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1AC" w:rsidRPr="00136541" w:rsidRDefault="002E21AC" w:rsidP="002E21AC">
      <w:pPr>
        <w:pStyle w:val="Nadpis7"/>
        <w:spacing w:line="240" w:lineRule="auto"/>
        <w:rPr>
          <w:rFonts w:asciiTheme="minorHAnsi" w:hAnsiTheme="minorHAnsi"/>
          <w:sz w:val="22"/>
          <w:szCs w:val="22"/>
          <w:u w:val="none"/>
        </w:rPr>
      </w:pPr>
      <w:r w:rsidRPr="00136541">
        <w:rPr>
          <w:rFonts w:asciiTheme="minorHAnsi" w:hAnsiTheme="minorHAnsi"/>
          <w:sz w:val="22"/>
          <w:szCs w:val="22"/>
          <w:u w:val="none"/>
        </w:rPr>
        <w:t xml:space="preserve">Verejný obstarávateľ: </w:t>
      </w:r>
      <w:r w:rsidRPr="00136541">
        <w:rPr>
          <w:rFonts w:asciiTheme="minorHAnsi" w:hAnsiTheme="minorHAnsi"/>
          <w:sz w:val="22"/>
          <w:szCs w:val="22"/>
          <w:u w:val="none"/>
        </w:rPr>
        <w:tab/>
        <w:t>Ministerstvo spravodlivosti Slovenskej republiky</w:t>
      </w:r>
    </w:p>
    <w:p w:rsidR="002E21AC" w:rsidRPr="00136541" w:rsidRDefault="002E21AC" w:rsidP="002E21AC">
      <w:pPr>
        <w:rPr>
          <w:rFonts w:asciiTheme="minorHAnsi" w:hAnsiTheme="minorHAnsi"/>
          <w:b/>
          <w:sz w:val="22"/>
          <w:szCs w:val="22"/>
        </w:rPr>
      </w:pPr>
      <w:r w:rsidRPr="00136541">
        <w:rPr>
          <w:rFonts w:asciiTheme="minorHAnsi" w:hAnsiTheme="minorHAnsi"/>
          <w:b/>
          <w:sz w:val="22"/>
          <w:szCs w:val="22"/>
        </w:rPr>
        <w:tab/>
      </w:r>
      <w:r w:rsidRPr="00136541">
        <w:rPr>
          <w:rFonts w:asciiTheme="minorHAnsi" w:hAnsiTheme="minorHAnsi"/>
          <w:b/>
          <w:sz w:val="22"/>
          <w:szCs w:val="22"/>
        </w:rPr>
        <w:tab/>
      </w:r>
      <w:r w:rsidRPr="00136541">
        <w:rPr>
          <w:rFonts w:asciiTheme="minorHAnsi" w:hAnsiTheme="minorHAnsi"/>
          <w:b/>
          <w:sz w:val="22"/>
          <w:szCs w:val="22"/>
        </w:rPr>
        <w:tab/>
        <w:t>Župné  námestie 13, 813 11 Bratislava 1</w:t>
      </w:r>
    </w:p>
    <w:p w:rsidR="002E21AC" w:rsidRPr="00136541" w:rsidRDefault="002E21AC" w:rsidP="002E21AC">
      <w:pPr>
        <w:pStyle w:val="Zarkazkladnhotextu3"/>
        <w:ind w:left="0"/>
        <w:rPr>
          <w:rFonts w:asciiTheme="minorHAnsi" w:hAnsiTheme="minorHAnsi" w:cs="Arial Narrow"/>
          <w:sz w:val="22"/>
          <w:szCs w:val="22"/>
        </w:rPr>
      </w:pPr>
    </w:p>
    <w:p w:rsidR="002E21AC" w:rsidRPr="00136541" w:rsidRDefault="002E21AC" w:rsidP="002E21AC">
      <w:pPr>
        <w:pStyle w:val="Zarkazkladnhotextu3"/>
        <w:rPr>
          <w:rFonts w:asciiTheme="minorHAnsi" w:hAnsiTheme="minorHAnsi" w:cs="Arial Narrow"/>
          <w:sz w:val="22"/>
          <w:szCs w:val="22"/>
        </w:rPr>
      </w:pPr>
    </w:p>
    <w:p w:rsidR="002E21AC" w:rsidRPr="00136541" w:rsidRDefault="002E21AC" w:rsidP="002E21AC">
      <w:pPr>
        <w:pStyle w:val="Zarkazkladnhotextu3"/>
        <w:ind w:left="0"/>
        <w:jc w:val="center"/>
        <w:rPr>
          <w:rFonts w:asciiTheme="minorHAnsi" w:hAnsiTheme="minorHAnsi" w:cs="Arial Narrow"/>
          <w:b/>
          <w:bCs/>
          <w:sz w:val="22"/>
          <w:szCs w:val="22"/>
        </w:rPr>
      </w:pPr>
      <w:r w:rsidRPr="00136541">
        <w:rPr>
          <w:rFonts w:asciiTheme="minorHAnsi" w:hAnsiTheme="minorHAnsi" w:cs="Arial Narrow"/>
          <w:b/>
          <w:bCs/>
          <w:sz w:val="22"/>
          <w:szCs w:val="22"/>
        </w:rPr>
        <w:t>SÚŤAŽNÉ PODKLADY</w:t>
      </w:r>
    </w:p>
    <w:p w:rsidR="002E21AC" w:rsidRPr="00136541" w:rsidRDefault="002E21AC" w:rsidP="002E21AC">
      <w:pPr>
        <w:tabs>
          <w:tab w:val="right" w:pos="8820"/>
          <w:tab w:val="right" w:leader="dot" w:pos="10080"/>
        </w:tabs>
        <w:rPr>
          <w:rFonts w:asciiTheme="minorHAnsi" w:hAnsiTheme="minorHAnsi" w:cs="Arial Narrow"/>
          <w:b/>
          <w:bCs/>
          <w:smallCaps/>
          <w:sz w:val="22"/>
          <w:szCs w:val="22"/>
        </w:rPr>
      </w:pPr>
    </w:p>
    <w:p w:rsidR="002E21AC" w:rsidRPr="00136541" w:rsidRDefault="002E21AC" w:rsidP="002E21AC">
      <w:pPr>
        <w:tabs>
          <w:tab w:val="right" w:pos="8820"/>
          <w:tab w:val="right" w:leader="dot" w:pos="10080"/>
        </w:tabs>
        <w:rPr>
          <w:rFonts w:asciiTheme="minorHAnsi" w:hAnsiTheme="minorHAnsi" w:cs="Arial Narrow"/>
          <w:b/>
          <w:bCs/>
          <w:smallCaps/>
          <w:sz w:val="22"/>
          <w:szCs w:val="22"/>
        </w:rPr>
      </w:pPr>
    </w:p>
    <w:p w:rsidR="002E21AC" w:rsidRPr="00136541" w:rsidRDefault="002E21AC" w:rsidP="002E21AC">
      <w:pPr>
        <w:tabs>
          <w:tab w:val="right" w:pos="8820"/>
          <w:tab w:val="right" w:leader="dot" w:pos="10080"/>
        </w:tabs>
        <w:rPr>
          <w:rFonts w:asciiTheme="minorHAnsi" w:hAnsiTheme="minorHAnsi" w:cs="Arial Narrow"/>
          <w:b/>
          <w:bCs/>
          <w:smallCaps/>
          <w:sz w:val="22"/>
          <w:szCs w:val="22"/>
        </w:rPr>
      </w:pPr>
      <w:r w:rsidRPr="00136541">
        <w:rPr>
          <w:rFonts w:asciiTheme="minorHAnsi" w:hAnsiTheme="minorHAnsi" w:cs="Arial Narrow"/>
          <w:b/>
          <w:bCs/>
          <w:smallCaps/>
          <w:sz w:val="22"/>
          <w:szCs w:val="22"/>
        </w:rPr>
        <w:t>Predmet zákazky:</w:t>
      </w:r>
    </w:p>
    <w:p w:rsidR="002E21AC" w:rsidRPr="00136541" w:rsidRDefault="002E21AC" w:rsidP="002E21AC">
      <w:pPr>
        <w:pStyle w:val="Zarkazkladnhotextu3"/>
        <w:ind w:left="0"/>
        <w:rPr>
          <w:rFonts w:asciiTheme="minorHAnsi" w:hAnsiTheme="minorHAnsi" w:cs="Arial Narrow"/>
          <w:b/>
          <w:bCs/>
          <w:smallCaps/>
          <w:sz w:val="22"/>
          <w:szCs w:val="22"/>
        </w:rPr>
      </w:pPr>
    </w:p>
    <w:p w:rsidR="002E21AC" w:rsidRPr="00136541" w:rsidRDefault="002E21AC" w:rsidP="002E21AC">
      <w:pPr>
        <w:tabs>
          <w:tab w:val="left" w:pos="1980"/>
        </w:tabs>
        <w:jc w:val="both"/>
        <w:rPr>
          <w:rFonts w:asciiTheme="minorHAnsi" w:hAnsiTheme="minorHAnsi"/>
          <w:b/>
          <w:sz w:val="22"/>
          <w:szCs w:val="22"/>
        </w:rPr>
      </w:pPr>
      <w:r w:rsidRPr="00136541">
        <w:rPr>
          <w:rFonts w:asciiTheme="minorHAnsi" w:hAnsiTheme="minorHAnsi" w:cstheme="minorHAnsi"/>
          <w:b/>
          <w:sz w:val="22"/>
          <w:szCs w:val="22"/>
        </w:rPr>
        <w:t>Poskytovanie systémovej a aplikačnej podpory Informačného systému aplikačnej architektúry a bezpečnostnej infraštruktúry (IS BAI)</w:t>
      </w:r>
      <w:r w:rsidRPr="00136541">
        <w:rPr>
          <w:rFonts w:asciiTheme="minorHAnsi" w:hAnsiTheme="minorHAnsi"/>
          <w:b/>
          <w:sz w:val="22"/>
          <w:szCs w:val="22"/>
        </w:rPr>
        <w:t>.</w:t>
      </w:r>
    </w:p>
    <w:p w:rsidR="002E21AC" w:rsidRPr="00136541" w:rsidRDefault="002E21AC" w:rsidP="002E21AC">
      <w:pPr>
        <w:tabs>
          <w:tab w:val="left" w:pos="1980"/>
        </w:tabs>
        <w:jc w:val="both"/>
        <w:rPr>
          <w:rFonts w:asciiTheme="minorHAnsi" w:hAnsiTheme="minorHAnsi" w:cs="Arial Narrow"/>
          <w:sz w:val="22"/>
          <w:szCs w:val="22"/>
        </w:rPr>
      </w:pPr>
    </w:p>
    <w:p w:rsidR="002E21AC" w:rsidRPr="00136541" w:rsidRDefault="002E21AC" w:rsidP="002E21AC">
      <w:pPr>
        <w:tabs>
          <w:tab w:val="left" w:pos="1980"/>
        </w:tabs>
        <w:jc w:val="both"/>
        <w:rPr>
          <w:rFonts w:asciiTheme="minorHAnsi" w:hAnsiTheme="minorHAnsi" w:cs="Arial Narrow"/>
          <w:sz w:val="22"/>
          <w:szCs w:val="22"/>
        </w:rPr>
      </w:pPr>
      <w:r w:rsidRPr="00136541">
        <w:rPr>
          <w:rFonts w:asciiTheme="minorHAnsi" w:hAnsiTheme="minorHAnsi" w:cs="Arial Narrow"/>
          <w:sz w:val="22"/>
          <w:szCs w:val="22"/>
        </w:rPr>
        <w:t>Nadlimitná zákazka na poskytnutie služby podľa § 66 ods. 7 zákona č. 343/2015 o verejnom obstarávaní a o zmene a doplnení niektorých zákonov v znení  neskorších predpisov (ďalej len „zákon o verejnom obstarávaní”)</w:t>
      </w:r>
    </w:p>
    <w:p w:rsidR="002E21AC" w:rsidRPr="00136541" w:rsidRDefault="002E21AC" w:rsidP="002E21AC">
      <w:pPr>
        <w:jc w:val="both"/>
        <w:rPr>
          <w:rFonts w:asciiTheme="minorHAnsi" w:hAnsiTheme="minorHAnsi" w:cs="Arial Narrow"/>
          <w:sz w:val="22"/>
          <w:szCs w:val="22"/>
        </w:rPr>
      </w:pPr>
    </w:p>
    <w:p w:rsidR="002E21AC" w:rsidRPr="00136541" w:rsidRDefault="002E21AC" w:rsidP="002E21AC">
      <w:pPr>
        <w:jc w:val="both"/>
        <w:rPr>
          <w:rFonts w:asciiTheme="minorHAnsi" w:hAnsiTheme="minorHAnsi" w:cs="Arial Narrow"/>
          <w:sz w:val="22"/>
          <w:szCs w:val="22"/>
        </w:rPr>
      </w:pPr>
      <w:r w:rsidRPr="00136541">
        <w:rPr>
          <w:rFonts w:asciiTheme="minorHAnsi" w:hAnsiTheme="minorHAnsi" w:cs="Arial Narrow"/>
          <w:sz w:val="22"/>
          <w:szCs w:val="22"/>
        </w:rPr>
        <w:t>Súťažné podklady schválil:</w:t>
      </w:r>
    </w:p>
    <w:p w:rsidR="002E21AC" w:rsidRPr="00136541" w:rsidRDefault="002E21AC" w:rsidP="002E21AC">
      <w:pPr>
        <w:tabs>
          <w:tab w:val="right" w:leader="dot" w:pos="2880"/>
          <w:tab w:val="right" w:leader="dot" w:pos="4500"/>
          <w:tab w:val="right" w:leader="underscore" w:pos="9072"/>
        </w:tabs>
        <w:rPr>
          <w:rFonts w:asciiTheme="minorHAnsi" w:hAnsiTheme="minorHAnsi" w:cs="Arial Narrow"/>
          <w:sz w:val="22"/>
          <w:szCs w:val="22"/>
        </w:rPr>
      </w:pPr>
    </w:p>
    <w:p w:rsidR="002E21AC" w:rsidRPr="00136541" w:rsidRDefault="002E21AC" w:rsidP="002E21AC">
      <w:pPr>
        <w:tabs>
          <w:tab w:val="right" w:leader="underscore" w:pos="8820"/>
          <w:tab w:val="right" w:leader="dot" w:pos="10080"/>
        </w:tabs>
        <w:rPr>
          <w:rFonts w:asciiTheme="minorHAnsi" w:hAnsiTheme="minorHAnsi" w:cs="Arial Narrow"/>
          <w:sz w:val="22"/>
          <w:szCs w:val="22"/>
        </w:rPr>
      </w:pPr>
      <w:r w:rsidRPr="00136541">
        <w:rPr>
          <w:rFonts w:asciiTheme="minorHAnsi" w:hAnsiTheme="minorHAnsi" w:cs="Arial Narrow"/>
          <w:sz w:val="22"/>
          <w:szCs w:val="22"/>
        </w:rPr>
        <w:t xml:space="preserve">                                                                                                                    ...........................................................</w:t>
      </w:r>
    </w:p>
    <w:p w:rsidR="002E21AC" w:rsidRPr="00136541" w:rsidRDefault="002E21AC" w:rsidP="002E21AC">
      <w:pPr>
        <w:ind w:left="709" w:firstLine="5861"/>
        <w:jc w:val="both"/>
        <w:rPr>
          <w:rFonts w:asciiTheme="minorHAnsi" w:hAnsiTheme="minorHAnsi"/>
          <w:sz w:val="22"/>
          <w:szCs w:val="22"/>
        </w:rPr>
      </w:pPr>
      <w:r w:rsidRPr="00136541">
        <w:rPr>
          <w:rFonts w:asciiTheme="minorHAnsi" w:hAnsiTheme="minorHAnsi"/>
          <w:sz w:val="22"/>
          <w:szCs w:val="22"/>
        </w:rPr>
        <w:t>Ing. Sylvia Beňová</w:t>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t xml:space="preserve">                generálna tajomníčka </w:t>
      </w:r>
    </w:p>
    <w:p w:rsidR="002E21AC" w:rsidRPr="00136541" w:rsidRDefault="002E21AC" w:rsidP="002E21AC">
      <w:pPr>
        <w:ind w:left="709" w:firstLine="5861"/>
        <w:jc w:val="both"/>
        <w:rPr>
          <w:rFonts w:asciiTheme="minorHAnsi" w:hAnsiTheme="minorHAnsi"/>
          <w:sz w:val="22"/>
          <w:szCs w:val="22"/>
        </w:rPr>
      </w:pPr>
      <w:r w:rsidRPr="00136541">
        <w:rPr>
          <w:rFonts w:asciiTheme="minorHAnsi" w:hAnsiTheme="minorHAnsi"/>
          <w:sz w:val="22"/>
          <w:szCs w:val="22"/>
        </w:rPr>
        <w:t xml:space="preserve"> služobného úradu</w:t>
      </w:r>
    </w:p>
    <w:p w:rsidR="002E21AC" w:rsidRPr="00136541" w:rsidRDefault="002E21AC" w:rsidP="002E21AC">
      <w:pPr>
        <w:pStyle w:val="Normlnywebov"/>
        <w:jc w:val="both"/>
        <w:rPr>
          <w:rFonts w:asciiTheme="minorHAnsi" w:hAnsiTheme="minorHAnsi" w:cs="Arial Narrow"/>
          <w:noProof/>
          <w:sz w:val="22"/>
          <w:szCs w:val="22"/>
        </w:rPr>
      </w:pPr>
      <w:r w:rsidRPr="00136541">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rsidR="002E21AC" w:rsidRPr="00136541" w:rsidRDefault="002E21AC" w:rsidP="002E21AC">
      <w:pPr>
        <w:pStyle w:val="Normlnywebov"/>
        <w:rPr>
          <w:rFonts w:asciiTheme="minorHAnsi" w:hAnsiTheme="minorHAnsi" w:cs="Arial Narrow"/>
          <w:noProof/>
          <w:sz w:val="22"/>
          <w:szCs w:val="22"/>
        </w:rPr>
      </w:pPr>
    </w:p>
    <w:p w:rsidR="002E21AC" w:rsidRPr="00136541" w:rsidRDefault="002E21AC" w:rsidP="002E21AC">
      <w:pPr>
        <w:tabs>
          <w:tab w:val="right" w:leader="underscore" w:pos="8820"/>
          <w:tab w:val="right" w:leader="dot" w:pos="10080"/>
        </w:tabs>
        <w:rPr>
          <w:rFonts w:asciiTheme="minorHAnsi" w:hAnsiTheme="minorHAnsi" w:cs="Arial Narrow"/>
          <w:sz w:val="22"/>
          <w:szCs w:val="22"/>
        </w:rPr>
      </w:pPr>
      <w:r w:rsidRPr="00136541">
        <w:rPr>
          <w:rFonts w:asciiTheme="minorHAnsi" w:hAnsiTheme="minorHAnsi" w:cs="Arial Narrow"/>
          <w:sz w:val="22"/>
          <w:szCs w:val="22"/>
        </w:rPr>
        <w:t xml:space="preserve">                                                                                                                   ............................................................</w:t>
      </w:r>
    </w:p>
    <w:p w:rsidR="002E21AC" w:rsidRPr="00136541" w:rsidRDefault="002E21AC" w:rsidP="002E21AC">
      <w:pPr>
        <w:tabs>
          <w:tab w:val="right" w:leader="underscore" w:pos="8820"/>
          <w:tab w:val="right" w:leader="dot" w:pos="10080"/>
        </w:tabs>
        <w:ind w:left="5940"/>
        <w:rPr>
          <w:rFonts w:asciiTheme="minorHAnsi" w:hAnsiTheme="minorHAnsi" w:cs="Arial Narrow"/>
          <w:sz w:val="22"/>
          <w:szCs w:val="22"/>
        </w:rPr>
      </w:pPr>
      <w:r w:rsidRPr="00136541">
        <w:rPr>
          <w:rFonts w:asciiTheme="minorHAnsi" w:hAnsiTheme="minorHAnsi" w:cs="Arial Narrow"/>
          <w:sz w:val="22"/>
          <w:szCs w:val="22"/>
        </w:rPr>
        <w:t xml:space="preserve">           Ing. Štefan Mesároš                                              </w:t>
      </w:r>
    </w:p>
    <w:p w:rsidR="002E21AC" w:rsidRPr="00136541" w:rsidRDefault="002E21AC" w:rsidP="002E21AC">
      <w:pPr>
        <w:tabs>
          <w:tab w:val="right" w:leader="underscore" w:pos="8820"/>
          <w:tab w:val="right" w:leader="dot" w:pos="10080"/>
        </w:tabs>
        <w:ind w:left="5940"/>
        <w:rPr>
          <w:rFonts w:asciiTheme="minorHAnsi" w:hAnsiTheme="minorHAnsi" w:cs="Arial Narrow"/>
          <w:sz w:val="22"/>
          <w:szCs w:val="22"/>
        </w:rPr>
      </w:pPr>
      <w:r w:rsidRPr="00136541">
        <w:rPr>
          <w:rFonts w:asciiTheme="minorHAnsi" w:hAnsiTheme="minorHAnsi" w:cs="Arial Narrow"/>
          <w:sz w:val="22"/>
          <w:szCs w:val="22"/>
        </w:rPr>
        <w:t xml:space="preserve">             generálny riaditeľ                                                                                                                       </w:t>
      </w:r>
    </w:p>
    <w:p w:rsidR="002E21AC" w:rsidRPr="00136541" w:rsidRDefault="002E21AC" w:rsidP="002E21AC">
      <w:pPr>
        <w:tabs>
          <w:tab w:val="right" w:leader="underscore" w:pos="8820"/>
          <w:tab w:val="right" w:leader="dot" w:pos="10080"/>
        </w:tabs>
        <w:ind w:left="5940"/>
        <w:rPr>
          <w:rFonts w:asciiTheme="minorHAnsi" w:hAnsiTheme="minorHAnsi" w:cs="Arial Narrow"/>
          <w:sz w:val="22"/>
          <w:szCs w:val="22"/>
        </w:rPr>
      </w:pPr>
      <w:r w:rsidRPr="00136541">
        <w:rPr>
          <w:rFonts w:asciiTheme="minorHAnsi" w:hAnsiTheme="minorHAnsi" w:cs="Arial Narrow"/>
          <w:sz w:val="22"/>
          <w:szCs w:val="22"/>
        </w:rPr>
        <w:t xml:space="preserve">     sekcie ekonomiky a správy</w:t>
      </w:r>
    </w:p>
    <w:p w:rsidR="002E21AC" w:rsidRPr="00136541" w:rsidRDefault="002E21AC" w:rsidP="002E21AC">
      <w:pPr>
        <w:pStyle w:val="Normlnywebov"/>
        <w:rPr>
          <w:rFonts w:asciiTheme="minorHAnsi" w:hAnsiTheme="minorHAnsi" w:cs="Arial Narrow"/>
          <w:noProof/>
          <w:sz w:val="22"/>
          <w:szCs w:val="22"/>
        </w:rPr>
      </w:pPr>
      <w:r w:rsidRPr="00136541">
        <w:rPr>
          <w:rFonts w:asciiTheme="minorHAnsi" w:hAnsiTheme="minorHAnsi" w:cs="Arial Narrow"/>
          <w:noProof/>
          <w:sz w:val="22"/>
          <w:szCs w:val="22"/>
        </w:rPr>
        <w:t>Osoby zodpovedné  za  špecifikáciu predmetu zákazky, spôsob určenia ceny, podmienky účasti, zmluvné požiadavky na uchádzača a spôsob hodnotenia ponúk:</w:t>
      </w:r>
    </w:p>
    <w:p w:rsidR="002E21AC" w:rsidRPr="00136541" w:rsidRDefault="002E21AC" w:rsidP="002E21AC">
      <w:pPr>
        <w:pStyle w:val="Normlnywebov"/>
        <w:spacing w:before="0" w:beforeAutospacing="0" w:after="0" w:afterAutospacing="0"/>
        <w:rPr>
          <w:rFonts w:asciiTheme="minorHAnsi" w:hAnsiTheme="minorHAnsi" w:cs="Arial Narrow"/>
          <w:noProof/>
          <w:sz w:val="22"/>
          <w:szCs w:val="22"/>
        </w:rPr>
      </w:pPr>
      <w:r w:rsidRPr="00136541">
        <w:rPr>
          <w:rFonts w:asciiTheme="minorHAnsi" w:hAnsiTheme="minorHAnsi" w:cs="Arial Narrow"/>
          <w:noProof/>
          <w:sz w:val="22"/>
          <w:szCs w:val="22"/>
        </w:rPr>
        <w:tab/>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t xml:space="preserve">             </w:t>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r>
      <w:r w:rsidRPr="00136541">
        <w:rPr>
          <w:rFonts w:asciiTheme="minorHAnsi" w:hAnsiTheme="minorHAnsi" w:cs="Arial Narrow"/>
          <w:noProof/>
          <w:sz w:val="22"/>
          <w:szCs w:val="22"/>
        </w:rPr>
        <w:tab/>
        <w:t xml:space="preserve">                  </w:t>
      </w:r>
    </w:p>
    <w:p w:rsidR="002E21AC" w:rsidRPr="00136541" w:rsidRDefault="002E21AC" w:rsidP="002E21AC">
      <w:pPr>
        <w:tabs>
          <w:tab w:val="right" w:leader="underscore" w:pos="8820"/>
          <w:tab w:val="right" w:leader="dot" w:pos="10080"/>
        </w:tabs>
        <w:ind w:left="5672"/>
        <w:rPr>
          <w:rFonts w:asciiTheme="minorHAnsi" w:hAnsiTheme="minorHAnsi" w:cs="Arial Narrow"/>
          <w:sz w:val="22"/>
          <w:szCs w:val="22"/>
        </w:rPr>
      </w:pPr>
      <w:r w:rsidRPr="00136541">
        <w:rPr>
          <w:rFonts w:asciiTheme="minorHAnsi" w:hAnsiTheme="minorHAnsi" w:cs="Arial Narrow"/>
          <w:sz w:val="22"/>
          <w:szCs w:val="22"/>
        </w:rPr>
        <w:t xml:space="preserve">                                                                                                                            ..........................................................                </w:t>
      </w:r>
    </w:p>
    <w:p w:rsidR="002E21AC" w:rsidRPr="00136541" w:rsidRDefault="002E21AC" w:rsidP="002E21AC">
      <w:pPr>
        <w:tabs>
          <w:tab w:val="right" w:leader="underscore" w:pos="8820"/>
          <w:tab w:val="right" w:leader="dot" w:pos="10080"/>
        </w:tabs>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Ing.Mgr. Peter Kvasnica PhD. </w:t>
      </w:r>
    </w:p>
    <w:p w:rsidR="002E21AC" w:rsidRPr="00136541" w:rsidRDefault="002E21AC" w:rsidP="002E21AC">
      <w:pPr>
        <w:tabs>
          <w:tab w:val="right" w:leader="underscore" w:pos="8820"/>
          <w:tab w:val="right" w:leader="dot" w:pos="10080"/>
        </w:tabs>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projektový manažér</w:t>
      </w:r>
    </w:p>
    <w:p w:rsidR="002E21AC" w:rsidRPr="00136541" w:rsidRDefault="002E21AC" w:rsidP="002E21AC">
      <w:pPr>
        <w:tabs>
          <w:tab w:val="right" w:leader="underscore" w:pos="8820"/>
          <w:tab w:val="right" w:leader="dot" w:pos="10080"/>
        </w:tabs>
        <w:rPr>
          <w:rFonts w:asciiTheme="minorHAnsi" w:hAnsiTheme="minorHAnsi" w:cs="Arial Narrow"/>
          <w:sz w:val="22"/>
          <w:szCs w:val="22"/>
        </w:rPr>
      </w:pPr>
      <w:r w:rsidRPr="00136541">
        <w:rPr>
          <w:rFonts w:asciiTheme="minorHAnsi" w:hAnsiTheme="minorHAnsi" w:cs="Arial Narrow"/>
          <w:sz w:val="22"/>
          <w:szCs w:val="22"/>
        </w:rPr>
        <w:t xml:space="preserve">                                                                                                                                                                                                                                                                                                                                                     </w:t>
      </w:r>
      <w:r w:rsidRPr="00136541">
        <w:rPr>
          <w:rFonts w:asciiTheme="minorHAnsi" w:hAnsiTheme="minorHAnsi" w:cstheme="minorHAnsi"/>
          <w:sz w:val="22"/>
          <w:szCs w:val="22"/>
        </w:rPr>
        <w:t>Súlad súťažných podkladov so zákonom o verejnom obstarávaní potvrdzuje:</w:t>
      </w:r>
    </w:p>
    <w:p w:rsidR="002E21AC" w:rsidRPr="00136541" w:rsidRDefault="002E21AC" w:rsidP="002E21AC">
      <w:pPr>
        <w:pStyle w:val="Normlnywebov"/>
        <w:rPr>
          <w:rFonts w:asciiTheme="minorHAnsi" w:hAnsiTheme="minorHAnsi" w:cstheme="minorHAnsi"/>
          <w:noProof/>
          <w:sz w:val="22"/>
          <w:szCs w:val="22"/>
        </w:rPr>
      </w:pPr>
      <w:r w:rsidRPr="00136541">
        <w:rPr>
          <w:rFonts w:asciiTheme="minorHAnsi" w:hAnsiTheme="minorHAnsi" w:cstheme="minorHAnsi"/>
          <w:noProof/>
          <w:sz w:val="22"/>
          <w:szCs w:val="22"/>
        </w:rPr>
        <w:t xml:space="preserve">       </w:t>
      </w:r>
      <w:r w:rsidRPr="00136541">
        <w:rPr>
          <w:rFonts w:asciiTheme="minorHAnsi" w:hAnsiTheme="minorHAnsi" w:cstheme="minorHAnsi"/>
          <w:noProof/>
          <w:sz w:val="22"/>
          <w:szCs w:val="22"/>
        </w:rPr>
        <w:tab/>
      </w:r>
    </w:p>
    <w:p w:rsidR="002E21AC" w:rsidRPr="00136541" w:rsidRDefault="002E21AC" w:rsidP="002E21AC">
      <w:pPr>
        <w:tabs>
          <w:tab w:val="right" w:leader="underscore" w:pos="8820"/>
          <w:tab w:val="right" w:leader="dot" w:pos="10080"/>
        </w:tabs>
        <w:rPr>
          <w:rFonts w:asciiTheme="minorHAnsi" w:hAnsiTheme="minorHAnsi" w:cstheme="minorHAnsi"/>
          <w:sz w:val="22"/>
          <w:szCs w:val="22"/>
        </w:rPr>
      </w:pPr>
      <w:r w:rsidRPr="00136541">
        <w:rPr>
          <w:rFonts w:asciiTheme="minorHAnsi" w:hAnsiTheme="minorHAnsi" w:cstheme="minorHAnsi"/>
          <w:sz w:val="22"/>
          <w:szCs w:val="22"/>
        </w:rPr>
        <w:t xml:space="preserve">                                                                                                               ...............................................................     </w:t>
      </w:r>
    </w:p>
    <w:p w:rsidR="002E21AC" w:rsidRPr="00136541" w:rsidRDefault="002E21AC" w:rsidP="002E21AC">
      <w:pPr>
        <w:tabs>
          <w:tab w:val="right" w:leader="underscore" w:pos="8820"/>
          <w:tab w:val="right" w:leader="dot" w:pos="10080"/>
        </w:tabs>
        <w:rPr>
          <w:rFonts w:asciiTheme="minorHAnsi" w:hAnsiTheme="minorHAnsi" w:cstheme="minorHAnsi"/>
          <w:sz w:val="22"/>
          <w:szCs w:val="22"/>
        </w:rPr>
      </w:pPr>
      <w:r w:rsidRPr="00136541">
        <w:rPr>
          <w:rFonts w:asciiTheme="minorHAnsi" w:hAnsiTheme="minorHAnsi" w:cstheme="minorHAnsi"/>
          <w:sz w:val="22"/>
          <w:szCs w:val="22"/>
        </w:rPr>
        <w:t xml:space="preserve">                                                                                                                            Mgr. Patrícia Bystričanová                                              </w:t>
      </w:r>
    </w:p>
    <w:p w:rsidR="002E21AC" w:rsidRPr="00136541" w:rsidRDefault="002E21AC" w:rsidP="002E21AC">
      <w:pPr>
        <w:tabs>
          <w:tab w:val="right" w:leader="underscore" w:pos="8820"/>
          <w:tab w:val="right" w:leader="dot" w:pos="10080"/>
        </w:tabs>
        <w:rPr>
          <w:rFonts w:asciiTheme="minorHAnsi" w:hAnsiTheme="minorHAnsi" w:cstheme="minorHAnsi"/>
          <w:sz w:val="22"/>
          <w:szCs w:val="22"/>
        </w:rPr>
      </w:pPr>
      <w:r w:rsidRPr="00136541">
        <w:rPr>
          <w:rFonts w:asciiTheme="minorHAnsi" w:hAnsiTheme="minorHAnsi" w:cstheme="minorHAnsi"/>
          <w:sz w:val="22"/>
          <w:szCs w:val="22"/>
        </w:rPr>
        <w:t xml:space="preserve">                                                                                                         riaditeľka kancelárie generálnej tajomníčky</w:t>
      </w:r>
    </w:p>
    <w:p w:rsidR="002E21AC" w:rsidRPr="00136541" w:rsidRDefault="002E21AC" w:rsidP="002E21AC">
      <w:pPr>
        <w:pStyle w:val="Zarkazkladnhotextu3"/>
        <w:ind w:left="0"/>
        <w:rPr>
          <w:rFonts w:asciiTheme="minorHAnsi" w:hAnsiTheme="minorHAnsi" w:cs="Arial Narrow"/>
          <w:sz w:val="22"/>
          <w:szCs w:val="22"/>
        </w:rPr>
        <w:sectPr w:rsidR="002E21AC" w:rsidRPr="00136541" w:rsidSect="00CF78F5">
          <w:headerReference w:type="default" r:id="rId8"/>
          <w:footerReference w:type="default" r:id="rId9"/>
          <w:headerReference w:type="first" r:id="rId10"/>
          <w:pgSz w:w="11906" w:h="16838" w:code="9"/>
          <w:pgMar w:top="1418" w:right="1418" w:bottom="1418" w:left="1418" w:header="703" w:footer="703" w:gutter="0"/>
          <w:pgNumType w:start="1" w:chapStyle="1" w:chapSep="period"/>
          <w:cols w:space="708"/>
          <w:docGrid w:linePitch="360"/>
        </w:sectPr>
      </w:pPr>
    </w:p>
    <w:p w:rsidR="002E21AC" w:rsidRPr="00136541" w:rsidRDefault="002E21AC" w:rsidP="002E21AC">
      <w:pPr>
        <w:pStyle w:val="Nadpis5"/>
        <w:jc w:val="left"/>
        <w:rPr>
          <w:rFonts w:asciiTheme="minorHAnsi" w:hAnsiTheme="minorHAnsi" w:cs="Arial Narrow"/>
          <w:sz w:val="22"/>
          <w:szCs w:val="22"/>
        </w:rPr>
      </w:pPr>
      <w:r w:rsidRPr="00136541">
        <w:rPr>
          <w:rFonts w:asciiTheme="minorHAnsi" w:hAnsiTheme="minorHAnsi" w:cs="Arial Narrow"/>
          <w:sz w:val="22"/>
          <w:szCs w:val="22"/>
        </w:rPr>
        <w:lastRenderedPageBreak/>
        <w:t xml:space="preserve">OBSAH  SÚŤAŽNÝCH  PODKLADOV </w:t>
      </w:r>
    </w:p>
    <w:p w:rsidR="002E21AC" w:rsidRPr="00136541" w:rsidRDefault="002E21AC" w:rsidP="002E21AC">
      <w:pPr>
        <w:tabs>
          <w:tab w:val="left" w:pos="540"/>
        </w:tabs>
        <w:spacing w:before="480"/>
        <w:ind w:left="539"/>
        <w:rPr>
          <w:rFonts w:asciiTheme="minorHAnsi" w:hAnsiTheme="minorHAnsi" w:cs="Arial Narrow"/>
          <w:sz w:val="22"/>
          <w:szCs w:val="22"/>
        </w:rPr>
      </w:pPr>
      <w:r w:rsidRPr="00136541">
        <w:rPr>
          <w:rFonts w:asciiTheme="minorHAnsi" w:hAnsiTheme="minorHAnsi" w:cs="Arial Narrow"/>
          <w:b/>
          <w:sz w:val="22"/>
          <w:szCs w:val="22"/>
        </w:rPr>
        <w:t>A.1</w:t>
      </w:r>
      <w:r w:rsidRPr="00136541">
        <w:rPr>
          <w:rFonts w:asciiTheme="minorHAnsi" w:hAnsiTheme="minorHAnsi" w:cs="Arial Narrow"/>
          <w:b/>
          <w:bCs/>
          <w:sz w:val="22"/>
          <w:szCs w:val="22"/>
        </w:rPr>
        <w:t xml:space="preserve">   </w:t>
      </w:r>
      <w:r w:rsidRPr="00136541">
        <w:rPr>
          <w:rFonts w:asciiTheme="minorHAnsi" w:hAnsiTheme="minorHAnsi" w:cs="Arial Narrow"/>
          <w:b/>
          <w:bCs/>
          <w:smallCaps/>
          <w:sz w:val="22"/>
          <w:szCs w:val="22"/>
        </w:rPr>
        <w:t>Pokyny pre uchádzačov/záujemcov</w:t>
      </w:r>
    </w:p>
    <w:p w:rsidR="002E21AC" w:rsidRPr="00136541" w:rsidRDefault="002E21AC" w:rsidP="002E21AC">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136541">
        <w:rPr>
          <w:rFonts w:asciiTheme="minorHAnsi" w:hAnsiTheme="minorHAnsi" w:cs="Arial Narrow"/>
          <w:sz w:val="22"/>
          <w:szCs w:val="22"/>
          <w:u w:val="none"/>
        </w:rPr>
        <w:t xml:space="preserve">  </w:t>
      </w:r>
      <w:r w:rsidRPr="00136541">
        <w:rPr>
          <w:rFonts w:asciiTheme="minorHAnsi" w:hAnsiTheme="minorHAnsi" w:cs="Arial Narrow"/>
          <w:color w:val="000000" w:themeColor="text1"/>
          <w:sz w:val="22"/>
          <w:szCs w:val="22"/>
          <w:u w:val="none"/>
        </w:rPr>
        <w:t>Identifikácia verejného obstarávateľa</w:t>
      </w:r>
      <w:r w:rsidRPr="00136541">
        <w:rPr>
          <w:rFonts w:asciiTheme="minorHAnsi" w:hAnsiTheme="minorHAnsi" w:cs="Arial Narrow"/>
          <w:color w:val="000000" w:themeColor="text1"/>
          <w:sz w:val="22"/>
          <w:szCs w:val="22"/>
          <w:u w:val="none"/>
        </w:rPr>
        <w:tab/>
      </w:r>
      <w:r w:rsidRPr="00136541">
        <w:rPr>
          <w:rFonts w:asciiTheme="minorHAnsi" w:hAnsiTheme="minorHAnsi" w:cs="Arial Narrow"/>
          <w:color w:val="000000" w:themeColor="text1"/>
          <w:sz w:val="22"/>
          <w:szCs w:val="22"/>
          <w:u w:val="none"/>
        </w:rPr>
        <w:tab/>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Predmet zákazky</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Rozdelenie predmetu zákazky</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sz w:val="22"/>
          <w:szCs w:val="22"/>
        </w:rPr>
      </w:pPr>
      <w:r w:rsidRPr="00136541">
        <w:rPr>
          <w:rFonts w:asciiTheme="minorHAnsi" w:hAnsiTheme="minorHAnsi" w:cs="Arial Narrow"/>
          <w:color w:val="000000" w:themeColor="text1"/>
          <w:sz w:val="22"/>
          <w:szCs w:val="22"/>
        </w:rPr>
        <w:t xml:space="preserve">  Variantné riešenie</w:t>
      </w:r>
      <w:r w:rsidRPr="00136541">
        <w:rPr>
          <w:rFonts w:asciiTheme="minorHAnsi" w:hAnsiTheme="minorHAnsi" w:cs="Arial Narrow"/>
          <w:color w:val="000000" w:themeColor="text1"/>
          <w:sz w:val="22"/>
          <w:szCs w:val="22"/>
        </w:rPr>
        <w:tab/>
      </w:r>
      <w:r w:rsidRPr="00136541">
        <w:rPr>
          <w:rFonts w:asciiTheme="minorHAnsi" w:hAnsiTheme="minorHAnsi" w:cs="Arial Narrow"/>
          <w:sz w:val="22"/>
          <w:szCs w:val="22"/>
        </w:rPr>
        <w:tab/>
      </w:r>
      <w:r w:rsidRPr="00136541">
        <w:rPr>
          <w:rFonts w:asciiTheme="minorHAnsi" w:hAnsiTheme="minorHAnsi" w:cs="Arial Narrow"/>
          <w:sz w:val="22"/>
          <w:szCs w:val="22"/>
        </w:rPr>
        <w:tab/>
      </w:r>
      <w:r w:rsidRPr="00136541">
        <w:rPr>
          <w:rFonts w:asciiTheme="minorHAnsi" w:hAnsiTheme="minorHAnsi" w:cs="Arial Narrow"/>
          <w:sz w:val="22"/>
          <w:szCs w:val="22"/>
        </w:rPr>
        <w:tab/>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sz w:val="22"/>
          <w:szCs w:val="22"/>
        </w:rPr>
      </w:pPr>
      <w:r w:rsidRPr="00136541">
        <w:rPr>
          <w:rFonts w:asciiTheme="minorHAnsi" w:hAnsiTheme="minorHAnsi" w:cs="Arial Narrow"/>
          <w:sz w:val="22"/>
          <w:szCs w:val="22"/>
        </w:rPr>
        <w:t xml:space="preserve">  Miesto poskytnutia predmetu zákazky</w:t>
      </w:r>
    </w:p>
    <w:p w:rsidR="002E21AC" w:rsidRPr="00136541" w:rsidRDefault="002E21AC" w:rsidP="002E21AC">
      <w:pPr>
        <w:numPr>
          <w:ilvl w:val="0"/>
          <w:numId w:val="1"/>
        </w:numPr>
        <w:tabs>
          <w:tab w:val="left" w:pos="1080"/>
        </w:tabs>
        <w:ind w:firstLine="349"/>
        <w:jc w:val="both"/>
        <w:rPr>
          <w:rFonts w:asciiTheme="minorHAnsi" w:hAnsiTheme="minorHAnsi" w:cs="Arial Narrow"/>
          <w:color w:val="000000" w:themeColor="text1"/>
          <w:sz w:val="22"/>
          <w:szCs w:val="22"/>
        </w:rPr>
      </w:pPr>
      <w:r w:rsidRPr="00136541">
        <w:rPr>
          <w:rFonts w:asciiTheme="minorHAnsi" w:hAnsiTheme="minorHAnsi" w:cs="Arial Narrow"/>
          <w:sz w:val="22"/>
          <w:szCs w:val="22"/>
        </w:rPr>
        <w:t xml:space="preserve">  Typ </w:t>
      </w:r>
      <w:r w:rsidRPr="00136541">
        <w:rPr>
          <w:rFonts w:asciiTheme="minorHAnsi" w:hAnsiTheme="minorHAnsi" w:cs="Arial Narrow"/>
          <w:color w:val="000000" w:themeColor="text1"/>
          <w:sz w:val="22"/>
          <w:szCs w:val="22"/>
        </w:rPr>
        <w:t xml:space="preserve">zmluvy, trvanie zmluvy alebo lehoty poskytnutia služieb  </w:t>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Právne vzťahy vyžadované od skupiny dodávateľov</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Zdroj finančných prostriedkov</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136541">
        <w:rPr>
          <w:rFonts w:asciiTheme="minorHAnsi" w:hAnsiTheme="minorHAnsi" w:cs="Arial Narrow"/>
          <w:b w:val="0"/>
          <w:bCs w:val="0"/>
          <w:color w:val="000000" w:themeColor="text1"/>
          <w:sz w:val="22"/>
          <w:szCs w:val="22"/>
        </w:rPr>
        <w:t xml:space="preserve">  Lehota viazanosti ponuky</w:t>
      </w:r>
    </w:p>
    <w:p w:rsidR="002E21AC" w:rsidRPr="00136541" w:rsidRDefault="002E21AC" w:rsidP="002E21AC">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136541">
        <w:rPr>
          <w:rFonts w:asciiTheme="minorHAnsi" w:hAnsiTheme="minorHAnsi" w:cs="Arial Narrow"/>
          <w:b w:val="0"/>
          <w:bCs w:val="0"/>
          <w:color w:val="000000" w:themeColor="text1"/>
          <w:sz w:val="22"/>
          <w:szCs w:val="22"/>
        </w:rPr>
        <w:t xml:space="preserve"> Komunikácia medzi verejným obstarávateľom a uchádzačmi alebo záujemcami</w:t>
      </w:r>
      <w:r w:rsidRPr="00136541">
        <w:rPr>
          <w:rFonts w:asciiTheme="minorHAnsi" w:hAnsiTheme="minorHAnsi" w:cs="Arial Narrow"/>
          <w:b w:val="0"/>
          <w:bCs w:val="0"/>
          <w:color w:val="000000" w:themeColor="text1"/>
          <w:sz w:val="22"/>
          <w:szCs w:val="22"/>
        </w:rPr>
        <w:tab/>
      </w:r>
    </w:p>
    <w:p w:rsidR="002E21AC" w:rsidRPr="00136541" w:rsidRDefault="002E21AC" w:rsidP="002E21AC">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Vysvetlenie a doplnenie dokumentov potrebných na vypracovanie ponuky a na preukázanie splnenia podmienok účasti</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t xml:space="preserve">    </w:t>
      </w:r>
      <w:r w:rsidRPr="00136541">
        <w:rPr>
          <w:rFonts w:asciiTheme="minorHAnsi" w:hAnsiTheme="minorHAnsi" w:cs="Arial Narrow"/>
          <w:color w:val="000000" w:themeColor="text1"/>
          <w:sz w:val="22"/>
          <w:szCs w:val="22"/>
        </w:rPr>
        <w:tab/>
      </w:r>
    </w:p>
    <w:p w:rsidR="002E21AC" w:rsidRPr="00136541" w:rsidRDefault="002E21AC" w:rsidP="002E21AC">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Obhliadka miesta dodania predmetu zákazky</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t xml:space="preserve">               </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Jazyk ponuky</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Mena a ceny uvádzané v ponuke</w:t>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p>
    <w:p w:rsidR="002E21AC" w:rsidRPr="00136541" w:rsidRDefault="002E21AC" w:rsidP="002E21AC">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Zábezpeka</w:t>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p>
    <w:p w:rsidR="002E21AC" w:rsidRPr="00136541" w:rsidRDefault="002E21AC" w:rsidP="002E21AC">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136541">
        <w:rPr>
          <w:rFonts w:asciiTheme="minorHAnsi" w:hAnsiTheme="minorHAnsi" w:cs="Arial Narrow"/>
          <w:b w:val="0"/>
          <w:bCs w:val="0"/>
          <w:color w:val="000000" w:themeColor="text1"/>
          <w:sz w:val="22"/>
          <w:szCs w:val="22"/>
        </w:rPr>
        <w:t xml:space="preserve">  Vyhotovenie a obsah ponuky</w:t>
      </w:r>
      <w:r w:rsidRPr="00136541">
        <w:rPr>
          <w:rFonts w:asciiTheme="minorHAnsi" w:hAnsiTheme="minorHAnsi" w:cs="Arial Narrow"/>
          <w:b w:val="0"/>
          <w:bCs w:val="0"/>
          <w:color w:val="000000" w:themeColor="text1"/>
          <w:sz w:val="22"/>
          <w:szCs w:val="22"/>
        </w:rPr>
        <w:tab/>
      </w:r>
      <w:r w:rsidRPr="00136541">
        <w:rPr>
          <w:rFonts w:asciiTheme="minorHAnsi" w:hAnsiTheme="minorHAnsi" w:cs="Arial Narrow"/>
          <w:b w:val="0"/>
          <w:bCs w:val="0"/>
          <w:color w:val="000000" w:themeColor="text1"/>
          <w:sz w:val="22"/>
          <w:szCs w:val="22"/>
        </w:rPr>
        <w:tab/>
      </w:r>
      <w:r w:rsidRPr="00136541">
        <w:rPr>
          <w:rFonts w:asciiTheme="minorHAnsi" w:hAnsiTheme="minorHAnsi" w:cs="Arial Narrow"/>
          <w:b w:val="0"/>
          <w:bCs w:val="0"/>
          <w:color w:val="000000" w:themeColor="text1"/>
          <w:sz w:val="22"/>
          <w:szCs w:val="22"/>
        </w:rPr>
        <w:tab/>
      </w:r>
      <w:r w:rsidRPr="00136541">
        <w:rPr>
          <w:rFonts w:asciiTheme="minorHAnsi" w:hAnsiTheme="minorHAnsi" w:cs="Arial Narrow"/>
          <w:b w:val="0"/>
          <w:bCs w:val="0"/>
          <w:color w:val="000000" w:themeColor="text1"/>
          <w:sz w:val="22"/>
          <w:szCs w:val="22"/>
        </w:rPr>
        <w:tab/>
      </w:r>
    </w:p>
    <w:p w:rsidR="002E21AC" w:rsidRPr="00136541" w:rsidRDefault="002E21AC" w:rsidP="002E21AC">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136541">
        <w:rPr>
          <w:rFonts w:asciiTheme="minorHAnsi" w:hAnsiTheme="minorHAnsi" w:cs="Arial Narrow"/>
          <w:color w:val="000000" w:themeColor="text1"/>
          <w:sz w:val="22"/>
          <w:szCs w:val="22"/>
          <w:u w:val="none"/>
        </w:rPr>
        <w:t xml:space="preserve">  Predloženie ponuky</w:t>
      </w:r>
      <w:r w:rsidRPr="00136541">
        <w:rPr>
          <w:rFonts w:asciiTheme="minorHAnsi" w:hAnsiTheme="minorHAnsi" w:cs="Arial Narrow"/>
          <w:color w:val="000000" w:themeColor="text1"/>
          <w:sz w:val="22"/>
          <w:szCs w:val="22"/>
          <w:u w:val="none"/>
        </w:rPr>
        <w:tab/>
      </w:r>
      <w:r w:rsidRPr="00136541">
        <w:rPr>
          <w:rFonts w:asciiTheme="minorHAnsi" w:hAnsiTheme="minorHAnsi" w:cs="Arial Narrow"/>
          <w:color w:val="000000" w:themeColor="text1"/>
          <w:sz w:val="22"/>
          <w:szCs w:val="22"/>
          <w:u w:val="none"/>
        </w:rPr>
        <w:tab/>
      </w:r>
      <w:r w:rsidRPr="00136541">
        <w:rPr>
          <w:rFonts w:asciiTheme="minorHAnsi" w:hAnsiTheme="minorHAnsi" w:cs="Arial Narrow"/>
          <w:color w:val="000000" w:themeColor="text1"/>
          <w:sz w:val="22"/>
          <w:szCs w:val="22"/>
          <w:u w:val="none"/>
        </w:rPr>
        <w:tab/>
      </w:r>
      <w:r w:rsidRPr="00136541">
        <w:rPr>
          <w:rFonts w:asciiTheme="minorHAnsi" w:hAnsiTheme="minorHAnsi" w:cs="Arial Narrow"/>
          <w:color w:val="000000" w:themeColor="text1"/>
          <w:sz w:val="22"/>
          <w:szCs w:val="22"/>
          <w:u w:val="none"/>
        </w:rPr>
        <w:tab/>
      </w:r>
    </w:p>
    <w:p w:rsidR="002E21AC" w:rsidRPr="00136541" w:rsidRDefault="002E21AC" w:rsidP="002E21AC">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136541">
        <w:rPr>
          <w:rFonts w:asciiTheme="minorHAnsi" w:hAnsiTheme="minorHAnsi" w:cs="Arial Narrow"/>
          <w:color w:val="000000" w:themeColor="text1"/>
          <w:sz w:val="22"/>
          <w:szCs w:val="22"/>
        </w:rPr>
        <w:t xml:space="preserve">  Miesto a lehota na predkladanie ponuky</w:t>
      </w:r>
      <w:r w:rsidRPr="00136541">
        <w:rPr>
          <w:rFonts w:asciiTheme="minorHAnsi" w:hAnsiTheme="minorHAnsi" w:cs="Arial Narrow"/>
          <w:color w:val="000000" w:themeColor="text1"/>
          <w:sz w:val="22"/>
          <w:szCs w:val="22"/>
        </w:rPr>
        <w:tab/>
      </w:r>
      <w:r w:rsidRPr="00136541">
        <w:rPr>
          <w:rFonts w:asciiTheme="minorHAnsi" w:hAnsiTheme="minorHAnsi" w:cs="Arial Narrow"/>
          <w:color w:val="000000" w:themeColor="text1"/>
          <w:sz w:val="22"/>
          <w:szCs w:val="22"/>
        </w:rPr>
        <w:tab/>
      </w:r>
    </w:p>
    <w:p w:rsidR="002E21AC" w:rsidRPr="00136541" w:rsidRDefault="002E21AC" w:rsidP="002E21AC">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Otváranie ponúk</w:t>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p>
    <w:p w:rsidR="002E21AC" w:rsidRPr="00136541" w:rsidRDefault="002E21AC" w:rsidP="002E21AC">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Vyhodnotenie ponúk</w:t>
      </w:r>
    </w:p>
    <w:p w:rsidR="002E21AC" w:rsidRPr="00136541" w:rsidRDefault="002E21AC" w:rsidP="002E21AC">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Vyhodnotenie splnenia podmienok účasti  uchádzačov</w:t>
      </w:r>
    </w:p>
    <w:p w:rsidR="002E21AC" w:rsidRPr="00136541" w:rsidRDefault="002E21AC" w:rsidP="002E21AC">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136541">
        <w:rPr>
          <w:rFonts w:asciiTheme="minorHAnsi" w:hAnsiTheme="minorHAnsi"/>
          <w:b w:val="0"/>
          <w:color w:val="000000" w:themeColor="text1"/>
          <w:sz w:val="22"/>
          <w:szCs w:val="22"/>
          <w:u w:val="none"/>
        </w:rPr>
        <w:t xml:space="preserve"> Dôvernosť verejného obstarávania a ochrana osobných údajov</w:t>
      </w:r>
    </w:p>
    <w:p w:rsidR="002E21AC" w:rsidRPr="00136541" w:rsidRDefault="002E21AC" w:rsidP="002E21AC">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Informácia o výsledku vyhodnotenia ponúk</w:t>
      </w:r>
      <w:r w:rsidRPr="00136541">
        <w:rPr>
          <w:rFonts w:asciiTheme="minorHAnsi" w:hAnsiTheme="minorHAnsi" w:cs="Arial Narrow"/>
          <w:b w:val="0"/>
          <w:bCs w:val="0"/>
          <w:color w:val="000000" w:themeColor="text1"/>
          <w:sz w:val="22"/>
          <w:szCs w:val="22"/>
          <w:u w:val="none"/>
        </w:rPr>
        <w:tab/>
      </w:r>
    </w:p>
    <w:p w:rsidR="002E21AC" w:rsidRPr="00136541" w:rsidRDefault="002E21AC" w:rsidP="002E21AC">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Uzavretie zmluvy</w:t>
      </w:r>
    </w:p>
    <w:p w:rsidR="002E21AC" w:rsidRPr="00136541" w:rsidRDefault="002E21AC" w:rsidP="002E21AC">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Zrušenie použitého postupu zadávania zákazky</w:t>
      </w:r>
    </w:p>
    <w:p w:rsidR="002E21AC" w:rsidRPr="00136541" w:rsidRDefault="002E21AC" w:rsidP="002E21AC">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136541">
        <w:rPr>
          <w:rFonts w:asciiTheme="minorHAnsi" w:hAnsiTheme="minorHAnsi" w:cs="Arial Narrow"/>
          <w:b w:val="0"/>
          <w:bCs w:val="0"/>
          <w:color w:val="000000" w:themeColor="text1"/>
          <w:sz w:val="22"/>
          <w:szCs w:val="22"/>
          <w:u w:val="none"/>
        </w:rPr>
        <w:t xml:space="preserve"> Ďalšie informácie</w:t>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r w:rsidRPr="00136541">
        <w:rPr>
          <w:rFonts w:asciiTheme="minorHAnsi" w:hAnsiTheme="minorHAnsi" w:cs="Arial Narrow"/>
          <w:b w:val="0"/>
          <w:bCs w:val="0"/>
          <w:color w:val="000000" w:themeColor="text1"/>
          <w:sz w:val="22"/>
          <w:szCs w:val="22"/>
          <w:u w:val="none"/>
        </w:rPr>
        <w:tab/>
      </w:r>
    </w:p>
    <w:p w:rsidR="002E21AC" w:rsidRPr="00136541" w:rsidRDefault="002E21AC" w:rsidP="002E21AC">
      <w:pPr>
        <w:tabs>
          <w:tab w:val="num" w:pos="576"/>
          <w:tab w:val="left" w:pos="1260"/>
          <w:tab w:val="left" w:pos="1980"/>
        </w:tabs>
        <w:spacing w:before="240"/>
        <w:ind w:left="539"/>
        <w:rPr>
          <w:rFonts w:asciiTheme="minorHAnsi" w:hAnsiTheme="minorHAnsi" w:cs="Arial Narrow"/>
          <w:b/>
          <w:bCs/>
          <w:smallCaps/>
          <w:sz w:val="22"/>
          <w:szCs w:val="22"/>
        </w:rPr>
      </w:pPr>
      <w:r w:rsidRPr="00136541">
        <w:rPr>
          <w:rFonts w:asciiTheme="minorHAnsi" w:hAnsiTheme="minorHAnsi" w:cs="Arial Narrow"/>
          <w:b/>
          <w:smallCaps/>
          <w:sz w:val="22"/>
          <w:szCs w:val="22"/>
        </w:rPr>
        <w:t>A.2</w:t>
      </w:r>
      <w:r w:rsidRPr="00136541">
        <w:rPr>
          <w:rFonts w:asciiTheme="minorHAnsi" w:hAnsiTheme="minorHAnsi" w:cs="Arial Narrow"/>
          <w:smallCaps/>
          <w:sz w:val="22"/>
          <w:szCs w:val="22"/>
        </w:rPr>
        <w:t xml:space="preserve">   </w:t>
      </w:r>
      <w:r w:rsidRPr="00136541">
        <w:rPr>
          <w:rFonts w:asciiTheme="minorHAnsi" w:hAnsiTheme="minorHAnsi" w:cs="Arial Narrow"/>
          <w:b/>
          <w:bCs/>
          <w:smallCaps/>
          <w:sz w:val="22"/>
          <w:szCs w:val="22"/>
        </w:rPr>
        <w:t>Kritériá na vyhodnotenie ponúk a pravidlá ich uplatnenia</w:t>
      </w:r>
    </w:p>
    <w:p w:rsidR="002E21AC" w:rsidRPr="00136541" w:rsidRDefault="002E21AC" w:rsidP="002E21AC">
      <w:pPr>
        <w:tabs>
          <w:tab w:val="num" w:pos="576"/>
          <w:tab w:val="left" w:pos="1260"/>
          <w:tab w:val="left" w:pos="1980"/>
        </w:tabs>
        <w:spacing w:before="240"/>
        <w:ind w:left="539"/>
        <w:rPr>
          <w:rFonts w:asciiTheme="minorHAnsi" w:hAnsiTheme="minorHAnsi" w:cs="Arial Narrow"/>
          <w:smallCaps/>
          <w:sz w:val="22"/>
          <w:szCs w:val="22"/>
        </w:rPr>
      </w:pPr>
      <w:r w:rsidRPr="00136541">
        <w:rPr>
          <w:rFonts w:asciiTheme="minorHAnsi" w:hAnsiTheme="minorHAnsi" w:cs="Arial Narrow"/>
          <w:b/>
          <w:bCs/>
          <w:smallCaps/>
          <w:sz w:val="22"/>
          <w:szCs w:val="22"/>
        </w:rPr>
        <w:t xml:space="preserve">A.3   Podmienky účasti    </w:t>
      </w:r>
    </w:p>
    <w:p w:rsidR="002E21AC" w:rsidRPr="00136541" w:rsidRDefault="002E21AC" w:rsidP="002E21AC">
      <w:pPr>
        <w:tabs>
          <w:tab w:val="num" w:pos="576"/>
          <w:tab w:val="left" w:pos="1260"/>
          <w:tab w:val="left" w:pos="1980"/>
        </w:tabs>
        <w:spacing w:before="240"/>
        <w:ind w:left="539"/>
        <w:rPr>
          <w:rFonts w:asciiTheme="minorHAnsi" w:hAnsiTheme="minorHAnsi" w:cs="Arial Narrow"/>
          <w:b/>
          <w:bCs/>
          <w:smallCaps/>
          <w:sz w:val="22"/>
          <w:szCs w:val="22"/>
        </w:rPr>
      </w:pPr>
      <w:r w:rsidRPr="00136541">
        <w:rPr>
          <w:rFonts w:asciiTheme="minorHAnsi" w:hAnsiTheme="minorHAnsi" w:cs="Arial Narrow"/>
          <w:b/>
          <w:smallCaps/>
          <w:sz w:val="22"/>
          <w:szCs w:val="22"/>
        </w:rPr>
        <w:t>B.1</w:t>
      </w:r>
      <w:r w:rsidRPr="00136541">
        <w:rPr>
          <w:rFonts w:asciiTheme="minorHAnsi" w:hAnsiTheme="minorHAnsi" w:cs="Arial Narrow"/>
          <w:b/>
          <w:bCs/>
          <w:smallCaps/>
          <w:sz w:val="22"/>
          <w:szCs w:val="22"/>
        </w:rPr>
        <w:t xml:space="preserve">   Opis predmetu zákazky</w:t>
      </w:r>
    </w:p>
    <w:p w:rsidR="002E21AC" w:rsidRPr="00136541" w:rsidRDefault="002E21AC" w:rsidP="002E21AC">
      <w:pPr>
        <w:tabs>
          <w:tab w:val="num" w:pos="576"/>
          <w:tab w:val="left" w:pos="1260"/>
        </w:tabs>
        <w:spacing w:before="240"/>
        <w:ind w:left="539"/>
        <w:rPr>
          <w:rFonts w:asciiTheme="minorHAnsi" w:hAnsiTheme="minorHAnsi" w:cs="Arial Narrow"/>
          <w:b/>
          <w:bCs/>
          <w:smallCaps/>
          <w:sz w:val="22"/>
          <w:szCs w:val="22"/>
        </w:rPr>
      </w:pPr>
      <w:r w:rsidRPr="00136541">
        <w:rPr>
          <w:rFonts w:asciiTheme="minorHAnsi" w:hAnsiTheme="minorHAnsi" w:cs="Arial Narrow"/>
          <w:b/>
          <w:sz w:val="22"/>
          <w:szCs w:val="22"/>
        </w:rPr>
        <w:t>B.2</w:t>
      </w:r>
      <w:r w:rsidRPr="00136541">
        <w:rPr>
          <w:rFonts w:asciiTheme="minorHAnsi" w:hAnsiTheme="minorHAnsi" w:cs="Arial Narrow"/>
          <w:b/>
          <w:bCs/>
          <w:sz w:val="22"/>
          <w:szCs w:val="22"/>
        </w:rPr>
        <w:t xml:space="preserve">   </w:t>
      </w:r>
      <w:r w:rsidRPr="00136541">
        <w:rPr>
          <w:rFonts w:asciiTheme="minorHAnsi" w:hAnsiTheme="minorHAnsi" w:cs="Arial Narrow"/>
          <w:b/>
          <w:bCs/>
          <w:smallCaps/>
          <w:sz w:val="22"/>
          <w:szCs w:val="22"/>
        </w:rPr>
        <w:t>Spôsob určenia ceny</w:t>
      </w:r>
    </w:p>
    <w:p w:rsidR="002E21AC" w:rsidRPr="00136541" w:rsidRDefault="002E21AC" w:rsidP="002E21AC">
      <w:pPr>
        <w:tabs>
          <w:tab w:val="num" w:pos="576"/>
          <w:tab w:val="left" w:pos="1260"/>
          <w:tab w:val="left" w:pos="1980"/>
        </w:tabs>
        <w:spacing w:before="240"/>
        <w:ind w:left="539"/>
        <w:rPr>
          <w:rFonts w:asciiTheme="minorHAnsi" w:hAnsiTheme="minorHAnsi" w:cs="Arial Narrow"/>
          <w:b/>
          <w:bCs/>
          <w:smallCaps/>
          <w:sz w:val="22"/>
          <w:szCs w:val="22"/>
        </w:rPr>
      </w:pPr>
      <w:r w:rsidRPr="00136541">
        <w:rPr>
          <w:rFonts w:asciiTheme="minorHAnsi" w:hAnsiTheme="minorHAnsi" w:cs="Arial Narrow"/>
          <w:b/>
          <w:sz w:val="22"/>
          <w:szCs w:val="22"/>
        </w:rPr>
        <w:t>B.3</w:t>
      </w:r>
      <w:r w:rsidRPr="00136541">
        <w:rPr>
          <w:rFonts w:asciiTheme="minorHAnsi" w:hAnsiTheme="minorHAnsi" w:cs="Arial Narrow"/>
          <w:b/>
          <w:bCs/>
          <w:sz w:val="22"/>
          <w:szCs w:val="22"/>
        </w:rPr>
        <w:t xml:space="preserve">   </w:t>
      </w:r>
      <w:r w:rsidRPr="00136541">
        <w:rPr>
          <w:rFonts w:asciiTheme="minorHAnsi" w:hAnsiTheme="minorHAnsi" w:cs="Arial Narrow"/>
          <w:b/>
          <w:bCs/>
          <w:smallCaps/>
          <w:sz w:val="22"/>
          <w:szCs w:val="22"/>
        </w:rPr>
        <w:t>Obchodné podmienky dodania predmetu zákazky</w:t>
      </w:r>
    </w:p>
    <w:p w:rsidR="002E21AC" w:rsidRPr="00136541" w:rsidRDefault="002E21AC" w:rsidP="002E21AC">
      <w:pPr>
        <w:tabs>
          <w:tab w:val="num" w:pos="576"/>
          <w:tab w:val="left" w:pos="993"/>
          <w:tab w:val="left" w:pos="1980"/>
        </w:tabs>
        <w:spacing w:before="240"/>
        <w:ind w:left="539"/>
        <w:jc w:val="both"/>
        <w:rPr>
          <w:rFonts w:asciiTheme="minorHAnsi" w:hAnsiTheme="minorHAnsi" w:cs="Arial Narrow"/>
          <w:bCs/>
          <w:sz w:val="22"/>
          <w:szCs w:val="22"/>
        </w:rPr>
      </w:pPr>
      <w:r w:rsidRPr="00136541">
        <w:rPr>
          <w:rFonts w:asciiTheme="minorHAnsi" w:hAnsiTheme="minorHAnsi" w:cs="Arial Narrow"/>
          <w:b/>
          <w:bCs/>
          <w:sz w:val="22"/>
          <w:szCs w:val="22"/>
        </w:rPr>
        <w:t>Jednotný európsky dokument – Samostatný súbor zverejnený v profile (</w:t>
      </w:r>
      <w:r w:rsidRPr="00136541">
        <w:rPr>
          <w:rFonts w:asciiTheme="minorHAnsi" w:hAnsiTheme="minorHAnsi" w:cs="Arial Narrow"/>
          <w:b/>
          <w:bCs/>
          <w:i/>
          <w:sz w:val="22"/>
          <w:szCs w:val="22"/>
        </w:rPr>
        <w:t xml:space="preserve">pokyny na jeho vypĺňanie sú zverejnené na webovom sídle Úradu pre verejné obstarávanie </w:t>
      </w:r>
      <w:hyperlink r:id="rId11" w:history="1">
        <w:r w:rsidRPr="00136541">
          <w:rPr>
            <w:rStyle w:val="Hypertextovprepojenie"/>
            <w:rFonts w:asciiTheme="minorHAnsi" w:hAnsiTheme="minorHAnsi" w:cs="Arial Narrow"/>
            <w:bCs/>
            <w:sz w:val="22"/>
            <w:szCs w:val="22"/>
          </w:rPr>
          <w:t>https://www.uvo.gov.sk/zaujemcauchadzac/jednotny-europsky-dokument-604.html</w:t>
        </w:r>
      </w:hyperlink>
      <w:r w:rsidRPr="00136541">
        <w:rPr>
          <w:rFonts w:asciiTheme="minorHAnsi" w:hAnsiTheme="minorHAnsi" w:cs="Arial Narrow"/>
          <w:bCs/>
          <w:sz w:val="22"/>
          <w:szCs w:val="22"/>
        </w:rPr>
        <w:t>)</w:t>
      </w:r>
    </w:p>
    <w:p w:rsidR="002E21AC" w:rsidRPr="00136541" w:rsidRDefault="002E21AC" w:rsidP="002E21AC">
      <w:pPr>
        <w:tabs>
          <w:tab w:val="num" w:pos="576"/>
          <w:tab w:val="left" w:pos="993"/>
          <w:tab w:val="left" w:pos="1980"/>
        </w:tabs>
        <w:spacing w:before="240"/>
        <w:ind w:left="539"/>
        <w:rPr>
          <w:rFonts w:asciiTheme="minorHAnsi" w:hAnsiTheme="minorHAnsi" w:cs="Arial Narrow"/>
          <w:b/>
          <w:bCs/>
          <w:i/>
          <w:sz w:val="22"/>
          <w:szCs w:val="22"/>
        </w:rPr>
      </w:pPr>
    </w:p>
    <w:p w:rsidR="002E21AC" w:rsidRPr="00136541" w:rsidRDefault="002E21AC" w:rsidP="002E21AC">
      <w:pPr>
        <w:tabs>
          <w:tab w:val="num" w:pos="576"/>
          <w:tab w:val="left" w:pos="1260"/>
          <w:tab w:val="left" w:pos="1980"/>
        </w:tabs>
        <w:spacing w:before="240"/>
        <w:rPr>
          <w:rFonts w:asciiTheme="minorHAnsi" w:hAnsiTheme="minorHAnsi" w:cs="Arial Narrow"/>
          <w:b/>
          <w:bCs/>
          <w:smallCaps/>
          <w:sz w:val="22"/>
          <w:szCs w:val="22"/>
        </w:rPr>
      </w:pPr>
    </w:p>
    <w:p w:rsidR="002E21AC" w:rsidRPr="00136541" w:rsidRDefault="002E21AC" w:rsidP="002E21AC">
      <w:pPr>
        <w:tabs>
          <w:tab w:val="num" w:pos="0"/>
          <w:tab w:val="left" w:pos="4500"/>
        </w:tabs>
        <w:spacing w:before="240"/>
        <w:jc w:val="right"/>
        <w:rPr>
          <w:rFonts w:asciiTheme="minorHAnsi" w:hAnsiTheme="minorHAnsi" w:cs="Arial Narrow"/>
          <w:b/>
          <w:sz w:val="22"/>
          <w:szCs w:val="22"/>
        </w:rPr>
      </w:pPr>
    </w:p>
    <w:p w:rsidR="002E21AC" w:rsidRPr="00136541" w:rsidRDefault="002E21AC" w:rsidP="002E21AC">
      <w:pPr>
        <w:tabs>
          <w:tab w:val="num" w:pos="0"/>
          <w:tab w:val="left" w:pos="4500"/>
        </w:tabs>
        <w:spacing w:before="240"/>
        <w:rPr>
          <w:rFonts w:asciiTheme="minorHAnsi" w:hAnsiTheme="minorHAnsi" w:cs="Arial Narrow"/>
          <w:b/>
          <w:bCs/>
          <w:sz w:val="22"/>
          <w:szCs w:val="22"/>
        </w:rPr>
      </w:pPr>
      <w:r w:rsidRPr="00136541">
        <w:rPr>
          <w:rFonts w:asciiTheme="minorHAnsi" w:hAnsiTheme="minorHAnsi" w:cs="Arial Narrow"/>
          <w:b/>
          <w:sz w:val="22"/>
          <w:szCs w:val="22"/>
        </w:rPr>
        <w:t>A.1</w:t>
      </w:r>
      <w:r w:rsidRPr="00136541">
        <w:rPr>
          <w:rFonts w:asciiTheme="minorHAnsi" w:hAnsiTheme="minorHAnsi" w:cs="Arial Narrow"/>
          <w:b/>
          <w:bCs/>
          <w:sz w:val="22"/>
          <w:szCs w:val="22"/>
        </w:rPr>
        <w:t xml:space="preserve">  POKYNY PRE UCHÁDZAČOV/ZÁUJEMCOV</w:t>
      </w:r>
    </w:p>
    <w:p w:rsidR="002E21AC" w:rsidRPr="00136541" w:rsidRDefault="002E21AC" w:rsidP="002E21AC">
      <w:pPr>
        <w:tabs>
          <w:tab w:val="num" w:pos="0"/>
          <w:tab w:val="left" w:pos="4500"/>
        </w:tabs>
        <w:spacing w:before="240"/>
        <w:rPr>
          <w:rFonts w:asciiTheme="minorHAnsi" w:hAnsiTheme="minorHAnsi" w:cs="Arial"/>
          <w:sz w:val="22"/>
          <w:szCs w:val="22"/>
        </w:rPr>
      </w:pPr>
      <w:r w:rsidRPr="00136541">
        <w:rPr>
          <w:rFonts w:asciiTheme="minorHAnsi" w:hAnsiTheme="minorHAnsi" w:cs="Arial"/>
          <w:sz w:val="22"/>
          <w:szCs w:val="22"/>
        </w:rPr>
        <w:t xml:space="preserve">Ministerstvo spravodlivosti Slovenskej republiky, </w:t>
      </w:r>
      <w:r w:rsidRPr="00136541">
        <w:rPr>
          <w:rFonts w:asciiTheme="minorHAnsi" w:hAnsiTheme="minorHAnsi"/>
          <w:sz w:val="22"/>
          <w:szCs w:val="22"/>
        </w:rPr>
        <w:t xml:space="preserve">Župné námestie 13, 813 11 Bratislava 1, IČO:  00 166 073 </w:t>
      </w:r>
      <w:r w:rsidRPr="00136541">
        <w:rPr>
          <w:rFonts w:asciiTheme="minorHAnsi" w:hAnsiTheme="minorHAnsi" w:cs="Arial"/>
          <w:sz w:val="22"/>
          <w:szCs w:val="22"/>
        </w:rPr>
        <w:t>je verejným obstarávateľom podľa § 7 ods. 1 písm. a) zákona  o verejnom obstarávaní.</w:t>
      </w:r>
    </w:p>
    <w:p w:rsidR="002E21AC" w:rsidRPr="00136541" w:rsidRDefault="002E21AC" w:rsidP="002E21AC">
      <w:pPr>
        <w:tabs>
          <w:tab w:val="num" w:pos="0"/>
          <w:tab w:val="left" w:pos="4500"/>
        </w:tabs>
        <w:spacing w:before="120" w:after="120"/>
        <w:jc w:val="both"/>
        <w:rPr>
          <w:rFonts w:asciiTheme="minorHAnsi" w:hAnsiTheme="minorHAnsi" w:cs="Arial"/>
          <w:color w:val="000000"/>
          <w:sz w:val="22"/>
          <w:szCs w:val="22"/>
        </w:rPr>
      </w:pPr>
      <w:r w:rsidRPr="00136541">
        <w:rPr>
          <w:rFonts w:asciiTheme="minorHAnsi" w:hAnsiTheme="minorHAnsi" w:cs="Arial"/>
          <w:b/>
          <w:color w:val="000000"/>
          <w:sz w:val="22"/>
          <w:szCs w:val="22"/>
          <w:u w:val="single"/>
        </w:rPr>
        <w:t>Zadávanie</w:t>
      </w:r>
      <w:r w:rsidRPr="00136541">
        <w:rPr>
          <w:rFonts w:asciiTheme="minorHAnsi" w:hAnsiTheme="minorHAnsi" w:cs="Arial"/>
          <w:color w:val="000000"/>
          <w:sz w:val="22"/>
          <w:szCs w:val="22"/>
        </w:rPr>
        <w:t xml:space="preserve"> tejto zákazky sa realizuje systémom elektronického verejného obstarávania prostredníctvom informačného systému JOSEPHINE umiestnenom na webovej adrese: </w:t>
      </w:r>
      <w:hyperlink r:id="rId12" w:history="1">
        <w:r w:rsidRPr="00136541">
          <w:rPr>
            <w:rStyle w:val="Hypertextovprepojenie"/>
            <w:rFonts w:asciiTheme="minorHAnsi" w:hAnsiTheme="minorHAnsi" w:cstheme="minorHAnsi"/>
            <w:noProof w:val="0"/>
          </w:rPr>
          <w:t>https://josephine.proebiz.com</w:t>
        </w:r>
      </w:hyperlink>
      <w:r w:rsidRPr="00136541">
        <w:rPr>
          <w:rFonts w:asciiTheme="minorHAnsi" w:hAnsiTheme="minorHAnsi" w:cstheme="minorHAnsi"/>
          <w:noProof w:val="0"/>
        </w:rPr>
        <w:t>.</w:t>
      </w:r>
    </w:p>
    <w:p w:rsidR="002E21AC" w:rsidRPr="00136541" w:rsidRDefault="002E21AC" w:rsidP="002E21AC">
      <w:pPr>
        <w:tabs>
          <w:tab w:val="num" w:pos="0"/>
          <w:tab w:val="left" w:pos="4500"/>
        </w:tabs>
        <w:spacing w:before="120" w:after="120"/>
        <w:jc w:val="both"/>
        <w:rPr>
          <w:rFonts w:asciiTheme="minorHAnsi" w:hAnsiTheme="minorHAnsi" w:cs="Arial"/>
          <w:bCs/>
          <w:sz w:val="22"/>
          <w:szCs w:val="22"/>
        </w:rPr>
      </w:pPr>
      <w:r w:rsidRPr="00136541">
        <w:rPr>
          <w:rFonts w:asciiTheme="minorHAnsi" w:hAnsiTheme="minorHAnsi" w:cs="Arial"/>
          <w:bCs/>
          <w:sz w:val="22"/>
          <w:szCs w:val="22"/>
        </w:rPr>
        <w:t xml:space="preserve">Komunikácia medzi verejným obstarávateľom a záujemcami/uchádzačmi sa uskutočňuje v tomto  verejnom obstarávaní elektronickou formou, ktorá zabezpečí trvale zachytenie ich obsahu, prostredníctvom informačného systému JOSEPHINE. Spôsob predloženia ponuky, registrácia do systému JOSEPHINE, informácie ohľadom komunikácie a výmeny informácií vo verejno obsatrávanií sú podrobne vymedzené v tejto čato súťažných podkladov. </w:t>
      </w:r>
    </w:p>
    <w:p w:rsidR="002E21AC" w:rsidRPr="00136541" w:rsidRDefault="002E21AC" w:rsidP="002E21AC">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Identifikácia verejného obstarávateľa</w:t>
      </w:r>
    </w:p>
    <w:p w:rsidR="002E21AC" w:rsidRPr="00136541" w:rsidRDefault="002E21AC" w:rsidP="002E21AC">
      <w:pPr>
        <w:tabs>
          <w:tab w:val="left" w:pos="2340"/>
          <w:tab w:val="left" w:pos="2520"/>
          <w:tab w:val="right" w:leader="dot" w:pos="9540"/>
        </w:tabs>
        <w:ind w:left="567"/>
        <w:jc w:val="both"/>
        <w:rPr>
          <w:rFonts w:asciiTheme="minorHAnsi" w:hAnsiTheme="minorHAnsi" w:cs="Arial Narrow"/>
          <w:sz w:val="22"/>
          <w:szCs w:val="22"/>
        </w:rPr>
      </w:pPr>
      <w:r w:rsidRPr="00136541">
        <w:rPr>
          <w:rFonts w:asciiTheme="minorHAnsi" w:hAnsiTheme="minorHAnsi" w:cs="Arial Narrow"/>
          <w:sz w:val="22"/>
          <w:szCs w:val="22"/>
        </w:rPr>
        <w:t>Názov organizácie:</w:t>
      </w:r>
      <w:r w:rsidRPr="00136541">
        <w:rPr>
          <w:rFonts w:asciiTheme="minorHAnsi" w:hAnsiTheme="minorHAnsi" w:cs="Arial Narrow"/>
          <w:sz w:val="22"/>
          <w:szCs w:val="22"/>
        </w:rPr>
        <w:tab/>
        <w:t>Ministerstvo spravodlivosti Slovenskej republiky</w:t>
      </w:r>
    </w:p>
    <w:p w:rsidR="002E21AC" w:rsidRPr="00136541" w:rsidRDefault="002E21AC" w:rsidP="002E21AC">
      <w:pPr>
        <w:tabs>
          <w:tab w:val="left" w:pos="2340"/>
          <w:tab w:val="left" w:pos="2520"/>
          <w:tab w:val="right" w:leader="dot" w:pos="9540"/>
        </w:tabs>
        <w:ind w:left="567"/>
        <w:jc w:val="both"/>
        <w:rPr>
          <w:rFonts w:asciiTheme="minorHAnsi" w:hAnsiTheme="minorHAnsi" w:cs="Arial Narrow"/>
          <w:sz w:val="22"/>
          <w:szCs w:val="22"/>
        </w:rPr>
      </w:pPr>
      <w:r w:rsidRPr="00136541">
        <w:rPr>
          <w:rFonts w:asciiTheme="minorHAnsi" w:hAnsiTheme="minorHAnsi" w:cs="Arial Narrow"/>
          <w:sz w:val="22"/>
          <w:szCs w:val="22"/>
        </w:rPr>
        <w:t>Adresa sídla:</w:t>
      </w:r>
      <w:r w:rsidRPr="00136541">
        <w:rPr>
          <w:rFonts w:asciiTheme="minorHAnsi" w:hAnsiTheme="minorHAnsi" w:cs="Arial Narrow"/>
          <w:sz w:val="22"/>
          <w:szCs w:val="22"/>
        </w:rPr>
        <w:tab/>
      </w:r>
      <w:r w:rsidRPr="00136541">
        <w:rPr>
          <w:rFonts w:asciiTheme="minorHAnsi" w:hAnsiTheme="minorHAnsi"/>
          <w:sz w:val="22"/>
          <w:szCs w:val="22"/>
        </w:rPr>
        <w:t>Župné námestie 13, 813 11 Bratislava 1</w:t>
      </w:r>
    </w:p>
    <w:p w:rsidR="002E21AC" w:rsidRPr="00136541" w:rsidRDefault="002E21AC" w:rsidP="002E21AC">
      <w:pPr>
        <w:tabs>
          <w:tab w:val="left" w:pos="2340"/>
          <w:tab w:val="left" w:pos="2520"/>
          <w:tab w:val="right" w:leader="dot" w:pos="9540"/>
        </w:tabs>
        <w:ind w:left="567"/>
        <w:jc w:val="both"/>
        <w:rPr>
          <w:rFonts w:asciiTheme="minorHAnsi" w:hAnsiTheme="minorHAnsi" w:cs="Arial Narrow"/>
          <w:sz w:val="22"/>
          <w:szCs w:val="22"/>
        </w:rPr>
      </w:pPr>
      <w:r w:rsidRPr="00136541">
        <w:rPr>
          <w:rFonts w:asciiTheme="minorHAnsi" w:hAnsiTheme="minorHAnsi" w:cs="Arial Narrow"/>
          <w:sz w:val="22"/>
          <w:szCs w:val="22"/>
        </w:rPr>
        <w:t>Krajina:</w:t>
      </w:r>
      <w:r w:rsidRPr="00136541">
        <w:rPr>
          <w:rFonts w:asciiTheme="minorHAnsi" w:hAnsiTheme="minorHAnsi" w:cs="Arial Narrow"/>
          <w:sz w:val="22"/>
          <w:szCs w:val="22"/>
        </w:rPr>
        <w:tab/>
        <w:t>Slovenská republika</w:t>
      </w:r>
    </w:p>
    <w:p w:rsidR="002E21AC" w:rsidRPr="00136541" w:rsidRDefault="002E21AC" w:rsidP="002E21AC">
      <w:pPr>
        <w:tabs>
          <w:tab w:val="left" w:pos="2340"/>
          <w:tab w:val="left" w:pos="2520"/>
          <w:tab w:val="right" w:leader="dot" w:pos="9540"/>
        </w:tabs>
        <w:ind w:left="567"/>
        <w:jc w:val="both"/>
        <w:rPr>
          <w:rFonts w:asciiTheme="minorHAnsi" w:hAnsiTheme="minorHAnsi" w:cs="Arial Narrow"/>
          <w:sz w:val="22"/>
          <w:szCs w:val="22"/>
        </w:rPr>
      </w:pPr>
      <w:r w:rsidRPr="00136541">
        <w:rPr>
          <w:rFonts w:asciiTheme="minorHAnsi" w:hAnsiTheme="minorHAnsi" w:cs="Arial Narrow"/>
          <w:sz w:val="22"/>
          <w:szCs w:val="22"/>
        </w:rPr>
        <w:t>Právna forma:</w:t>
      </w:r>
      <w:r w:rsidRPr="00136541">
        <w:rPr>
          <w:rFonts w:asciiTheme="minorHAnsi" w:hAnsiTheme="minorHAnsi" w:cs="Arial Narrow"/>
          <w:sz w:val="22"/>
          <w:szCs w:val="22"/>
        </w:rPr>
        <w:tab/>
        <w:t>rozpočtová organizácia</w:t>
      </w:r>
    </w:p>
    <w:p w:rsidR="002E21AC" w:rsidRPr="00136541" w:rsidRDefault="002E21AC" w:rsidP="002E21AC">
      <w:pPr>
        <w:tabs>
          <w:tab w:val="left" w:pos="2340"/>
          <w:tab w:val="left" w:pos="2520"/>
          <w:tab w:val="right" w:leader="dot" w:pos="9540"/>
        </w:tabs>
        <w:ind w:left="567"/>
        <w:jc w:val="both"/>
        <w:rPr>
          <w:rFonts w:asciiTheme="minorHAnsi" w:hAnsiTheme="minorHAnsi"/>
          <w:sz w:val="22"/>
          <w:szCs w:val="22"/>
        </w:rPr>
      </w:pPr>
      <w:r w:rsidRPr="00136541">
        <w:rPr>
          <w:rFonts w:asciiTheme="minorHAnsi" w:hAnsiTheme="minorHAnsi" w:cs="Arial Narrow"/>
          <w:sz w:val="22"/>
          <w:szCs w:val="22"/>
        </w:rPr>
        <w:t>IČO:</w:t>
      </w:r>
      <w:r w:rsidRPr="00136541">
        <w:rPr>
          <w:rFonts w:asciiTheme="minorHAnsi" w:hAnsiTheme="minorHAnsi" w:cs="Arial Narrow"/>
          <w:sz w:val="22"/>
          <w:szCs w:val="22"/>
        </w:rPr>
        <w:tab/>
      </w:r>
      <w:r w:rsidRPr="00136541">
        <w:rPr>
          <w:rFonts w:asciiTheme="minorHAnsi" w:hAnsiTheme="minorHAnsi"/>
          <w:sz w:val="22"/>
          <w:szCs w:val="22"/>
        </w:rPr>
        <w:t>00 166 073</w:t>
      </w:r>
    </w:p>
    <w:p w:rsidR="002E21AC" w:rsidRPr="00136541" w:rsidRDefault="002E21AC" w:rsidP="002E21AC">
      <w:pPr>
        <w:tabs>
          <w:tab w:val="left" w:pos="1800"/>
          <w:tab w:val="left" w:pos="2340"/>
          <w:tab w:val="left" w:pos="4500"/>
          <w:tab w:val="left" w:pos="6840"/>
          <w:tab w:val="left" w:pos="9540"/>
        </w:tabs>
        <w:spacing w:before="60"/>
        <w:ind w:left="567"/>
        <w:rPr>
          <w:rFonts w:asciiTheme="minorHAnsi" w:hAnsiTheme="minorHAnsi"/>
          <w:sz w:val="22"/>
          <w:szCs w:val="22"/>
        </w:rPr>
      </w:pPr>
      <w:r w:rsidRPr="00136541">
        <w:rPr>
          <w:rFonts w:asciiTheme="minorHAnsi" w:hAnsiTheme="minorHAnsi"/>
          <w:sz w:val="22"/>
          <w:szCs w:val="22"/>
        </w:rPr>
        <w:t xml:space="preserve">Kontaktná osoba verejného obstarávateľ určená pre styk so záujemcami/uchádzačmi: </w:t>
      </w:r>
    </w:p>
    <w:p w:rsidR="002E21AC" w:rsidRPr="00136541" w:rsidRDefault="002E21AC" w:rsidP="002E21AC">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136541">
        <w:rPr>
          <w:rFonts w:asciiTheme="minorHAnsi" w:hAnsiTheme="minorHAnsi" w:cstheme="minorHAnsi"/>
          <w:color w:val="000000" w:themeColor="text1"/>
          <w:sz w:val="22"/>
          <w:szCs w:val="22"/>
        </w:rPr>
        <w:t>Mgr. Matúš Novák , tel. +421 2/888 91 263 e-mail: matus.novak@justice.sk</w:t>
      </w:r>
    </w:p>
    <w:p w:rsidR="002E21AC" w:rsidRPr="00136541" w:rsidRDefault="002E21AC" w:rsidP="002E21AC">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Predmet zákazky</w:t>
      </w:r>
    </w:p>
    <w:p w:rsidR="002E21AC" w:rsidRPr="00136541" w:rsidRDefault="002E21AC" w:rsidP="002E21AC">
      <w:pPr>
        <w:pStyle w:val="Zarkazkladnhotextu2"/>
        <w:numPr>
          <w:ilvl w:val="1"/>
          <w:numId w:val="3"/>
        </w:numPr>
        <w:tabs>
          <w:tab w:val="clear" w:pos="576"/>
          <w:tab w:val="num" w:pos="426"/>
          <w:tab w:val="right" w:leader="dot" w:pos="10080"/>
        </w:tabs>
        <w:rPr>
          <w:rFonts w:asciiTheme="minorHAnsi" w:hAnsiTheme="minorHAnsi" w:cs="Arial Narrow"/>
          <w:sz w:val="22"/>
          <w:szCs w:val="22"/>
        </w:rPr>
      </w:pPr>
      <w:r w:rsidRPr="00136541">
        <w:rPr>
          <w:rFonts w:asciiTheme="minorHAnsi" w:hAnsiTheme="minorHAnsi" w:cstheme="minorHAnsi"/>
          <w:sz w:val="22"/>
          <w:szCs w:val="22"/>
        </w:rPr>
        <w:t>Poskytovanie systémovej a aplikačnej podpory Informačného systému aplikačnej architektúry a bezpečnostnej infraštruktúry (IS BAI)</w:t>
      </w:r>
      <w:r w:rsidRPr="00136541">
        <w:rPr>
          <w:rFonts w:asciiTheme="minorHAnsi" w:hAnsiTheme="minorHAnsi" w:cs="Arial Narrow"/>
          <w:sz w:val="22"/>
          <w:szCs w:val="22"/>
        </w:rPr>
        <w:t xml:space="preserve">. </w:t>
      </w:r>
    </w:p>
    <w:p w:rsidR="002E21AC" w:rsidRPr="00136541" w:rsidRDefault="002E21AC" w:rsidP="002E21AC">
      <w:pPr>
        <w:pStyle w:val="Zarkazkladnhotextu2"/>
        <w:numPr>
          <w:ilvl w:val="1"/>
          <w:numId w:val="3"/>
        </w:numPr>
        <w:tabs>
          <w:tab w:val="clear" w:pos="576"/>
          <w:tab w:val="num" w:pos="426"/>
          <w:tab w:val="right" w:leader="dot" w:pos="9000"/>
        </w:tabs>
        <w:ind w:left="426" w:hanging="426"/>
        <w:rPr>
          <w:rFonts w:asciiTheme="minorHAnsi" w:hAnsiTheme="minorHAnsi" w:cs="Arial Narrow"/>
          <w:sz w:val="22"/>
          <w:szCs w:val="22"/>
        </w:rPr>
      </w:pPr>
      <w:r w:rsidRPr="00136541">
        <w:rPr>
          <w:rFonts w:asciiTheme="minorHAnsi" w:hAnsiTheme="minorHAnsi" w:cs="Arial Narrow"/>
          <w:sz w:val="22"/>
          <w:szCs w:val="22"/>
        </w:rPr>
        <w:t xml:space="preserve">Stručný opis zákazky: </w:t>
      </w:r>
    </w:p>
    <w:p w:rsidR="00DF6555" w:rsidRPr="00136541" w:rsidRDefault="00DF6555" w:rsidP="00DF6555">
      <w:pPr>
        <w:pStyle w:val="Odsekzoznamu"/>
        <w:ind w:left="426"/>
        <w:jc w:val="both"/>
        <w:rPr>
          <w:rFonts w:ascii="Calibri" w:hAnsi="Calibri" w:cs="Calibri"/>
          <w:sz w:val="22"/>
          <w:szCs w:val="22"/>
        </w:rPr>
      </w:pPr>
      <w:r w:rsidRPr="00136541">
        <w:rPr>
          <w:rFonts w:ascii="Calibri" w:hAnsi="Calibri" w:cs="Calibri"/>
          <w:sz w:val="22"/>
          <w:szCs w:val="22"/>
        </w:rPr>
        <w:t>Predmetom zákazky je zabezpečenie komplexných odborných služieb podpory prevádzky a údržby Informačného systému aplikačnej architektúry a bezpečnostnej infraštruktúry rezortu Ministerstva spravodlivosti SR (ďalej len „IS BAI“),</w:t>
      </w:r>
      <w:r w:rsidR="00136541" w:rsidRPr="00136541">
        <w:rPr>
          <w:rFonts w:ascii="Calibri" w:hAnsi="Calibri" w:cs="Calibri"/>
          <w:sz w:val="22"/>
          <w:szCs w:val="22"/>
        </w:rPr>
        <w:t xml:space="preserve"> </w:t>
      </w:r>
      <w:r w:rsidRPr="00136541">
        <w:rPr>
          <w:rFonts w:ascii="Calibri" w:hAnsi="Calibri" w:cs="Calibri"/>
          <w:sz w:val="22"/>
          <w:szCs w:val="22"/>
        </w:rPr>
        <w:t xml:space="preserve">ktorá pozostáva z dvoch vzájomne súvisiacich činností, a to z podpory prevádzky IS BAI, ktorá zahŕňa zabezpečenie garantovanej spoľahlivosti a dostupnosti IS BAI tak, aby bola zaistená požadovaná úroveň dostupnosti služieb a rýchle odstránenie prípadných problémov bez negatívneho dopadu na prevádzku IS BAI a z ďalšej úpravy, ktorá zahŕňa modernizáciu alebo rozširovanie funkčnosti, ktorá môže byť vynútená budúcimi legislatívnymi zmenami, zmenami pracovných postupov alebo úpravou rozhraní pre externé systémy, s ktorými sa informačný systém integruje alebo môže integrovať. </w:t>
      </w:r>
    </w:p>
    <w:p w:rsidR="002E21AC" w:rsidRPr="00136541" w:rsidRDefault="002E21AC" w:rsidP="002E21AC">
      <w:pPr>
        <w:ind w:left="426"/>
        <w:jc w:val="both"/>
        <w:rPr>
          <w:rFonts w:asciiTheme="minorHAnsi" w:hAnsiTheme="minorHAnsi"/>
          <w:sz w:val="22"/>
          <w:szCs w:val="22"/>
        </w:rPr>
      </w:pPr>
      <w:r w:rsidRPr="00136541">
        <w:rPr>
          <w:rFonts w:asciiTheme="minorHAnsi" w:hAnsiTheme="minorHAnsi"/>
          <w:sz w:val="22"/>
          <w:szCs w:val="22"/>
        </w:rPr>
        <w:t>Podrobné vymedzenie predmetu zákazky tvorí samostatnú časť súťažných podkladov B.1 OPIS PREDMETU ZÁKAZKY a časť 2 A.2 KRITÉRIÁ NA VYHODNOTENIE PONÚK A PRAVIDLÁ ICH UPLATNENIA.</w:t>
      </w:r>
    </w:p>
    <w:p w:rsidR="002E21AC" w:rsidRPr="00136541" w:rsidRDefault="002E21AC" w:rsidP="00136541">
      <w:pPr>
        <w:jc w:val="both"/>
        <w:rPr>
          <w:rFonts w:ascii="Calibri" w:hAnsi="Calibri"/>
          <w:b/>
          <w:bCs/>
          <w:noProof w:val="0"/>
          <w:color w:val="000000"/>
          <w:sz w:val="22"/>
          <w:szCs w:val="22"/>
        </w:rPr>
      </w:pPr>
      <w:r w:rsidRPr="00136541">
        <w:rPr>
          <w:rFonts w:asciiTheme="minorHAnsi" w:hAnsiTheme="minorHAnsi"/>
          <w:sz w:val="22"/>
          <w:szCs w:val="22"/>
        </w:rPr>
        <w:t xml:space="preserve">Predpokladaná hodnota zákazky (bez DPH) : </w:t>
      </w:r>
      <w:r w:rsidR="005E6706">
        <w:rPr>
          <w:rFonts w:ascii="Calibri" w:hAnsi="Calibri"/>
          <w:b/>
          <w:bCs/>
          <w:noProof w:val="0"/>
          <w:color w:val="000000"/>
          <w:sz w:val="22"/>
          <w:szCs w:val="22"/>
        </w:rPr>
        <w:t>8 763 500</w:t>
      </w:r>
      <w:r w:rsidR="00136541" w:rsidRPr="00136541">
        <w:rPr>
          <w:rFonts w:ascii="Calibri" w:hAnsi="Calibri"/>
          <w:b/>
          <w:bCs/>
          <w:noProof w:val="0"/>
          <w:color w:val="000000"/>
          <w:sz w:val="22"/>
          <w:szCs w:val="22"/>
        </w:rPr>
        <w:t>,00</w:t>
      </w:r>
      <w:r w:rsidR="00136541">
        <w:rPr>
          <w:rFonts w:ascii="Calibri" w:hAnsi="Calibri"/>
          <w:b/>
          <w:bCs/>
          <w:noProof w:val="0"/>
          <w:color w:val="000000"/>
          <w:sz w:val="22"/>
          <w:szCs w:val="22"/>
        </w:rPr>
        <w:t xml:space="preserve"> </w:t>
      </w:r>
      <w:r w:rsidR="00136541" w:rsidRPr="00136541">
        <w:rPr>
          <w:rFonts w:asciiTheme="minorHAnsi" w:hAnsiTheme="minorHAnsi"/>
          <w:b/>
          <w:sz w:val="22"/>
          <w:szCs w:val="22"/>
        </w:rPr>
        <w:t xml:space="preserve"> </w:t>
      </w:r>
      <w:r w:rsidRPr="00136541">
        <w:rPr>
          <w:rFonts w:asciiTheme="minorHAnsi" w:hAnsiTheme="minorHAnsi"/>
          <w:b/>
          <w:sz w:val="22"/>
          <w:szCs w:val="22"/>
        </w:rPr>
        <w:t>€.</w:t>
      </w:r>
    </w:p>
    <w:p w:rsidR="002E21AC" w:rsidRPr="00136541" w:rsidRDefault="002E21AC" w:rsidP="002E21AC">
      <w:pPr>
        <w:pStyle w:val="Zarkazkladnhotextu2"/>
        <w:numPr>
          <w:ilvl w:val="1"/>
          <w:numId w:val="3"/>
        </w:numPr>
        <w:tabs>
          <w:tab w:val="clear" w:pos="576"/>
          <w:tab w:val="num" w:pos="426"/>
          <w:tab w:val="right" w:leader="dot" w:pos="9000"/>
        </w:tabs>
        <w:ind w:left="426" w:hanging="426"/>
        <w:rPr>
          <w:rFonts w:asciiTheme="minorHAnsi" w:hAnsiTheme="minorHAnsi" w:cs="Arial Narrow"/>
          <w:sz w:val="22"/>
          <w:szCs w:val="22"/>
        </w:rPr>
      </w:pPr>
      <w:r w:rsidRPr="00136541">
        <w:rPr>
          <w:rFonts w:asciiTheme="minorHAnsi" w:hAnsiTheme="minorHAnsi" w:cs="Arial Narrow"/>
          <w:iCs/>
          <w:sz w:val="22"/>
          <w:szCs w:val="22"/>
        </w:rPr>
        <w:t>Spoločný slovník obstarávania (CPV)</w:t>
      </w:r>
      <w:r w:rsidRPr="00136541">
        <w:rPr>
          <w:rFonts w:asciiTheme="minorHAnsi" w:hAnsiTheme="minorHAnsi" w:cs="Arial Narrow"/>
          <w:sz w:val="22"/>
          <w:szCs w:val="22"/>
        </w:rPr>
        <w:t xml:space="preserve">: </w:t>
      </w:r>
    </w:p>
    <w:p w:rsidR="002E21AC" w:rsidRPr="00136541" w:rsidRDefault="002E21AC" w:rsidP="002E21AC">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136541">
        <w:rPr>
          <w:rFonts w:asciiTheme="minorHAnsi" w:hAnsiTheme="minorHAnsi" w:cs="Arial Narrow"/>
          <w:noProof w:val="0"/>
          <w:sz w:val="22"/>
          <w:szCs w:val="22"/>
        </w:rPr>
        <w:t xml:space="preserve">Hlavný slovník: </w:t>
      </w:r>
    </w:p>
    <w:p w:rsidR="002E21AC" w:rsidRPr="00136541" w:rsidRDefault="002E21AC" w:rsidP="002E21AC">
      <w:pPr>
        <w:pStyle w:val="Hlavika"/>
        <w:tabs>
          <w:tab w:val="clear" w:pos="4536"/>
          <w:tab w:val="clear" w:pos="9072"/>
          <w:tab w:val="left" w:pos="2835"/>
        </w:tabs>
        <w:ind w:left="3544" w:hanging="3112"/>
        <w:jc w:val="both"/>
        <w:rPr>
          <w:rFonts w:asciiTheme="minorHAnsi" w:hAnsiTheme="minorHAnsi" w:cs="EUAlbertina"/>
          <w:noProof w:val="0"/>
          <w:sz w:val="22"/>
          <w:szCs w:val="22"/>
          <w:highlight w:val="yellow"/>
        </w:rPr>
      </w:pPr>
      <w:r w:rsidRPr="00136541">
        <w:rPr>
          <w:rFonts w:asciiTheme="minorHAnsi" w:hAnsiTheme="minorHAnsi" w:cs="Arial Narrow"/>
          <w:noProof w:val="0"/>
          <w:sz w:val="22"/>
          <w:szCs w:val="22"/>
        </w:rPr>
        <w:t>72222300-0    Služby informačných technológií</w:t>
      </w:r>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Doplnkový slovník:</w:t>
      </w:r>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 xml:space="preserve">72260000-5    Služby súvisiace so softvérom </w:t>
      </w:r>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 xml:space="preserve">72250000-2    Služby týkajúce sa podpory systému </w:t>
      </w:r>
    </w:p>
    <w:p w:rsidR="000F0712"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72261000-2    Softvérové podporné služby</w:t>
      </w:r>
    </w:p>
    <w:p w:rsidR="000F0712" w:rsidRPr="00136541" w:rsidRDefault="000F0712" w:rsidP="000F0712">
      <w:pPr>
        <w:ind w:firstLine="426"/>
        <w:jc w:val="both"/>
        <w:rPr>
          <w:rFonts w:ascii="Calibri" w:hAnsi="Calibri" w:cs="Calibri"/>
          <w:sz w:val="20"/>
          <w:szCs w:val="20"/>
        </w:rPr>
      </w:pPr>
      <w:r w:rsidRPr="009C11A8">
        <w:rPr>
          <w:rFonts w:ascii="Calibri" w:hAnsi="Calibri" w:cs="Calibri"/>
          <w:sz w:val="22"/>
          <w:szCs w:val="20"/>
        </w:rPr>
        <w:t>72212422-3    Súbor služieb na vývoj softvéru</w:t>
      </w:r>
      <w:r w:rsidRPr="00136541">
        <w:rPr>
          <w:rFonts w:ascii="Calibri" w:hAnsi="Calibri" w:cs="Calibri"/>
          <w:sz w:val="22"/>
          <w:szCs w:val="20"/>
        </w:rPr>
        <w:t xml:space="preserve"> </w:t>
      </w:r>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 xml:space="preserve"> </w:t>
      </w:r>
      <w:bookmarkStart w:id="0" w:name="_GoBack"/>
      <w:bookmarkEnd w:id="0"/>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 xml:space="preserve">72240000-9    Systémové analýzy a programovanie </w:t>
      </w:r>
    </w:p>
    <w:p w:rsidR="002E21AC" w:rsidRPr="00136541" w:rsidRDefault="002E21AC" w:rsidP="002E21AC">
      <w:pPr>
        <w:pStyle w:val="Zarkazkladnhotextu2"/>
        <w:ind w:left="426"/>
        <w:rPr>
          <w:rFonts w:asciiTheme="minorHAnsi" w:hAnsiTheme="minorHAnsi" w:cs="EUAlbertina"/>
          <w:noProof w:val="0"/>
          <w:sz w:val="22"/>
          <w:szCs w:val="22"/>
        </w:rPr>
      </w:pPr>
      <w:r w:rsidRPr="00136541">
        <w:rPr>
          <w:rFonts w:asciiTheme="minorHAnsi" w:hAnsiTheme="minorHAnsi" w:cs="EUAlbertina"/>
          <w:noProof w:val="0"/>
          <w:sz w:val="22"/>
          <w:szCs w:val="22"/>
        </w:rPr>
        <w:t xml:space="preserve">72263000-6    Implementácia softvéru </w:t>
      </w:r>
    </w:p>
    <w:p w:rsidR="002E21AC" w:rsidRPr="00136541" w:rsidRDefault="002E21AC" w:rsidP="002E21AC">
      <w:pPr>
        <w:pStyle w:val="Zarkazkladnhotextu2"/>
        <w:ind w:left="426"/>
        <w:rPr>
          <w:rFonts w:asciiTheme="minorHAnsi" w:hAnsiTheme="minorHAnsi" w:cs="EUAlbertina"/>
          <w:noProof w:val="0"/>
          <w:sz w:val="22"/>
          <w:szCs w:val="22"/>
        </w:rPr>
      </w:pPr>
    </w:p>
    <w:p w:rsidR="002E21AC" w:rsidRPr="00136541" w:rsidRDefault="002E21AC" w:rsidP="002E21AC">
      <w:pPr>
        <w:numPr>
          <w:ilvl w:val="0"/>
          <w:numId w:val="3"/>
        </w:numPr>
        <w:shd w:val="clear" w:color="auto" w:fill="D9D9D9"/>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 xml:space="preserve">Rozdelenie predmetu zákazky </w:t>
      </w:r>
    </w:p>
    <w:p w:rsidR="002E21AC" w:rsidRPr="00136541" w:rsidRDefault="002E21AC" w:rsidP="002E21AC">
      <w:pPr>
        <w:pStyle w:val="Zarkazkladnhotextu2"/>
        <w:numPr>
          <w:ilvl w:val="1"/>
          <w:numId w:val="3"/>
        </w:numPr>
        <w:tabs>
          <w:tab w:val="right" w:leader="dot" w:pos="9000"/>
        </w:tabs>
        <w:spacing w:after="120"/>
        <w:ind w:left="578" w:hanging="578"/>
        <w:rPr>
          <w:rFonts w:asciiTheme="minorHAnsi" w:hAnsiTheme="minorHAnsi" w:cs="Arial Narrow"/>
          <w:sz w:val="22"/>
          <w:szCs w:val="22"/>
        </w:rPr>
      </w:pPr>
      <w:r w:rsidRPr="00136541">
        <w:rPr>
          <w:rFonts w:asciiTheme="minorHAnsi" w:hAnsiTheme="minorHAnsi" w:cs="Arial Narrow"/>
          <w:sz w:val="22"/>
          <w:szCs w:val="22"/>
        </w:rPr>
        <w:t>Predmet zákazky nie je rozdelený na časti. Uchádzač predloží ponuku na celý predmet zákazky podľa týchto súťažných podkladov.</w:t>
      </w:r>
    </w:p>
    <w:p w:rsidR="00B33925" w:rsidRPr="0045004B" w:rsidRDefault="002E21AC" w:rsidP="0045004B">
      <w:pPr>
        <w:pStyle w:val="Zarkazkladnhotextu2"/>
        <w:numPr>
          <w:ilvl w:val="1"/>
          <w:numId w:val="3"/>
        </w:numPr>
        <w:tabs>
          <w:tab w:val="right" w:leader="dot" w:pos="9000"/>
        </w:tabs>
        <w:rPr>
          <w:rFonts w:asciiTheme="minorHAnsi" w:hAnsiTheme="minorHAnsi" w:cs="Arial Narrow"/>
          <w:sz w:val="22"/>
          <w:szCs w:val="22"/>
        </w:rPr>
      </w:pPr>
      <w:r w:rsidRPr="00136541">
        <w:rPr>
          <w:rFonts w:asciiTheme="minorHAnsi" w:hAnsiTheme="minorHAnsi" w:cs="Arial Narrow"/>
          <w:sz w:val="22"/>
          <w:szCs w:val="22"/>
        </w:rPr>
        <w:t xml:space="preserve">Odôvodnenie nerozdelenia zákazky na časti: </w:t>
      </w:r>
    </w:p>
    <w:p w:rsidR="00B33925" w:rsidRDefault="00B33925" w:rsidP="00B33925">
      <w:pPr>
        <w:ind w:left="574"/>
        <w:jc w:val="both"/>
        <w:rPr>
          <w:rFonts w:asciiTheme="minorHAnsi" w:hAnsiTheme="minorHAnsi" w:cs="Arial Narrow"/>
          <w:sz w:val="22"/>
          <w:szCs w:val="22"/>
        </w:rPr>
      </w:pPr>
      <w:r>
        <w:rPr>
          <w:rFonts w:asciiTheme="minorHAnsi" w:hAnsiTheme="minorHAnsi"/>
          <w:sz w:val="22"/>
          <w:szCs w:val="22"/>
        </w:rPr>
        <w:t>P</w:t>
      </w:r>
      <w:r w:rsidRPr="00651F89">
        <w:rPr>
          <w:rFonts w:asciiTheme="minorHAnsi" w:hAnsiTheme="minorHAnsi"/>
          <w:sz w:val="22"/>
          <w:szCs w:val="22"/>
        </w:rPr>
        <w:t xml:space="preserve">redmet zákazky </w:t>
      </w:r>
      <w:r>
        <w:rPr>
          <w:rFonts w:asciiTheme="minorHAnsi" w:hAnsiTheme="minorHAnsi"/>
          <w:sz w:val="22"/>
          <w:szCs w:val="22"/>
        </w:rPr>
        <w:t>-</w:t>
      </w:r>
      <w:r w:rsidRPr="00651F89">
        <w:rPr>
          <w:rFonts w:asciiTheme="minorHAnsi" w:hAnsiTheme="minorHAnsi"/>
          <w:sz w:val="22"/>
          <w:szCs w:val="22"/>
        </w:rPr>
        <w:t xml:space="preserve"> </w:t>
      </w:r>
      <w:r w:rsidRPr="00A85F7D">
        <w:rPr>
          <w:rFonts w:asciiTheme="minorHAnsi" w:hAnsiTheme="minorHAnsi" w:cstheme="minorHAnsi"/>
          <w:sz w:val="22"/>
          <w:szCs w:val="22"/>
        </w:rPr>
        <w:t>systémov</w:t>
      </w:r>
      <w:r>
        <w:rPr>
          <w:rFonts w:asciiTheme="minorHAnsi" w:hAnsiTheme="minorHAnsi" w:cstheme="minorHAnsi"/>
          <w:sz w:val="22"/>
          <w:szCs w:val="22"/>
        </w:rPr>
        <w:t>á</w:t>
      </w:r>
      <w:r w:rsidRPr="00A85F7D">
        <w:rPr>
          <w:rFonts w:asciiTheme="minorHAnsi" w:hAnsiTheme="minorHAnsi" w:cstheme="minorHAnsi"/>
          <w:sz w:val="22"/>
          <w:szCs w:val="22"/>
        </w:rPr>
        <w:t xml:space="preserve"> a aplikačn</w:t>
      </w:r>
      <w:r>
        <w:rPr>
          <w:rFonts w:asciiTheme="minorHAnsi" w:hAnsiTheme="minorHAnsi" w:cstheme="minorHAnsi"/>
          <w:sz w:val="22"/>
          <w:szCs w:val="22"/>
        </w:rPr>
        <w:t>á podpora</w:t>
      </w:r>
      <w:r w:rsidRPr="00A85F7D">
        <w:rPr>
          <w:rFonts w:asciiTheme="minorHAnsi" w:hAnsiTheme="minorHAnsi" w:cstheme="minorHAnsi"/>
          <w:sz w:val="22"/>
          <w:szCs w:val="22"/>
        </w:rPr>
        <w:t xml:space="preserve"> Informačného systému aplikačnej architektúry a bezpečnostnej infraštruktúry (IS BAI)</w:t>
      </w:r>
      <w:r>
        <w:rPr>
          <w:rFonts w:asciiTheme="minorHAnsi" w:hAnsiTheme="minorHAnsi" w:cstheme="minorHAnsi"/>
          <w:sz w:val="22"/>
          <w:szCs w:val="22"/>
        </w:rPr>
        <w:t xml:space="preserve"> </w:t>
      </w:r>
      <w:r>
        <w:rPr>
          <w:rFonts w:asciiTheme="minorHAnsi" w:hAnsiTheme="minorHAnsi" w:cs="Arial Narrow"/>
          <w:sz w:val="22"/>
          <w:szCs w:val="22"/>
        </w:rPr>
        <w:t xml:space="preserve">má poskytnúť a zabezepečiť </w:t>
      </w:r>
      <w:r w:rsidRPr="00B0488C">
        <w:rPr>
          <w:rFonts w:asciiTheme="minorHAnsi" w:hAnsiTheme="minorHAnsi" w:cs="Arial Narrow"/>
          <w:sz w:val="22"/>
          <w:szCs w:val="22"/>
        </w:rPr>
        <w:t xml:space="preserve">komplexnú službu. </w:t>
      </w:r>
      <w:r>
        <w:rPr>
          <w:rFonts w:asciiTheme="minorHAnsi" w:hAnsiTheme="minorHAnsi" w:cs="Arial Narrow"/>
          <w:sz w:val="22"/>
          <w:szCs w:val="22"/>
        </w:rPr>
        <w:t xml:space="preserve">Z vyššie uvedeného, </w:t>
      </w:r>
      <w:r w:rsidRPr="00B0488C">
        <w:rPr>
          <w:rFonts w:asciiTheme="minorHAnsi" w:hAnsiTheme="minorHAnsi" w:cs="Arial Narrow"/>
          <w:sz w:val="22"/>
          <w:szCs w:val="22"/>
        </w:rPr>
        <w:t xml:space="preserve">praktických i právnych dôvodov </w:t>
      </w:r>
      <w:r>
        <w:rPr>
          <w:rFonts w:asciiTheme="minorHAnsi" w:hAnsiTheme="minorHAnsi" w:cs="Arial Narrow"/>
          <w:sz w:val="22"/>
          <w:szCs w:val="22"/>
        </w:rPr>
        <w:t xml:space="preserve">vyplýva, že </w:t>
      </w:r>
      <w:r w:rsidRPr="00B0488C">
        <w:rPr>
          <w:rFonts w:asciiTheme="minorHAnsi" w:hAnsiTheme="minorHAnsi" w:cs="Arial Narrow"/>
          <w:sz w:val="22"/>
          <w:szCs w:val="22"/>
        </w:rPr>
        <w:t>nie je možné takúto zákazku rozdeliť na časti.</w:t>
      </w:r>
      <w:r w:rsidRPr="00462240">
        <w:rPr>
          <w:rFonts w:asciiTheme="minorHAnsi" w:hAnsiTheme="minorHAnsi" w:cs="Arial Narrow"/>
          <w:sz w:val="22"/>
          <w:szCs w:val="22"/>
        </w:rPr>
        <w:t xml:space="preserve"> </w:t>
      </w:r>
      <w:r>
        <w:rPr>
          <w:rFonts w:asciiTheme="minorHAnsi" w:hAnsiTheme="minorHAnsi" w:cs="Arial Narrow"/>
          <w:sz w:val="22"/>
          <w:szCs w:val="22"/>
        </w:rPr>
        <w:t>N</w:t>
      </w:r>
      <w:r w:rsidRPr="00651F89">
        <w:rPr>
          <w:rFonts w:asciiTheme="minorHAnsi" w:hAnsiTheme="minorHAnsi"/>
          <w:sz w:val="22"/>
          <w:szCs w:val="22"/>
        </w:rPr>
        <w:t xml:space="preserve">ie je možné, aby </w:t>
      </w:r>
      <w:r>
        <w:rPr>
          <w:rFonts w:asciiTheme="minorHAnsi" w:hAnsiTheme="minorHAnsi"/>
          <w:sz w:val="22"/>
          <w:szCs w:val="22"/>
        </w:rPr>
        <w:t xml:space="preserve">požadované </w:t>
      </w:r>
      <w:r w:rsidRPr="00651F89">
        <w:rPr>
          <w:rFonts w:asciiTheme="minorHAnsi" w:hAnsiTheme="minorHAnsi"/>
          <w:sz w:val="22"/>
          <w:szCs w:val="22"/>
        </w:rPr>
        <w:t xml:space="preserve">služby </w:t>
      </w:r>
      <w:r>
        <w:rPr>
          <w:rFonts w:asciiTheme="minorHAnsi" w:hAnsiTheme="minorHAnsi"/>
          <w:sz w:val="22"/>
          <w:szCs w:val="22"/>
        </w:rPr>
        <w:t xml:space="preserve">podľa predmetu zakázky zabezpečovali </w:t>
      </w:r>
      <w:r w:rsidRPr="00651F89">
        <w:rPr>
          <w:rFonts w:asciiTheme="minorHAnsi" w:hAnsiTheme="minorHAnsi"/>
          <w:sz w:val="22"/>
          <w:szCs w:val="22"/>
        </w:rPr>
        <w:t>rôzni poskytovatelia služieb</w:t>
      </w:r>
      <w:r>
        <w:rPr>
          <w:rFonts w:asciiTheme="minorHAnsi" w:hAnsiTheme="minorHAnsi"/>
          <w:sz w:val="22"/>
          <w:szCs w:val="22"/>
        </w:rPr>
        <w:t>, pričom je pravádzkovaný a udržiavaný ako celok aj napriek členeniu do jednotlivých modulov.</w:t>
      </w:r>
    </w:p>
    <w:p w:rsidR="00B33925" w:rsidRDefault="00B33925" w:rsidP="00B33925">
      <w:pPr>
        <w:pStyle w:val="Zarkazkladnhotextu2"/>
        <w:tabs>
          <w:tab w:val="right" w:leader="dot" w:pos="9000"/>
        </w:tabs>
        <w:ind w:left="574"/>
        <w:rPr>
          <w:rFonts w:asciiTheme="minorHAnsi" w:hAnsiTheme="minorHAnsi" w:cs="Arial Narrow"/>
          <w:sz w:val="22"/>
          <w:szCs w:val="22"/>
        </w:rPr>
      </w:pPr>
      <w:r>
        <w:rPr>
          <w:rFonts w:asciiTheme="minorHAnsi" w:hAnsiTheme="minorHAnsi" w:cs="Arial Narrow"/>
          <w:sz w:val="22"/>
          <w:szCs w:val="22"/>
        </w:rPr>
        <w:t xml:space="preserve">Programové moduly, aplikácie a ich funkcionality sa navzájom ovplyvňujú, využívajú spoločné úložiska údajov, správu používateľov, definovanie oprávnení a pod. Pri takto integrovaných systémoch (jeden rozširuje druhý), jeden systém poskytuje funkcionalitu pre druhý systém, objednávateľ nevie garantovať dostupnosť funkcionalít informačného systému ako celku (funkčnosť, softvér a aplikácie, technické zariadenia a sieťová infraštruktúra), ak by sa o informačný systém starali rôzni dodávatelia. </w:t>
      </w:r>
      <w:r>
        <w:rPr>
          <w:rFonts w:asciiTheme="minorHAnsi" w:hAnsiTheme="minorHAnsi"/>
          <w:sz w:val="22"/>
          <w:szCs w:val="22"/>
        </w:rPr>
        <w:t xml:space="preserve">Zmena nejakej časti systému má za následok zmenu v ďalších častiach systému, preto sa nazerá na celý systém ako na celok, ktorý nie je možné rozdeliť. </w:t>
      </w:r>
      <w:r>
        <w:rPr>
          <w:rFonts w:asciiTheme="minorHAnsi" w:hAnsiTheme="minorHAnsi" w:cs="Arial Narrow"/>
          <w:sz w:val="22"/>
          <w:szCs w:val="22"/>
        </w:rPr>
        <w:t>Uvedené argumenty opisu a charakteristík systému ako celku dovoľujú obstarávateľovi efektívne využitie finančných prostriedkov v prípade poskytovania služieb jedným dodávateľom.</w:t>
      </w:r>
    </w:p>
    <w:p w:rsidR="002E21AC" w:rsidRPr="00136541" w:rsidRDefault="002E21AC" w:rsidP="002E21AC">
      <w:pPr>
        <w:pStyle w:val="Zarkazkladnhotextu2"/>
        <w:tabs>
          <w:tab w:val="right" w:leader="dot" w:pos="9000"/>
        </w:tabs>
        <w:ind w:left="576"/>
        <w:rPr>
          <w:rFonts w:asciiTheme="minorHAnsi" w:hAnsiTheme="minorHAnsi"/>
          <w:sz w:val="22"/>
          <w:szCs w:val="22"/>
        </w:rPr>
      </w:pPr>
    </w:p>
    <w:p w:rsidR="002E21AC" w:rsidRPr="00136541" w:rsidRDefault="002E21AC" w:rsidP="002E21AC">
      <w:pPr>
        <w:numPr>
          <w:ilvl w:val="0"/>
          <w:numId w:val="3"/>
        </w:numPr>
        <w:shd w:val="clear" w:color="auto" w:fill="D9D9D9"/>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Variantné riešenie</w:t>
      </w:r>
    </w:p>
    <w:p w:rsidR="002E21AC" w:rsidRPr="00136541" w:rsidRDefault="002E21AC" w:rsidP="002E21AC">
      <w:pPr>
        <w:numPr>
          <w:ilvl w:val="1"/>
          <w:numId w:val="3"/>
        </w:numPr>
        <w:jc w:val="both"/>
        <w:rPr>
          <w:rFonts w:asciiTheme="minorHAnsi" w:hAnsiTheme="minorHAnsi" w:cs="Arial Narrow"/>
          <w:sz w:val="22"/>
          <w:szCs w:val="22"/>
        </w:rPr>
      </w:pPr>
      <w:r w:rsidRPr="00136541">
        <w:rPr>
          <w:rFonts w:asciiTheme="minorHAnsi" w:hAnsiTheme="minorHAnsi" w:cs="Arial Narrow"/>
          <w:sz w:val="22"/>
          <w:szCs w:val="22"/>
        </w:rPr>
        <w:t xml:space="preserve">Verejný obstarávateľ nepovoľuje predloženie variantných riešení. </w:t>
      </w:r>
      <w:r w:rsidRPr="00136541">
        <w:rPr>
          <w:rFonts w:asciiTheme="minorHAnsi" w:hAnsiTheme="minorHAnsi"/>
          <w:sz w:val="22"/>
          <w:szCs w:val="22"/>
        </w:rPr>
        <w:t>Na variantné riešenia, ktoré neboli povolené, sa neprihliada.</w:t>
      </w:r>
    </w:p>
    <w:p w:rsidR="002E21AC" w:rsidRPr="00136541" w:rsidRDefault="002E21AC" w:rsidP="002E21A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Miesto poskytnutia predmetu zákazky</w:t>
      </w:r>
    </w:p>
    <w:p w:rsidR="002E21AC" w:rsidRPr="00136541" w:rsidRDefault="002E21AC" w:rsidP="002E21AC">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 xml:space="preserve">Miestom poskytnutia predmetu zákazky: </w:t>
      </w:r>
      <w:r w:rsidR="00692C37">
        <w:rPr>
          <w:rFonts w:asciiTheme="minorHAnsi" w:hAnsiTheme="minorHAnsi" w:cs="Arial Narrow"/>
          <w:color w:val="000000" w:themeColor="text1"/>
          <w:sz w:val="22"/>
          <w:szCs w:val="22"/>
        </w:rPr>
        <w:t>sídlo verejného obstarávateľa,</w:t>
      </w:r>
      <w:r w:rsidR="0045004B">
        <w:rPr>
          <w:rFonts w:asciiTheme="minorHAnsi" w:hAnsiTheme="minorHAnsi" w:cs="Arial Narrow"/>
          <w:color w:val="000000" w:themeColor="text1"/>
          <w:sz w:val="22"/>
          <w:szCs w:val="22"/>
        </w:rPr>
        <w:t>sídla krajských</w:t>
      </w:r>
      <w:r w:rsidR="00692C37">
        <w:rPr>
          <w:rFonts w:asciiTheme="minorHAnsi" w:hAnsiTheme="minorHAnsi" w:cs="Arial Narrow"/>
          <w:color w:val="000000" w:themeColor="text1"/>
          <w:sz w:val="22"/>
          <w:szCs w:val="22"/>
        </w:rPr>
        <w:t xml:space="preserve"> a okresných</w:t>
      </w:r>
      <w:r w:rsidR="0045004B">
        <w:rPr>
          <w:rFonts w:asciiTheme="minorHAnsi" w:hAnsiTheme="minorHAnsi" w:cs="Arial Narrow"/>
          <w:color w:val="000000" w:themeColor="text1"/>
          <w:sz w:val="22"/>
          <w:szCs w:val="22"/>
        </w:rPr>
        <w:t xml:space="preserve"> súdov </w:t>
      </w:r>
    </w:p>
    <w:p w:rsidR="002E21AC" w:rsidRPr="00136541" w:rsidRDefault="002E21AC" w:rsidP="002E21AC">
      <w:pPr>
        <w:numPr>
          <w:ilvl w:val="1"/>
          <w:numId w:val="3"/>
        </w:numPr>
        <w:jc w:val="both"/>
        <w:rPr>
          <w:rFonts w:asciiTheme="minorHAnsi" w:hAnsiTheme="minorHAnsi" w:cs="Arial Narrow"/>
          <w:sz w:val="22"/>
          <w:szCs w:val="22"/>
        </w:rPr>
      </w:pPr>
      <w:r w:rsidRPr="00136541">
        <w:rPr>
          <w:rFonts w:asciiTheme="minorHAnsi" w:hAnsiTheme="minorHAnsi" w:cs="Arial Narrow"/>
          <w:sz w:val="22"/>
          <w:szCs w:val="22"/>
        </w:rPr>
        <w:t xml:space="preserve">NUTS kód: SK0    </w:t>
      </w:r>
    </w:p>
    <w:p w:rsidR="002E21AC" w:rsidRPr="00136541" w:rsidRDefault="002E21AC" w:rsidP="002E21A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Typ zmluvy</w:t>
      </w:r>
      <w:r w:rsidRPr="00136541">
        <w:rPr>
          <w:rFonts w:asciiTheme="minorHAnsi" w:hAnsiTheme="minorHAnsi" w:cs="Arial Narrow"/>
          <w:b/>
          <w:bCs/>
          <w:smallCaps/>
          <w:color w:val="000000" w:themeColor="text1"/>
          <w:sz w:val="22"/>
          <w:szCs w:val="22"/>
        </w:rPr>
        <w:t xml:space="preserve">, </w:t>
      </w:r>
      <w:r w:rsidRPr="00136541">
        <w:rPr>
          <w:rFonts w:ascii="Arial" w:hAnsi="Arial" w:cs="Arial"/>
          <w:color w:val="000000" w:themeColor="text1"/>
          <w:sz w:val="20"/>
        </w:rPr>
        <w:t xml:space="preserve"> </w:t>
      </w:r>
      <w:r w:rsidRPr="00136541">
        <w:rPr>
          <w:rFonts w:asciiTheme="minorHAnsi" w:hAnsiTheme="minorHAnsi" w:cs="Arial Narrow"/>
          <w:b/>
          <w:bCs/>
          <w:smallCaps/>
          <w:color w:val="000000" w:themeColor="text1"/>
          <w:sz w:val="22"/>
          <w:szCs w:val="22"/>
        </w:rPr>
        <w:t xml:space="preserve">trvanie zmluvy alebo lehoty poskytnutia služieb  </w:t>
      </w:r>
    </w:p>
    <w:p w:rsidR="00015CF6" w:rsidRPr="00136541" w:rsidRDefault="002E21AC" w:rsidP="00A34CA6">
      <w:pPr>
        <w:numPr>
          <w:ilvl w:val="1"/>
          <w:numId w:val="3"/>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136541">
        <w:rPr>
          <w:rFonts w:asciiTheme="minorHAnsi" w:hAnsiTheme="minorHAnsi" w:cs="Arial Narrow"/>
          <w:sz w:val="22"/>
          <w:szCs w:val="22"/>
        </w:rPr>
        <w:t xml:space="preserve">Verejný obstarávateľ uzavrie na základe tohto verejného obstarávania </w:t>
      </w:r>
      <w:r w:rsidRPr="00136541">
        <w:rPr>
          <w:rFonts w:asciiTheme="minorHAnsi" w:hAnsiTheme="minorHAnsi" w:cs="Arial"/>
          <w:sz w:val="22"/>
          <w:szCs w:val="22"/>
        </w:rPr>
        <w:t>Zmluvu o poskytovaní systémovej a aplikačnej podpory Informačného systému</w:t>
      </w:r>
      <w:r w:rsidR="00A34CA6" w:rsidRPr="00136541">
        <w:rPr>
          <w:rFonts w:asciiTheme="minorHAnsi" w:hAnsiTheme="minorHAnsi" w:cs="Arial"/>
          <w:sz w:val="22"/>
          <w:szCs w:val="22"/>
        </w:rPr>
        <w:t xml:space="preserve"> aplikačnej architektúry a bezpečnostnej infraštruktúry (IS BAI</w:t>
      </w:r>
      <w:r w:rsidRPr="00136541">
        <w:rPr>
          <w:rFonts w:asciiTheme="minorHAnsi" w:hAnsiTheme="minorHAnsi" w:cs="Arial"/>
          <w:sz w:val="22"/>
          <w:szCs w:val="22"/>
        </w:rPr>
        <w:t>)</w:t>
      </w:r>
      <w:r w:rsidRPr="00136541">
        <w:rPr>
          <w:rFonts w:asciiTheme="minorHAnsi" w:hAnsiTheme="minorHAnsi" w:cs="Arial Narrow"/>
          <w:sz w:val="22"/>
          <w:szCs w:val="22"/>
        </w:rPr>
        <w:t xml:space="preserve"> (ďalej len „Zmluva“) podľa ustanovenia </w:t>
      </w:r>
      <w:r w:rsidRPr="00136541">
        <w:rPr>
          <w:rFonts w:asciiTheme="minorHAnsi" w:hAnsiTheme="minorHAnsi" w:cs="Arial"/>
          <w:sz w:val="22"/>
          <w:szCs w:val="22"/>
        </w:rPr>
        <w:t xml:space="preserve">§ 269 ods. 2 zákona č. 513/1991 Zb. Obchodný zákonník v znení neskorších predpisov </w:t>
      </w:r>
      <w:r w:rsidRPr="00136541">
        <w:rPr>
          <w:rFonts w:asciiTheme="minorHAnsi" w:hAnsiTheme="minorHAnsi" w:cs="Arial Narrow"/>
          <w:sz w:val="22"/>
          <w:szCs w:val="22"/>
        </w:rPr>
        <w:t xml:space="preserve">s jedným úspešným uchádzačom. </w:t>
      </w:r>
    </w:p>
    <w:p w:rsidR="002E21AC" w:rsidRPr="00136541" w:rsidRDefault="002E21AC" w:rsidP="002E21AC">
      <w:pPr>
        <w:numPr>
          <w:ilvl w:val="1"/>
          <w:numId w:val="3"/>
        </w:numPr>
        <w:tabs>
          <w:tab w:val="right" w:leader="dot" w:pos="9000"/>
          <w:tab w:val="left" w:leader="dot" w:pos="10034"/>
        </w:tabs>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Zmluva bude uzavretá na dobu určitú, a to na dobu 48 mesiacov</w:t>
      </w:r>
      <w:r w:rsidRPr="00136541">
        <w:rPr>
          <w:rFonts w:asciiTheme="minorHAnsi" w:hAnsiTheme="minorHAnsi"/>
          <w:sz w:val="22"/>
          <w:szCs w:val="22"/>
        </w:rPr>
        <w:t xml:space="preserve"> od nadobudnutia účinnosti zmluvy.  </w:t>
      </w:r>
    </w:p>
    <w:p w:rsidR="002E21AC" w:rsidRDefault="002E21AC" w:rsidP="002E21AC">
      <w:pPr>
        <w:numPr>
          <w:ilvl w:val="1"/>
          <w:numId w:val="3"/>
        </w:numPr>
        <w:tabs>
          <w:tab w:val="clear" w:pos="576"/>
          <w:tab w:val="right" w:leader="dot" w:pos="9000"/>
          <w:tab w:val="left" w:leader="dot" w:pos="10034"/>
        </w:tabs>
        <w:ind w:left="567" w:hanging="567"/>
        <w:jc w:val="both"/>
        <w:rPr>
          <w:rFonts w:asciiTheme="minorHAnsi" w:hAnsiTheme="minorHAnsi" w:cs="Arial Narrow"/>
          <w:sz w:val="22"/>
          <w:szCs w:val="22"/>
        </w:rPr>
      </w:pPr>
      <w:r w:rsidRPr="00136541">
        <w:rPr>
          <w:rFonts w:asciiTheme="minorHAnsi" w:hAnsiTheme="minorHAnsi" w:cs="Arial Narrow"/>
          <w:sz w:val="22"/>
          <w:szCs w:val="22"/>
        </w:rPr>
        <w:t xml:space="preserve">Podrobné vymedzenie zmluvných podmienok na poskytnutie </w:t>
      </w:r>
      <w:r w:rsidRPr="00136541">
        <w:rPr>
          <w:rFonts w:asciiTheme="minorHAnsi" w:hAnsiTheme="minorHAnsi" w:cs="Arial"/>
          <w:sz w:val="22"/>
          <w:szCs w:val="22"/>
        </w:rPr>
        <w:t>požadovaného predmetu zákazky</w:t>
      </w:r>
      <w:r w:rsidRPr="00136541">
        <w:rPr>
          <w:rFonts w:asciiTheme="minorHAnsi" w:hAnsiTheme="minorHAnsi" w:cs="Arial Narrow"/>
          <w:sz w:val="22"/>
          <w:szCs w:val="22"/>
        </w:rPr>
        <w:t xml:space="preserve"> je uvedené v časti súťažných podkladov </w:t>
      </w:r>
      <w:r w:rsidRPr="00136541">
        <w:rPr>
          <w:rFonts w:asciiTheme="minorHAnsi" w:hAnsiTheme="minorHAnsi" w:cs="Arial Narrow"/>
          <w:i/>
          <w:smallCaps/>
          <w:sz w:val="22"/>
          <w:szCs w:val="22"/>
        </w:rPr>
        <w:t>B.3 Obchodné podmienky dodania predmetu zákazky</w:t>
      </w:r>
      <w:r w:rsidRPr="00136541">
        <w:rPr>
          <w:rFonts w:asciiTheme="minorHAnsi" w:hAnsiTheme="minorHAnsi" w:cs="Arial Narrow"/>
          <w:sz w:val="22"/>
          <w:szCs w:val="22"/>
        </w:rPr>
        <w:t xml:space="preserve">, vrátane časti súťažných podkladov </w:t>
      </w:r>
      <w:r w:rsidRPr="00136541">
        <w:rPr>
          <w:rFonts w:asciiTheme="minorHAnsi" w:hAnsiTheme="minorHAnsi" w:cs="Arial Narrow"/>
          <w:i/>
          <w:smallCaps/>
          <w:sz w:val="22"/>
          <w:szCs w:val="22"/>
        </w:rPr>
        <w:t>B.1 Opis predmetu zákazky</w:t>
      </w:r>
      <w:r w:rsidRPr="00136541">
        <w:rPr>
          <w:rFonts w:asciiTheme="minorHAnsi" w:hAnsiTheme="minorHAnsi" w:cs="Arial Narrow"/>
          <w:sz w:val="22"/>
          <w:szCs w:val="22"/>
        </w:rPr>
        <w:t xml:space="preserve"> a časti súťažných podkladov </w:t>
      </w:r>
      <w:r w:rsidRPr="00136541">
        <w:rPr>
          <w:rFonts w:asciiTheme="minorHAnsi" w:hAnsiTheme="minorHAnsi" w:cs="Arial Narrow"/>
          <w:i/>
          <w:smallCaps/>
          <w:sz w:val="22"/>
          <w:szCs w:val="22"/>
        </w:rPr>
        <w:t>B.2 Spôsob určenia ceny</w:t>
      </w:r>
      <w:r w:rsidRPr="00136541">
        <w:rPr>
          <w:rFonts w:asciiTheme="minorHAnsi" w:hAnsiTheme="minorHAnsi" w:cs="Arial Narrow"/>
          <w:sz w:val="22"/>
          <w:szCs w:val="22"/>
        </w:rPr>
        <w:t>.</w:t>
      </w:r>
    </w:p>
    <w:p w:rsidR="0045004B" w:rsidRDefault="0045004B" w:rsidP="0045004B">
      <w:pPr>
        <w:tabs>
          <w:tab w:val="right" w:leader="dot" w:pos="9000"/>
          <w:tab w:val="left" w:leader="dot" w:pos="10034"/>
        </w:tabs>
        <w:ind w:left="567"/>
        <w:jc w:val="both"/>
        <w:rPr>
          <w:rFonts w:asciiTheme="minorHAnsi" w:hAnsiTheme="minorHAnsi" w:cs="Arial Narrow"/>
          <w:sz w:val="22"/>
          <w:szCs w:val="22"/>
        </w:rPr>
      </w:pPr>
    </w:p>
    <w:p w:rsidR="0045004B" w:rsidRPr="00136541" w:rsidRDefault="0045004B" w:rsidP="0045004B">
      <w:pPr>
        <w:tabs>
          <w:tab w:val="right" w:leader="dot" w:pos="9000"/>
          <w:tab w:val="left" w:leader="dot" w:pos="10034"/>
        </w:tabs>
        <w:ind w:left="567"/>
        <w:jc w:val="both"/>
        <w:rPr>
          <w:rFonts w:asciiTheme="minorHAnsi" w:hAnsiTheme="minorHAnsi" w:cs="Arial Narrow"/>
          <w:sz w:val="22"/>
          <w:szCs w:val="22"/>
        </w:rPr>
      </w:pPr>
    </w:p>
    <w:p w:rsidR="002E21AC" w:rsidRPr="00136541" w:rsidRDefault="002E21AC" w:rsidP="002E21AC">
      <w:pPr>
        <w:numPr>
          <w:ilvl w:val="0"/>
          <w:numId w:val="3"/>
        </w:numPr>
        <w:shd w:val="clear" w:color="auto" w:fill="D9D9D9"/>
        <w:spacing w:before="240"/>
        <w:ind w:left="357" w:hanging="35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 xml:space="preserve">Právne vzťahy vyžadované od skupiny dodávateľov </w:t>
      </w:r>
      <w:r w:rsidRPr="00136541">
        <w:rPr>
          <w:rFonts w:ascii="Arial" w:hAnsi="Arial" w:cs="Arial"/>
          <w:color w:val="FF0000"/>
          <w:sz w:val="20"/>
        </w:rPr>
        <w:t xml:space="preserve">  </w:t>
      </w:r>
    </w:p>
    <w:p w:rsidR="002E21AC" w:rsidRPr="00136541" w:rsidRDefault="002E21AC" w:rsidP="002E21AC">
      <w:pPr>
        <w:numPr>
          <w:ilvl w:val="1"/>
          <w:numId w:val="3"/>
        </w:numPr>
        <w:tabs>
          <w:tab w:val="right" w:leader="dot" w:pos="9000"/>
          <w:tab w:val="left" w:leader="dot" w:pos="10034"/>
        </w:tabs>
        <w:jc w:val="both"/>
        <w:rPr>
          <w:rFonts w:asciiTheme="minorHAnsi" w:hAnsiTheme="minorHAnsi" w:cs="Arial Narrow"/>
          <w:sz w:val="22"/>
          <w:szCs w:val="22"/>
        </w:rPr>
      </w:pPr>
      <w:r w:rsidRPr="00136541">
        <w:rPr>
          <w:rFonts w:asciiTheme="minorHAnsi" w:hAnsiTheme="minorHAnsi"/>
          <w:noProof w:val="0"/>
          <w:sz w:val="22"/>
          <w:szCs w:val="22"/>
        </w:rPr>
        <w:t>Za účelom</w:t>
      </w:r>
      <w:r w:rsidRPr="00136541">
        <w:rPr>
          <w:rFonts w:asciiTheme="minorHAnsi" w:hAnsiTheme="minorHAnsi" w:cs="Arial Narrow"/>
          <w:sz w:val="22"/>
          <w:szCs w:val="22"/>
        </w:rPr>
        <w:t xml:space="preserve"> </w:t>
      </w:r>
      <w:r w:rsidRPr="00136541">
        <w:rPr>
          <w:rFonts w:asciiTheme="minorHAnsi" w:hAnsiTheme="minorHAnsi"/>
          <w:noProof w:val="0"/>
          <w:sz w:val="22"/>
          <w:szCs w:val="22"/>
        </w:rPr>
        <w:t>zabezpečenia riadneho plnenia Zmluvy verejný obstarávateľ bude od úspešného uchádzača, ktorý</w:t>
      </w:r>
      <w:r w:rsidRPr="00136541">
        <w:rPr>
          <w:rFonts w:asciiTheme="minorHAnsi" w:hAnsiTheme="minorHAnsi" w:cs="Arial Narrow"/>
          <w:sz w:val="22"/>
          <w:szCs w:val="22"/>
        </w:rPr>
        <w:t xml:space="preserve"> </w:t>
      </w:r>
      <w:r w:rsidRPr="00136541">
        <w:rPr>
          <w:rFonts w:asciiTheme="minorHAnsi" w:hAnsiTheme="minorHAnsi"/>
          <w:noProof w:val="0"/>
          <w:sz w:val="22"/>
          <w:szCs w:val="22"/>
        </w:rPr>
        <w:t>bude skupinou dodávateľov v zmysle § 37 zákona o verejnom obstarávaní, pred uzavretím Zmluvy</w:t>
      </w:r>
      <w:r w:rsidRPr="00136541">
        <w:rPr>
          <w:rFonts w:asciiTheme="minorHAnsi" w:hAnsiTheme="minorHAnsi" w:cs="Arial Narrow"/>
          <w:sz w:val="22"/>
          <w:szCs w:val="22"/>
        </w:rPr>
        <w:t xml:space="preserve"> </w:t>
      </w:r>
      <w:r w:rsidRPr="00136541">
        <w:rPr>
          <w:rFonts w:asciiTheme="minorHAnsi" w:hAnsiTheme="minorHAnsi"/>
          <w:noProof w:val="0"/>
          <w:sz w:val="22"/>
          <w:szCs w:val="22"/>
        </w:rPr>
        <w:t>požadovať, aby členovia tejto skupiny dodávateľov vytvorili medzi sebou právny vzťah, napr.</w:t>
      </w:r>
      <w:r w:rsidRPr="00136541">
        <w:rPr>
          <w:rFonts w:asciiTheme="minorHAnsi" w:hAnsiTheme="minorHAnsi" w:cs="Arial Narrow"/>
          <w:sz w:val="22"/>
          <w:szCs w:val="22"/>
        </w:rPr>
        <w:t xml:space="preserve"> </w:t>
      </w:r>
      <w:r w:rsidRPr="00136541">
        <w:rPr>
          <w:rFonts w:asciiTheme="minorHAnsi" w:hAnsiTheme="minorHAnsi"/>
          <w:noProof w:val="0"/>
          <w:sz w:val="22"/>
          <w:szCs w:val="22"/>
        </w:rPr>
        <w:t xml:space="preserve">podľa § 829 a </w:t>
      </w:r>
      <w:proofErr w:type="spellStart"/>
      <w:r w:rsidRPr="00136541">
        <w:rPr>
          <w:rFonts w:asciiTheme="minorHAnsi" w:hAnsiTheme="minorHAnsi"/>
          <w:noProof w:val="0"/>
          <w:sz w:val="22"/>
          <w:szCs w:val="22"/>
        </w:rPr>
        <w:t>nasl</w:t>
      </w:r>
      <w:proofErr w:type="spellEnd"/>
      <w:r w:rsidRPr="00136541">
        <w:rPr>
          <w:rFonts w:asciiTheme="minorHAnsi" w:hAnsiTheme="minorHAnsi"/>
          <w:noProof w:val="0"/>
          <w:sz w:val="22"/>
          <w:szCs w:val="22"/>
        </w:rPr>
        <w:t>. zákona č. 40/1964 Zb. Občiansky zákonník v platnom znení – zmluva</w:t>
      </w:r>
      <w:r w:rsidRPr="00136541">
        <w:rPr>
          <w:rFonts w:asciiTheme="minorHAnsi" w:hAnsiTheme="minorHAnsi" w:cs="Arial Narrow"/>
          <w:sz w:val="22"/>
          <w:szCs w:val="22"/>
        </w:rPr>
        <w:t xml:space="preserve"> </w:t>
      </w:r>
      <w:r w:rsidRPr="00136541">
        <w:rPr>
          <w:rFonts w:asciiTheme="minorHAnsi" w:hAnsiTheme="minorHAnsi"/>
          <w:noProof w:val="0"/>
          <w:sz w:val="22"/>
          <w:szCs w:val="22"/>
        </w:rPr>
        <w:t>o združení, resp. obdobný právny vzťah, z ktorého obsahu musí vyplývať, že členovia skupiny</w:t>
      </w:r>
      <w:r w:rsidRPr="00136541">
        <w:rPr>
          <w:rFonts w:asciiTheme="minorHAnsi" w:hAnsiTheme="minorHAnsi" w:cs="Arial Narrow"/>
          <w:sz w:val="22"/>
          <w:szCs w:val="22"/>
        </w:rPr>
        <w:t xml:space="preserve"> </w:t>
      </w:r>
      <w:r w:rsidRPr="00136541">
        <w:rPr>
          <w:rFonts w:asciiTheme="minorHAnsi" w:hAnsiTheme="minorHAnsi"/>
          <w:noProof w:val="0"/>
          <w:sz w:val="22"/>
          <w:szCs w:val="22"/>
        </w:rPr>
        <w:t>dodávateľov, teda subjekty na strane dodávateľa, zodpovedajú za plnenie záväzkov vyplývajúcich</w:t>
      </w:r>
      <w:r w:rsidRPr="00136541">
        <w:rPr>
          <w:rFonts w:asciiTheme="minorHAnsi" w:hAnsiTheme="minorHAnsi" w:cs="Arial Narrow"/>
          <w:sz w:val="22"/>
          <w:szCs w:val="22"/>
        </w:rPr>
        <w:t xml:space="preserve"> </w:t>
      </w:r>
      <w:r w:rsidRPr="00136541">
        <w:rPr>
          <w:rFonts w:asciiTheme="minorHAnsi" w:hAnsiTheme="minorHAnsi"/>
          <w:noProof w:val="0"/>
          <w:sz w:val="22"/>
          <w:szCs w:val="22"/>
        </w:rPr>
        <w:t>zo zmluvy voči verejnému obstarávateľovi spoločne a nerozdielne. Musí byť tiež zrejmé, ktorý</w:t>
      </w:r>
      <w:r w:rsidRPr="00136541">
        <w:rPr>
          <w:rFonts w:asciiTheme="minorHAnsi" w:hAnsiTheme="minorHAnsi" w:cs="Arial Narrow"/>
          <w:sz w:val="22"/>
          <w:szCs w:val="22"/>
        </w:rPr>
        <w:t xml:space="preserve"> </w:t>
      </w:r>
      <w:r w:rsidRPr="00136541">
        <w:rPr>
          <w:rFonts w:asciiTheme="minorHAnsi" w:hAnsiTheme="minorHAnsi"/>
          <w:noProof w:val="0"/>
          <w:sz w:val="22"/>
          <w:szCs w:val="22"/>
        </w:rPr>
        <w:t>člen skupiny dodávateľov je oprávnený za skupinu dodávateľov konať. Skupina dodávateľov je</w:t>
      </w:r>
      <w:r w:rsidRPr="00136541">
        <w:rPr>
          <w:rFonts w:asciiTheme="minorHAnsi" w:hAnsiTheme="minorHAnsi" w:cs="Arial Narrow"/>
          <w:sz w:val="22"/>
          <w:szCs w:val="22"/>
        </w:rPr>
        <w:t xml:space="preserve"> </w:t>
      </w:r>
      <w:r w:rsidRPr="00136541">
        <w:rPr>
          <w:rFonts w:asciiTheme="minorHAnsi" w:hAnsiTheme="minorHAnsi"/>
          <w:noProof w:val="0"/>
          <w:sz w:val="22"/>
          <w:szCs w:val="22"/>
        </w:rPr>
        <w:t>povinná určiť jedného z členov skupiny dodávateľov pre účely komunikácie s verejným</w:t>
      </w:r>
      <w:r w:rsidRPr="00136541">
        <w:rPr>
          <w:rFonts w:asciiTheme="minorHAnsi" w:hAnsiTheme="minorHAnsi" w:cs="Arial Narrow"/>
          <w:sz w:val="22"/>
          <w:szCs w:val="22"/>
        </w:rPr>
        <w:t xml:space="preserve"> </w:t>
      </w:r>
      <w:r w:rsidRPr="00136541">
        <w:rPr>
          <w:rFonts w:asciiTheme="minorHAnsi" w:hAnsiTheme="minorHAnsi"/>
          <w:noProof w:val="0"/>
          <w:sz w:val="22"/>
          <w:szCs w:val="22"/>
        </w:rPr>
        <w:t>obstarávateľom počas verejného obstarávania a počas plnenia Zmluvy. Originál alebo úradne</w:t>
      </w:r>
      <w:r w:rsidRPr="00136541">
        <w:rPr>
          <w:rFonts w:asciiTheme="minorHAnsi" w:hAnsiTheme="minorHAnsi" w:cs="Arial Narrow"/>
          <w:sz w:val="22"/>
          <w:szCs w:val="22"/>
        </w:rPr>
        <w:t xml:space="preserve"> </w:t>
      </w:r>
      <w:r w:rsidRPr="00136541">
        <w:rPr>
          <w:rFonts w:asciiTheme="minorHAnsi" w:hAnsiTheme="minorHAnsi"/>
          <w:noProof w:val="0"/>
          <w:sz w:val="22"/>
          <w:szCs w:val="22"/>
        </w:rPr>
        <w:t>overenú kópiu tejto zmluvy, resp. dokumentácie preukazujúcej vytvorenie právnych vzťahov medzi</w:t>
      </w:r>
      <w:r w:rsidRPr="00136541">
        <w:rPr>
          <w:rFonts w:asciiTheme="minorHAnsi" w:hAnsiTheme="minorHAnsi" w:cs="Arial Narrow"/>
          <w:sz w:val="22"/>
          <w:szCs w:val="22"/>
        </w:rPr>
        <w:t xml:space="preserve"> </w:t>
      </w:r>
      <w:r w:rsidRPr="00136541">
        <w:rPr>
          <w:rFonts w:asciiTheme="minorHAnsi" w:hAnsiTheme="minorHAnsi"/>
          <w:noProof w:val="0"/>
          <w:sz w:val="22"/>
          <w:szCs w:val="22"/>
        </w:rPr>
        <w:t>členmi skupiny dodávateľov musí uchádzač poskytnúť verejnému obstarávateľovi</w:t>
      </w:r>
      <w:r w:rsidRPr="00136541">
        <w:rPr>
          <w:rFonts w:asciiTheme="minorHAnsi" w:hAnsiTheme="minorHAnsi" w:cs="Arial Narrow"/>
          <w:sz w:val="22"/>
          <w:szCs w:val="22"/>
        </w:rPr>
        <w:t xml:space="preserve"> </w:t>
      </w:r>
      <w:r w:rsidRPr="00136541">
        <w:rPr>
          <w:rFonts w:asciiTheme="minorHAnsi" w:hAnsiTheme="minorHAnsi"/>
          <w:noProof w:val="0"/>
          <w:sz w:val="22"/>
          <w:szCs w:val="22"/>
        </w:rPr>
        <w:t>najneskôr k momentu uzatvorenia Zmluvy, ktorá bude výsledkom tohto verejného obstarávania.</w:t>
      </w:r>
    </w:p>
    <w:p w:rsidR="002E21AC" w:rsidRPr="00136541" w:rsidRDefault="002E21AC" w:rsidP="002E21A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Zdroj finančných prostriedkov</w:t>
      </w:r>
    </w:p>
    <w:p w:rsidR="002E21AC" w:rsidRPr="00136541" w:rsidRDefault="002E21AC" w:rsidP="002E21AC">
      <w:pPr>
        <w:numPr>
          <w:ilvl w:val="1"/>
          <w:numId w:val="3"/>
        </w:numPr>
        <w:tabs>
          <w:tab w:val="clear" w:pos="576"/>
        </w:tabs>
        <w:spacing w:after="120"/>
        <w:ind w:left="567" w:hanging="567"/>
        <w:jc w:val="both"/>
        <w:rPr>
          <w:rFonts w:asciiTheme="minorHAnsi" w:hAnsiTheme="minorHAnsi" w:cs="Arial Narrow"/>
          <w:sz w:val="22"/>
          <w:szCs w:val="22"/>
        </w:rPr>
      </w:pPr>
      <w:r w:rsidRPr="00136541">
        <w:rPr>
          <w:rFonts w:asciiTheme="minorHAnsi" w:hAnsiTheme="minorHAnsi" w:cs="Arial"/>
          <w:color w:val="000000"/>
          <w:sz w:val="22"/>
          <w:szCs w:val="22"/>
        </w:rPr>
        <w:t xml:space="preserve">Predmet zákazky bude financovaný zo štátneho rozpočtu verejného obsatrávateľa </w:t>
      </w:r>
      <w:r w:rsidRPr="00136541">
        <w:rPr>
          <w:rFonts w:asciiTheme="minorHAnsi" w:hAnsiTheme="minorHAnsi" w:cs="Arial Narrow"/>
          <w:noProof w:val="0"/>
          <w:sz w:val="22"/>
          <w:szCs w:val="22"/>
        </w:rPr>
        <w:t>formou bezhotovostného platobného styku.</w:t>
      </w:r>
    </w:p>
    <w:p w:rsidR="002E21AC" w:rsidRPr="00136541" w:rsidRDefault="002E21AC" w:rsidP="002E21AC">
      <w:pPr>
        <w:numPr>
          <w:ilvl w:val="1"/>
          <w:numId w:val="3"/>
        </w:numPr>
        <w:tabs>
          <w:tab w:val="clear" w:pos="576"/>
        </w:tabs>
        <w:ind w:left="567" w:hanging="567"/>
        <w:jc w:val="both"/>
        <w:rPr>
          <w:rFonts w:asciiTheme="minorHAnsi" w:hAnsiTheme="minorHAnsi" w:cs="Arial Narrow"/>
          <w:sz w:val="22"/>
          <w:szCs w:val="22"/>
        </w:rPr>
      </w:pPr>
      <w:r w:rsidRPr="00136541">
        <w:rPr>
          <w:rFonts w:asciiTheme="minorHAnsi" w:hAnsiTheme="minorHAnsi" w:cs="Arial"/>
          <w:sz w:val="22"/>
          <w:szCs w:val="22"/>
        </w:rPr>
        <w:t xml:space="preserve">Podrobné informácie o platbách a lehota splatnosti faktúr sú uvedené v časti </w:t>
      </w:r>
      <w:r w:rsidRPr="00136541">
        <w:rPr>
          <w:rFonts w:asciiTheme="minorHAnsi" w:hAnsiTheme="minorHAnsi" w:cs="Arial Narrow"/>
          <w:i/>
          <w:smallCaps/>
          <w:sz w:val="22"/>
          <w:szCs w:val="22"/>
        </w:rPr>
        <w:t>B.3 Obchodné podmienky dodania predmetu zákazky</w:t>
      </w:r>
      <w:r w:rsidRPr="00136541">
        <w:rPr>
          <w:rFonts w:asciiTheme="minorHAnsi" w:hAnsiTheme="minorHAnsi" w:cs="Arial"/>
          <w:sz w:val="22"/>
          <w:szCs w:val="22"/>
        </w:rPr>
        <w:t>.</w:t>
      </w:r>
    </w:p>
    <w:p w:rsidR="002E21AC" w:rsidRPr="00136541" w:rsidRDefault="002E21AC" w:rsidP="002E21AC">
      <w:pPr>
        <w:numPr>
          <w:ilvl w:val="1"/>
          <w:numId w:val="3"/>
        </w:numPr>
        <w:tabs>
          <w:tab w:val="clear" w:pos="576"/>
        </w:tabs>
        <w:ind w:left="567" w:hanging="567"/>
        <w:jc w:val="both"/>
        <w:rPr>
          <w:rFonts w:asciiTheme="minorHAnsi" w:hAnsiTheme="minorHAnsi" w:cs="Arial Narrow"/>
          <w:sz w:val="22"/>
          <w:szCs w:val="22"/>
        </w:rPr>
      </w:pPr>
      <w:r w:rsidRPr="00136541">
        <w:rPr>
          <w:rFonts w:asciiTheme="minorHAnsi" w:hAnsiTheme="minorHAnsi" w:cs="Arial Narrow"/>
          <w:sz w:val="22"/>
          <w:szCs w:val="22"/>
        </w:rPr>
        <w:t>Verejný obstarávateľ neposkytuje preddavky ani zálohy.</w:t>
      </w:r>
    </w:p>
    <w:p w:rsidR="002E21AC" w:rsidRPr="00136541" w:rsidRDefault="002E21AC" w:rsidP="002E21A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Lehota viazanosti ponuky</w:t>
      </w:r>
    </w:p>
    <w:p w:rsidR="002E21AC" w:rsidRPr="00136541" w:rsidRDefault="002E21AC" w:rsidP="002E21AC">
      <w:pPr>
        <w:numPr>
          <w:ilvl w:val="1"/>
          <w:numId w:val="3"/>
        </w:numPr>
        <w:tabs>
          <w:tab w:val="clear" w:pos="576"/>
          <w:tab w:val="right" w:leader="dot" w:pos="9000"/>
          <w:tab w:val="right" w:leader="dot" w:pos="10036"/>
        </w:tabs>
        <w:ind w:left="567" w:hanging="567"/>
        <w:jc w:val="both"/>
        <w:rPr>
          <w:rFonts w:asciiTheme="minorHAnsi" w:hAnsiTheme="minorHAnsi" w:cs="Arial Narrow"/>
          <w:sz w:val="22"/>
          <w:szCs w:val="22"/>
        </w:rPr>
      </w:pPr>
      <w:r w:rsidRPr="00136541">
        <w:rPr>
          <w:rFonts w:asciiTheme="minorHAnsi" w:hAnsiTheme="minorHAnsi" w:cs="Arial Narrow"/>
          <w:sz w:val="22"/>
          <w:szCs w:val="22"/>
        </w:rPr>
        <w:t xml:space="preserve">Uchádzač je svojou ponukou viazaný od uplynutia lehoty na predkladanie ponúk až do uplynutia lehoty viazanosti ponúk stanovenej verejným obstarávateľom </w:t>
      </w:r>
      <w:r w:rsidR="008C3B0F">
        <w:rPr>
          <w:rFonts w:asciiTheme="minorHAnsi" w:hAnsiTheme="minorHAnsi" w:cs="Arial Narrow"/>
          <w:b/>
          <w:sz w:val="22"/>
          <w:szCs w:val="22"/>
        </w:rPr>
        <w:t>do 30.10.2020</w:t>
      </w:r>
    </w:p>
    <w:p w:rsidR="002E21AC" w:rsidRPr="00136541" w:rsidRDefault="002E21AC" w:rsidP="002E21A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Komunikácia medzi verejným obstarávateľom a uchádzačmi alebo záujemcami</w:t>
      </w:r>
    </w:p>
    <w:p w:rsidR="002E21AC" w:rsidRPr="00136541" w:rsidRDefault="002E21AC" w:rsidP="002E21AC">
      <w:pPr>
        <w:pStyle w:val="Odsekzoznamu"/>
        <w:numPr>
          <w:ilvl w:val="1"/>
          <w:numId w:val="4"/>
        </w:numPr>
        <w:autoSpaceDE w:val="0"/>
        <w:autoSpaceDN w:val="0"/>
        <w:adjustRightInd w:val="0"/>
        <w:spacing w:after="120"/>
        <w:jc w:val="both"/>
        <w:rPr>
          <w:rFonts w:asciiTheme="minorHAnsi" w:hAnsiTheme="minorHAnsi" w:cstheme="minorHAnsi"/>
          <w:noProof w:val="0"/>
          <w:sz w:val="20"/>
          <w:szCs w:val="22"/>
        </w:rPr>
      </w:pPr>
      <w:r w:rsidRPr="0013654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2E21AC" w:rsidRPr="00136541" w:rsidRDefault="002E21AC" w:rsidP="002E21AC">
      <w:pPr>
        <w:pStyle w:val="Odsekzoznamu"/>
        <w:numPr>
          <w:ilvl w:val="1"/>
          <w:numId w:val="4"/>
        </w:numPr>
        <w:autoSpaceDE w:val="0"/>
        <w:autoSpaceDN w:val="0"/>
        <w:adjustRightInd w:val="0"/>
        <w:spacing w:after="120"/>
        <w:jc w:val="both"/>
        <w:rPr>
          <w:rFonts w:asciiTheme="minorHAnsi" w:hAnsiTheme="minorHAnsi" w:cstheme="minorHAnsi"/>
          <w:noProof w:val="0"/>
          <w:sz w:val="22"/>
          <w:szCs w:val="22"/>
        </w:rPr>
      </w:pPr>
      <w:r w:rsidRPr="0013654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2E21AC" w:rsidRPr="00136541" w:rsidRDefault="002E21AC" w:rsidP="002E21AC">
      <w:pPr>
        <w:pStyle w:val="Odsekzoznamu"/>
        <w:numPr>
          <w:ilvl w:val="1"/>
          <w:numId w:val="4"/>
        </w:numPr>
        <w:spacing w:after="120"/>
        <w:jc w:val="both"/>
        <w:rPr>
          <w:rFonts w:asciiTheme="minorHAnsi" w:hAnsiTheme="minorHAnsi" w:cstheme="minorHAnsi"/>
          <w:noProof w:val="0"/>
          <w:sz w:val="22"/>
        </w:rPr>
      </w:pPr>
      <w:r w:rsidRPr="0013654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3" w:history="1">
        <w:r w:rsidRPr="00136541">
          <w:rPr>
            <w:rStyle w:val="Hypertextovprepojenie"/>
            <w:rFonts w:asciiTheme="minorHAnsi" w:hAnsiTheme="minorHAnsi" w:cstheme="minorHAnsi"/>
            <w:noProof w:val="0"/>
            <w:sz w:val="22"/>
          </w:rPr>
          <w:t>https://josephine.proebiz.com</w:t>
        </w:r>
      </w:hyperlink>
      <w:r w:rsidRPr="00136541">
        <w:rPr>
          <w:rFonts w:asciiTheme="minorHAnsi" w:hAnsiTheme="minorHAnsi" w:cstheme="minorHAnsi"/>
          <w:noProof w:val="0"/>
          <w:sz w:val="22"/>
        </w:rPr>
        <w:t>.</w:t>
      </w:r>
    </w:p>
    <w:p w:rsidR="002E21AC" w:rsidRPr="00136541" w:rsidRDefault="002E21AC" w:rsidP="002E21AC">
      <w:pPr>
        <w:pStyle w:val="Odsekzoznamu"/>
        <w:numPr>
          <w:ilvl w:val="1"/>
          <w:numId w:val="4"/>
        </w:numPr>
        <w:spacing w:after="120"/>
        <w:jc w:val="both"/>
        <w:rPr>
          <w:rFonts w:asciiTheme="minorHAnsi" w:hAnsiTheme="minorHAnsi" w:cstheme="minorHAnsi"/>
          <w:noProof w:val="0"/>
          <w:sz w:val="22"/>
        </w:rPr>
      </w:pPr>
      <w:r w:rsidRPr="00136541">
        <w:rPr>
          <w:rFonts w:asciiTheme="minorHAnsi" w:hAnsiTheme="minorHAnsi" w:cstheme="minorHAnsi"/>
          <w:noProof w:val="0"/>
          <w:sz w:val="22"/>
        </w:rPr>
        <w:t>Na bezproblémové používanie systému JOSEPHINE je nutné používať jeden z podporovaných internetových prehliadačov:</w:t>
      </w:r>
    </w:p>
    <w:p w:rsidR="002E21AC" w:rsidRPr="00136541" w:rsidRDefault="002E21AC" w:rsidP="002E21AC">
      <w:pPr>
        <w:tabs>
          <w:tab w:val="num" w:pos="284"/>
        </w:tabs>
        <w:spacing w:after="120"/>
        <w:ind w:left="567" w:hanging="567"/>
        <w:jc w:val="both"/>
        <w:rPr>
          <w:rFonts w:asciiTheme="minorHAnsi" w:hAnsiTheme="minorHAnsi" w:cstheme="minorHAnsi"/>
          <w:noProof w:val="0"/>
          <w:sz w:val="22"/>
        </w:rPr>
      </w:pPr>
      <w:r w:rsidRPr="00136541">
        <w:rPr>
          <w:rFonts w:asciiTheme="minorHAnsi" w:hAnsiTheme="minorHAnsi" w:cstheme="minorHAnsi"/>
          <w:noProof w:val="0"/>
          <w:sz w:val="22"/>
        </w:rPr>
        <w:tab/>
      </w:r>
      <w:r w:rsidRPr="00136541">
        <w:rPr>
          <w:rFonts w:asciiTheme="minorHAnsi" w:hAnsiTheme="minorHAnsi" w:cstheme="minorHAnsi"/>
          <w:noProof w:val="0"/>
          <w:sz w:val="22"/>
        </w:rPr>
        <w:tab/>
        <w:t xml:space="preserve">- Microsoft Internet Explorer verzia 11.0 a vyššia, </w:t>
      </w:r>
    </w:p>
    <w:p w:rsidR="002E21AC" w:rsidRPr="00136541" w:rsidRDefault="002E21AC" w:rsidP="002E21AC">
      <w:pPr>
        <w:tabs>
          <w:tab w:val="num" w:pos="284"/>
        </w:tabs>
        <w:spacing w:after="120"/>
        <w:ind w:left="567" w:hanging="567"/>
        <w:jc w:val="both"/>
        <w:rPr>
          <w:rFonts w:asciiTheme="minorHAnsi" w:hAnsiTheme="minorHAnsi" w:cstheme="minorHAnsi"/>
          <w:noProof w:val="0"/>
          <w:sz w:val="22"/>
        </w:rPr>
      </w:pPr>
      <w:r w:rsidRPr="00136541">
        <w:rPr>
          <w:rFonts w:asciiTheme="minorHAnsi" w:hAnsiTheme="minorHAnsi" w:cstheme="minorHAnsi"/>
          <w:noProof w:val="0"/>
          <w:sz w:val="22"/>
        </w:rPr>
        <w:tab/>
      </w:r>
      <w:r w:rsidRPr="00136541">
        <w:rPr>
          <w:rFonts w:asciiTheme="minorHAnsi" w:hAnsiTheme="minorHAnsi" w:cstheme="minorHAnsi"/>
          <w:noProof w:val="0"/>
          <w:sz w:val="22"/>
        </w:rPr>
        <w:tab/>
        <w:t xml:space="preserve">- </w:t>
      </w:r>
      <w:proofErr w:type="spellStart"/>
      <w:r w:rsidRPr="00136541">
        <w:rPr>
          <w:rFonts w:asciiTheme="minorHAnsi" w:hAnsiTheme="minorHAnsi" w:cstheme="minorHAnsi"/>
          <w:noProof w:val="0"/>
          <w:sz w:val="22"/>
        </w:rPr>
        <w:t>Mozilla</w:t>
      </w:r>
      <w:proofErr w:type="spellEnd"/>
      <w:r w:rsidRPr="00136541">
        <w:rPr>
          <w:rFonts w:asciiTheme="minorHAnsi" w:hAnsiTheme="minorHAnsi" w:cstheme="minorHAnsi"/>
          <w:noProof w:val="0"/>
          <w:sz w:val="22"/>
        </w:rPr>
        <w:t xml:space="preserve"> Firefox verzia 13.0 a vyššia alebo </w:t>
      </w:r>
    </w:p>
    <w:p w:rsidR="002E21AC" w:rsidRPr="00136541" w:rsidRDefault="002E21AC" w:rsidP="002E21A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136541">
        <w:rPr>
          <w:rFonts w:asciiTheme="minorHAnsi" w:hAnsiTheme="minorHAnsi" w:cstheme="minorHAnsi"/>
          <w:noProof w:val="0"/>
          <w:sz w:val="22"/>
        </w:rPr>
        <w:tab/>
      </w:r>
      <w:r w:rsidRPr="00136541">
        <w:rPr>
          <w:rFonts w:asciiTheme="minorHAnsi" w:hAnsiTheme="minorHAnsi" w:cstheme="minorHAnsi"/>
          <w:noProof w:val="0"/>
          <w:sz w:val="22"/>
        </w:rPr>
        <w:tab/>
        <w:t>- Google Chrome</w:t>
      </w:r>
    </w:p>
    <w:p w:rsidR="002E21AC" w:rsidRPr="00136541" w:rsidRDefault="002E21AC" w:rsidP="002E21A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136541">
        <w:rPr>
          <w:rFonts w:asciiTheme="minorHAnsi" w:hAnsiTheme="minorHAnsi" w:cstheme="minorHAnsi"/>
          <w:noProof w:val="0"/>
          <w:sz w:val="22"/>
        </w:rPr>
        <w:tab/>
      </w:r>
      <w:r w:rsidRPr="00136541">
        <w:rPr>
          <w:rFonts w:asciiTheme="minorHAnsi" w:hAnsiTheme="minorHAnsi" w:cstheme="minorHAnsi"/>
          <w:noProof w:val="0"/>
          <w:sz w:val="22"/>
        </w:rPr>
        <w:tab/>
        <w:t xml:space="preserve">- Microsoft </w:t>
      </w:r>
      <w:proofErr w:type="spellStart"/>
      <w:r w:rsidRPr="00136541">
        <w:rPr>
          <w:rFonts w:asciiTheme="minorHAnsi" w:hAnsiTheme="minorHAnsi" w:cstheme="minorHAnsi"/>
          <w:noProof w:val="0"/>
          <w:sz w:val="22"/>
        </w:rPr>
        <w:t>Edge</w:t>
      </w:r>
      <w:proofErr w:type="spellEnd"/>
      <w:r w:rsidRPr="00136541">
        <w:rPr>
          <w:rFonts w:asciiTheme="minorHAnsi" w:hAnsiTheme="minorHAnsi" w:cstheme="minorHAnsi"/>
          <w:noProof w:val="0"/>
          <w:sz w:val="22"/>
        </w:rPr>
        <w:t>.</w:t>
      </w:r>
    </w:p>
    <w:p w:rsidR="002E21AC" w:rsidRPr="00136541" w:rsidRDefault="002E21AC" w:rsidP="002E21AC">
      <w:pPr>
        <w:pStyle w:val="Odsekzoznamu"/>
        <w:numPr>
          <w:ilvl w:val="1"/>
          <w:numId w:val="4"/>
        </w:numPr>
        <w:autoSpaceDE w:val="0"/>
        <w:autoSpaceDN w:val="0"/>
        <w:adjustRightInd w:val="0"/>
        <w:spacing w:after="120"/>
        <w:jc w:val="both"/>
        <w:rPr>
          <w:rFonts w:asciiTheme="minorHAnsi" w:hAnsiTheme="minorHAnsi" w:cstheme="minorHAnsi"/>
          <w:noProof w:val="0"/>
          <w:sz w:val="22"/>
          <w:szCs w:val="22"/>
        </w:rPr>
      </w:pPr>
      <w:r w:rsidRPr="0013654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2E21AC" w:rsidRPr="00136541" w:rsidRDefault="002E21AC" w:rsidP="002E21AC">
      <w:pPr>
        <w:pStyle w:val="Odsekzoznamu"/>
        <w:numPr>
          <w:ilvl w:val="1"/>
          <w:numId w:val="4"/>
        </w:numPr>
        <w:autoSpaceDE w:val="0"/>
        <w:autoSpaceDN w:val="0"/>
        <w:adjustRightInd w:val="0"/>
        <w:spacing w:after="120"/>
        <w:jc w:val="both"/>
        <w:rPr>
          <w:rFonts w:asciiTheme="minorHAnsi" w:hAnsiTheme="minorHAnsi" w:cstheme="minorHAnsi"/>
          <w:noProof w:val="0"/>
          <w:sz w:val="22"/>
          <w:szCs w:val="22"/>
        </w:rPr>
      </w:pPr>
      <w:r w:rsidRPr="0013654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2E21AC" w:rsidRPr="00136541" w:rsidRDefault="002E21AC" w:rsidP="002E21AC">
      <w:pPr>
        <w:pStyle w:val="Odsekzoznamu"/>
        <w:numPr>
          <w:ilvl w:val="1"/>
          <w:numId w:val="4"/>
        </w:numPr>
        <w:autoSpaceDE w:val="0"/>
        <w:autoSpaceDN w:val="0"/>
        <w:adjustRightInd w:val="0"/>
        <w:spacing w:after="120"/>
        <w:jc w:val="both"/>
        <w:rPr>
          <w:rFonts w:asciiTheme="minorHAnsi" w:hAnsiTheme="minorHAnsi" w:cstheme="minorHAnsi"/>
          <w:noProof w:val="0"/>
          <w:color w:val="FF0000"/>
          <w:sz w:val="22"/>
          <w:szCs w:val="22"/>
        </w:rPr>
      </w:pPr>
      <w:r w:rsidRPr="0013654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36541">
        <w:rPr>
          <w:rFonts w:asciiTheme="minorHAnsi" w:hAnsiTheme="minorHAnsi" w:cstheme="minorHAnsi"/>
          <w:noProof w:val="0"/>
          <w:color w:val="FF0000"/>
          <w:sz w:val="22"/>
          <w:szCs w:val="22"/>
        </w:rPr>
        <w:t xml:space="preserve"> </w:t>
      </w:r>
    </w:p>
    <w:p w:rsidR="002E21AC" w:rsidRPr="00136541" w:rsidRDefault="002E21AC" w:rsidP="002E21AC">
      <w:pPr>
        <w:pStyle w:val="Default"/>
        <w:tabs>
          <w:tab w:val="num" w:pos="284"/>
        </w:tabs>
        <w:spacing w:after="120"/>
        <w:ind w:left="567" w:hanging="567"/>
        <w:jc w:val="both"/>
        <w:rPr>
          <w:rFonts w:asciiTheme="minorHAnsi" w:hAnsiTheme="minorHAnsi" w:cstheme="minorHAnsi"/>
          <w:color w:val="auto"/>
          <w:sz w:val="22"/>
          <w:szCs w:val="22"/>
        </w:rPr>
      </w:pPr>
      <w:r w:rsidRPr="00136541">
        <w:rPr>
          <w:rFonts w:asciiTheme="minorHAnsi" w:hAnsiTheme="minorHAnsi" w:cstheme="minorHAnsi"/>
          <w:color w:val="auto"/>
          <w:sz w:val="22"/>
          <w:szCs w:val="22"/>
        </w:rPr>
        <w:t xml:space="preserve">10.8  </w:t>
      </w:r>
      <w:r w:rsidRPr="00136541">
        <w:rPr>
          <w:rFonts w:asciiTheme="minorHAnsi" w:hAnsiTheme="minorHAnsi" w:cstheme="minorHAnsi"/>
          <w:color w:val="auto"/>
          <w:sz w:val="22"/>
          <w:szCs w:val="22"/>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2E21AC" w:rsidRPr="00136541" w:rsidRDefault="002E21AC" w:rsidP="002E21AC">
      <w:pPr>
        <w:pStyle w:val="Default"/>
        <w:numPr>
          <w:ilvl w:val="1"/>
          <w:numId w:val="5"/>
        </w:numPr>
        <w:spacing w:after="120"/>
        <w:jc w:val="both"/>
        <w:rPr>
          <w:rFonts w:asciiTheme="minorHAnsi" w:hAnsiTheme="minorHAnsi" w:cstheme="minorHAnsi"/>
          <w:color w:val="auto"/>
          <w:sz w:val="22"/>
          <w:szCs w:val="22"/>
        </w:rPr>
      </w:pPr>
      <w:r w:rsidRPr="0013654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rsidR="002E21AC" w:rsidRPr="00136541" w:rsidRDefault="002E21AC" w:rsidP="002E21AC">
      <w:pPr>
        <w:autoSpaceDE w:val="0"/>
        <w:autoSpaceDN w:val="0"/>
        <w:adjustRightInd w:val="0"/>
        <w:spacing w:after="120"/>
        <w:ind w:left="578" w:hanging="578"/>
        <w:jc w:val="both"/>
        <w:rPr>
          <w:rFonts w:asciiTheme="minorHAnsi" w:hAnsiTheme="minorHAnsi" w:cstheme="minorHAnsi"/>
          <w:sz w:val="22"/>
        </w:rPr>
      </w:pPr>
      <w:r w:rsidRPr="00136541">
        <w:rPr>
          <w:rFonts w:asciiTheme="minorHAnsi" w:hAnsiTheme="minorHAnsi" w:cstheme="minorHAnsi"/>
          <w:sz w:val="22"/>
        </w:rPr>
        <w:t>10.10</w:t>
      </w:r>
      <w:r w:rsidRPr="00136541">
        <w:rPr>
          <w:rFonts w:asciiTheme="minorHAnsi" w:hAnsiTheme="minorHAnsi" w:cstheme="minorHAnsi"/>
          <w:sz w:val="22"/>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45390C" w:rsidRPr="00136541" w:rsidRDefault="0045390C" w:rsidP="0045390C">
      <w:pPr>
        <w:numPr>
          <w:ilvl w:val="0"/>
          <w:numId w:val="3"/>
        </w:numPr>
        <w:shd w:val="clear" w:color="auto" w:fill="D9D9D9"/>
        <w:tabs>
          <w:tab w:val="clear" w:pos="574"/>
        </w:tabs>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 xml:space="preserve">Vysvetľenie a doplnenie dokumentov potrebných na vypracovanie ponuky a na preukázanie splnenia podmienok účasti </w:t>
      </w:r>
    </w:p>
    <w:p w:rsidR="0045390C" w:rsidRPr="00136541" w:rsidRDefault="0045390C" w:rsidP="0045390C">
      <w:pPr>
        <w:numPr>
          <w:ilvl w:val="1"/>
          <w:numId w:val="3"/>
        </w:numPr>
        <w:tabs>
          <w:tab w:val="right" w:leader="dot" w:pos="9000"/>
          <w:tab w:val="left" w:leader="dot" w:pos="10034"/>
        </w:tabs>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JOSEPHINE. Iné spôsoby komunikácie nebudú slúžiť na vysvetľovanie, ale iba na výmenu informácií všeobecného charakteru napr. potvrdenie funkčnosti systému, overenie doručenia a pod..</w:t>
      </w:r>
    </w:p>
    <w:p w:rsidR="0045390C" w:rsidRPr="00136541" w:rsidRDefault="0045390C" w:rsidP="0045390C">
      <w:pPr>
        <w:numPr>
          <w:ilvl w:val="1"/>
          <w:numId w:val="3"/>
        </w:numPr>
        <w:tabs>
          <w:tab w:val="clear" w:pos="576"/>
        </w:tabs>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V žiadosti musí byť zrejmá identifikácia záujemcu (najmä: obchodný názov, sídlo a adresa, telefonický kontakt, e-mailová adresa, kontaktná osoba a pod. – podľa požiadaviek funkcionality systému JOSEPHINE).</w:t>
      </w:r>
    </w:p>
    <w:p w:rsidR="0045390C" w:rsidRPr="00136541" w:rsidRDefault="0045390C" w:rsidP="0045390C">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JOSEPHINE, </w:t>
      </w:r>
      <w:r w:rsidRPr="00136541">
        <w:rPr>
          <w:rFonts w:asciiTheme="minorHAnsi" w:hAnsiTheme="minorHAnsi" w:cs="Arial Narrow"/>
          <w:sz w:val="22"/>
          <w:szCs w:val="22"/>
          <w:u w:val="single"/>
        </w:rPr>
        <w:t>najneskôr však šesť (6) dní pred uplynutím lehoty na predkladanie ponúk</w:t>
      </w:r>
      <w:r w:rsidRPr="00136541">
        <w:rPr>
          <w:rFonts w:asciiTheme="minorHAnsi" w:hAnsiTheme="minorHAnsi" w:cs="Arial Narrow"/>
          <w:sz w:val="22"/>
          <w:szCs w:val="22"/>
        </w:rPr>
        <w:t xml:space="preserve">, za predpokladu, že o vysvetlenie sa požiada dostatočne vopred. O odoslaní vysvetlenia budú všetci záujemcovia zaregistrovaní v systéme JOSEPHINE upozornení notifikačným e-mailom systému JOSEPHINE. </w:t>
      </w:r>
    </w:p>
    <w:p w:rsidR="0045390C" w:rsidRPr="00136541" w:rsidRDefault="0045390C" w:rsidP="0045390C">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 xml:space="preserve">Súťažné podklady, doplnenie súťažných podkladov a vysvetľovania verejný obstarávateľ zverejní v systéme JOSEPHINE na webovej adrese: </w:t>
      </w:r>
      <w:hyperlink r:id="rId14" w:history="1">
        <w:r w:rsidRPr="00136541">
          <w:rPr>
            <w:rStyle w:val="Hypertextovprepojenie"/>
            <w:rFonts w:asciiTheme="minorHAnsi" w:hAnsiTheme="minorHAnsi" w:cstheme="minorHAnsi"/>
            <w:sz w:val="22"/>
            <w:szCs w:val="22"/>
          </w:rPr>
          <w:t>https://josephine.proebiz.com</w:t>
        </w:r>
      </w:hyperlink>
      <w:r w:rsidRPr="00136541">
        <w:rPr>
          <w:rFonts w:asciiTheme="minorHAnsi" w:hAnsiTheme="minorHAnsi" w:cs="Arial Narrow"/>
          <w:sz w:val="22"/>
          <w:szCs w:val="22"/>
        </w:rPr>
        <w:t xml:space="preserve">, čím verejný obstarávateľ umožní neobmedzený a priamy prístup k súťažným podkladom a vysvetľovaniu. </w:t>
      </w:r>
    </w:p>
    <w:p w:rsidR="0045390C" w:rsidRPr="00136541" w:rsidRDefault="0045390C" w:rsidP="0045390C">
      <w:pPr>
        <w:numPr>
          <w:ilvl w:val="0"/>
          <w:numId w:val="3"/>
        </w:numPr>
        <w:shd w:val="clear" w:color="auto" w:fill="D9D9D9"/>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Obhliadka miesta dodania predmetu zákazky</w:t>
      </w:r>
    </w:p>
    <w:p w:rsidR="0045390C" w:rsidRPr="00136541" w:rsidRDefault="0045390C" w:rsidP="0045390C">
      <w:pPr>
        <w:numPr>
          <w:ilvl w:val="1"/>
          <w:numId w:val="3"/>
        </w:numPr>
        <w:tabs>
          <w:tab w:val="decimal" w:pos="540"/>
        </w:tabs>
        <w:ind w:left="567" w:hanging="567"/>
        <w:jc w:val="both"/>
        <w:rPr>
          <w:rStyle w:val="FontStyle61"/>
          <w:rFonts w:asciiTheme="minorHAnsi" w:hAnsiTheme="minorHAnsi" w:cs="Arial Narrow"/>
          <w:color w:val="000000" w:themeColor="text1"/>
        </w:rPr>
      </w:pPr>
      <w:r w:rsidRPr="00136541">
        <w:rPr>
          <w:rFonts w:asciiTheme="minorHAnsi" w:hAnsiTheme="minorHAnsi" w:cs="Arial Narrow"/>
          <w:color w:val="000000" w:themeColor="text1"/>
          <w:sz w:val="22"/>
          <w:szCs w:val="22"/>
        </w:rPr>
        <w:t>Obhliadka miesta dodania predmetu zákazky nie je potrebná.</w:t>
      </w:r>
    </w:p>
    <w:p w:rsidR="0045390C" w:rsidRPr="00136541" w:rsidRDefault="0045390C" w:rsidP="0045390C">
      <w:pPr>
        <w:numPr>
          <w:ilvl w:val="0"/>
          <w:numId w:val="3"/>
        </w:numPr>
        <w:shd w:val="clear" w:color="auto" w:fill="D9D9D9"/>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Jazyk ponuky</w:t>
      </w: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rsidR="0045390C" w:rsidRPr="00136541" w:rsidRDefault="0045390C" w:rsidP="0045390C">
      <w:pPr>
        <w:pStyle w:val="Nadpis7"/>
        <w:keepNext w:val="0"/>
        <w:numPr>
          <w:ilvl w:val="0"/>
          <w:numId w:val="3"/>
        </w:numPr>
        <w:shd w:val="clear" w:color="auto" w:fill="D9D9D9"/>
        <w:spacing w:before="240" w:line="240"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Mena a ceny uvádzané v ponuke</w:t>
      </w:r>
    </w:p>
    <w:p w:rsidR="0045390C" w:rsidRPr="00136541" w:rsidRDefault="0045390C" w:rsidP="0045390C">
      <w:pPr>
        <w:numPr>
          <w:ilvl w:val="1"/>
          <w:numId w:val="3"/>
        </w:numPr>
        <w:ind w:left="567" w:hanging="567"/>
        <w:jc w:val="both"/>
        <w:rPr>
          <w:rFonts w:asciiTheme="minorHAnsi" w:hAnsiTheme="minorHAnsi" w:cs="Arial Narrow"/>
          <w:sz w:val="22"/>
          <w:szCs w:val="22"/>
        </w:rPr>
      </w:pPr>
      <w:r w:rsidRPr="00136541">
        <w:rPr>
          <w:rFonts w:asciiTheme="minorHAnsi" w:hAnsiTheme="minorHAnsi" w:cs="Arial Narrow"/>
          <w:sz w:val="22"/>
          <w:szCs w:val="22"/>
        </w:rPr>
        <w:t>Uchádzačom navrhovaná cena v ponuke bude vyjadrená v eurách.</w:t>
      </w:r>
    </w:p>
    <w:p w:rsidR="0045390C" w:rsidRPr="00136541" w:rsidRDefault="0045390C" w:rsidP="0045390C">
      <w:pPr>
        <w:numPr>
          <w:ilvl w:val="1"/>
          <w:numId w:val="3"/>
        </w:numPr>
        <w:ind w:left="567" w:hanging="567"/>
        <w:jc w:val="both"/>
        <w:rPr>
          <w:rFonts w:asciiTheme="minorHAnsi" w:hAnsiTheme="minorHAnsi" w:cs="Arial Narrow"/>
          <w:sz w:val="22"/>
          <w:szCs w:val="22"/>
        </w:rPr>
      </w:pPr>
      <w:r w:rsidRPr="00136541">
        <w:rPr>
          <w:rFonts w:asciiTheme="minorHAnsi" w:hAnsiTheme="minorHAnsi"/>
          <w:sz w:val="22"/>
          <w:szCs w:val="22"/>
        </w:rPr>
        <w:t xml:space="preserve">Cena bude spracovaná podľa časti súťažných podkladov </w:t>
      </w:r>
      <w:r w:rsidRPr="00136541">
        <w:rPr>
          <w:rFonts w:asciiTheme="minorHAnsi" w:hAnsiTheme="minorHAnsi"/>
          <w:i/>
          <w:smallCaps/>
          <w:sz w:val="22"/>
          <w:szCs w:val="22"/>
        </w:rPr>
        <w:t>B.2 Spôsob určenia ceny</w:t>
      </w:r>
      <w:r w:rsidRPr="00136541">
        <w:rPr>
          <w:rFonts w:asciiTheme="minorHAnsi" w:hAnsiTheme="minorHAnsi"/>
          <w:sz w:val="22"/>
          <w:szCs w:val="22"/>
        </w:rPr>
        <w:t>.</w:t>
      </w:r>
    </w:p>
    <w:p w:rsidR="0045390C" w:rsidRPr="00136541" w:rsidRDefault="0045390C" w:rsidP="0045390C">
      <w:pPr>
        <w:pStyle w:val="Nadpis7"/>
        <w:keepNext w:val="0"/>
        <w:numPr>
          <w:ilvl w:val="0"/>
          <w:numId w:val="3"/>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Zábezpeka</w:t>
      </w:r>
    </w:p>
    <w:p w:rsidR="0045390C" w:rsidRPr="00136541" w:rsidRDefault="0045390C" w:rsidP="0045390C">
      <w:pPr>
        <w:numPr>
          <w:ilvl w:val="1"/>
          <w:numId w:val="3"/>
        </w:numPr>
        <w:spacing w:after="120"/>
        <w:ind w:left="567" w:hanging="567"/>
        <w:jc w:val="both"/>
        <w:rPr>
          <w:rFonts w:asciiTheme="minorHAnsi" w:hAnsiTheme="minorHAnsi" w:cs="Arial Narrow"/>
          <w:sz w:val="22"/>
          <w:szCs w:val="22"/>
        </w:rPr>
      </w:pPr>
      <w:r w:rsidRPr="00136541">
        <w:rPr>
          <w:rFonts w:asciiTheme="minorHAnsi" w:hAnsiTheme="minorHAnsi"/>
          <w:sz w:val="22"/>
          <w:szCs w:val="22"/>
        </w:rPr>
        <w:t xml:space="preserve">Na zabezpečenie viazanosti ponuky sa vyžaduje zábezpeka vo </w:t>
      </w:r>
      <w:r w:rsidRPr="004E6345">
        <w:rPr>
          <w:rFonts w:asciiTheme="minorHAnsi" w:hAnsiTheme="minorHAnsi"/>
          <w:sz w:val="22"/>
          <w:szCs w:val="22"/>
        </w:rPr>
        <w:t xml:space="preserve">výške </w:t>
      </w:r>
      <w:r w:rsidR="004E6345" w:rsidRPr="004E6345">
        <w:rPr>
          <w:rFonts w:asciiTheme="minorHAnsi" w:hAnsiTheme="minorHAnsi"/>
          <w:b/>
          <w:sz w:val="22"/>
          <w:szCs w:val="22"/>
        </w:rPr>
        <w:t>350</w:t>
      </w:r>
      <w:r w:rsidRPr="004E6345">
        <w:rPr>
          <w:rFonts w:asciiTheme="minorHAnsi" w:hAnsiTheme="minorHAnsi"/>
          <w:b/>
          <w:sz w:val="22"/>
          <w:szCs w:val="22"/>
        </w:rPr>
        <w:t xml:space="preserve"> </w:t>
      </w:r>
      <w:r w:rsidR="004E6345" w:rsidRPr="004E6345">
        <w:rPr>
          <w:rFonts w:asciiTheme="minorHAnsi" w:hAnsiTheme="minorHAnsi"/>
          <w:b/>
          <w:sz w:val="22"/>
          <w:szCs w:val="22"/>
        </w:rPr>
        <w:t>000</w:t>
      </w:r>
      <w:r w:rsidRPr="004E6345">
        <w:rPr>
          <w:rFonts w:asciiTheme="minorHAnsi" w:hAnsiTheme="minorHAnsi"/>
          <w:b/>
          <w:sz w:val="22"/>
          <w:szCs w:val="22"/>
        </w:rPr>
        <w:t>,00</w:t>
      </w:r>
      <w:r w:rsidRPr="004E6345">
        <w:rPr>
          <w:rFonts w:asciiTheme="minorHAnsi" w:hAnsiTheme="minorHAnsi"/>
          <w:b/>
          <w:bCs/>
          <w:sz w:val="22"/>
          <w:szCs w:val="22"/>
        </w:rPr>
        <w:t xml:space="preserve"> eur</w:t>
      </w:r>
      <w:r w:rsidRPr="00136541">
        <w:rPr>
          <w:rFonts w:asciiTheme="minorHAnsi" w:hAnsiTheme="minorHAnsi"/>
          <w:sz w:val="22"/>
          <w:szCs w:val="22"/>
        </w:rPr>
        <w:t xml:space="preserve"> (slovom: </w:t>
      </w:r>
      <w:r w:rsidR="004E6345">
        <w:rPr>
          <w:rFonts w:asciiTheme="minorHAnsi" w:hAnsiTheme="minorHAnsi"/>
          <w:sz w:val="22"/>
          <w:szCs w:val="22"/>
        </w:rPr>
        <w:t>tristopäťdesiat</w:t>
      </w:r>
      <w:r w:rsidRPr="00136541">
        <w:rPr>
          <w:rFonts w:asciiTheme="minorHAnsi" w:hAnsiTheme="minorHAnsi"/>
          <w:sz w:val="22"/>
          <w:szCs w:val="22"/>
        </w:rPr>
        <w:t xml:space="preserve">tisíc eur). </w:t>
      </w:r>
    </w:p>
    <w:p w:rsidR="0045390C" w:rsidRPr="00136541" w:rsidRDefault="0045390C" w:rsidP="0045390C">
      <w:pPr>
        <w:numPr>
          <w:ilvl w:val="1"/>
          <w:numId w:val="3"/>
        </w:numPr>
        <w:spacing w:after="120"/>
        <w:ind w:left="578" w:hanging="578"/>
        <w:jc w:val="both"/>
        <w:rPr>
          <w:rFonts w:asciiTheme="minorHAnsi" w:hAnsiTheme="minorHAnsi"/>
          <w:sz w:val="22"/>
          <w:szCs w:val="22"/>
        </w:rPr>
      </w:pPr>
      <w:r w:rsidRPr="00136541">
        <w:rPr>
          <w:rFonts w:asciiTheme="minorHAnsi" w:hAnsiTheme="minorHAnsi"/>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rsidR="0045390C" w:rsidRPr="00136541" w:rsidRDefault="0045390C" w:rsidP="0045390C">
      <w:pPr>
        <w:numPr>
          <w:ilvl w:val="1"/>
          <w:numId w:val="3"/>
        </w:numPr>
        <w:ind w:left="567" w:hanging="567"/>
        <w:jc w:val="both"/>
        <w:rPr>
          <w:rFonts w:asciiTheme="minorHAnsi" w:hAnsiTheme="minorHAnsi" w:cs="Arial Narrow"/>
          <w:sz w:val="22"/>
          <w:szCs w:val="22"/>
        </w:rPr>
      </w:pPr>
      <w:r w:rsidRPr="00136541">
        <w:rPr>
          <w:rFonts w:asciiTheme="minorHAnsi" w:hAnsiTheme="minorHAnsi" w:cs="Arial Narrow"/>
          <w:sz w:val="22"/>
          <w:szCs w:val="22"/>
        </w:rPr>
        <w:t>Spôsoby zloženia zábezpeky:</w:t>
      </w:r>
    </w:p>
    <w:p w:rsidR="0045390C" w:rsidRPr="00136541" w:rsidRDefault="0045390C" w:rsidP="0045390C">
      <w:pPr>
        <w:numPr>
          <w:ilvl w:val="2"/>
          <w:numId w:val="3"/>
        </w:numPr>
        <w:ind w:hanging="120"/>
        <w:jc w:val="both"/>
        <w:rPr>
          <w:rFonts w:asciiTheme="minorHAnsi" w:hAnsiTheme="minorHAnsi" w:cs="Arial Narrow"/>
          <w:sz w:val="22"/>
          <w:szCs w:val="22"/>
        </w:rPr>
      </w:pPr>
      <w:r w:rsidRPr="00136541">
        <w:rPr>
          <w:rFonts w:asciiTheme="minorHAnsi" w:hAnsiTheme="minorHAnsi" w:cs="Arial Narrow"/>
          <w:sz w:val="22"/>
          <w:szCs w:val="22"/>
        </w:rPr>
        <w:t xml:space="preserve">zloženie finančných prostriedkov uchádzačom na účet verejného obstarávateľa </w:t>
      </w:r>
    </w:p>
    <w:p w:rsidR="0045390C" w:rsidRPr="00136541" w:rsidRDefault="0045390C" w:rsidP="0045390C">
      <w:pPr>
        <w:ind w:left="720" w:firstLine="698"/>
        <w:jc w:val="both"/>
        <w:rPr>
          <w:rFonts w:asciiTheme="minorHAnsi" w:hAnsiTheme="minorHAnsi" w:cs="Arial Narrow"/>
          <w:sz w:val="22"/>
          <w:szCs w:val="22"/>
        </w:rPr>
      </w:pPr>
      <w:r w:rsidRPr="00136541">
        <w:rPr>
          <w:rFonts w:asciiTheme="minorHAnsi" w:hAnsiTheme="minorHAnsi" w:cs="Arial Narrow"/>
          <w:sz w:val="22"/>
          <w:szCs w:val="22"/>
        </w:rPr>
        <w:t>v banke,</w:t>
      </w:r>
    </w:p>
    <w:p w:rsidR="0045390C" w:rsidRPr="00136541" w:rsidRDefault="0045390C" w:rsidP="0045390C">
      <w:pPr>
        <w:numPr>
          <w:ilvl w:val="2"/>
          <w:numId w:val="3"/>
        </w:numPr>
        <w:ind w:hanging="120"/>
        <w:jc w:val="both"/>
        <w:rPr>
          <w:rFonts w:asciiTheme="minorHAnsi" w:hAnsiTheme="minorHAnsi" w:cs="Arial Narrow"/>
          <w:sz w:val="22"/>
          <w:szCs w:val="22"/>
        </w:rPr>
      </w:pPr>
      <w:r w:rsidRPr="00136541">
        <w:rPr>
          <w:rFonts w:asciiTheme="minorHAnsi" w:hAnsiTheme="minorHAnsi" w:cs="Arial Narrow"/>
          <w:sz w:val="22"/>
          <w:szCs w:val="22"/>
        </w:rPr>
        <w:t xml:space="preserve">poskytnutie bankovej záruky za uchádzača </w:t>
      </w:r>
      <w:r w:rsidRPr="00136541">
        <w:rPr>
          <w:rFonts w:asciiTheme="minorHAnsi" w:hAnsiTheme="minorHAnsi"/>
          <w:sz w:val="22"/>
          <w:szCs w:val="22"/>
        </w:rPr>
        <w:t>(ďalej len „banková záruka“) v prospech verejného obstarávateľa</w:t>
      </w:r>
      <w:r w:rsidRPr="00136541">
        <w:rPr>
          <w:rFonts w:asciiTheme="minorHAnsi" w:hAnsiTheme="minorHAnsi" w:cs="Arial Narrow"/>
          <w:sz w:val="22"/>
          <w:szCs w:val="22"/>
        </w:rPr>
        <w:t>.</w:t>
      </w:r>
    </w:p>
    <w:p w:rsidR="0045390C" w:rsidRPr="00136541" w:rsidRDefault="0045390C" w:rsidP="0045390C">
      <w:pPr>
        <w:numPr>
          <w:ilvl w:val="2"/>
          <w:numId w:val="3"/>
        </w:numPr>
        <w:ind w:hanging="120"/>
        <w:jc w:val="both"/>
        <w:rPr>
          <w:rFonts w:asciiTheme="minorHAnsi" w:hAnsiTheme="minorHAnsi" w:cs="Arial Narrow"/>
          <w:sz w:val="22"/>
          <w:szCs w:val="22"/>
        </w:rPr>
      </w:pPr>
      <w:r w:rsidRPr="00136541">
        <w:rPr>
          <w:rFonts w:asciiTheme="minorHAnsi" w:hAnsiTheme="minorHAnsi" w:cs="Arial Narrow"/>
          <w:sz w:val="22"/>
          <w:szCs w:val="22"/>
        </w:rPr>
        <w:t>Poskytnutie poistenia záruky</w:t>
      </w:r>
    </w:p>
    <w:p w:rsidR="0045390C" w:rsidRPr="00136541" w:rsidRDefault="0045390C" w:rsidP="0045390C">
      <w:pPr>
        <w:ind w:left="576"/>
        <w:jc w:val="both"/>
        <w:rPr>
          <w:rFonts w:asciiTheme="minorHAnsi" w:hAnsiTheme="minorHAnsi" w:cs="Arial Narrow"/>
          <w:sz w:val="22"/>
          <w:szCs w:val="22"/>
        </w:rPr>
      </w:pP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cs="Arial Narrow"/>
          <w:sz w:val="22"/>
          <w:szCs w:val="22"/>
        </w:rPr>
        <w:t>Podmienky zloženia zábezpeky:</w:t>
      </w:r>
    </w:p>
    <w:p w:rsidR="0045390C" w:rsidRPr="00136541" w:rsidRDefault="0045390C" w:rsidP="0045390C">
      <w:pPr>
        <w:numPr>
          <w:ilvl w:val="2"/>
          <w:numId w:val="3"/>
        </w:numPr>
        <w:tabs>
          <w:tab w:val="clear" w:pos="720"/>
          <w:tab w:val="num" w:pos="1418"/>
        </w:tabs>
        <w:ind w:left="1418" w:hanging="818"/>
        <w:jc w:val="both"/>
        <w:rPr>
          <w:rFonts w:asciiTheme="minorHAnsi" w:hAnsiTheme="minorHAnsi" w:cs="Arial Narrow"/>
          <w:sz w:val="22"/>
          <w:szCs w:val="22"/>
          <w:u w:val="single"/>
        </w:rPr>
      </w:pPr>
      <w:r w:rsidRPr="00136541">
        <w:rPr>
          <w:rFonts w:asciiTheme="minorHAnsi" w:hAnsiTheme="minorHAnsi"/>
          <w:sz w:val="22"/>
          <w:szCs w:val="22"/>
          <w:u w:val="single"/>
        </w:rPr>
        <w:t>Zloženie finančných prostriedkov uchádzačom na účet verejného obstarávateľa v banke</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noProof w:val="0"/>
          <w:sz w:val="22"/>
          <w:szCs w:val="22"/>
        </w:rPr>
        <w:t xml:space="preserve">Finančné prostriedky vo výške podľa bodu 15.1 musia byť zložené prevodným príkazom na účet verejného obstarávateľa v Štátnej pokladnici, </w:t>
      </w:r>
    </w:p>
    <w:p w:rsidR="0045390C" w:rsidRPr="00136541" w:rsidRDefault="0045390C" w:rsidP="0045390C">
      <w:pPr>
        <w:spacing w:before="60" w:after="60"/>
        <w:ind w:left="1440"/>
        <w:jc w:val="both"/>
        <w:rPr>
          <w:rFonts w:asciiTheme="minorHAnsi" w:hAnsiTheme="minorHAnsi"/>
          <w:sz w:val="22"/>
          <w:szCs w:val="22"/>
        </w:rPr>
      </w:pPr>
      <w:r w:rsidRPr="00136541">
        <w:rPr>
          <w:rFonts w:asciiTheme="minorHAnsi" w:hAnsiTheme="minorHAnsi" w:cs="Arial Narrow"/>
          <w:b/>
          <w:noProof w:val="0"/>
          <w:sz w:val="22"/>
          <w:szCs w:val="22"/>
        </w:rPr>
        <w:t>IBAN:</w:t>
      </w:r>
      <w:r w:rsidRPr="00136541">
        <w:rPr>
          <w:rFonts w:asciiTheme="minorHAnsi" w:hAnsiTheme="minorHAnsi" w:cs="Arial Narrow"/>
          <w:noProof w:val="0"/>
          <w:sz w:val="22"/>
          <w:szCs w:val="22"/>
        </w:rPr>
        <w:t xml:space="preserve"> </w:t>
      </w:r>
      <w:r w:rsidRPr="00136541">
        <w:rPr>
          <w:rFonts w:asciiTheme="minorHAnsi" w:hAnsiTheme="minorHAnsi"/>
          <w:iCs/>
          <w:sz w:val="22"/>
          <w:szCs w:val="22"/>
        </w:rPr>
        <w:t>SK7581800000007000144284</w:t>
      </w:r>
      <w:r w:rsidRPr="00136541">
        <w:rPr>
          <w:rFonts w:asciiTheme="minorHAnsi" w:hAnsiTheme="minorHAnsi"/>
          <w:sz w:val="22"/>
          <w:szCs w:val="22"/>
        </w:rPr>
        <w:t xml:space="preserve"> </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b/>
          <w:noProof w:val="0"/>
          <w:sz w:val="22"/>
          <w:szCs w:val="22"/>
        </w:rPr>
        <w:t>SWIFT:</w:t>
      </w:r>
      <w:r w:rsidRPr="00136541">
        <w:rPr>
          <w:rFonts w:asciiTheme="minorHAnsi" w:hAnsiTheme="minorHAnsi" w:cs="Arial Narrow"/>
          <w:noProof w:val="0"/>
          <w:sz w:val="22"/>
          <w:szCs w:val="22"/>
        </w:rPr>
        <w:t xml:space="preserve"> </w:t>
      </w:r>
      <w:r w:rsidRPr="00136541">
        <w:rPr>
          <w:rFonts w:asciiTheme="minorHAnsi" w:hAnsiTheme="minorHAnsi" w:cstheme="minorHAnsi"/>
          <w:b/>
          <w:iCs/>
          <w:noProof w:val="0"/>
          <w:sz w:val="22"/>
        </w:rPr>
        <w:t>SPSRSKBAXXX</w:t>
      </w:r>
      <w:r w:rsidRPr="00136541">
        <w:rPr>
          <w:rFonts w:asciiTheme="minorHAnsi" w:hAnsiTheme="minorHAnsi" w:cs="Arial Narrow"/>
          <w:noProof w:val="0"/>
          <w:sz w:val="22"/>
          <w:szCs w:val="22"/>
        </w:rPr>
        <w:t xml:space="preserve"> </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b/>
          <w:noProof w:val="0"/>
          <w:sz w:val="22"/>
          <w:szCs w:val="22"/>
        </w:rPr>
        <w:t>variabilný symbol:</w:t>
      </w:r>
      <w:r w:rsidRPr="00136541">
        <w:rPr>
          <w:rFonts w:asciiTheme="minorHAnsi" w:hAnsiTheme="minorHAnsi" w:cs="Arial Narrow"/>
          <w:noProof w:val="0"/>
          <w:sz w:val="22"/>
          <w:szCs w:val="22"/>
        </w:rPr>
        <w:t xml:space="preserve"> </w:t>
      </w:r>
      <w:r w:rsidRPr="00136541">
        <w:rPr>
          <w:rFonts w:asciiTheme="minorHAnsi" w:hAnsiTheme="minorHAnsi" w:cs="Arial Narrow"/>
          <w:b/>
          <w:noProof w:val="0"/>
          <w:sz w:val="22"/>
          <w:szCs w:val="22"/>
        </w:rPr>
        <w:t>(IČO uchádzača)</w:t>
      </w:r>
      <w:r w:rsidRPr="00136541">
        <w:rPr>
          <w:rFonts w:asciiTheme="minorHAnsi" w:hAnsiTheme="minorHAnsi" w:cs="Arial Narrow"/>
          <w:noProof w:val="0"/>
          <w:sz w:val="22"/>
          <w:szCs w:val="22"/>
        </w:rPr>
        <w:t xml:space="preserve"> </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b/>
          <w:noProof w:val="0"/>
          <w:sz w:val="22"/>
          <w:szCs w:val="22"/>
        </w:rPr>
        <w:t>špecifický symbol:</w:t>
      </w:r>
      <w:r w:rsidRPr="00136541">
        <w:rPr>
          <w:rFonts w:asciiTheme="minorHAnsi" w:hAnsiTheme="minorHAnsi" w:cs="Arial Narrow"/>
          <w:noProof w:val="0"/>
          <w:sz w:val="22"/>
          <w:szCs w:val="22"/>
        </w:rPr>
        <w:t xml:space="preserve"> </w:t>
      </w:r>
      <w:r w:rsidR="00A75E8F" w:rsidRPr="00136541">
        <w:rPr>
          <w:rFonts w:asciiTheme="minorHAnsi" w:hAnsiTheme="minorHAnsi" w:cs="Arial Narrow"/>
          <w:b/>
          <w:noProof w:val="0"/>
          <w:sz w:val="22"/>
          <w:szCs w:val="22"/>
        </w:rPr>
        <w:t>43691/2019/45</w:t>
      </w:r>
    </w:p>
    <w:p w:rsidR="0045390C" w:rsidRPr="00136541" w:rsidRDefault="0045390C" w:rsidP="0045390C">
      <w:pPr>
        <w:ind w:left="1440"/>
        <w:jc w:val="both"/>
        <w:rPr>
          <w:rFonts w:asciiTheme="minorHAnsi" w:hAnsiTheme="minorHAnsi" w:cs="Arial Narrow"/>
          <w:noProof w:val="0"/>
          <w:sz w:val="22"/>
          <w:szCs w:val="22"/>
        </w:rPr>
      </w:pPr>
      <w:r w:rsidRPr="00136541">
        <w:rPr>
          <w:rFonts w:asciiTheme="minorHAnsi" w:hAnsiTheme="minorHAnsi" w:cs="Arial Narrow"/>
          <w:noProof w:val="0"/>
          <w:sz w:val="22"/>
          <w:szCs w:val="22"/>
        </w:rPr>
        <w:t xml:space="preserve">V správe pre prijímateľa bankového prevodu uviesť označenie verejnej súťaže, za ktorú je zložená zábezpeka. </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noProof w:val="0"/>
          <w:sz w:val="22"/>
          <w:szCs w:val="22"/>
        </w:rPr>
        <w:t>Správa pre prijímateľa: „</w:t>
      </w:r>
      <w:r w:rsidRPr="00136541">
        <w:rPr>
          <w:rFonts w:asciiTheme="minorHAnsi" w:hAnsiTheme="minorHAnsi" w:cs="Arial Narrow"/>
          <w:b/>
          <w:noProof w:val="0"/>
          <w:sz w:val="22"/>
          <w:szCs w:val="22"/>
        </w:rPr>
        <w:t xml:space="preserve">ZABEZPEKA – IS  </w:t>
      </w:r>
      <w:r w:rsidR="00A75E8F" w:rsidRPr="00136541">
        <w:rPr>
          <w:rFonts w:asciiTheme="minorHAnsi" w:hAnsiTheme="minorHAnsi" w:cs="Arial Narrow"/>
          <w:b/>
          <w:noProof w:val="0"/>
          <w:sz w:val="22"/>
          <w:szCs w:val="22"/>
        </w:rPr>
        <w:t>BAI</w:t>
      </w:r>
      <w:r w:rsidRPr="00136541">
        <w:rPr>
          <w:rFonts w:asciiTheme="minorHAnsi" w:hAnsiTheme="minorHAnsi" w:cs="Arial Narrow"/>
          <w:noProof w:val="0"/>
          <w:sz w:val="22"/>
          <w:szCs w:val="22"/>
        </w:rPr>
        <w:t>“</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noProof w:val="0"/>
          <w:sz w:val="22"/>
          <w:szCs w:val="22"/>
        </w:rPr>
        <w:t>Účet v Štátnej pokladnici nie je úročený.</w:t>
      </w:r>
    </w:p>
    <w:p w:rsidR="0045390C" w:rsidRPr="00136541" w:rsidRDefault="0045390C" w:rsidP="0045390C">
      <w:pPr>
        <w:spacing w:before="60" w:after="60"/>
        <w:ind w:left="1440"/>
        <w:jc w:val="both"/>
        <w:rPr>
          <w:rFonts w:asciiTheme="minorHAnsi" w:hAnsiTheme="minorHAnsi" w:cs="Arial Narrow"/>
          <w:noProof w:val="0"/>
          <w:sz w:val="22"/>
          <w:szCs w:val="22"/>
        </w:rPr>
      </w:pPr>
      <w:r w:rsidRPr="00136541">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rsidR="0045390C" w:rsidRPr="00136541" w:rsidRDefault="0045390C" w:rsidP="0045390C">
      <w:pPr>
        <w:spacing w:before="60" w:after="60"/>
        <w:ind w:left="1440"/>
        <w:jc w:val="both"/>
        <w:rPr>
          <w:rFonts w:asciiTheme="minorHAnsi" w:hAnsiTheme="minorHAnsi" w:cs="Arial Narrow"/>
          <w:sz w:val="22"/>
          <w:szCs w:val="22"/>
        </w:rPr>
      </w:pPr>
      <w:r w:rsidRPr="00136541">
        <w:rPr>
          <w:rFonts w:asciiTheme="minorHAnsi" w:hAnsiTheme="minorHAnsi"/>
          <w:sz w:val="22"/>
          <w:szCs w:val="22"/>
        </w:rPr>
        <w:t>Uchádzač v ponuke predloží doklad o zložení zábezpeky – kópiu dokladu o prevode finančných prostriedkov na účet verejného obstarávateľa v banke.</w:t>
      </w:r>
    </w:p>
    <w:p w:rsidR="0045390C" w:rsidRPr="00136541" w:rsidRDefault="0045390C" w:rsidP="0045390C">
      <w:pPr>
        <w:numPr>
          <w:ilvl w:val="2"/>
          <w:numId w:val="3"/>
        </w:numPr>
        <w:ind w:hanging="120"/>
        <w:jc w:val="both"/>
        <w:rPr>
          <w:rFonts w:asciiTheme="minorHAnsi" w:hAnsiTheme="minorHAnsi" w:cs="Arial Narrow"/>
          <w:sz w:val="22"/>
          <w:szCs w:val="22"/>
          <w:u w:val="single"/>
        </w:rPr>
      </w:pPr>
      <w:r w:rsidRPr="00136541">
        <w:rPr>
          <w:rFonts w:asciiTheme="minorHAnsi" w:hAnsiTheme="minorHAnsi"/>
          <w:sz w:val="22"/>
          <w:szCs w:val="22"/>
          <w:u w:val="single"/>
        </w:rPr>
        <w:t>Poskytnutie bankovej záruky za uchádzača</w:t>
      </w:r>
    </w:p>
    <w:p w:rsidR="0045390C" w:rsidRPr="00136541" w:rsidRDefault="0045390C" w:rsidP="0045390C">
      <w:pPr>
        <w:spacing w:before="60" w:after="60"/>
        <w:ind w:left="1440"/>
        <w:jc w:val="both"/>
        <w:rPr>
          <w:rFonts w:asciiTheme="minorHAnsi" w:hAnsiTheme="minorHAnsi"/>
          <w:sz w:val="22"/>
          <w:szCs w:val="22"/>
        </w:rPr>
      </w:pPr>
      <w:r w:rsidRPr="00136541">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136541">
        <w:rPr>
          <w:rFonts w:asciiTheme="minorHAnsi" w:hAnsiTheme="minorHAnsi"/>
          <w:sz w:val="22"/>
          <w:szCs w:val="22"/>
          <w:u w:val="single"/>
        </w:rPr>
        <w:t>Uchádzač doručí verejnému obstarávateľovi listinu vystavenú bankou, dokladujúcou jej predĺženie.</w:t>
      </w:r>
      <w:r w:rsidRPr="00136541">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rsidR="0045390C" w:rsidRPr="00136541" w:rsidRDefault="0045390C" w:rsidP="0045390C">
      <w:pPr>
        <w:spacing w:before="60" w:after="60"/>
        <w:ind w:left="1418"/>
        <w:jc w:val="both"/>
        <w:rPr>
          <w:rFonts w:asciiTheme="minorHAnsi" w:hAnsiTheme="minorHAnsi"/>
          <w:sz w:val="22"/>
          <w:szCs w:val="22"/>
        </w:rPr>
      </w:pPr>
      <w:r w:rsidRPr="00136541">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136541">
        <w:rPr>
          <w:rFonts w:asciiTheme="minorHAnsi" w:hAnsiTheme="minorHAnsi"/>
          <w:sz w:val="22"/>
          <w:szCs w:val="22"/>
          <w:u w:val="single"/>
        </w:rPr>
        <w:t>úradný preklad</w:t>
      </w:r>
      <w:r w:rsidRPr="00136541">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rsidR="0045390C" w:rsidRPr="00136541" w:rsidRDefault="0045390C" w:rsidP="0045390C">
      <w:pPr>
        <w:pStyle w:val="Odsekzoznamu"/>
        <w:numPr>
          <w:ilvl w:val="2"/>
          <w:numId w:val="3"/>
        </w:numPr>
        <w:tabs>
          <w:tab w:val="num" w:pos="1429"/>
        </w:tabs>
        <w:spacing w:before="60" w:after="60"/>
        <w:ind w:left="1344"/>
        <w:jc w:val="both"/>
        <w:rPr>
          <w:rFonts w:asciiTheme="minorHAnsi" w:hAnsiTheme="minorHAnsi"/>
          <w:sz w:val="22"/>
          <w:szCs w:val="22"/>
        </w:rPr>
      </w:pPr>
      <w:r w:rsidRPr="00136541">
        <w:rPr>
          <w:rFonts w:asciiTheme="minorHAnsi" w:hAnsiTheme="minorHAnsi"/>
          <w:sz w:val="22"/>
          <w:szCs w:val="22"/>
          <w:u w:val="single"/>
        </w:rPr>
        <w:t>Poskytnutie poistenia záruky</w:t>
      </w:r>
    </w:p>
    <w:p w:rsidR="0045390C" w:rsidRPr="00136541" w:rsidRDefault="0045390C" w:rsidP="0045390C">
      <w:pPr>
        <w:spacing w:before="60" w:after="60"/>
        <w:ind w:left="1418"/>
        <w:jc w:val="both"/>
        <w:rPr>
          <w:rFonts w:asciiTheme="minorHAnsi" w:hAnsiTheme="minorHAnsi"/>
          <w:sz w:val="22"/>
          <w:szCs w:val="22"/>
        </w:rPr>
      </w:pPr>
      <w:r w:rsidRPr="00136541">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rsidR="0045390C" w:rsidRPr="00136541" w:rsidRDefault="0045390C" w:rsidP="0045390C">
      <w:pPr>
        <w:pStyle w:val="Odsekzoznamu"/>
        <w:numPr>
          <w:ilvl w:val="2"/>
          <w:numId w:val="3"/>
        </w:numPr>
        <w:tabs>
          <w:tab w:val="clear" w:pos="720"/>
          <w:tab w:val="num" w:pos="1429"/>
        </w:tabs>
        <w:spacing w:before="60" w:after="60"/>
        <w:ind w:left="1344"/>
        <w:jc w:val="both"/>
        <w:rPr>
          <w:rFonts w:asciiTheme="minorHAnsi" w:hAnsiTheme="minorHAnsi"/>
          <w:b/>
          <w:sz w:val="22"/>
          <w:szCs w:val="22"/>
        </w:rPr>
      </w:pPr>
      <w:r w:rsidRPr="00136541">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136541">
        <w:rPr>
          <w:rFonts w:asciiTheme="minorHAnsi" w:hAnsiTheme="minorHAnsi"/>
          <w:b/>
          <w:sz w:val="22"/>
          <w:szCs w:val="22"/>
        </w:rPr>
        <w:t xml:space="preserve"> „</w:t>
      </w:r>
      <w:r w:rsidR="00A75E8F" w:rsidRPr="00136541">
        <w:rPr>
          <w:rFonts w:asciiTheme="minorHAnsi" w:hAnsiTheme="minorHAnsi" w:cs="Arial Narrow"/>
          <w:b/>
          <w:noProof w:val="0"/>
          <w:sz w:val="22"/>
          <w:szCs w:val="22"/>
        </w:rPr>
        <w:t>IS BAI</w:t>
      </w:r>
      <w:r w:rsidRPr="00136541">
        <w:rPr>
          <w:rFonts w:asciiTheme="minorHAnsi" w:hAnsiTheme="minorHAnsi"/>
          <w:b/>
          <w:sz w:val="22"/>
          <w:szCs w:val="22"/>
        </w:rPr>
        <w:t xml:space="preserve"> – NEOTVÁRAŤ“. V prípade osobného doručenia sú stránkové dni v podateľni verejného obstarávateľa od 08:00 do 15:00 hod., pondelok až piatok.</w:t>
      </w: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sz w:val="22"/>
          <w:szCs w:val="22"/>
        </w:rPr>
        <w:t>Podmienky vrátenia alebo uvoľnenia zábezpeky po uzavretí zmluvy najneskôr do siedmich dní od uzavretia zmluvy:</w:t>
      </w:r>
    </w:p>
    <w:p w:rsidR="0045390C" w:rsidRPr="00136541" w:rsidRDefault="0045390C" w:rsidP="0045390C">
      <w:pPr>
        <w:numPr>
          <w:ilvl w:val="2"/>
          <w:numId w:val="3"/>
        </w:numPr>
        <w:tabs>
          <w:tab w:val="clear" w:pos="720"/>
          <w:tab w:val="num" w:pos="1418"/>
        </w:tabs>
        <w:ind w:left="1418" w:hanging="818"/>
        <w:jc w:val="both"/>
        <w:rPr>
          <w:rFonts w:asciiTheme="minorHAnsi" w:hAnsiTheme="minorHAnsi" w:cs="Arial Narrow"/>
          <w:sz w:val="22"/>
          <w:szCs w:val="22"/>
          <w:u w:val="single"/>
        </w:rPr>
      </w:pPr>
      <w:r w:rsidRPr="00136541">
        <w:rPr>
          <w:rFonts w:asciiTheme="minorHAnsi" w:hAnsiTheme="minorHAnsi"/>
          <w:sz w:val="22"/>
          <w:szCs w:val="22"/>
          <w:u w:val="single"/>
        </w:rPr>
        <w:t>vrátenie zložených finančných prostriedkov uchádzačom na účet verejného obstarávateľa</w:t>
      </w:r>
    </w:p>
    <w:p w:rsidR="0045390C" w:rsidRPr="00136541" w:rsidRDefault="0045390C" w:rsidP="0045390C">
      <w:pPr>
        <w:tabs>
          <w:tab w:val="num" w:pos="2160"/>
        </w:tabs>
        <w:ind w:left="1440"/>
        <w:jc w:val="both"/>
        <w:rPr>
          <w:rFonts w:asciiTheme="minorHAnsi" w:hAnsiTheme="minorHAnsi" w:cs="Arial Narrow"/>
          <w:sz w:val="22"/>
          <w:szCs w:val="22"/>
        </w:rPr>
      </w:pPr>
      <w:r w:rsidRPr="00136541">
        <w:rPr>
          <w:rFonts w:asciiTheme="minorHAnsi" w:hAnsiTheme="minorHAnsi"/>
          <w:sz w:val="22"/>
          <w:szCs w:val="22"/>
        </w:rPr>
        <w:t>Verejný obstarávateľ vráti uchádzačovi zábezpeku - finančné prostriedky zložené na účte verejného obstarávateľa v Štátnej pokladnici, bez úrokov,</w:t>
      </w:r>
      <w:r w:rsidRPr="00136541">
        <w:rPr>
          <w:rFonts w:asciiTheme="minorHAnsi" w:hAnsiTheme="minorHAnsi" w:cs="Arial Narrow"/>
          <w:sz w:val="22"/>
          <w:szCs w:val="22"/>
        </w:rPr>
        <w:t xml:space="preserve"> nakoľko účet verejného obstarávateľa v Štátnej pokladnici nie je úročený;</w:t>
      </w:r>
    </w:p>
    <w:p w:rsidR="0045390C" w:rsidRPr="00136541" w:rsidRDefault="0045390C" w:rsidP="0045390C">
      <w:pPr>
        <w:numPr>
          <w:ilvl w:val="2"/>
          <w:numId w:val="3"/>
        </w:numPr>
        <w:ind w:hanging="120"/>
        <w:jc w:val="both"/>
        <w:rPr>
          <w:rFonts w:asciiTheme="minorHAnsi" w:hAnsiTheme="minorHAnsi" w:cs="Arial Narrow"/>
          <w:sz w:val="22"/>
          <w:szCs w:val="22"/>
          <w:u w:val="single"/>
        </w:rPr>
      </w:pPr>
      <w:r w:rsidRPr="00136541">
        <w:rPr>
          <w:rFonts w:asciiTheme="minorHAnsi" w:hAnsiTheme="minorHAnsi"/>
          <w:sz w:val="22"/>
          <w:szCs w:val="22"/>
          <w:u w:val="single"/>
        </w:rPr>
        <w:t>uvoľnenie bankovej záruky</w:t>
      </w:r>
    </w:p>
    <w:p w:rsidR="0045390C" w:rsidRPr="00136541" w:rsidRDefault="0045390C" w:rsidP="0045390C">
      <w:pPr>
        <w:tabs>
          <w:tab w:val="num" w:pos="2160"/>
        </w:tabs>
        <w:ind w:left="1440"/>
        <w:jc w:val="both"/>
        <w:rPr>
          <w:rFonts w:asciiTheme="minorHAnsi" w:hAnsiTheme="minorHAnsi" w:cs="Arial Narrow"/>
          <w:sz w:val="22"/>
          <w:szCs w:val="22"/>
        </w:rPr>
      </w:pPr>
      <w:r w:rsidRPr="00136541">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sz w:val="22"/>
          <w:szCs w:val="22"/>
        </w:rPr>
        <w:t xml:space="preserve">Verejný obstarávateľ uvoľní alebo vráti zábezpeku do siedmich dní  postupom podľa bodu 15.4 odo dňa : </w:t>
      </w:r>
    </w:p>
    <w:p w:rsidR="0045390C" w:rsidRPr="00136541" w:rsidRDefault="0045390C" w:rsidP="0045390C">
      <w:pPr>
        <w:numPr>
          <w:ilvl w:val="2"/>
          <w:numId w:val="3"/>
        </w:numPr>
        <w:tabs>
          <w:tab w:val="clear" w:pos="720"/>
          <w:tab w:val="num" w:pos="1440"/>
        </w:tabs>
        <w:ind w:left="1440" w:hanging="840"/>
        <w:jc w:val="both"/>
        <w:rPr>
          <w:rFonts w:asciiTheme="minorHAnsi" w:hAnsiTheme="minorHAnsi" w:cs="Arial Narrow"/>
          <w:sz w:val="22"/>
          <w:szCs w:val="22"/>
        </w:rPr>
      </w:pPr>
      <w:r w:rsidRPr="00136541">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rsidR="0045390C" w:rsidRPr="00136541" w:rsidRDefault="0045390C" w:rsidP="0045390C">
      <w:pPr>
        <w:numPr>
          <w:ilvl w:val="2"/>
          <w:numId w:val="3"/>
        </w:numPr>
        <w:tabs>
          <w:tab w:val="clear" w:pos="720"/>
          <w:tab w:val="num" w:pos="1440"/>
        </w:tabs>
        <w:ind w:left="1440" w:hanging="840"/>
        <w:jc w:val="both"/>
        <w:rPr>
          <w:rFonts w:asciiTheme="minorHAnsi" w:hAnsiTheme="minorHAnsi" w:cs="Arial Narrow"/>
          <w:sz w:val="22"/>
          <w:szCs w:val="22"/>
        </w:rPr>
      </w:pPr>
      <w:r w:rsidRPr="00136541">
        <w:rPr>
          <w:rFonts w:asciiTheme="minorHAnsi" w:hAnsiTheme="minorHAnsi"/>
          <w:sz w:val="22"/>
          <w:szCs w:val="22"/>
        </w:rPr>
        <w:t xml:space="preserve">uzavretia zmluvy. </w:t>
      </w: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sz w:val="22"/>
          <w:szCs w:val="22"/>
        </w:rPr>
        <w:t>Spôsob zloženia zábezpeky si vyberie uchádzač podľa podmienok uvedených v bode 15.3.</w:t>
      </w:r>
    </w:p>
    <w:p w:rsidR="0045390C" w:rsidRPr="00136541" w:rsidRDefault="0045390C" w:rsidP="0045390C">
      <w:pPr>
        <w:numPr>
          <w:ilvl w:val="1"/>
          <w:numId w:val="3"/>
        </w:numPr>
        <w:jc w:val="both"/>
        <w:rPr>
          <w:rFonts w:asciiTheme="minorHAnsi" w:hAnsiTheme="minorHAnsi" w:cs="Arial Narrow"/>
          <w:sz w:val="22"/>
          <w:szCs w:val="22"/>
        </w:rPr>
      </w:pPr>
      <w:r w:rsidRPr="00136541">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rsidR="00A75E8F" w:rsidRPr="00136541" w:rsidRDefault="00A75E8F" w:rsidP="00A75E8F">
      <w:pPr>
        <w:pStyle w:val="Nadpis6"/>
        <w:keepNext w:val="0"/>
        <w:numPr>
          <w:ilvl w:val="0"/>
          <w:numId w:val="3"/>
        </w:numPr>
        <w:shd w:val="clear" w:color="auto" w:fill="D9D9D9"/>
        <w:spacing w:before="240"/>
        <w:ind w:hanging="574"/>
        <w:rPr>
          <w:rFonts w:asciiTheme="minorHAnsi" w:hAnsiTheme="minorHAnsi" w:cs="Arial Narrow"/>
          <w:smallCaps/>
          <w:sz w:val="22"/>
          <w:szCs w:val="22"/>
        </w:rPr>
      </w:pPr>
      <w:r w:rsidRPr="00136541">
        <w:rPr>
          <w:rFonts w:asciiTheme="minorHAnsi" w:hAnsiTheme="minorHAnsi" w:cs="Arial Narrow"/>
          <w:smallCaps/>
          <w:sz w:val="22"/>
          <w:szCs w:val="22"/>
        </w:rPr>
        <w:t>Vyhotovenie a obsah ponuky</w:t>
      </w:r>
    </w:p>
    <w:p w:rsidR="00A75E8F" w:rsidRPr="00136541" w:rsidRDefault="00A75E8F" w:rsidP="00A75E8F">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 xml:space="preserve">Verejná súťaž sa zadáva v súlade s § 66 ods. 7 zákona o verejnom obstarávaní, t.j. vyhodnotenie splnenia podmienok účasti podľa § 40 zákona o verejnom obstarávaní sa uskutoční po vyhodnotení ponúk podľa § 53 zákona o verejnom obstarávaní </w:t>
      </w:r>
      <w:r w:rsidRPr="00136541">
        <w:rPr>
          <w:rFonts w:asciiTheme="minorHAnsi" w:hAnsiTheme="minorHAnsi" w:cs="Arial Narrow"/>
          <w:b/>
          <w:sz w:val="22"/>
          <w:szCs w:val="22"/>
        </w:rPr>
        <w:t>(tzv. reverzná VS).</w:t>
      </w:r>
    </w:p>
    <w:p w:rsidR="00A75E8F" w:rsidRPr="00136541" w:rsidRDefault="00A75E8F" w:rsidP="00A75E8F">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 xml:space="preserve">Ponuka je </w:t>
      </w:r>
      <w:r w:rsidRPr="00136541">
        <w:rPr>
          <w:rFonts w:asciiTheme="minorHAnsi" w:hAnsiTheme="minorHAnsi" w:cs="Arial Narrow"/>
          <w:b/>
          <w:sz w:val="22"/>
          <w:szCs w:val="22"/>
        </w:rPr>
        <w:t>vyhotovená elektronicky</w:t>
      </w:r>
      <w:r w:rsidRPr="00136541">
        <w:rPr>
          <w:rFonts w:asciiTheme="minorHAnsi" w:hAnsiTheme="minorHAnsi" w:cs="Arial Narrow"/>
          <w:sz w:val="22"/>
          <w:szCs w:val="22"/>
        </w:rPr>
        <w:t xml:space="preserve"> v zmysle § 49 ods. 1 písm a) zákona o verejnom obstarávaní a vložená do systému JOSEPHINE umiestnennom na webovej adrese: </w:t>
      </w:r>
      <w:hyperlink r:id="rId15" w:history="1">
        <w:r w:rsidRPr="00136541">
          <w:rPr>
            <w:rStyle w:val="Hypertextovprepojenie"/>
            <w:rFonts w:asciiTheme="minorHAnsi" w:hAnsiTheme="minorHAnsi" w:cstheme="minorHAnsi"/>
            <w:sz w:val="22"/>
            <w:szCs w:val="22"/>
          </w:rPr>
          <w:t>https://josephine.proebiz.com</w:t>
        </w:r>
      </w:hyperlink>
      <w:r w:rsidRPr="00136541">
        <w:rPr>
          <w:rFonts w:asciiTheme="minorHAnsi" w:hAnsiTheme="minorHAnsi" w:cstheme="minorHAnsi"/>
          <w:sz w:val="22"/>
          <w:szCs w:val="22"/>
        </w:rPr>
        <w:t xml:space="preserve">. </w:t>
      </w:r>
      <w:r w:rsidRPr="00136541">
        <w:rPr>
          <w:rFonts w:asciiTheme="minorHAnsi" w:hAnsiTheme="minorHAnsi" w:cs="Arial Narrow"/>
          <w:sz w:val="22"/>
          <w:szCs w:val="22"/>
        </w:rPr>
        <w:t>Spôsob predloženia ponuky do systému JOSEPHINE je uvedený v bode 17 týchto súťažných podkladov.</w:t>
      </w:r>
    </w:p>
    <w:p w:rsidR="00A75E8F" w:rsidRPr="00136541" w:rsidRDefault="00A75E8F" w:rsidP="00A75E8F">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 xml:space="preserve">Doklady a dokumenty tvoriace obsah ponuky, požadované v oznámení o vyhlásení verejného obstarávania a v týchto súťažných podkladoch, </w:t>
      </w:r>
      <w:r w:rsidRPr="00136541">
        <w:rPr>
          <w:rFonts w:asciiTheme="minorHAnsi" w:hAnsiTheme="minorHAnsi" w:cs="Arial Narrow"/>
          <w:b/>
          <w:sz w:val="22"/>
          <w:szCs w:val="22"/>
        </w:rPr>
        <w:t>musia byť v ponuke elektronicky predložené ako skeny</w:t>
      </w:r>
      <w:r w:rsidRPr="00136541">
        <w:rPr>
          <w:b/>
        </w:rPr>
        <w:t xml:space="preserve"> </w:t>
      </w:r>
      <w:r w:rsidRPr="00136541">
        <w:rPr>
          <w:rFonts w:asciiTheme="minorHAnsi" w:hAnsiTheme="minorHAnsi" w:cs="Arial Narrow"/>
          <w:b/>
          <w:sz w:val="22"/>
          <w:szCs w:val="22"/>
        </w:rPr>
        <w:t>originálov alebo úradne osvedčených kópií týchto dokladov alebo dokumentov</w:t>
      </w:r>
      <w:r w:rsidRPr="00136541">
        <w:rPr>
          <w:rFonts w:asciiTheme="minorHAnsi" w:hAnsiTheme="minorHAnsi" w:cs="Arial Narrow"/>
          <w:sz w:val="22"/>
          <w:szCs w:val="22"/>
        </w:rPr>
        <w:t xml:space="preserve"> pokiaľ nie je určené</w:t>
      </w:r>
      <w:r w:rsidRPr="00136541">
        <w:t xml:space="preserve"> </w:t>
      </w:r>
      <w:r w:rsidRPr="00136541">
        <w:rPr>
          <w:rFonts w:asciiTheme="minorHAnsi" w:hAnsiTheme="minorHAnsi" w:cs="Arial Narrow"/>
          <w:sz w:val="22"/>
          <w:szCs w:val="22"/>
        </w:rPr>
        <w:t>inak. Odporúčaný formát naskenovaných dokladov alebo dokumentov je „PDF“.</w:t>
      </w:r>
    </w:p>
    <w:p w:rsidR="00A75E8F" w:rsidRPr="00136541" w:rsidRDefault="00A75E8F" w:rsidP="00A75E8F">
      <w:pPr>
        <w:numPr>
          <w:ilvl w:val="1"/>
          <w:numId w:val="3"/>
        </w:numPr>
        <w:jc w:val="both"/>
        <w:rPr>
          <w:rFonts w:asciiTheme="minorHAnsi" w:hAnsiTheme="minorHAnsi" w:cs="Arial Narrow"/>
          <w:sz w:val="22"/>
          <w:szCs w:val="22"/>
        </w:rPr>
      </w:pPr>
      <w:r w:rsidRPr="00136541">
        <w:rPr>
          <w:rFonts w:asciiTheme="minorHAnsi" w:hAnsiTheme="minorHAnsi" w:cs="Arial Narrow"/>
          <w:sz w:val="22"/>
          <w:szCs w:val="22"/>
        </w:rPr>
        <w:t xml:space="preserve">Ponuka predložená uchádzačom obsahuje: </w:t>
      </w:r>
    </w:p>
    <w:p w:rsidR="00A75E8F" w:rsidRPr="00136541" w:rsidRDefault="00A75E8F" w:rsidP="00A75E8F">
      <w:pPr>
        <w:numPr>
          <w:ilvl w:val="2"/>
          <w:numId w:val="3"/>
        </w:numPr>
        <w:tabs>
          <w:tab w:val="clear" w:pos="720"/>
          <w:tab w:val="num" w:pos="1276"/>
        </w:tabs>
        <w:ind w:left="1276" w:hanging="709"/>
        <w:jc w:val="both"/>
        <w:rPr>
          <w:rFonts w:asciiTheme="minorHAnsi" w:hAnsiTheme="minorHAnsi" w:cs="Arial Narrow"/>
          <w:sz w:val="22"/>
          <w:szCs w:val="22"/>
        </w:rPr>
      </w:pPr>
      <w:r w:rsidRPr="00136541">
        <w:rPr>
          <w:rFonts w:asciiTheme="minorHAnsi" w:hAnsiTheme="minorHAnsi" w:cs="Arial Narrow"/>
          <w:b/>
          <w:sz w:val="22"/>
          <w:szCs w:val="22"/>
        </w:rPr>
        <w:t>obsah ponuky</w:t>
      </w:r>
      <w:r w:rsidRPr="00136541">
        <w:rPr>
          <w:rFonts w:asciiTheme="minorHAnsi" w:hAnsiTheme="minorHAnsi" w:cs="Arial Narrow"/>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rsidR="00A75E8F" w:rsidRPr="00136541" w:rsidRDefault="00A75E8F" w:rsidP="00A75E8F">
      <w:pPr>
        <w:numPr>
          <w:ilvl w:val="2"/>
          <w:numId w:val="3"/>
        </w:numPr>
        <w:tabs>
          <w:tab w:val="clear" w:pos="720"/>
          <w:tab w:val="left" w:pos="1276"/>
        </w:tabs>
        <w:ind w:left="1276" w:hanging="709"/>
        <w:jc w:val="both"/>
        <w:rPr>
          <w:rFonts w:asciiTheme="minorHAnsi" w:hAnsiTheme="minorHAnsi" w:cs="Arial Narrow"/>
          <w:sz w:val="22"/>
          <w:szCs w:val="22"/>
        </w:rPr>
      </w:pPr>
      <w:r w:rsidRPr="00136541">
        <w:rPr>
          <w:rFonts w:asciiTheme="minorHAnsi" w:hAnsiTheme="minorHAnsi" w:cs="Arial Narrow"/>
          <w:b/>
          <w:sz w:val="22"/>
          <w:szCs w:val="22"/>
        </w:rPr>
        <w:t>identifikačné údaje uchádzača</w:t>
      </w:r>
      <w:r w:rsidRPr="00136541">
        <w:rPr>
          <w:rFonts w:asciiTheme="minorHAnsi" w:hAnsiTheme="minorHAnsi" w:cs="Arial Narrow"/>
          <w:sz w:val="22"/>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 tel. číslo kontaktnej osoby , e-mail kontaktnej osoby, internetová adresa,</w:t>
      </w:r>
    </w:p>
    <w:p w:rsidR="00A75E8F" w:rsidRPr="00136541" w:rsidRDefault="00A75E8F" w:rsidP="00A75E8F">
      <w:pPr>
        <w:numPr>
          <w:ilvl w:val="2"/>
          <w:numId w:val="3"/>
        </w:numPr>
        <w:tabs>
          <w:tab w:val="clear" w:pos="720"/>
          <w:tab w:val="left" w:pos="1276"/>
        </w:tabs>
        <w:ind w:left="1276" w:hanging="709"/>
        <w:jc w:val="both"/>
        <w:rPr>
          <w:rFonts w:asciiTheme="minorHAnsi" w:hAnsiTheme="minorHAnsi" w:cs="Arial Narrow"/>
          <w:sz w:val="22"/>
          <w:szCs w:val="22"/>
        </w:rPr>
      </w:pPr>
      <w:r w:rsidRPr="00136541">
        <w:rPr>
          <w:rFonts w:asciiTheme="minorHAnsi" w:hAnsiTheme="minorHAnsi" w:cs="Arial Narrow"/>
          <w:b/>
          <w:sz w:val="22"/>
          <w:szCs w:val="22"/>
        </w:rPr>
        <w:t>vyhlásenia uchádzača</w:t>
      </w:r>
      <w:r w:rsidRPr="00136541">
        <w:rPr>
          <w:rFonts w:asciiTheme="minorHAnsi" w:hAnsiTheme="minorHAnsi" w:cs="Arial Narrow"/>
          <w:sz w:val="22"/>
          <w:szCs w:val="22"/>
        </w:rPr>
        <w:t xml:space="preserve"> </w:t>
      </w:r>
      <w:r w:rsidRPr="00136541">
        <w:rPr>
          <w:rFonts w:asciiTheme="minorHAnsi" w:hAnsiTheme="minorHAnsi" w:cs="Arial Narrow"/>
          <w:b/>
          <w:sz w:val="22"/>
          <w:szCs w:val="22"/>
        </w:rPr>
        <w:t xml:space="preserve">a plnomocenstvá uchádzača </w:t>
      </w:r>
      <w:r w:rsidRPr="00136541">
        <w:rPr>
          <w:rFonts w:asciiTheme="minorHAnsi" w:hAnsiTheme="minorHAnsi" w:cs="Arial Narrow"/>
          <w:sz w:val="22"/>
          <w:szCs w:val="22"/>
        </w:rPr>
        <w:t>podľa vzoru priloženého k tejto časti súťažných podkladov, v prípade skupiny dodávateľov treba uviesť plnú moc pre jedného člena skupiny, ktorý bude oprávnený prijímať pokyny za všetkých a konať v mene všetkých ostatných členov skupiny v tomto verejnom obstarávaní;</w:t>
      </w:r>
    </w:p>
    <w:p w:rsidR="00A75E8F" w:rsidRPr="00136541" w:rsidRDefault="00A75E8F" w:rsidP="00A75E8F">
      <w:pPr>
        <w:numPr>
          <w:ilvl w:val="2"/>
          <w:numId w:val="3"/>
        </w:numPr>
        <w:tabs>
          <w:tab w:val="clear" w:pos="720"/>
          <w:tab w:val="left" w:pos="1276"/>
        </w:tabs>
        <w:spacing w:after="120"/>
        <w:ind w:left="1276" w:hanging="709"/>
        <w:jc w:val="both"/>
        <w:rPr>
          <w:rFonts w:asciiTheme="minorHAnsi" w:hAnsiTheme="minorHAnsi" w:cs="Arial Narrow"/>
          <w:sz w:val="22"/>
          <w:szCs w:val="22"/>
        </w:rPr>
      </w:pPr>
      <w:r w:rsidRPr="00136541">
        <w:rPr>
          <w:rFonts w:asciiTheme="minorHAnsi" w:hAnsiTheme="minorHAnsi" w:cs="Arial Narrow"/>
          <w:b/>
          <w:sz w:val="22"/>
          <w:szCs w:val="22"/>
        </w:rPr>
        <w:t>potvrdenia, doklady a dokumenty, prostredníctvom ktorých uchádzač preukazuje splnenie podmienok účasti</w:t>
      </w:r>
      <w:r w:rsidRPr="00136541">
        <w:rPr>
          <w:rFonts w:asciiTheme="minorHAnsi" w:hAnsiTheme="minorHAnsi" w:cs="Arial Narrow"/>
          <w:sz w:val="22"/>
          <w:szCs w:val="22"/>
        </w:rPr>
        <w:t xml:space="preserve"> vo verejnom obstarávaní, požadované v oznámení o vyhlásení verejného obstarávania a súťažných podkladoch. </w:t>
      </w:r>
    </w:p>
    <w:p w:rsidR="00A75E8F" w:rsidRPr="00136541" w:rsidRDefault="00A75E8F" w:rsidP="00A75E8F">
      <w:pPr>
        <w:tabs>
          <w:tab w:val="left" w:pos="1276"/>
        </w:tabs>
        <w:spacing w:after="120"/>
        <w:ind w:left="1276"/>
        <w:jc w:val="both"/>
        <w:rPr>
          <w:rFonts w:asciiTheme="minorHAnsi" w:hAnsiTheme="minorHAnsi" w:cs="Arial Narrow"/>
          <w:sz w:val="22"/>
          <w:szCs w:val="22"/>
        </w:rPr>
      </w:pPr>
      <w:r w:rsidRPr="00136541">
        <w:rPr>
          <w:rFonts w:asciiTheme="minorHAnsi" w:hAnsiTheme="minorHAnsi" w:cs="Arial Narrow"/>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JOSEPHINE ako súčasť ponuky.</w:t>
      </w:r>
    </w:p>
    <w:p w:rsidR="00A75E8F" w:rsidRPr="00136541" w:rsidRDefault="00A75E8F" w:rsidP="00A75E8F">
      <w:pPr>
        <w:tabs>
          <w:tab w:val="left" w:pos="1276"/>
        </w:tabs>
        <w:spacing w:after="120"/>
        <w:ind w:left="1276"/>
        <w:jc w:val="both"/>
        <w:rPr>
          <w:rFonts w:asciiTheme="minorHAnsi" w:hAnsiTheme="minorHAnsi" w:cs="Arial Narrow"/>
          <w:sz w:val="22"/>
          <w:szCs w:val="22"/>
        </w:rPr>
      </w:pPr>
      <w:r w:rsidRPr="00136541">
        <w:rPr>
          <w:rFonts w:asciiTheme="minorHAnsi" w:hAnsiTheme="minorHAnsi" w:cs="Arial Narrow"/>
          <w:sz w:val="22"/>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rsidR="00A75E8F" w:rsidRPr="00136541" w:rsidRDefault="00A75E8F" w:rsidP="00A75E8F">
      <w:pPr>
        <w:tabs>
          <w:tab w:val="left" w:pos="1276"/>
        </w:tabs>
        <w:spacing w:after="120"/>
        <w:ind w:left="1276"/>
        <w:jc w:val="both"/>
        <w:rPr>
          <w:rFonts w:asciiTheme="minorHAnsi" w:hAnsiTheme="minorHAnsi" w:cs="Arial Narrow"/>
          <w:sz w:val="22"/>
          <w:szCs w:val="22"/>
        </w:rPr>
      </w:pPr>
      <w:r w:rsidRPr="00136541">
        <w:rPr>
          <w:rFonts w:asciiTheme="minorHAnsi" w:hAnsiTheme="minorHAnsi" w:cs="Arial Narrow"/>
          <w:sz w:val="22"/>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rsidR="00A75E8F" w:rsidRPr="00136541" w:rsidRDefault="00A75E8F" w:rsidP="00A75E8F">
      <w:pPr>
        <w:tabs>
          <w:tab w:val="left" w:pos="1276"/>
        </w:tabs>
        <w:ind w:left="1276"/>
        <w:jc w:val="both"/>
        <w:rPr>
          <w:rFonts w:asciiTheme="minorHAnsi" w:hAnsiTheme="minorHAnsi" w:cs="Arial Narrow"/>
          <w:sz w:val="22"/>
          <w:szCs w:val="22"/>
        </w:rPr>
      </w:pPr>
      <w:r w:rsidRPr="00136541">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 určených verejným obstarávateľom vyplní Jednotný európsky dokument (JED).</w:t>
      </w:r>
    </w:p>
    <w:p w:rsidR="00A75E8F" w:rsidRPr="00136541" w:rsidRDefault="00A75E8F" w:rsidP="00A75E8F">
      <w:pPr>
        <w:tabs>
          <w:tab w:val="left" w:pos="1276"/>
        </w:tabs>
        <w:spacing w:after="120"/>
        <w:ind w:left="1276"/>
        <w:jc w:val="both"/>
        <w:rPr>
          <w:rFonts w:asciiTheme="minorHAnsi" w:hAnsiTheme="minorHAnsi" w:cs="Arial Narrow"/>
          <w:sz w:val="22"/>
          <w:szCs w:val="22"/>
        </w:rPr>
      </w:pPr>
      <w:r w:rsidRPr="00136541">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rsidR="00A75E8F" w:rsidRPr="00136541" w:rsidRDefault="00A75E8F" w:rsidP="00A75E8F">
      <w:pPr>
        <w:tabs>
          <w:tab w:val="left" w:pos="1276"/>
        </w:tabs>
        <w:spacing w:after="120"/>
        <w:ind w:left="1276"/>
        <w:jc w:val="both"/>
        <w:rPr>
          <w:rFonts w:asciiTheme="minorHAnsi" w:hAnsiTheme="minorHAnsi" w:cs="Arial Narrow"/>
          <w:color w:val="FF0000"/>
          <w:sz w:val="22"/>
          <w:szCs w:val="22"/>
        </w:rPr>
      </w:pPr>
      <w:r w:rsidRPr="00136541">
        <w:rPr>
          <w:rFonts w:asciiTheme="minorHAnsi" w:hAnsiTheme="minorHAnsi" w:cs="Arial Narrow"/>
          <w:sz w:val="22"/>
          <w:szCs w:val="22"/>
        </w:rPr>
        <w:t>Verejný obstarávateľ nevyžaduje, aby uchádzač v prípade subdodávateľov, ktorých kapacity nevyužíva na preukázanie splnenia podmienok účasti, v častiach II a III formuláru JED-u uviedol informácie o takýchto subdodávateľoch.</w:t>
      </w:r>
    </w:p>
    <w:p w:rsidR="00A75E8F" w:rsidRPr="00136541" w:rsidRDefault="00A75E8F" w:rsidP="00A75E8F">
      <w:pPr>
        <w:tabs>
          <w:tab w:val="left" w:pos="1276"/>
        </w:tabs>
        <w:spacing w:after="120"/>
        <w:ind w:left="1276"/>
        <w:jc w:val="both"/>
        <w:rPr>
          <w:rFonts w:asciiTheme="minorHAnsi" w:hAnsiTheme="minorHAnsi" w:cstheme="minorHAnsi"/>
          <w:sz w:val="22"/>
          <w:szCs w:val="22"/>
        </w:rPr>
      </w:pPr>
      <w:r w:rsidRPr="00136541">
        <w:rPr>
          <w:rFonts w:asciiTheme="minorHAnsi" w:hAnsiTheme="minorHAnsi" w:cstheme="minorHAnsi"/>
          <w:sz w:val="22"/>
          <w:szCs w:val="22"/>
        </w:rPr>
        <w:t xml:space="preserve">Informácie a pokyny na vyplnenie tohto formulára sú zverejnené na webovom sídle Úradu pre verejné obstarávanie </w:t>
      </w:r>
      <w:hyperlink r:id="rId16" w:history="1">
        <w:r w:rsidRPr="00136541">
          <w:rPr>
            <w:rStyle w:val="Hypertextovprepojenie"/>
            <w:rFonts w:asciiTheme="minorHAnsi" w:hAnsiTheme="minorHAnsi" w:cs="Arial Narrow"/>
            <w:bCs/>
            <w:sz w:val="22"/>
            <w:szCs w:val="22"/>
          </w:rPr>
          <w:t>https://www.uvo.gov.sk/zaujemcauchadzac/jednotny-europsky-dokument-604.html</w:t>
        </w:r>
      </w:hyperlink>
      <w:r w:rsidRPr="00136541">
        <w:rPr>
          <w:rFonts w:asciiTheme="minorHAnsi" w:hAnsiTheme="minorHAnsi" w:cstheme="minorHAnsi"/>
          <w:sz w:val="22"/>
          <w:szCs w:val="22"/>
        </w:rPr>
        <w:t>).</w:t>
      </w:r>
    </w:p>
    <w:p w:rsidR="00A75E8F" w:rsidRPr="00136541" w:rsidRDefault="00A75E8F" w:rsidP="00A75E8F">
      <w:pPr>
        <w:tabs>
          <w:tab w:val="left" w:pos="1276"/>
        </w:tabs>
        <w:spacing w:after="120"/>
        <w:ind w:left="1276"/>
        <w:jc w:val="both"/>
        <w:rPr>
          <w:rFonts w:asciiTheme="minorHAnsi" w:hAnsiTheme="minorHAnsi" w:cstheme="minorHAnsi"/>
          <w:sz w:val="22"/>
          <w:szCs w:val="22"/>
        </w:rPr>
      </w:pPr>
      <w:r w:rsidRPr="00136541">
        <w:rPr>
          <w:rFonts w:asciiTheme="minorHAnsi" w:hAnsiTheme="minorHAnsi" w:cstheme="minorHAnsi"/>
          <w:sz w:val="22"/>
          <w:szCs w:val="22"/>
        </w:rPr>
        <w:t xml:space="preserve">Uchádzač, ktorý sa verejného obstarávania zúčastňuje </w:t>
      </w:r>
      <w:r w:rsidRPr="00136541">
        <w:rPr>
          <w:rFonts w:asciiTheme="minorHAnsi" w:hAnsiTheme="minorHAnsi" w:cstheme="minorHAnsi"/>
          <w:b/>
          <w:sz w:val="22"/>
          <w:szCs w:val="22"/>
        </w:rPr>
        <w:t>samostatne</w:t>
      </w:r>
      <w:r w:rsidRPr="00136541">
        <w:rPr>
          <w:rFonts w:asciiTheme="minorHAnsi" w:hAnsiTheme="minorHAnsi" w:cstheme="minorHAnsi"/>
          <w:sz w:val="22"/>
          <w:szCs w:val="22"/>
        </w:rPr>
        <w:t xml:space="preserve"> a ktorý </w:t>
      </w:r>
      <w:r w:rsidRPr="00136541">
        <w:rPr>
          <w:rFonts w:asciiTheme="minorHAnsi" w:hAnsiTheme="minorHAnsi" w:cstheme="minorHAnsi"/>
          <w:b/>
          <w:sz w:val="22"/>
          <w:szCs w:val="22"/>
        </w:rPr>
        <w:t>nevyužíva</w:t>
      </w:r>
      <w:r w:rsidRPr="00136541">
        <w:rPr>
          <w:rFonts w:asciiTheme="minorHAnsi" w:hAnsiTheme="minorHAnsi" w:cstheme="minorHAnsi"/>
          <w:sz w:val="22"/>
          <w:szCs w:val="22"/>
        </w:rPr>
        <w:t xml:space="preserve"> zdroje a/alebo kapacity iných osôb na preukázanie splnenia podmienok účasti, vyplní a predloží </w:t>
      </w:r>
      <w:r w:rsidRPr="00136541">
        <w:rPr>
          <w:rFonts w:asciiTheme="minorHAnsi" w:hAnsiTheme="minorHAnsi" w:cstheme="minorHAnsi"/>
          <w:b/>
          <w:sz w:val="22"/>
          <w:szCs w:val="22"/>
        </w:rPr>
        <w:t>jeden</w:t>
      </w:r>
      <w:r w:rsidRPr="00136541">
        <w:rPr>
          <w:rFonts w:asciiTheme="minorHAnsi" w:hAnsiTheme="minorHAnsi" w:cstheme="minorHAnsi"/>
          <w:sz w:val="22"/>
          <w:szCs w:val="22"/>
        </w:rPr>
        <w:t xml:space="preserve"> JED.</w:t>
      </w:r>
    </w:p>
    <w:p w:rsidR="00A75E8F" w:rsidRPr="00136541" w:rsidRDefault="00A75E8F" w:rsidP="00A75E8F">
      <w:pPr>
        <w:tabs>
          <w:tab w:val="left" w:pos="1276"/>
        </w:tabs>
        <w:spacing w:after="120"/>
        <w:ind w:left="1276"/>
        <w:jc w:val="both"/>
        <w:rPr>
          <w:rFonts w:asciiTheme="minorHAnsi" w:hAnsiTheme="minorHAnsi" w:cstheme="minorHAnsi"/>
          <w:b/>
          <w:sz w:val="22"/>
          <w:szCs w:val="22"/>
        </w:rPr>
      </w:pPr>
      <w:r w:rsidRPr="00136541">
        <w:rPr>
          <w:rFonts w:asciiTheme="minorHAnsi" w:hAnsiTheme="minorHAnsi" w:cstheme="minorHAnsi"/>
          <w:sz w:val="22"/>
          <w:szCs w:val="22"/>
        </w:rPr>
        <w:t xml:space="preserve">Uchádzač, ktorý sa verejného obstarávania zúčastňuje samostatne, ale </w:t>
      </w:r>
      <w:r w:rsidRPr="00136541">
        <w:rPr>
          <w:rFonts w:asciiTheme="minorHAnsi" w:hAnsiTheme="minorHAnsi" w:cstheme="minorHAnsi"/>
          <w:b/>
          <w:sz w:val="22"/>
          <w:szCs w:val="22"/>
        </w:rPr>
        <w:t>využíva zdroje</w:t>
      </w:r>
      <w:r w:rsidRPr="00136541">
        <w:rPr>
          <w:rFonts w:asciiTheme="minorHAnsi" w:hAnsiTheme="minorHAnsi" w:cstheme="minorHAnsi"/>
          <w:sz w:val="22"/>
          <w:szCs w:val="22"/>
        </w:rPr>
        <w:t xml:space="preserve"> </w:t>
      </w:r>
      <w:r w:rsidRPr="00136541">
        <w:rPr>
          <w:rFonts w:asciiTheme="minorHAnsi" w:hAnsiTheme="minorHAnsi" w:cstheme="minorHAnsi"/>
          <w:b/>
          <w:sz w:val="22"/>
          <w:szCs w:val="22"/>
        </w:rPr>
        <w:t>a/alebo kapacity iných osôb na preukázanie splnenia podmienok účasti</w:t>
      </w:r>
      <w:r w:rsidRPr="00136541">
        <w:rPr>
          <w:rFonts w:asciiTheme="minorHAnsi" w:hAnsiTheme="minorHAnsi" w:cstheme="minorHAnsi"/>
          <w:sz w:val="22"/>
          <w:szCs w:val="22"/>
        </w:rPr>
        <w:t xml:space="preserve">, vyplní a predloží JED za svoju osobu spolu s vyplneným </w:t>
      </w:r>
      <w:r w:rsidRPr="00136541">
        <w:rPr>
          <w:rFonts w:asciiTheme="minorHAnsi" w:hAnsiTheme="minorHAnsi" w:cstheme="minorHAnsi"/>
          <w:b/>
          <w:sz w:val="22"/>
          <w:szCs w:val="22"/>
        </w:rPr>
        <w:t>samostatným/i</w:t>
      </w:r>
      <w:r w:rsidRPr="00136541">
        <w:rPr>
          <w:rFonts w:asciiTheme="minorHAnsi" w:hAnsiTheme="minorHAnsi" w:cstheme="minorHAnsi"/>
          <w:sz w:val="22"/>
          <w:szCs w:val="22"/>
        </w:rPr>
        <w:t xml:space="preserve"> jednotným/i európskym/i dokumentom/i,</w:t>
      </w:r>
      <w:r w:rsidRPr="00136541">
        <w:rPr>
          <w:rFonts w:asciiTheme="minorHAnsi" w:hAnsiTheme="minorHAnsi" w:cstheme="minorHAnsi"/>
          <w:b/>
          <w:sz w:val="22"/>
          <w:szCs w:val="22"/>
        </w:rPr>
        <w:t xml:space="preserve"> </w:t>
      </w:r>
      <w:r w:rsidRPr="00136541">
        <w:rPr>
          <w:rFonts w:asciiTheme="minorHAnsi" w:hAnsiTheme="minorHAnsi" w:cstheme="minorHAnsi"/>
          <w:sz w:val="22"/>
          <w:szCs w:val="22"/>
        </w:rPr>
        <w:t xml:space="preserve">ktorý/é obsahuje/ú príslušné informácie pre </w:t>
      </w:r>
      <w:r w:rsidRPr="00136541">
        <w:rPr>
          <w:rFonts w:asciiTheme="minorHAnsi" w:hAnsiTheme="minorHAnsi" w:cstheme="minorHAnsi"/>
          <w:b/>
          <w:sz w:val="22"/>
          <w:szCs w:val="22"/>
        </w:rPr>
        <w:t xml:space="preserve">každú z osôb, ktorých zdroje a/alebo kapacity využíva </w:t>
      </w:r>
      <w:r w:rsidRPr="00136541">
        <w:rPr>
          <w:rFonts w:asciiTheme="minorHAnsi" w:hAnsiTheme="minorHAnsi" w:cstheme="minorHAnsi"/>
          <w:sz w:val="22"/>
          <w:szCs w:val="22"/>
        </w:rPr>
        <w:t>uchádzač na preukázanie splnenia podmienok účasti.</w:t>
      </w:r>
    </w:p>
    <w:p w:rsidR="00A75E8F" w:rsidRPr="00136541" w:rsidRDefault="00A75E8F" w:rsidP="00A75E8F">
      <w:pPr>
        <w:tabs>
          <w:tab w:val="left" w:pos="1276"/>
        </w:tabs>
        <w:spacing w:after="120"/>
        <w:ind w:left="1276"/>
        <w:jc w:val="both"/>
      </w:pPr>
      <w:r w:rsidRPr="00136541">
        <w:rPr>
          <w:rFonts w:asciiTheme="minorHAnsi" w:hAnsiTheme="minorHAnsi" w:cstheme="minorHAnsi"/>
          <w:sz w:val="22"/>
          <w:szCs w:val="22"/>
        </w:rPr>
        <w:t xml:space="preserve">V prípade, že uchádzača tvorí skupina dodávateľov zúčastnená vo verejnom obstarávaní, uchádzač vyplní a predloží </w:t>
      </w:r>
      <w:r w:rsidRPr="00136541">
        <w:rPr>
          <w:rFonts w:asciiTheme="minorHAnsi" w:hAnsiTheme="minorHAnsi" w:cstheme="minorHAnsi"/>
          <w:b/>
          <w:sz w:val="22"/>
          <w:szCs w:val="22"/>
        </w:rPr>
        <w:t>samostatný JED</w:t>
      </w:r>
      <w:r w:rsidRPr="00136541">
        <w:rPr>
          <w:rFonts w:asciiTheme="minorHAnsi" w:hAnsiTheme="minorHAnsi" w:cstheme="minorHAnsi"/>
          <w:sz w:val="22"/>
          <w:szCs w:val="22"/>
        </w:rPr>
        <w:t xml:space="preserve"> s požadovanými informáciami za </w:t>
      </w:r>
      <w:r w:rsidRPr="00136541">
        <w:rPr>
          <w:rFonts w:asciiTheme="minorHAnsi" w:hAnsiTheme="minorHAnsi" w:cstheme="minorHAnsi"/>
          <w:b/>
          <w:sz w:val="22"/>
          <w:szCs w:val="22"/>
        </w:rPr>
        <w:t>každého</w:t>
      </w:r>
      <w:r w:rsidRPr="00136541">
        <w:rPr>
          <w:rFonts w:asciiTheme="minorHAnsi" w:hAnsiTheme="minorHAnsi" w:cstheme="minorHAnsi"/>
          <w:sz w:val="22"/>
          <w:szCs w:val="22"/>
        </w:rPr>
        <w:t xml:space="preserve"> člena skupiny dodávateľov.</w:t>
      </w:r>
      <w:r w:rsidRPr="00136541">
        <w:t xml:space="preserve"> </w:t>
      </w:r>
    </w:p>
    <w:p w:rsidR="00A75E8F" w:rsidRPr="00136541" w:rsidRDefault="00A75E8F" w:rsidP="00A75E8F">
      <w:pPr>
        <w:numPr>
          <w:ilvl w:val="2"/>
          <w:numId w:val="3"/>
        </w:numPr>
        <w:tabs>
          <w:tab w:val="clear" w:pos="720"/>
        </w:tabs>
        <w:spacing w:after="120"/>
        <w:ind w:left="1276" w:hanging="709"/>
        <w:jc w:val="both"/>
        <w:rPr>
          <w:rFonts w:asciiTheme="minorHAnsi" w:hAnsiTheme="minorHAnsi" w:cs="Arial Narrow"/>
          <w:sz w:val="22"/>
          <w:szCs w:val="22"/>
        </w:rPr>
      </w:pPr>
      <w:r w:rsidRPr="00136541">
        <w:rPr>
          <w:rFonts w:asciiTheme="minorHAnsi" w:hAnsiTheme="minorHAnsi" w:cs="Arial Narrow"/>
          <w:b/>
          <w:sz w:val="22"/>
          <w:szCs w:val="22"/>
        </w:rPr>
        <w:t>obchodné podmienky</w:t>
      </w:r>
      <w:r w:rsidRPr="00136541">
        <w:rPr>
          <w:rFonts w:asciiTheme="minorHAnsi" w:hAnsiTheme="minorHAnsi" w:cs="Arial Narrow"/>
          <w:sz w:val="22"/>
          <w:szCs w:val="22"/>
        </w:rPr>
        <w:t xml:space="preserve"> dodania predmetu zákazky (návrh zmluvy vrátane príloh v jednom vyhotovení) podľa časti súťažných podkladov </w:t>
      </w:r>
      <w:r w:rsidRPr="00136541">
        <w:rPr>
          <w:rFonts w:asciiTheme="minorHAnsi" w:hAnsiTheme="minorHAnsi" w:cs="Arial Narrow"/>
          <w:i/>
          <w:sz w:val="22"/>
          <w:szCs w:val="22"/>
        </w:rPr>
        <w:t>B.3 OBCHODNÉ PODMIENKY DODANIA PREDMETU ZÁKAZKY,</w:t>
      </w:r>
    </w:p>
    <w:p w:rsidR="00A75E8F" w:rsidRPr="00136541" w:rsidRDefault="00A75E8F" w:rsidP="00A75E8F">
      <w:pPr>
        <w:numPr>
          <w:ilvl w:val="2"/>
          <w:numId w:val="3"/>
        </w:numPr>
        <w:tabs>
          <w:tab w:val="clear" w:pos="720"/>
        </w:tabs>
        <w:spacing w:after="120"/>
        <w:ind w:left="1276" w:hanging="709"/>
        <w:jc w:val="both"/>
        <w:rPr>
          <w:rFonts w:asciiTheme="minorHAnsi" w:hAnsiTheme="minorHAnsi" w:cs="Arial Narrow"/>
          <w:sz w:val="22"/>
          <w:szCs w:val="22"/>
        </w:rPr>
      </w:pPr>
      <w:r w:rsidRPr="00136541">
        <w:rPr>
          <w:rFonts w:asciiTheme="minorHAnsi" w:hAnsiTheme="minorHAnsi" w:cs="Arial Narrow"/>
          <w:b/>
          <w:sz w:val="22"/>
          <w:szCs w:val="22"/>
        </w:rPr>
        <w:t>doklad o zložení zábezpeky</w:t>
      </w:r>
      <w:r w:rsidRPr="00136541">
        <w:rPr>
          <w:rFonts w:asciiTheme="minorHAnsi" w:hAnsiTheme="minorHAnsi" w:cs="Arial Narrow"/>
          <w:sz w:val="22"/>
          <w:szCs w:val="22"/>
        </w:rPr>
        <w:t xml:space="preserve"> ponuky podľa bodu 15 týchto súťažných podkladov,</w:t>
      </w:r>
    </w:p>
    <w:p w:rsidR="00A75E8F" w:rsidRPr="00136541" w:rsidRDefault="00A75E8F" w:rsidP="00A75E8F">
      <w:pPr>
        <w:numPr>
          <w:ilvl w:val="2"/>
          <w:numId w:val="3"/>
        </w:numPr>
        <w:tabs>
          <w:tab w:val="clear" w:pos="720"/>
        </w:tabs>
        <w:spacing w:after="120"/>
        <w:ind w:left="1276" w:hanging="709"/>
        <w:jc w:val="both"/>
        <w:rPr>
          <w:rFonts w:asciiTheme="minorHAnsi" w:hAnsiTheme="minorHAnsi" w:cs="Arial Narrow"/>
          <w:sz w:val="22"/>
          <w:szCs w:val="22"/>
        </w:rPr>
      </w:pPr>
      <w:r w:rsidRPr="00136541">
        <w:rPr>
          <w:rFonts w:asciiTheme="minorHAnsi" w:hAnsiTheme="minorHAnsi" w:cs="Arial Narrow"/>
          <w:b/>
          <w:sz w:val="22"/>
          <w:szCs w:val="22"/>
        </w:rPr>
        <w:t>vyplnený návrh na plnenie kritérií</w:t>
      </w:r>
      <w:r w:rsidRPr="00136541">
        <w:rPr>
          <w:rFonts w:asciiTheme="minorHAnsi" w:hAnsiTheme="minorHAnsi" w:cs="Arial Narrow"/>
          <w:sz w:val="22"/>
          <w:szCs w:val="22"/>
        </w:rPr>
        <w:t xml:space="preserve"> </w:t>
      </w:r>
      <w:r w:rsidRPr="00136541">
        <w:rPr>
          <w:rFonts w:asciiTheme="minorHAnsi" w:hAnsiTheme="minorHAnsi" w:cs="Arial Narrow"/>
          <w:b/>
          <w:sz w:val="22"/>
          <w:szCs w:val="22"/>
        </w:rPr>
        <w:t>na vyhodnotenie ponúk</w:t>
      </w:r>
      <w:r w:rsidRPr="00136541">
        <w:rPr>
          <w:rFonts w:asciiTheme="minorHAnsi" w:hAnsiTheme="minorHAnsi" w:cs="Arial Narrow"/>
          <w:sz w:val="22"/>
          <w:szCs w:val="22"/>
        </w:rPr>
        <w:t xml:space="preserve">, ktorý je uvedený v časti súťažných podkladov </w:t>
      </w:r>
      <w:r w:rsidRPr="00136541">
        <w:rPr>
          <w:rFonts w:asciiTheme="minorHAnsi" w:hAnsiTheme="minorHAnsi" w:cs="Arial Narrow"/>
          <w:i/>
          <w:sz w:val="22"/>
          <w:szCs w:val="22"/>
        </w:rPr>
        <w:t>A.2</w:t>
      </w:r>
      <w:r w:rsidRPr="00136541">
        <w:rPr>
          <w:rFonts w:asciiTheme="minorHAnsi" w:hAnsiTheme="minorHAnsi" w:cs="Arial Narrow"/>
          <w:sz w:val="22"/>
          <w:szCs w:val="22"/>
        </w:rPr>
        <w:t xml:space="preserve"> </w:t>
      </w:r>
      <w:r w:rsidRPr="00136541">
        <w:rPr>
          <w:rFonts w:asciiTheme="minorHAnsi" w:hAnsiTheme="minorHAnsi" w:cs="Arial Narrow"/>
          <w:i/>
          <w:sz w:val="22"/>
          <w:szCs w:val="22"/>
        </w:rPr>
        <w:t>KRITÉRIÁ NA VYHODNOTENIE PONÚK A PRAVIDLÁ ICH UPLATNENIA</w:t>
      </w:r>
      <w:r w:rsidRPr="00136541">
        <w:rPr>
          <w:rFonts w:asciiTheme="minorHAnsi" w:hAnsiTheme="minorHAnsi" w:cs="Arial Narrow"/>
          <w:sz w:val="22"/>
          <w:szCs w:val="22"/>
        </w:rPr>
        <w:t xml:space="preserve"> podpísaný uchádzačom, a to jeho štatutárnym orgánom alebo členom štatutárneho orgánu alebo iným zástupcom uchádzača, ktorý je oprávnený konať v mene uchádzača v záväzkových vzťahoch;</w:t>
      </w:r>
    </w:p>
    <w:p w:rsidR="00A75E8F" w:rsidRPr="00136541" w:rsidRDefault="00A75E8F" w:rsidP="00A75E8F">
      <w:pPr>
        <w:numPr>
          <w:ilvl w:val="2"/>
          <w:numId w:val="3"/>
        </w:numPr>
        <w:tabs>
          <w:tab w:val="clear" w:pos="720"/>
        </w:tabs>
        <w:spacing w:after="120"/>
        <w:ind w:left="1276" w:hanging="709"/>
        <w:jc w:val="both"/>
        <w:rPr>
          <w:rFonts w:asciiTheme="minorHAnsi" w:hAnsiTheme="minorHAnsi" w:cs="Arial Narrow"/>
          <w:sz w:val="22"/>
          <w:szCs w:val="22"/>
        </w:rPr>
      </w:pPr>
      <w:r w:rsidRPr="00136541">
        <w:rPr>
          <w:rFonts w:asciiTheme="minorHAnsi" w:hAnsiTheme="minorHAnsi" w:cs="Arial Narrow"/>
          <w:b/>
          <w:sz w:val="22"/>
          <w:szCs w:val="22"/>
        </w:rPr>
        <w:t xml:space="preserve">cenová ponuka, </w:t>
      </w:r>
      <w:r w:rsidRPr="00136541">
        <w:rPr>
          <w:rFonts w:asciiTheme="minorHAnsi" w:hAnsiTheme="minorHAnsi" w:cs="Arial Narrow"/>
          <w:sz w:val="22"/>
          <w:szCs w:val="22"/>
        </w:rPr>
        <w:t>podľa časti</w:t>
      </w:r>
      <w:r w:rsidRPr="00136541">
        <w:rPr>
          <w:rFonts w:asciiTheme="minorHAnsi" w:hAnsiTheme="minorHAnsi" w:cs="Arial Narrow"/>
          <w:b/>
          <w:sz w:val="22"/>
          <w:szCs w:val="22"/>
        </w:rPr>
        <w:t xml:space="preserve">  </w:t>
      </w:r>
      <w:r w:rsidRPr="00136541">
        <w:rPr>
          <w:rFonts w:asciiTheme="minorHAnsi" w:hAnsiTheme="minorHAnsi" w:cs="Arial Narrow"/>
          <w:sz w:val="22"/>
          <w:szCs w:val="22"/>
        </w:rPr>
        <w:t xml:space="preserve">B.2 </w:t>
      </w:r>
      <w:r w:rsidRPr="00136541">
        <w:rPr>
          <w:rFonts w:asciiTheme="minorHAnsi" w:hAnsiTheme="minorHAnsi" w:cs="Arial Narrow"/>
          <w:i/>
          <w:sz w:val="22"/>
          <w:szCs w:val="22"/>
        </w:rPr>
        <w:t>Spôsob určenia ceny</w:t>
      </w:r>
      <w:r w:rsidRPr="00136541">
        <w:rPr>
          <w:rFonts w:asciiTheme="minorHAnsi" w:hAnsiTheme="minorHAnsi" w:cs="Arial Narrow"/>
          <w:sz w:val="22"/>
          <w:szCs w:val="22"/>
        </w:rPr>
        <w:t xml:space="preserve"> týchto súťažných podkladov podpísaný uchádzačom, a to jeho štatutárnym orgánom alebo členom štatutárneho orgánu alebo iným zástupcom uchádzača, ktorý je oprávnený konať v mene uchádzača v záväzkových vzťahoch</w:t>
      </w:r>
    </w:p>
    <w:p w:rsidR="00A75E8F" w:rsidRPr="00136541" w:rsidRDefault="00A75E8F" w:rsidP="00A75E8F">
      <w:pPr>
        <w:spacing w:after="120"/>
        <w:ind w:left="1276"/>
        <w:jc w:val="both"/>
        <w:rPr>
          <w:rFonts w:asciiTheme="minorHAnsi" w:hAnsiTheme="minorHAnsi" w:cs="Arial Narrow"/>
          <w:sz w:val="22"/>
          <w:szCs w:val="22"/>
        </w:rPr>
      </w:pPr>
    </w:p>
    <w:p w:rsidR="00A75E8F" w:rsidRPr="00136541" w:rsidRDefault="00A75E8F" w:rsidP="00A75E8F">
      <w:pPr>
        <w:numPr>
          <w:ilvl w:val="1"/>
          <w:numId w:val="3"/>
        </w:numPr>
        <w:spacing w:after="120"/>
        <w:jc w:val="both"/>
        <w:rPr>
          <w:rFonts w:asciiTheme="minorHAnsi" w:hAnsiTheme="minorHAnsi" w:cs="Arial Narrow"/>
          <w:color w:val="FF0000"/>
          <w:sz w:val="22"/>
          <w:szCs w:val="22"/>
        </w:rPr>
      </w:pPr>
      <w:r w:rsidRPr="00136541">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rsidR="00C875CA" w:rsidRPr="00136541" w:rsidRDefault="00C875CA" w:rsidP="00C875CA">
      <w:pPr>
        <w:numPr>
          <w:ilvl w:val="0"/>
          <w:numId w:val="3"/>
        </w:numPr>
        <w:shd w:val="clear" w:color="auto" w:fill="D9D9D9"/>
        <w:tabs>
          <w:tab w:val="clear" w:pos="574"/>
        </w:tabs>
        <w:spacing w:before="240"/>
        <w:ind w:hanging="574"/>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 xml:space="preserve">Predloženie ponuky a Autentifikácia uchádzača </w:t>
      </w:r>
    </w:p>
    <w:p w:rsidR="00C875CA" w:rsidRPr="00136541" w:rsidRDefault="00C875CA" w:rsidP="00C875CA">
      <w:pPr>
        <w:numPr>
          <w:ilvl w:val="1"/>
          <w:numId w:val="3"/>
        </w:numPr>
        <w:spacing w:after="120"/>
        <w:jc w:val="both"/>
        <w:rPr>
          <w:rFonts w:asciiTheme="minorHAnsi" w:hAnsiTheme="minorHAnsi" w:cs="Arial Narrow"/>
          <w:sz w:val="22"/>
          <w:szCs w:val="22"/>
          <w14:ligatures w14:val="standard"/>
          <w14:cntxtAlts/>
        </w:rPr>
      </w:pPr>
      <w:r w:rsidRPr="00136541">
        <w:rPr>
          <w:rFonts w:asciiTheme="minorHAnsi" w:hAnsiTheme="minorHAnsi" w:cs="Arial Narrow"/>
          <w:sz w:val="22"/>
          <w:szCs w:val="22"/>
          <w14:ligatures w14:val="standard"/>
          <w14:cntxtAlts/>
        </w:rPr>
        <w:t xml:space="preserve">Každý uchádzač môže vo verejnom obstarávaní </w:t>
      </w:r>
      <w:r w:rsidRPr="00136541">
        <w:rPr>
          <w:rFonts w:asciiTheme="minorHAnsi" w:hAnsiTheme="minorHAnsi" w:cs="Arial Narrow"/>
          <w:b/>
          <w:sz w:val="22"/>
          <w:szCs w:val="22"/>
          <w14:ligatures w14:val="standard"/>
          <w14:cntxtAlts/>
        </w:rPr>
        <w:t>predložiť iba jednu ponuku</w:t>
      </w:r>
      <w:r w:rsidRPr="00136541">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rsidR="00C875CA" w:rsidRPr="00136541" w:rsidRDefault="00C875CA" w:rsidP="00C875CA">
      <w:pPr>
        <w:numPr>
          <w:ilvl w:val="1"/>
          <w:numId w:val="3"/>
        </w:numPr>
        <w:spacing w:after="120"/>
        <w:jc w:val="both"/>
        <w:rPr>
          <w:rFonts w:asciiTheme="minorHAnsi" w:hAnsiTheme="minorHAnsi" w:cs="Arial Narrow"/>
          <w:sz w:val="22"/>
          <w:szCs w:val="22"/>
          <w14:ligatures w14:val="standard"/>
          <w14:cntxtAlts/>
        </w:rPr>
      </w:pPr>
      <w:r w:rsidRPr="00136541">
        <w:rPr>
          <w:rFonts w:asciiTheme="minorHAnsi" w:hAnsiTheme="minorHAnsi"/>
          <w:sz w:val="22"/>
          <w:szCs w:val="22"/>
          <w14:ligatures w14:val="standard"/>
          <w14:cntxtAlts/>
        </w:rPr>
        <w:t>Uchádzač predkladá ponuku v </w:t>
      </w:r>
      <w:r w:rsidRPr="00136541">
        <w:rPr>
          <w:rFonts w:asciiTheme="minorHAnsi" w:hAnsiTheme="minorHAnsi"/>
          <w:b/>
          <w:sz w:val="22"/>
          <w:szCs w:val="22"/>
          <w14:ligatures w14:val="standard"/>
          <w14:cntxtAlts/>
        </w:rPr>
        <w:t>elektronickej podobe</w:t>
      </w:r>
      <w:r w:rsidRPr="00136541">
        <w:rPr>
          <w:rFonts w:asciiTheme="minorHAnsi" w:hAnsiTheme="minorHAnsi"/>
          <w:sz w:val="22"/>
          <w:szCs w:val="22"/>
          <w14:ligatures w14:val="standard"/>
          <w14:cntxtAlts/>
        </w:rPr>
        <w:t xml:space="preserve"> do systému </w:t>
      </w:r>
      <w:r w:rsidRPr="00136541">
        <w:rPr>
          <w:rFonts w:asciiTheme="minorHAnsi" w:hAnsiTheme="minorHAnsi" w:cstheme="minorHAnsi"/>
          <w:noProof w:val="0"/>
          <w:sz w:val="22"/>
          <w:szCs w:val="22"/>
        </w:rPr>
        <w:t>JOSEPHINE</w:t>
      </w:r>
      <w:r w:rsidRPr="00136541">
        <w:rPr>
          <w:rFonts w:asciiTheme="minorHAnsi" w:hAnsiTheme="minorHAnsi"/>
          <w:sz w:val="22"/>
          <w:szCs w:val="22"/>
          <w14:ligatures w14:val="standard"/>
          <w14:cntxtAlts/>
        </w:rPr>
        <w:t xml:space="preserve"> umiestnenom na webovej adrese: </w:t>
      </w:r>
      <w:hyperlink r:id="rId17" w:history="1">
        <w:r w:rsidRPr="00136541">
          <w:rPr>
            <w:rStyle w:val="Hypertextovprepojenie"/>
            <w:rFonts w:asciiTheme="minorHAnsi" w:hAnsiTheme="minorHAnsi" w:cstheme="minorHAnsi"/>
            <w:sz w:val="22"/>
            <w:szCs w:val="22"/>
          </w:rPr>
          <w:t>https://josephine.proebiz.com</w:t>
        </w:r>
      </w:hyperlink>
      <w:r w:rsidRPr="00136541">
        <w:t xml:space="preserve"> </w:t>
      </w:r>
      <w:hyperlink w:history="1"/>
      <w:r w:rsidRPr="00136541">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rsidR="00C875CA" w:rsidRPr="00136541" w:rsidRDefault="00C875CA" w:rsidP="00C875CA">
      <w:pPr>
        <w:numPr>
          <w:ilvl w:val="1"/>
          <w:numId w:val="3"/>
        </w:numPr>
        <w:spacing w:after="120"/>
        <w:jc w:val="both"/>
        <w:rPr>
          <w:rFonts w:asciiTheme="minorHAnsi" w:hAnsiTheme="minorHAnsi"/>
          <w:sz w:val="22"/>
          <w:szCs w:val="22"/>
          <w14:ligatures w14:val="standard"/>
          <w14:cntxtAlts/>
        </w:rPr>
      </w:pPr>
      <w:r w:rsidRPr="00136541">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rsidR="00C875CA" w:rsidRPr="00136541" w:rsidRDefault="00C875CA" w:rsidP="00C875CA">
      <w:pPr>
        <w:numPr>
          <w:ilvl w:val="1"/>
          <w:numId w:val="3"/>
        </w:numPr>
        <w:spacing w:after="120"/>
        <w:jc w:val="both"/>
        <w:rPr>
          <w:rFonts w:asciiTheme="minorHAnsi" w:hAnsiTheme="minorHAnsi" w:cs="Arial Narrow"/>
          <w:sz w:val="22"/>
          <w:szCs w:val="22"/>
          <w14:ligatures w14:val="standard"/>
          <w14:cntxtAlts/>
        </w:rPr>
      </w:pPr>
      <w:r w:rsidRPr="00136541">
        <w:rPr>
          <w:rFonts w:asciiTheme="minorHAnsi" w:hAnsiTheme="minorHAnsi"/>
          <w:sz w:val="22"/>
          <w:szCs w:val="22"/>
          <w14:ligatures w14:val="standard"/>
          <w14:cntxtAlts/>
        </w:rPr>
        <w:t xml:space="preserve">Ponuka uchádzača predložená po uplynutí lehoty na predkladanie ponúk sa elektronicky neotvorí. </w:t>
      </w:r>
    </w:p>
    <w:p w:rsidR="00C875CA" w:rsidRPr="00136541" w:rsidRDefault="00C875CA" w:rsidP="00C875CA">
      <w:pPr>
        <w:numPr>
          <w:ilvl w:val="1"/>
          <w:numId w:val="3"/>
        </w:numPr>
        <w:spacing w:after="120"/>
        <w:jc w:val="both"/>
        <w:rPr>
          <w:rFonts w:asciiTheme="minorHAnsi" w:hAnsiTheme="minorHAnsi" w:cs="Arial Narrow"/>
          <w:sz w:val="22"/>
          <w:szCs w:val="22"/>
          <w14:ligatures w14:val="standard"/>
          <w14:cntxtAlts/>
        </w:rPr>
      </w:pPr>
      <w:r w:rsidRPr="00136541">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rsidR="00C875CA" w:rsidRPr="00136541" w:rsidRDefault="00C875CA" w:rsidP="00C875CA">
      <w:pPr>
        <w:numPr>
          <w:ilvl w:val="1"/>
          <w:numId w:val="3"/>
        </w:numPr>
        <w:spacing w:after="120"/>
        <w:jc w:val="both"/>
        <w:rPr>
          <w:rFonts w:asciiTheme="minorHAnsi" w:hAnsiTheme="minorHAnsi" w:cs="Arial Narrow"/>
          <w:b/>
          <w:sz w:val="22"/>
          <w:szCs w:val="22"/>
          <w14:ligatures w14:val="standard"/>
          <w14:cntxtAlts/>
        </w:rPr>
      </w:pPr>
      <w:r w:rsidRPr="00136541">
        <w:rPr>
          <w:rFonts w:asciiTheme="minorHAnsi" w:hAnsiTheme="minorHAnsi"/>
          <w:b/>
          <w:sz w:val="22"/>
          <w:szCs w:val="22"/>
          <w14:ligatures w14:val="standard"/>
          <w14:cntxtAlts/>
        </w:rPr>
        <w:t>V prípade, že uchádzač predloží listinnú ponuku, verejný obstarávateľ na ňu nebude prihliadať.</w:t>
      </w:r>
    </w:p>
    <w:p w:rsidR="00C875CA" w:rsidRPr="00136541" w:rsidRDefault="00C875CA" w:rsidP="00C875CA">
      <w:pPr>
        <w:numPr>
          <w:ilvl w:val="1"/>
          <w:numId w:val="3"/>
        </w:numPr>
        <w:spacing w:after="120"/>
        <w:ind w:left="578" w:hanging="578"/>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C875CA" w:rsidRPr="00136541" w:rsidRDefault="00C875CA" w:rsidP="00C875CA">
      <w:pPr>
        <w:numPr>
          <w:ilvl w:val="1"/>
          <w:numId w:val="3"/>
        </w:numPr>
        <w:jc w:val="both"/>
        <w:rPr>
          <w:rFonts w:asciiTheme="minorHAnsi" w:hAnsiTheme="minorHAnsi" w:cstheme="minorHAnsi"/>
          <w:b/>
          <w:sz w:val="22"/>
          <w:szCs w:val="22"/>
          <w14:ligatures w14:val="standard"/>
          <w14:cntxtAlts/>
        </w:rPr>
      </w:pPr>
      <w:r w:rsidRPr="00136541">
        <w:rPr>
          <w:rFonts w:asciiTheme="minorHAnsi" w:hAnsiTheme="minorHAnsi" w:cstheme="minorHAnsi"/>
          <w:b/>
          <w:sz w:val="22"/>
          <w:szCs w:val="22"/>
          <w14:ligatures w14:val="standard"/>
          <w14:cntxtAlts/>
        </w:rPr>
        <w:t>Autentifikácia uchádzača</w:t>
      </w:r>
    </w:p>
    <w:p w:rsidR="00C875CA" w:rsidRPr="00136541" w:rsidRDefault="00C875CA" w:rsidP="00C875CA">
      <w:pPr>
        <w:numPr>
          <w:ilvl w:val="2"/>
          <w:numId w:val="3"/>
        </w:numPr>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Uchádzač má možnosť sa registrovať do systému JOSEPHINE pomocou hesla alebo aj pomocou občianskeho preukazu s elektronickým čipom a bezpečnostným osobnostným kódom (eID).</w:t>
      </w:r>
    </w:p>
    <w:p w:rsidR="00C875CA" w:rsidRPr="00136541" w:rsidRDefault="00C875CA" w:rsidP="00C875CA">
      <w:pPr>
        <w:numPr>
          <w:ilvl w:val="2"/>
          <w:numId w:val="3"/>
        </w:numPr>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rsidR="00C875CA" w:rsidRPr="00136541" w:rsidRDefault="00C875CA" w:rsidP="00C875CA">
      <w:pPr>
        <w:pStyle w:val="Odsekzoznamu"/>
        <w:numPr>
          <w:ilvl w:val="0"/>
          <w:numId w:val="6"/>
        </w:numPr>
        <w:ind w:left="993" w:hanging="284"/>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C875CA" w:rsidRPr="00136541" w:rsidRDefault="00C875CA" w:rsidP="00C875CA">
      <w:pPr>
        <w:pStyle w:val="Odsekzoznamu"/>
        <w:numPr>
          <w:ilvl w:val="0"/>
          <w:numId w:val="6"/>
        </w:numPr>
        <w:ind w:left="993" w:hanging="284"/>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rsidR="00C875CA" w:rsidRPr="00136541" w:rsidRDefault="00C875CA" w:rsidP="00C875CA">
      <w:pPr>
        <w:pStyle w:val="Odsekzoznamu"/>
        <w:numPr>
          <w:ilvl w:val="0"/>
          <w:numId w:val="6"/>
        </w:numPr>
        <w:ind w:left="993" w:hanging="284"/>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C875CA" w:rsidRPr="00136541" w:rsidRDefault="00C875CA" w:rsidP="00C875CA">
      <w:pPr>
        <w:pStyle w:val="Odsekzoznamu"/>
        <w:numPr>
          <w:ilvl w:val="0"/>
          <w:numId w:val="6"/>
        </w:numPr>
        <w:ind w:left="993" w:hanging="284"/>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136541">
        <w:rPr>
          <w:rFonts w:asciiTheme="minorHAnsi" w:hAnsiTheme="minorHAnsi" w:cstheme="minorHAnsi"/>
          <w:b/>
          <w:sz w:val="22"/>
          <w:szCs w:val="22"/>
          <w14:ligatures w14:val="standard"/>
          <w14:cntxtAlts/>
        </w:rPr>
        <w:t>Lehota na tento úkon sú obvykle                                 3 pracovné dni a je potrebné s touto lehotou počítať pri vkladaní ponuky.</w:t>
      </w:r>
      <w:r w:rsidRPr="00136541">
        <w:rPr>
          <w:rFonts w:asciiTheme="minorHAnsi" w:hAnsiTheme="minorHAnsi" w:cstheme="minorHAnsi"/>
          <w:sz w:val="22"/>
          <w:szCs w:val="22"/>
          <w14:ligatures w14:val="standard"/>
          <w14:cntxtAlts/>
        </w:rPr>
        <w:t xml:space="preserve"> </w:t>
      </w:r>
    </w:p>
    <w:p w:rsidR="00C875CA" w:rsidRPr="00136541" w:rsidRDefault="00C875CA" w:rsidP="00C875CA">
      <w:pPr>
        <w:numPr>
          <w:ilvl w:val="2"/>
          <w:numId w:val="3"/>
        </w:numPr>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rsidR="00C875CA" w:rsidRPr="00136541" w:rsidRDefault="00C875CA" w:rsidP="00C875CA">
      <w:pPr>
        <w:numPr>
          <w:ilvl w:val="0"/>
          <w:numId w:val="3"/>
        </w:numPr>
        <w:shd w:val="clear" w:color="auto" w:fill="D9D9D9"/>
        <w:spacing w:before="240"/>
        <w:ind w:left="567" w:hanging="567"/>
        <w:jc w:val="both"/>
        <w:rPr>
          <w:rFonts w:asciiTheme="minorHAnsi" w:hAnsiTheme="minorHAnsi" w:cs="Arial Narrow"/>
          <w:b/>
          <w:bCs/>
          <w:smallCaps/>
          <w:sz w:val="22"/>
          <w:szCs w:val="22"/>
        </w:rPr>
      </w:pPr>
      <w:r w:rsidRPr="00136541">
        <w:rPr>
          <w:rFonts w:asciiTheme="minorHAnsi" w:hAnsiTheme="minorHAnsi" w:cs="Arial Narrow"/>
          <w:b/>
          <w:bCs/>
          <w:smallCaps/>
          <w:sz w:val="22"/>
          <w:szCs w:val="22"/>
        </w:rPr>
        <w:t>Miesto a lehota na predkladanie ponuky</w:t>
      </w:r>
    </w:p>
    <w:p w:rsidR="00C875CA" w:rsidRPr="00136541" w:rsidRDefault="00C875CA" w:rsidP="00C875CA">
      <w:pPr>
        <w:numPr>
          <w:ilvl w:val="1"/>
          <w:numId w:val="3"/>
        </w:numPr>
        <w:spacing w:after="120"/>
        <w:ind w:left="578" w:hanging="578"/>
        <w:jc w:val="both"/>
        <w:rPr>
          <w:rFonts w:asciiTheme="minorHAnsi" w:hAnsiTheme="minorHAnsi"/>
          <w:i/>
          <w:sz w:val="22"/>
          <w:szCs w:val="22"/>
        </w:rPr>
      </w:pPr>
      <w:r w:rsidRPr="008C3B0F">
        <w:rPr>
          <w:rFonts w:asciiTheme="minorHAnsi" w:hAnsiTheme="minorHAnsi" w:cs="Arial Narrow"/>
          <w:sz w:val="22"/>
          <w:szCs w:val="22"/>
        </w:rPr>
        <w:t xml:space="preserve">Lehotu na predkladanie ponúk verejný obstarávateľ stanovil do </w:t>
      </w:r>
      <w:r w:rsidR="008C3B0F" w:rsidRPr="008C3B0F">
        <w:rPr>
          <w:rFonts w:asciiTheme="minorHAnsi" w:hAnsiTheme="minorHAnsi" w:cs="Arial Narrow"/>
          <w:sz w:val="22"/>
          <w:szCs w:val="22"/>
        </w:rPr>
        <w:t>08.01.2020</w:t>
      </w:r>
      <w:r w:rsidRPr="008C3B0F">
        <w:rPr>
          <w:rFonts w:asciiTheme="minorHAnsi" w:hAnsiTheme="minorHAnsi" w:cs="Arial Narrow"/>
          <w:sz w:val="22"/>
          <w:szCs w:val="22"/>
        </w:rPr>
        <w:t xml:space="preserve"> do 10:00:00 miestneho času.</w:t>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p>
    <w:p w:rsidR="00C875CA" w:rsidRPr="00136541" w:rsidRDefault="00C875CA" w:rsidP="00C875CA">
      <w:pPr>
        <w:pStyle w:val="Nadpis7"/>
        <w:keepNext w:val="0"/>
        <w:numPr>
          <w:ilvl w:val="0"/>
          <w:numId w:val="3"/>
        </w:numPr>
        <w:shd w:val="clear" w:color="auto" w:fill="D9D9D9"/>
        <w:spacing w:before="240" w:line="240"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 xml:space="preserve">Otváranie ponúk  </w:t>
      </w:r>
    </w:p>
    <w:p w:rsidR="00C875CA" w:rsidRPr="00136541" w:rsidRDefault="00C875CA" w:rsidP="00C875CA">
      <w:pPr>
        <w:numPr>
          <w:ilvl w:val="1"/>
          <w:numId w:val="3"/>
        </w:numPr>
        <w:spacing w:after="120"/>
        <w:ind w:left="567" w:hanging="567"/>
        <w:jc w:val="both"/>
        <w:rPr>
          <w:rFonts w:asciiTheme="minorHAnsi" w:hAnsiTheme="minorHAnsi"/>
          <w:sz w:val="22"/>
          <w:szCs w:val="22"/>
        </w:rPr>
      </w:pPr>
      <w:r w:rsidRPr="00136541">
        <w:rPr>
          <w:rFonts w:asciiTheme="minorHAnsi" w:hAnsiTheme="minorHAnsi"/>
          <w:sz w:val="22"/>
          <w:szCs w:val="22"/>
        </w:rPr>
        <w:t xml:space="preserve">Otváranie ponúk bude v súlade s § 52 ods. 1 písm.  zákona o verejnom obstarávaní verejné a uskutoční sa </w:t>
      </w:r>
      <w:r w:rsidRPr="00136541">
        <w:rPr>
          <w:rFonts w:asciiTheme="minorHAnsi" w:hAnsiTheme="minorHAnsi"/>
          <w:b/>
          <w:sz w:val="22"/>
          <w:szCs w:val="22"/>
        </w:rPr>
        <w:t xml:space="preserve">dňa </w:t>
      </w:r>
      <w:r w:rsidR="008C3B0F">
        <w:rPr>
          <w:rFonts w:asciiTheme="minorHAnsi" w:hAnsiTheme="minorHAnsi"/>
          <w:b/>
          <w:sz w:val="22"/>
          <w:szCs w:val="22"/>
        </w:rPr>
        <w:t>08.01.2020</w:t>
      </w:r>
      <w:r w:rsidRPr="00136541">
        <w:rPr>
          <w:rFonts w:asciiTheme="minorHAnsi" w:hAnsiTheme="minorHAnsi"/>
          <w:b/>
          <w:sz w:val="22"/>
          <w:szCs w:val="22"/>
        </w:rPr>
        <w:t xml:space="preserve"> o 13:00 hod</w:t>
      </w:r>
      <w:r w:rsidRPr="00136541">
        <w:rPr>
          <w:rFonts w:asciiTheme="minorHAnsi" w:hAnsiTheme="minorHAnsi"/>
          <w:sz w:val="22"/>
          <w:szCs w:val="22"/>
        </w:rPr>
        <w:t>. SEČ na adrese Ministerstva spravodlivosti Slovenskej republiky, Župné námestie 13, 813 11 Bratislava 1.</w:t>
      </w:r>
    </w:p>
    <w:p w:rsidR="00C875CA" w:rsidRPr="00136541" w:rsidRDefault="00C875CA" w:rsidP="00C875CA">
      <w:pPr>
        <w:numPr>
          <w:ilvl w:val="1"/>
          <w:numId w:val="3"/>
        </w:numPr>
        <w:spacing w:after="120"/>
        <w:ind w:left="567" w:hanging="567"/>
        <w:jc w:val="both"/>
        <w:rPr>
          <w:rFonts w:asciiTheme="minorHAnsi" w:hAnsiTheme="minorHAnsi"/>
          <w:sz w:val="22"/>
          <w:szCs w:val="22"/>
        </w:rPr>
      </w:pPr>
      <w:r w:rsidRPr="00136541">
        <w:rPr>
          <w:rFonts w:asciiTheme="minorHAnsi" w:hAnsiTheme="minorHAnsi"/>
          <w:sz w:val="22"/>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rsidR="00C875CA" w:rsidRPr="00136541" w:rsidRDefault="00C875CA" w:rsidP="00C875CA">
      <w:pPr>
        <w:numPr>
          <w:ilvl w:val="1"/>
          <w:numId w:val="3"/>
        </w:numPr>
        <w:spacing w:after="120"/>
        <w:jc w:val="both"/>
        <w:rPr>
          <w:rFonts w:asciiTheme="minorHAnsi" w:hAnsiTheme="minorHAnsi"/>
          <w:sz w:val="22"/>
          <w:szCs w:val="22"/>
        </w:rPr>
      </w:pPr>
      <w:r w:rsidRPr="00136541">
        <w:rPr>
          <w:rFonts w:asciiTheme="minorHAnsi" w:hAnsiTheme="minorHAnsi"/>
          <w:sz w:val="22"/>
          <w:szCs w:val="22"/>
        </w:rPr>
        <w:t xml:space="preserve">Na otváraní ponúk za účasti uchádzačov sa všetkým zúčastneným zverejnia obchodné mená, sídla alebo miesta podnikania všetkých uchádzačov a ich návrhy na plnenie kritérií, ktoré sa dajú vyjadriť číslom. </w:t>
      </w:r>
    </w:p>
    <w:p w:rsidR="00C875CA" w:rsidRPr="00136541" w:rsidRDefault="00C875CA" w:rsidP="00C875CA">
      <w:pPr>
        <w:numPr>
          <w:ilvl w:val="1"/>
          <w:numId w:val="3"/>
        </w:numPr>
        <w:spacing w:after="120"/>
        <w:ind w:left="567" w:hanging="567"/>
        <w:jc w:val="both"/>
        <w:rPr>
          <w:rFonts w:asciiTheme="minorHAnsi" w:hAnsiTheme="minorHAnsi"/>
          <w:sz w:val="22"/>
          <w:szCs w:val="22"/>
        </w:rPr>
      </w:pPr>
      <w:r w:rsidRPr="00136541">
        <w:rPr>
          <w:rFonts w:asciiTheme="minorHAnsi" w:hAnsiTheme="minorHAnsi"/>
          <w:sz w:val="22"/>
          <w:szCs w:val="22"/>
        </w:rPr>
        <w:t xml:space="preserve">Všetkým uchádzačom, ktorí predložili ponuku v lehote na predkladanie ponúk bude najneskôr do piatich pracovných dní odo dňa otvárania ponúk zaslaná zápisnica z otvárania ponúk, s uvedením obchodného mena alebo názvu, sídla, miesta podnikania alebo adresy pobytov všetkých uchádzačov a ich návrhy na plnenie kritérií, ktoré sa dajú vyjadriť číslom. </w:t>
      </w:r>
    </w:p>
    <w:p w:rsidR="00085BDE" w:rsidRPr="00136541" w:rsidRDefault="00085BDE" w:rsidP="00085BDE">
      <w:pPr>
        <w:pStyle w:val="Nadpis7"/>
        <w:keepNext w:val="0"/>
        <w:numPr>
          <w:ilvl w:val="0"/>
          <w:numId w:val="3"/>
        </w:numPr>
        <w:shd w:val="clear" w:color="auto" w:fill="D9D9D9"/>
        <w:spacing w:before="240" w:line="240"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Vyhodnotenie ponúk</w:t>
      </w:r>
    </w:p>
    <w:p w:rsidR="00085BDE" w:rsidRPr="00136541" w:rsidRDefault="00085BDE" w:rsidP="00085BDE">
      <w:pPr>
        <w:numPr>
          <w:ilvl w:val="1"/>
          <w:numId w:val="3"/>
        </w:numPr>
        <w:spacing w:after="120"/>
        <w:ind w:left="567" w:hanging="567"/>
        <w:jc w:val="both"/>
        <w:rPr>
          <w:rFonts w:asciiTheme="minorHAnsi" w:hAnsiTheme="minorHAnsi"/>
          <w:sz w:val="22"/>
          <w:szCs w:val="22"/>
        </w:rPr>
      </w:pPr>
      <w:r w:rsidRPr="00136541">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rsidR="00085BDE" w:rsidRPr="00136541" w:rsidRDefault="00085BDE" w:rsidP="00085BDE">
      <w:pPr>
        <w:pStyle w:val="Textpoznmkypodiarou"/>
        <w:numPr>
          <w:ilvl w:val="1"/>
          <w:numId w:val="3"/>
        </w:numPr>
        <w:spacing w:after="120"/>
        <w:jc w:val="both"/>
        <w:rPr>
          <w:rFonts w:asciiTheme="minorHAnsi" w:hAnsiTheme="minorHAnsi" w:cs="Arial Narrow"/>
          <w:sz w:val="22"/>
          <w:szCs w:val="22"/>
        </w:rPr>
      </w:pPr>
      <w:r w:rsidRPr="00136541">
        <w:rPr>
          <w:rFonts w:asciiTheme="minorHAnsi" w:hAnsiTheme="minorHAnsi"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rsidR="00085BDE" w:rsidRPr="00136541" w:rsidRDefault="00085BDE" w:rsidP="00085BDE">
      <w:pPr>
        <w:numPr>
          <w:ilvl w:val="1"/>
          <w:numId w:val="3"/>
        </w:numPr>
        <w:spacing w:after="120"/>
        <w:ind w:left="567" w:hanging="567"/>
        <w:jc w:val="both"/>
        <w:rPr>
          <w:rFonts w:asciiTheme="minorHAnsi" w:hAnsiTheme="minorHAnsi" w:cstheme="minorHAnsi"/>
          <w:sz w:val="22"/>
          <w:szCs w:val="22"/>
          <w:u w:val="single"/>
        </w:rPr>
      </w:pPr>
      <w:r w:rsidRPr="00136541">
        <w:rPr>
          <w:rFonts w:asciiTheme="minorHAnsi" w:hAnsiTheme="minorHAnsi" w:cstheme="minorHAnsi"/>
          <w:sz w:val="22"/>
          <w:szCs w:val="22"/>
        </w:rPr>
        <w:t>V prípade nezrovnalosti alebo nejasnosti v informáciách alebo dôkazoch, ktoré uchádzač poskytol, písomne prostredníctvom komunikačného rozhrania systému JOSEPHINE požiada komisia o vysvetlenie ponuky a ak je to potrebné aj o predloženie dôkazov. Vysvetlením ponuky nemôže dôjsť k jej zmene. Za zmenu ponuky sa nepovažuje odstránenie zrejmých chýb v písaní a počítaní.</w:t>
      </w:r>
    </w:p>
    <w:p w:rsidR="00085BDE" w:rsidRPr="00136541" w:rsidRDefault="00085BDE" w:rsidP="00085BDE">
      <w:pPr>
        <w:numPr>
          <w:ilvl w:val="1"/>
          <w:numId w:val="3"/>
        </w:numPr>
        <w:spacing w:after="120"/>
        <w:ind w:left="567" w:hanging="567"/>
        <w:jc w:val="both"/>
        <w:rPr>
          <w:rFonts w:asciiTheme="minorHAnsi" w:hAnsiTheme="minorHAnsi" w:cstheme="minorHAnsi"/>
          <w:sz w:val="22"/>
          <w:szCs w:val="22"/>
          <w:u w:val="single"/>
        </w:rPr>
      </w:pPr>
      <w:r w:rsidRPr="00136541">
        <w:rPr>
          <w:rFonts w:asciiTheme="minorHAnsi" w:hAnsiTheme="minorHAnsi" w:cstheme="minorHAnsi"/>
          <w:sz w:val="22"/>
          <w:szCs w:val="22"/>
        </w:rPr>
        <w:t>Zodpovednosť za údaje uvedené v ponuke nesie uchádzač.</w:t>
      </w:r>
    </w:p>
    <w:p w:rsidR="00085BDE" w:rsidRPr="00136541" w:rsidRDefault="00085BDE" w:rsidP="00085BDE">
      <w:pPr>
        <w:pStyle w:val="Textpoznmkypodiarou"/>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Ak sa pri tejto zákazke javí ponuka ako mimoriadne nízka vo vzťahu k predmetu zákazky, komisia písomne prostredníctvom komunikačného rozhrania systému JOSEPHINE požiada uchádzača                                      o podrobnosti týkajúce sa tej časti ponuky, ktoré sú pre jej cenu podstatné v zmysle § 53 ods. 2 zákona o verejnom obstarávaní. Uchádzač musí doručiť odôvodnenie mimoriadne nízkej ponuky do 2 pracovných dní odo dňa doručenia žiadosti v systéme JOSEPHINE, pokiaľ komisia neurčí dlhšiu lehotu.</w:t>
      </w:r>
    </w:p>
    <w:p w:rsidR="00085BDE" w:rsidRPr="00136541" w:rsidRDefault="00085BDE" w:rsidP="00085BDE">
      <w:pPr>
        <w:pStyle w:val="Textpoznmkypodiarou"/>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rsidR="00085BDE" w:rsidRPr="00136541" w:rsidRDefault="00085BDE" w:rsidP="00085BDE">
      <w:pPr>
        <w:pStyle w:val="Textpoznmkypodiarou"/>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Komisia zohľadní vysvetlenie ponuky uchádzačom v súlade s požiadavkou podľa zákona o verejnom obstarávaní alebo odôvodnenie mimoriadne nízkej ponuky uchádzačom, ktoré vychádza z predložených dôkazov.</w:t>
      </w:r>
    </w:p>
    <w:p w:rsidR="00523FD1" w:rsidRPr="00136541" w:rsidRDefault="00523FD1" w:rsidP="00523FD1">
      <w:pPr>
        <w:pStyle w:val="Nadpis6"/>
        <w:keepNext w:val="0"/>
        <w:numPr>
          <w:ilvl w:val="0"/>
          <w:numId w:val="3"/>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136541">
        <w:rPr>
          <w:rFonts w:asciiTheme="minorHAnsi" w:hAnsiTheme="minorHAnsi" w:cs="Arial Narrow"/>
          <w:smallCaps/>
          <w:sz w:val="22"/>
          <w:szCs w:val="22"/>
        </w:rPr>
        <w:t>Vyhodnotenie splnenia podmienok účasti uchádzačov</w:t>
      </w:r>
    </w:p>
    <w:p w:rsidR="00523FD1" w:rsidRPr="00136541" w:rsidRDefault="00523FD1" w:rsidP="00523FD1">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Komisia vykoná vyhodnotenie splneia podmienok účasti v súlade s dokumentmi potrebnými na vypracovanie ponuky po vyhodnotení ponúk podľa § 53 zákona o verejnom obstarávaní. Komisia bude pri vyhodnotení splnenia podmienok účasti postupovať v súlade s § 40 zákona o verejnom obstarávaní.</w:t>
      </w:r>
    </w:p>
    <w:p w:rsidR="00523FD1" w:rsidRPr="00136541" w:rsidRDefault="00523FD1" w:rsidP="00523FD1">
      <w:pPr>
        <w:numPr>
          <w:ilvl w:val="1"/>
          <w:numId w:val="3"/>
        </w:numPr>
        <w:spacing w:line="276" w:lineRule="auto"/>
        <w:ind w:left="578" w:hanging="578"/>
        <w:jc w:val="both"/>
        <w:rPr>
          <w:rFonts w:asciiTheme="minorHAnsi" w:hAnsiTheme="minorHAnsi" w:cs="Arial Narrow"/>
          <w:sz w:val="22"/>
          <w:szCs w:val="22"/>
        </w:rPr>
      </w:pPr>
      <w:r w:rsidRPr="00136541">
        <w:rPr>
          <w:rFonts w:asciiTheme="minorHAnsi" w:hAnsiTheme="minorHAnsi" w:cs="Arial Narrow"/>
          <w:sz w:val="22"/>
          <w:szCs w:val="22"/>
        </w:rPr>
        <w:t xml:space="preserve">Splnenie podmienok účasti uchádzačov bude komisia posudzovať z dokladov predložených podľa požiadaviek uvedených v oznámení o vyhlásení verejného obstarávania a súťažných podkladov. </w:t>
      </w:r>
    </w:p>
    <w:p w:rsidR="00523FD1" w:rsidRPr="00136541" w:rsidRDefault="00523FD1" w:rsidP="00523FD1">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Uchádzač, ktorého tvorí skupina dodávateľov zúčastnená vo verejnom obstarávaní, preukazuje splnenie podmienok účasti v zmysle § 37 zákona o verejnom obstarávaní:</w:t>
      </w:r>
    </w:p>
    <w:p w:rsidR="00523FD1" w:rsidRPr="00136541" w:rsidRDefault="00523FD1" w:rsidP="00523FD1">
      <w:pPr>
        <w:pStyle w:val="Odsekzoznamu"/>
        <w:numPr>
          <w:ilvl w:val="0"/>
          <w:numId w:val="7"/>
        </w:numPr>
        <w:spacing w:after="120"/>
        <w:jc w:val="both"/>
        <w:rPr>
          <w:rFonts w:asciiTheme="minorHAnsi" w:hAnsiTheme="minorHAnsi" w:cs="Arial Narrow"/>
          <w:sz w:val="22"/>
          <w:szCs w:val="22"/>
        </w:rPr>
      </w:pPr>
      <w:r w:rsidRPr="00136541">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523FD1" w:rsidRPr="00136541" w:rsidRDefault="00523FD1" w:rsidP="00523FD1">
      <w:pPr>
        <w:pStyle w:val="Odsekzoznamu"/>
        <w:numPr>
          <w:ilvl w:val="0"/>
          <w:numId w:val="7"/>
        </w:numPr>
        <w:spacing w:after="120"/>
        <w:jc w:val="both"/>
        <w:rPr>
          <w:rFonts w:asciiTheme="minorHAnsi" w:hAnsiTheme="minorHAnsi" w:cs="Arial Narrow"/>
          <w:sz w:val="22"/>
          <w:szCs w:val="22"/>
        </w:rPr>
      </w:pPr>
      <w:r w:rsidRPr="00136541">
        <w:rPr>
          <w:rFonts w:asciiTheme="minorHAnsi" w:hAnsiTheme="minorHAnsi" w:cs="Arial Narrow"/>
          <w:sz w:val="22"/>
          <w:szCs w:val="22"/>
        </w:rPr>
        <w:t>ktoré sa týkajú technickej spôsobilosti alebo odbornej spôsobilosti za všetkých členov skupiny spoločne.</w:t>
      </w:r>
    </w:p>
    <w:p w:rsidR="00523FD1" w:rsidRPr="00136541" w:rsidRDefault="00523FD1" w:rsidP="00523FD1">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Ak z predložených dokladov nemožno posúdiť ich platnosť alebo splnenie podmienky účasti verejný obstarávateľ písomne prostredníctvom komunikačného rozhrania systému JOSEPHINE požiada uchádzača o vysvetlenie alebo doplnenie predložených dokladov. Uchádzač musí doručiť prostredníctvom komunikačného rozhrania systému JOSEPHINE vysvetlenie alebo požadované doplnenie predložených dokladov do dvoch pracovných dní odo dňa odoslania žiadosti, ak verejný obstarávateľ neurčil dlhšiu lehotu.</w:t>
      </w:r>
    </w:p>
    <w:p w:rsidR="00523FD1" w:rsidRPr="00136541" w:rsidRDefault="00523FD1" w:rsidP="00523FD1">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V prípade, ak by komisia skonštatovala, že uchádzač nesplnil stanovené podmienky účasti, verejný obstarávateľ bezodkladne písomne prostredníctvom komunikačného rozhrania systému JOSEPHINE upovedomí uchádzača o tom, že bol z verejného obstarávania vylúčený s uvedením dôvodu vylúčenia a lehoty, v ktorej môže doručiť námietky podľa § 170 ods. 3 písm. d) zákona o verejnom obstarávaní.</w:t>
      </w:r>
    </w:p>
    <w:p w:rsidR="001146BF" w:rsidRPr="00136541" w:rsidRDefault="001146BF" w:rsidP="001146BF">
      <w:pPr>
        <w:spacing w:after="120"/>
        <w:ind w:left="578"/>
        <w:jc w:val="both"/>
        <w:rPr>
          <w:rFonts w:asciiTheme="minorHAnsi" w:hAnsiTheme="minorHAnsi" w:cs="Arial Narrow"/>
          <w:sz w:val="22"/>
          <w:szCs w:val="22"/>
        </w:rPr>
      </w:pPr>
    </w:p>
    <w:p w:rsidR="001146BF" w:rsidRPr="00136541" w:rsidRDefault="001146BF" w:rsidP="001146BF">
      <w:pPr>
        <w:pStyle w:val="Nadpis7"/>
        <w:keepNext w:val="0"/>
        <w:numPr>
          <w:ilvl w:val="0"/>
          <w:numId w:val="3"/>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Informácia o výsledku vyhodnotenia ponúk</w:t>
      </w:r>
    </w:p>
    <w:p w:rsidR="001146BF" w:rsidRPr="00136541" w:rsidRDefault="001146BF" w:rsidP="001146BF">
      <w:pPr>
        <w:pStyle w:val="Zarkazkladnhotextu2"/>
        <w:numPr>
          <w:ilvl w:val="1"/>
          <w:numId w:val="3"/>
        </w:numPr>
        <w:spacing w:after="120"/>
        <w:rPr>
          <w:rFonts w:asciiTheme="minorHAnsi" w:hAnsiTheme="minorHAnsi" w:cstheme="minorHAnsi"/>
          <w:sz w:val="22"/>
          <w:szCs w:val="22"/>
          <w14:ligatures w14:val="standard"/>
          <w14:cntxtAlts/>
        </w:rPr>
      </w:pPr>
      <w:r w:rsidRPr="00136541">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136541">
        <w:rPr>
          <w:rFonts w:asciiTheme="minorHAnsi" w:hAnsiTheme="minorHAnsi" w:cs="Arial Narrow"/>
          <w:sz w:val="22"/>
          <w:szCs w:val="22"/>
        </w:rPr>
        <w:t xml:space="preserve">JOSEPHINE </w:t>
      </w:r>
      <w:r w:rsidRPr="00136541">
        <w:rPr>
          <w:rFonts w:asciiTheme="minorHAnsi" w:hAnsiTheme="minorHAnsi" w:cstheme="minorHAnsi"/>
          <w:sz w:val="22"/>
          <w:szCs w:val="22"/>
        </w:rPr>
        <w:t>a súčasne uverejní informáciu o výsledku vyhodnotenia ponúk</w:t>
      </w:r>
      <w:r w:rsidRPr="00136541">
        <w:rPr>
          <w:rFonts w:asciiTheme="minorHAnsi" w:hAnsiTheme="minorHAnsi" w:cstheme="minorHAnsi"/>
          <w:spacing w:val="27"/>
          <w:sz w:val="22"/>
          <w:szCs w:val="22"/>
        </w:rPr>
        <w:t xml:space="preserve"> </w:t>
      </w:r>
      <w:r w:rsidRPr="00136541">
        <w:rPr>
          <w:rFonts w:asciiTheme="minorHAnsi" w:hAnsiTheme="minorHAnsi" w:cstheme="minorHAnsi"/>
          <w:sz w:val="22"/>
          <w:szCs w:val="22"/>
        </w:rPr>
        <w:t>a</w:t>
      </w:r>
      <w:r w:rsidRPr="00136541">
        <w:rPr>
          <w:rFonts w:asciiTheme="minorHAnsi" w:hAnsiTheme="minorHAnsi" w:cstheme="minorHAnsi"/>
          <w:spacing w:val="30"/>
          <w:sz w:val="22"/>
          <w:szCs w:val="22"/>
        </w:rPr>
        <w:t> </w:t>
      </w:r>
      <w:r w:rsidRPr="00136541">
        <w:rPr>
          <w:rFonts w:asciiTheme="minorHAnsi" w:hAnsiTheme="minorHAnsi" w:cstheme="minorHAnsi"/>
          <w:sz w:val="22"/>
          <w:szCs w:val="22"/>
        </w:rPr>
        <w:t>poradie uchádzačov v profile v zmysle § 55 zákona o verejnom obstarávaní.</w:t>
      </w:r>
    </w:p>
    <w:p w:rsidR="001146BF" w:rsidRPr="00136541" w:rsidRDefault="001146BF" w:rsidP="001146BF">
      <w:pPr>
        <w:pStyle w:val="Nadpis7"/>
        <w:keepNext w:val="0"/>
        <w:numPr>
          <w:ilvl w:val="0"/>
          <w:numId w:val="3"/>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Dôvernosť verejného obstarávania a ochrana osobných údajov</w:t>
      </w:r>
    </w:p>
    <w:p w:rsidR="001146BF" w:rsidRPr="00136541" w:rsidRDefault="001146BF" w:rsidP="001146BF">
      <w:pPr>
        <w:numPr>
          <w:ilvl w:val="1"/>
          <w:numId w:val="3"/>
        </w:numPr>
        <w:spacing w:after="120"/>
        <w:jc w:val="both"/>
        <w:rPr>
          <w:rFonts w:asciiTheme="minorHAnsi" w:hAnsiTheme="minorHAnsi" w:cs="Arial Narrow"/>
          <w:b/>
          <w:sz w:val="22"/>
          <w:szCs w:val="22"/>
        </w:rPr>
      </w:pPr>
      <w:r w:rsidRPr="00136541">
        <w:rPr>
          <w:rFonts w:asciiTheme="minorHAnsi" w:hAnsiTheme="minorHAnsi" w:cs="Arial Narrow"/>
          <w:sz w:val="22"/>
          <w:szCs w:val="22"/>
        </w:rPr>
        <w:t xml:space="preserve">Verejný obstarávateľ je podľa § 22 zákona o verejnom obstarávaní povinný zachovávať mlčanlivosť o informáciách označených ako dôverné, ktoré mu uchádzač alebo záujemca poskytol; </w:t>
      </w:r>
      <w:r w:rsidRPr="00136541">
        <w:rPr>
          <w:rFonts w:asciiTheme="minorHAnsi" w:hAnsiTheme="minorHAnsi" w:cs="Arial Narrow"/>
          <w:b/>
          <w:sz w:val="22"/>
          <w:szCs w:val="22"/>
        </w:rPr>
        <w:t>na tento účel uchádzač alebo záujemca označí, ktoré skutočnosti považuje za dôverné. Verejný obstarávateľ žiada, aby ponuka uchádzača obsahovala uchádzačom vypracovaný zoznam všetkých informácií ktoré sú dôverné s identifikáciou čísla strany, čísla odseku, bodu a textu obsahujúceho informácie, ktoré sú dôverné.</w:t>
      </w:r>
    </w:p>
    <w:p w:rsidR="001146BF" w:rsidRPr="00136541" w:rsidRDefault="001146BF" w:rsidP="001146BF">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1146BF" w:rsidRPr="00136541" w:rsidRDefault="001146BF" w:rsidP="001146BF">
      <w:pPr>
        <w:numPr>
          <w:ilvl w:val="1"/>
          <w:numId w:val="3"/>
        </w:numPr>
        <w:spacing w:after="120"/>
        <w:ind w:left="578" w:hanging="578"/>
        <w:jc w:val="both"/>
        <w:rPr>
          <w:rFonts w:asciiTheme="minorHAnsi" w:hAnsiTheme="minorHAnsi" w:cs="Arial Narrow"/>
          <w:sz w:val="22"/>
          <w:szCs w:val="22"/>
        </w:rPr>
      </w:pPr>
      <w:r w:rsidRPr="00136541">
        <w:rPr>
          <w:rFonts w:asciiTheme="minorHAnsi" w:hAnsiTheme="minorHAnsi" w:cs="Arial Narrow"/>
          <w:sz w:val="22"/>
          <w:szCs w:val="22"/>
        </w:rPr>
        <w:t>Členovia komisie, ktorí vyhodnocujú ponuky, nesmú poskytovať počas vyhodnocovania ponúk informácie o obsahu ponúk. Na členov komisie sa vzťahujú povinnosti podľa predchádzajúcich bodov 23.1, 23.2 (§ 22 zákona o verejnom obstarávaní). Na tento účel uchádzač/záujemca podľa § 22 ods. 4 zákona o verjnom obstarávaní označí, ktoré informácie sú podľa predchádzajúcich bodov dôverné. Týmto nie sú dotknuté ustanovenia zákona o verjnom obstarávaní, ukladajúce povinnosť verejnému obstarávateľovi oznamovať či zasielať úradu dokumenty a iné</w:t>
      </w:r>
      <w:r w:rsidRPr="00136541">
        <w:t xml:space="preserve"> </w:t>
      </w:r>
      <w:r w:rsidRPr="00136541">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p>
    <w:p w:rsidR="001146BF" w:rsidRPr="00136541" w:rsidRDefault="001146BF" w:rsidP="001146BF">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8" w:history="1">
        <w:r w:rsidRPr="00136541">
          <w:rPr>
            <w:rStyle w:val="Hypertextovprepojenie"/>
            <w:rFonts w:asciiTheme="minorHAnsi" w:hAnsiTheme="minorHAnsi" w:cs="Arial Narrow"/>
            <w:sz w:val="22"/>
            <w:szCs w:val="22"/>
          </w:rPr>
          <w:t>https://www.justice.gov.sk/Stranky/Ministerstvo/Kontakty/Ochrana-osobnych-udajov.aspx</w:t>
        </w:r>
      </w:hyperlink>
      <w:r w:rsidRPr="00136541">
        <w:rPr>
          <w:rFonts w:asciiTheme="minorHAnsi" w:hAnsiTheme="minorHAnsi" w:cs="Arial Narrow"/>
          <w:sz w:val="22"/>
          <w:szCs w:val="22"/>
        </w:rPr>
        <w:t xml:space="preserve"> .</w:t>
      </w:r>
    </w:p>
    <w:p w:rsidR="001146BF" w:rsidRPr="00136541" w:rsidRDefault="001146BF" w:rsidP="001146BF">
      <w:pPr>
        <w:numPr>
          <w:ilvl w:val="1"/>
          <w:numId w:val="3"/>
        </w:numPr>
        <w:spacing w:after="120"/>
        <w:jc w:val="both"/>
        <w:rPr>
          <w:rFonts w:asciiTheme="minorHAnsi" w:hAnsiTheme="minorHAnsi" w:cs="Arial Narrow"/>
          <w:sz w:val="22"/>
          <w:szCs w:val="22"/>
        </w:rPr>
      </w:pPr>
      <w:r w:rsidRPr="00136541">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1146BF" w:rsidRPr="00136541" w:rsidRDefault="001146BF" w:rsidP="001146BF">
      <w:pPr>
        <w:pStyle w:val="Nadpis7"/>
        <w:keepNext w:val="0"/>
        <w:numPr>
          <w:ilvl w:val="0"/>
          <w:numId w:val="3"/>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136541">
        <w:rPr>
          <w:rFonts w:asciiTheme="minorHAnsi" w:hAnsiTheme="minorHAnsi" w:cs="Arial Narrow"/>
          <w:smallCaps/>
          <w:sz w:val="22"/>
          <w:szCs w:val="22"/>
          <w:u w:val="none"/>
        </w:rPr>
        <w:t xml:space="preserve">  Uzavretie zmluvy</w:t>
      </w:r>
    </w:p>
    <w:p w:rsidR="001146BF" w:rsidRPr="00136541" w:rsidRDefault="001146BF" w:rsidP="001146BF">
      <w:pPr>
        <w:pStyle w:val="Textpoznmkypodiarou"/>
        <w:numPr>
          <w:ilvl w:val="1"/>
          <w:numId w:val="3"/>
        </w:numPr>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Postup pri uzatvorení Zmluvy s úspešným uchádzačom, ktorého ponuka bude prijatá, sa bude riadiť ustanovením § 56 zákona o verejnom obstarávaní.</w:t>
      </w:r>
    </w:p>
    <w:p w:rsidR="001146BF" w:rsidRPr="00136541" w:rsidRDefault="001146BF" w:rsidP="001146BF">
      <w:pPr>
        <w:pStyle w:val="Textpoznmkypodiarou"/>
        <w:numPr>
          <w:ilvl w:val="1"/>
          <w:numId w:val="3"/>
        </w:numPr>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Uzavretá Zmluva nesmie byť v rozpore so súťažnými podkladmi a s ponukou predloženou úspešným uchádzačom. </w:t>
      </w:r>
    </w:p>
    <w:p w:rsidR="001146BF" w:rsidRPr="00136541" w:rsidRDefault="001146BF" w:rsidP="001146BF">
      <w:pPr>
        <w:pStyle w:val="Textpoznmkypodiarou"/>
        <w:numPr>
          <w:ilvl w:val="1"/>
          <w:numId w:val="3"/>
        </w:numPr>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Verejný obstarávateľ nesmie uzavrieť Zmluvu s uchádzačom, ktorý podľa § 11 ods. 1 zákona o verejnom obstarávaní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rsidR="001146BF" w:rsidRPr="00136541" w:rsidRDefault="001146BF" w:rsidP="001146BF">
      <w:pPr>
        <w:pStyle w:val="Textpoznmkypodiarou"/>
        <w:numPr>
          <w:ilvl w:val="1"/>
          <w:numId w:val="3"/>
        </w:numPr>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Úspešný uchádzač pred podpisom Zmluvy, ktorá bude výsledkom tohto verejného obstarávania, bude povinný:</w:t>
      </w:r>
    </w:p>
    <w:p w:rsidR="001146BF" w:rsidRPr="00136541" w:rsidRDefault="001146BF" w:rsidP="001146BF">
      <w:pPr>
        <w:pStyle w:val="Textpoznmkypodiarou"/>
        <w:numPr>
          <w:ilvl w:val="0"/>
          <w:numId w:val="8"/>
        </w:numPr>
        <w:tabs>
          <w:tab w:val="right" w:leader="dot" w:pos="10080"/>
        </w:tabs>
        <w:ind w:left="993" w:hanging="284"/>
        <w:jc w:val="both"/>
        <w:rPr>
          <w:rFonts w:asciiTheme="minorHAnsi" w:hAnsiTheme="minorHAnsi" w:cs="Arial Narrow"/>
          <w:sz w:val="22"/>
          <w:szCs w:val="22"/>
        </w:rPr>
      </w:pPr>
      <w:r w:rsidRPr="00136541">
        <w:rPr>
          <w:rFonts w:asciiTheme="minorHAnsi" w:hAnsiTheme="minorHAnsi" w:cs="Arial Narrow"/>
          <w:sz w:val="22"/>
          <w:szCs w:val="22"/>
        </w:rPr>
        <w:t>uviesť údaje o všetkých známych subdodávateľoch, podiel plnenia zo zmluvy v % vyjadrení, údaj o osobe oprávnenej konať za subdodávateľa v rozsahu meno a priezvisko, adresa pobytu, dátum narodenia v súlade s § 41 ods. 3 zákona o verejnom obstarávaní, v prípade, že uchádzač zabezpečuje realizáciu predmetu zákazky subdodávateľmi,</w:t>
      </w:r>
    </w:p>
    <w:p w:rsidR="001146BF" w:rsidRPr="00136541" w:rsidRDefault="001146BF" w:rsidP="001146BF">
      <w:pPr>
        <w:pStyle w:val="Textpoznmkypodiarou"/>
        <w:numPr>
          <w:ilvl w:val="0"/>
          <w:numId w:val="8"/>
        </w:numPr>
        <w:tabs>
          <w:tab w:val="right" w:leader="dot" w:pos="10080"/>
        </w:tabs>
        <w:ind w:left="993" w:hanging="284"/>
        <w:jc w:val="both"/>
        <w:rPr>
          <w:rFonts w:asciiTheme="minorHAnsi" w:hAnsiTheme="minorHAnsi" w:cs="Arial Narrow"/>
          <w:sz w:val="22"/>
          <w:szCs w:val="22"/>
        </w:rPr>
      </w:pPr>
      <w:r w:rsidRPr="00136541">
        <w:rPr>
          <w:rFonts w:asciiTheme="minorHAnsi" w:hAnsiTheme="minorHAnsi" w:cs="Arial Narrow"/>
          <w:sz w:val="22"/>
          <w:szCs w:val="22"/>
        </w:rPr>
        <w:t>mať zápis v registri partnerov verejného sektora v súlade s bodom 24.3,</w:t>
      </w:r>
    </w:p>
    <w:p w:rsidR="001146BF" w:rsidRPr="00136541" w:rsidRDefault="001146BF" w:rsidP="001146BF">
      <w:pPr>
        <w:pStyle w:val="Textpoznmkypodiarou"/>
        <w:numPr>
          <w:ilvl w:val="0"/>
          <w:numId w:val="8"/>
        </w:numPr>
        <w:tabs>
          <w:tab w:val="right" w:leader="dot" w:pos="10080"/>
        </w:tabs>
        <w:ind w:left="993" w:hanging="284"/>
        <w:jc w:val="both"/>
        <w:rPr>
          <w:rFonts w:asciiTheme="minorHAnsi" w:hAnsiTheme="minorHAnsi" w:cs="Arial Narrow"/>
          <w:sz w:val="22"/>
          <w:szCs w:val="22"/>
        </w:rPr>
      </w:pPr>
      <w:r w:rsidRPr="00136541">
        <w:rPr>
          <w:rFonts w:asciiTheme="minorHAnsi" w:hAnsiTheme="minorHAnsi"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7.1 týchto súťažných podkladov.</w:t>
      </w:r>
    </w:p>
    <w:p w:rsidR="001146BF" w:rsidRPr="00E66487" w:rsidRDefault="001146BF" w:rsidP="001146BF">
      <w:pPr>
        <w:pStyle w:val="Textpoznmkypodiarou"/>
        <w:numPr>
          <w:ilvl w:val="0"/>
          <w:numId w:val="8"/>
        </w:numPr>
        <w:tabs>
          <w:tab w:val="right" w:leader="dot" w:pos="10080"/>
        </w:tabs>
        <w:ind w:left="993" w:hanging="284"/>
        <w:jc w:val="both"/>
        <w:rPr>
          <w:rFonts w:asciiTheme="minorHAnsi" w:hAnsiTheme="minorHAnsi" w:cs="Arial Narrow"/>
          <w:sz w:val="22"/>
          <w:szCs w:val="22"/>
        </w:rPr>
      </w:pPr>
      <w:r w:rsidRPr="00E66487">
        <w:rPr>
          <w:rFonts w:asciiTheme="minorHAnsi" w:hAnsiTheme="minorHAnsi" w:cs="Arial Narrow"/>
          <w:sz w:val="22"/>
          <w:szCs w:val="22"/>
        </w:rPr>
        <w:t xml:space="preserve">predložiť platný certifikát vydaný nezávislou inštitúciou potvrdzujúci zavedenie systému manažmentu IT služieb (IT </w:t>
      </w:r>
      <w:proofErr w:type="spellStart"/>
      <w:r w:rsidRPr="00E66487">
        <w:rPr>
          <w:rFonts w:asciiTheme="minorHAnsi" w:hAnsiTheme="minorHAnsi" w:cs="Arial Narrow"/>
          <w:sz w:val="22"/>
          <w:szCs w:val="22"/>
        </w:rPr>
        <w:t>service</w:t>
      </w:r>
      <w:proofErr w:type="spellEnd"/>
      <w:r w:rsidRPr="00E66487">
        <w:rPr>
          <w:rFonts w:asciiTheme="minorHAnsi" w:hAnsiTheme="minorHAnsi" w:cs="Arial Narrow"/>
          <w:sz w:val="22"/>
          <w:szCs w:val="22"/>
        </w:rPr>
        <w:t xml:space="preserve"> management) v súlade s </w:t>
      </w:r>
      <w:r w:rsidR="0045004B">
        <w:rPr>
          <w:rFonts w:asciiTheme="minorHAnsi" w:hAnsiTheme="minorHAnsi" w:cs="Arial Narrow"/>
          <w:sz w:val="22"/>
          <w:szCs w:val="22"/>
        </w:rPr>
        <w:t>požiadavkami podľa normy ISO 20</w:t>
      </w:r>
      <w:r w:rsidRPr="00E66487">
        <w:rPr>
          <w:rFonts w:asciiTheme="minorHAnsi" w:hAnsiTheme="minorHAnsi" w:cs="Arial Narrow"/>
          <w:sz w:val="22"/>
          <w:szCs w:val="22"/>
        </w:rPr>
        <w:t>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1146BF" w:rsidRPr="0045004B" w:rsidRDefault="001146BF" w:rsidP="001146BF">
      <w:pPr>
        <w:pStyle w:val="Textpoznmkypodiarou"/>
        <w:numPr>
          <w:ilvl w:val="0"/>
          <w:numId w:val="8"/>
        </w:numPr>
        <w:tabs>
          <w:tab w:val="right" w:leader="dot" w:pos="10080"/>
        </w:tabs>
        <w:ind w:left="993" w:hanging="284"/>
        <w:jc w:val="both"/>
        <w:rPr>
          <w:rFonts w:asciiTheme="minorHAnsi" w:hAnsiTheme="minorHAnsi" w:cs="Arial Narrow"/>
          <w:sz w:val="22"/>
          <w:szCs w:val="22"/>
        </w:rPr>
      </w:pPr>
      <w:r w:rsidRPr="0045004B">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45004B">
        <w:rPr>
          <w:rFonts w:asciiTheme="minorHAnsi" w:hAnsiTheme="minorHAnsi" w:cs="Arial Narrow"/>
          <w:sz w:val="22"/>
          <w:szCs w:val="22"/>
        </w:rPr>
        <w:t>information</w:t>
      </w:r>
      <w:proofErr w:type="spellEnd"/>
      <w:r w:rsidRPr="0045004B">
        <w:rPr>
          <w:rFonts w:asciiTheme="minorHAnsi" w:hAnsiTheme="minorHAnsi" w:cs="Arial Narrow"/>
          <w:sz w:val="22"/>
          <w:szCs w:val="22"/>
        </w:rPr>
        <w:t xml:space="preserve"> </w:t>
      </w:r>
      <w:proofErr w:type="spellStart"/>
      <w:r w:rsidRPr="0045004B">
        <w:rPr>
          <w:rFonts w:asciiTheme="minorHAnsi" w:hAnsiTheme="minorHAnsi" w:cs="Arial Narrow"/>
          <w:sz w:val="22"/>
          <w:szCs w:val="22"/>
        </w:rPr>
        <w:t>security</w:t>
      </w:r>
      <w:proofErr w:type="spellEnd"/>
      <w:r w:rsidRPr="0045004B">
        <w:rPr>
          <w:rFonts w:asciiTheme="minorHAnsi" w:hAnsiTheme="minorHAnsi" w:cs="Arial Narrow"/>
          <w:sz w:val="22"/>
          <w:szCs w:val="22"/>
        </w:rPr>
        <w:t xml:space="preserve"> management </w:t>
      </w:r>
      <w:proofErr w:type="spellStart"/>
      <w:r w:rsidRPr="0045004B">
        <w:rPr>
          <w:rFonts w:asciiTheme="minorHAnsi" w:hAnsiTheme="minorHAnsi" w:cs="Arial Narrow"/>
          <w:sz w:val="22"/>
          <w:szCs w:val="22"/>
        </w:rPr>
        <w:t>systems</w:t>
      </w:r>
      <w:proofErr w:type="spellEnd"/>
      <w:r w:rsidRPr="0045004B">
        <w:rPr>
          <w:rFonts w:asciiTheme="minorHAnsi" w:hAnsiTheme="minorHAnsi" w:cs="Arial Narrow"/>
          <w:sz w:val="22"/>
          <w:szCs w:val="22"/>
        </w:rPr>
        <w:t xml:space="preserve">) v súlade s </w:t>
      </w:r>
      <w:r w:rsidR="0045004B">
        <w:rPr>
          <w:rFonts w:asciiTheme="minorHAnsi" w:hAnsiTheme="minorHAnsi" w:cs="Arial Narrow"/>
          <w:sz w:val="22"/>
          <w:szCs w:val="22"/>
        </w:rPr>
        <w:t>požiadavkami podľa normy ISO 27</w:t>
      </w:r>
      <w:r w:rsidRPr="0045004B">
        <w:rPr>
          <w:rFonts w:asciiTheme="minorHAnsi" w:hAnsiTheme="minorHAnsi" w:cs="Arial Narrow"/>
          <w:sz w:val="22"/>
          <w:szCs w:val="22"/>
        </w:rPr>
        <w:t>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1146BF" w:rsidRPr="00136541" w:rsidRDefault="001146BF" w:rsidP="001146BF">
      <w:pPr>
        <w:pStyle w:val="Nadpis7"/>
        <w:keepNext w:val="0"/>
        <w:shd w:val="clear" w:color="auto" w:fill="D9D9D9"/>
        <w:spacing w:before="240" w:line="240" w:lineRule="auto"/>
        <w:rPr>
          <w:rFonts w:asciiTheme="minorHAnsi" w:hAnsiTheme="minorHAnsi" w:cs="Arial Narrow"/>
          <w:smallCaps/>
          <w:sz w:val="22"/>
          <w:szCs w:val="22"/>
          <w:u w:val="none"/>
        </w:rPr>
      </w:pPr>
      <w:r w:rsidRPr="00136541">
        <w:rPr>
          <w:rFonts w:asciiTheme="minorHAnsi" w:hAnsiTheme="minorHAnsi" w:cs="Arial Narrow"/>
          <w:sz w:val="22"/>
          <w:szCs w:val="22"/>
          <w:u w:val="none"/>
        </w:rPr>
        <w:t xml:space="preserve">25       </w:t>
      </w:r>
      <w:r w:rsidRPr="00136541">
        <w:rPr>
          <w:rFonts w:asciiTheme="minorHAnsi" w:hAnsiTheme="minorHAnsi" w:cs="Arial Narrow"/>
          <w:smallCaps/>
          <w:sz w:val="22"/>
          <w:szCs w:val="22"/>
          <w:u w:val="none"/>
        </w:rPr>
        <w:t>Zrušenie použitého postupu zadávania zákazky</w:t>
      </w:r>
    </w:p>
    <w:p w:rsidR="001146BF" w:rsidRPr="00136541" w:rsidRDefault="001146BF" w:rsidP="001146BF">
      <w:pPr>
        <w:pStyle w:val="Textpoznmkypodiarou"/>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25.1    Verejný obstarávateľ môže zrušiť použitý postup zadávania zákazky na základe dôvodov </w:t>
      </w:r>
    </w:p>
    <w:p w:rsidR="001146BF" w:rsidRPr="00136541" w:rsidRDefault="001146BF" w:rsidP="001146BF">
      <w:pPr>
        <w:pStyle w:val="Textpoznmkypodiarou"/>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            uvedených v § 57 zákona o verejnom obstarávaní. </w:t>
      </w:r>
    </w:p>
    <w:p w:rsidR="001146BF" w:rsidRPr="00136541" w:rsidRDefault="001146BF" w:rsidP="001146BF">
      <w:pPr>
        <w:pStyle w:val="Textpoznmkypodiarou"/>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25.2    Verejný obstarávateľ upovedomí uchádzačov o zrušení použitého postupu verejného </w:t>
      </w:r>
    </w:p>
    <w:p w:rsidR="001146BF" w:rsidRPr="00136541" w:rsidRDefault="001146BF" w:rsidP="001146BF">
      <w:pPr>
        <w:pStyle w:val="Textpoznmkypodiarou"/>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            obstarávania s uvedením dôvodu zrušenia a oznámi postup, ktorý použije pri zadávaní </w:t>
      </w:r>
    </w:p>
    <w:p w:rsidR="001146BF" w:rsidRPr="00136541" w:rsidRDefault="001146BF" w:rsidP="001146BF">
      <w:pPr>
        <w:pStyle w:val="Textpoznmkypodiarou"/>
        <w:tabs>
          <w:tab w:val="right" w:leader="dot" w:pos="10080"/>
        </w:tabs>
        <w:jc w:val="both"/>
        <w:rPr>
          <w:rFonts w:asciiTheme="minorHAnsi" w:hAnsiTheme="minorHAnsi" w:cs="Arial Narrow"/>
          <w:sz w:val="22"/>
          <w:szCs w:val="22"/>
        </w:rPr>
      </w:pPr>
      <w:r w:rsidRPr="00136541">
        <w:rPr>
          <w:rFonts w:asciiTheme="minorHAnsi" w:hAnsiTheme="minorHAnsi" w:cs="Arial Narrow"/>
          <w:sz w:val="22"/>
          <w:szCs w:val="22"/>
        </w:rPr>
        <w:t xml:space="preserve">            zákazky na pôvodný predmet zákazky.</w:t>
      </w:r>
    </w:p>
    <w:p w:rsidR="001146BF" w:rsidRPr="00136541" w:rsidRDefault="001146BF" w:rsidP="001146BF">
      <w:pPr>
        <w:pStyle w:val="Nadpis7"/>
        <w:keepNext w:val="0"/>
        <w:numPr>
          <w:ilvl w:val="0"/>
          <w:numId w:val="9"/>
        </w:numPr>
        <w:shd w:val="clear" w:color="auto" w:fill="D9D9D9"/>
        <w:spacing w:before="240" w:line="240" w:lineRule="auto"/>
        <w:ind w:left="360"/>
        <w:rPr>
          <w:rFonts w:asciiTheme="minorHAnsi" w:hAnsiTheme="minorHAnsi" w:cs="Arial Narrow"/>
          <w:smallCaps/>
          <w:sz w:val="22"/>
          <w:szCs w:val="22"/>
          <w:u w:val="none"/>
        </w:rPr>
      </w:pPr>
      <w:r w:rsidRPr="00136541">
        <w:rPr>
          <w:rFonts w:asciiTheme="minorHAnsi" w:hAnsiTheme="minorHAnsi" w:cs="Arial Narrow"/>
          <w:smallCaps/>
          <w:sz w:val="22"/>
          <w:szCs w:val="22"/>
          <w:u w:val="none"/>
        </w:rPr>
        <w:t xml:space="preserve">     Ďalšie informácie</w:t>
      </w:r>
    </w:p>
    <w:p w:rsidR="001146BF" w:rsidRPr="00136541" w:rsidRDefault="001146BF" w:rsidP="001146BF">
      <w:pPr>
        <w:pStyle w:val="Textpoznmkypodiarou"/>
        <w:tabs>
          <w:tab w:val="right" w:leader="dot" w:pos="10080"/>
        </w:tabs>
        <w:spacing w:after="120"/>
        <w:contextualSpacing/>
        <w:jc w:val="both"/>
        <w:rPr>
          <w:rFonts w:asciiTheme="minorHAnsi" w:hAnsiTheme="minorHAnsi"/>
          <w:sz w:val="22"/>
          <w:szCs w:val="22"/>
        </w:rPr>
      </w:pPr>
      <w:r w:rsidRPr="00136541">
        <w:rPr>
          <w:rFonts w:asciiTheme="minorHAnsi" w:hAnsiTheme="minorHAnsi"/>
          <w:sz w:val="22"/>
          <w:szCs w:val="22"/>
        </w:rPr>
        <w:t xml:space="preserve">26.1    Verejný obstarávateľ si vyhradzuje právo overenia všetkých skutočností uvedených  </w:t>
      </w:r>
    </w:p>
    <w:p w:rsidR="001146BF" w:rsidRPr="00136541" w:rsidRDefault="001146BF" w:rsidP="001146BF">
      <w:pPr>
        <w:pStyle w:val="Textpoznmkypodiarou"/>
        <w:tabs>
          <w:tab w:val="right" w:leader="dot" w:pos="10080"/>
        </w:tabs>
        <w:spacing w:after="120"/>
        <w:contextualSpacing/>
        <w:jc w:val="both"/>
        <w:rPr>
          <w:rFonts w:asciiTheme="minorHAnsi" w:hAnsiTheme="minorHAnsi"/>
          <w:sz w:val="22"/>
          <w:szCs w:val="22"/>
        </w:rPr>
      </w:pPr>
      <w:r w:rsidRPr="00136541">
        <w:rPr>
          <w:rFonts w:asciiTheme="minorHAnsi" w:hAnsiTheme="minorHAnsi"/>
          <w:sz w:val="22"/>
          <w:szCs w:val="22"/>
        </w:rPr>
        <w:t xml:space="preserve">            v ponukách  uchádzačov bez predchádzajúceho súhlasu uchádzačov.</w:t>
      </w:r>
    </w:p>
    <w:p w:rsidR="001146BF" w:rsidRPr="00136541" w:rsidRDefault="001146BF" w:rsidP="001146BF">
      <w:pPr>
        <w:pStyle w:val="Textpoznmkypodiarou"/>
        <w:tabs>
          <w:tab w:val="right" w:leader="dot" w:pos="10080"/>
        </w:tabs>
        <w:spacing w:after="120"/>
        <w:contextualSpacing/>
        <w:jc w:val="both"/>
        <w:rPr>
          <w:rFonts w:asciiTheme="minorHAnsi" w:hAnsiTheme="minorHAnsi"/>
          <w:sz w:val="22"/>
          <w:szCs w:val="22"/>
        </w:rPr>
      </w:pPr>
      <w:r w:rsidRPr="00136541">
        <w:rPr>
          <w:rFonts w:asciiTheme="minorHAnsi" w:hAnsiTheme="minorHAnsi"/>
          <w:sz w:val="22"/>
          <w:szCs w:val="22"/>
        </w:rPr>
        <w:t xml:space="preserve">26.2    Proces tohto verejného obstarávania, ktorý osobitne neupravujú tieto súťažné podklady, sa  </w:t>
      </w:r>
    </w:p>
    <w:p w:rsidR="001146BF" w:rsidRPr="00136541" w:rsidRDefault="001146BF" w:rsidP="001146BF">
      <w:pPr>
        <w:pStyle w:val="Textpoznmkypodiarou"/>
        <w:tabs>
          <w:tab w:val="right" w:leader="dot" w:pos="10080"/>
        </w:tabs>
        <w:spacing w:after="120"/>
        <w:contextualSpacing/>
        <w:jc w:val="both"/>
        <w:rPr>
          <w:rFonts w:asciiTheme="minorHAnsi" w:hAnsiTheme="minorHAnsi"/>
          <w:sz w:val="22"/>
          <w:szCs w:val="22"/>
        </w:rPr>
      </w:pPr>
      <w:r w:rsidRPr="00136541">
        <w:rPr>
          <w:rFonts w:asciiTheme="minorHAnsi" w:hAnsiTheme="minorHAnsi"/>
          <w:sz w:val="22"/>
          <w:szCs w:val="22"/>
        </w:rPr>
        <w:t xml:space="preserve">            riadi príslušnými ustanoveniami zákona o verejnom obstarávaní.</w:t>
      </w:r>
    </w:p>
    <w:p w:rsidR="001146BF" w:rsidRPr="00136541" w:rsidRDefault="001146BF" w:rsidP="001146BF">
      <w:pPr>
        <w:pStyle w:val="Textpoznmkypodiarou"/>
        <w:tabs>
          <w:tab w:val="right" w:leader="dot" w:pos="10080"/>
        </w:tabs>
        <w:rPr>
          <w:rFonts w:asciiTheme="minorHAnsi" w:hAnsiTheme="minorHAnsi"/>
          <w:sz w:val="22"/>
          <w:szCs w:val="22"/>
        </w:rPr>
      </w:pPr>
    </w:p>
    <w:p w:rsidR="00094376" w:rsidRPr="00136541" w:rsidRDefault="00094376" w:rsidP="0045390C"/>
    <w:p w:rsidR="00254FAE" w:rsidRPr="00136541" w:rsidRDefault="00254FAE" w:rsidP="00254FAE">
      <w:pPr>
        <w:autoSpaceDE w:val="0"/>
        <w:autoSpaceDN w:val="0"/>
        <w:adjustRightInd w:val="0"/>
        <w:rPr>
          <w:rFonts w:asciiTheme="minorHAnsi" w:hAnsiTheme="minorHAnsi"/>
          <w:b/>
          <w:caps/>
          <w:sz w:val="22"/>
          <w:szCs w:val="22"/>
          <w:highlight w:val="yellow"/>
        </w:rPr>
      </w:pPr>
    </w:p>
    <w:p w:rsidR="00254FAE" w:rsidRPr="00136541" w:rsidRDefault="00254FAE" w:rsidP="00254FAE">
      <w:pPr>
        <w:autoSpaceDE w:val="0"/>
        <w:autoSpaceDN w:val="0"/>
        <w:adjustRightInd w:val="0"/>
        <w:jc w:val="center"/>
        <w:rPr>
          <w:rFonts w:asciiTheme="minorHAnsi" w:hAnsiTheme="minorHAnsi"/>
          <w:b/>
          <w:caps/>
          <w:sz w:val="22"/>
          <w:szCs w:val="22"/>
        </w:rPr>
      </w:pPr>
      <w:r w:rsidRPr="00136541">
        <w:rPr>
          <w:rFonts w:asciiTheme="minorHAnsi" w:hAnsiTheme="minorHAnsi"/>
          <w:b/>
          <w:caps/>
          <w:sz w:val="22"/>
          <w:szCs w:val="22"/>
        </w:rPr>
        <w:t>Vyhlásenie uchádzača – vzor</w:t>
      </w:r>
    </w:p>
    <w:p w:rsidR="00254FAE" w:rsidRPr="00136541" w:rsidRDefault="00254FAE" w:rsidP="00254FAE">
      <w:pPr>
        <w:autoSpaceDE w:val="0"/>
        <w:autoSpaceDN w:val="0"/>
        <w:adjustRightInd w:val="0"/>
        <w:jc w:val="both"/>
        <w:rPr>
          <w:rFonts w:asciiTheme="minorHAnsi" w:hAnsiTheme="minorHAnsi"/>
          <w:sz w:val="22"/>
          <w:szCs w:val="22"/>
        </w:rPr>
      </w:pPr>
    </w:p>
    <w:p w:rsidR="00254FAE" w:rsidRPr="00136541" w:rsidRDefault="00254FAE" w:rsidP="00254FAE">
      <w:pPr>
        <w:autoSpaceDE w:val="0"/>
        <w:autoSpaceDN w:val="0"/>
        <w:adjustRightInd w:val="0"/>
        <w:jc w:val="both"/>
        <w:rPr>
          <w:rFonts w:asciiTheme="minorHAnsi" w:hAnsiTheme="minorHAnsi"/>
          <w:sz w:val="22"/>
          <w:szCs w:val="22"/>
        </w:rPr>
      </w:pPr>
    </w:p>
    <w:p w:rsidR="00254FAE" w:rsidRPr="00136541" w:rsidRDefault="00254FAE" w:rsidP="00254FAE">
      <w:pPr>
        <w:autoSpaceDE w:val="0"/>
        <w:autoSpaceDN w:val="0"/>
        <w:adjustRightInd w:val="0"/>
        <w:jc w:val="both"/>
        <w:rPr>
          <w:rFonts w:asciiTheme="minorHAnsi" w:hAnsiTheme="minorHAnsi"/>
          <w:sz w:val="22"/>
          <w:szCs w:val="22"/>
        </w:rPr>
      </w:pPr>
      <w:r w:rsidRPr="00136541">
        <w:rPr>
          <w:rFonts w:asciiTheme="minorHAnsi" w:hAnsiTheme="minorHAnsi"/>
          <w:sz w:val="22"/>
          <w:szCs w:val="22"/>
        </w:rPr>
        <w:t>Uchádzač .............................................................................................................................................................</w:t>
      </w:r>
    </w:p>
    <w:p w:rsidR="00254FAE" w:rsidRPr="00136541" w:rsidRDefault="00254FAE" w:rsidP="00254FAE">
      <w:pPr>
        <w:autoSpaceDE w:val="0"/>
        <w:autoSpaceDN w:val="0"/>
        <w:adjustRightInd w:val="0"/>
        <w:jc w:val="both"/>
        <w:rPr>
          <w:rFonts w:asciiTheme="minorHAnsi" w:hAnsiTheme="minorHAnsi"/>
          <w:sz w:val="22"/>
          <w:szCs w:val="22"/>
        </w:rPr>
      </w:pPr>
      <w:r w:rsidRPr="00136541">
        <w:rPr>
          <w:rFonts w:asciiTheme="minorHAnsi" w:hAnsiTheme="minorHAnsi"/>
          <w:i/>
          <w:sz w:val="22"/>
          <w:szCs w:val="22"/>
        </w:rPr>
        <w:t>(Obchodné meno a sídlo/miesto podnikania uchádzača alebo obchodné mená alebo sídla/miesta podnikania všetkých členov skupiny dodávateľov)</w:t>
      </w:r>
      <w:r w:rsidRPr="00136541">
        <w:rPr>
          <w:rFonts w:asciiTheme="minorHAnsi" w:hAnsiTheme="minorHAnsi"/>
          <w:sz w:val="22"/>
          <w:szCs w:val="22"/>
        </w:rPr>
        <w:t xml:space="preserve">* </w:t>
      </w:r>
      <w:r w:rsidRPr="00136541">
        <w:rPr>
          <w:rFonts w:asciiTheme="minorHAnsi" w:hAnsiTheme="minorHAnsi"/>
          <w:b/>
          <w:sz w:val="22"/>
          <w:szCs w:val="22"/>
        </w:rPr>
        <w:t>týmto vyhlasuje, že</w:t>
      </w:r>
      <w:r w:rsidRPr="00136541">
        <w:rPr>
          <w:rFonts w:asciiTheme="minorHAnsi" w:hAnsiTheme="minorHAnsi"/>
          <w:sz w:val="22"/>
          <w:szCs w:val="22"/>
        </w:rPr>
        <w:t xml:space="preserve"> </w:t>
      </w:r>
    </w:p>
    <w:p w:rsidR="00254FAE" w:rsidRPr="00136541" w:rsidRDefault="00254FAE" w:rsidP="00254FAE">
      <w:pPr>
        <w:autoSpaceDE w:val="0"/>
        <w:autoSpaceDN w:val="0"/>
        <w:adjustRightInd w:val="0"/>
        <w:jc w:val="both"/>
        <w:rPr>
          <w:rFonts w:asciiTheme="minorHAnsi" w:hAnsiTheme="minorHAnsi"/>
          <w:sz w:val="22"/>
          <w:szCs w:val="22"/>
        </w:rPr>
      </w:pPr>
    </w:p>
    <w:p w:rsidR="00254FAE" w:rsidRPr="00136541" w:rsidRDefault="00254FAE" w:rsidP="00254FAE">
      <w:pPr>
        <w:numPr>
          <w:ilvl w:val="0"/>
          <w:numId w:val="11"/>
        </w:numPr>
        <w:tabs>
          <w:tab w:val="left" w:pos="360"/>
        </w:tabs>
        <w:autoSpaceDE w:val="0"/>
        <w:autoSpaceDN w:val="0"/>
        <w:adjustRightInd w:val="0"/>
        <w:spacing w:after="120"/>
        <w:jc w:val="both"/>
        <w:rPr>
          <w:rFonts w:asciiTheme="minorHAnsi" w:hAnsiTheme="minorHAnsi"/>
          <w:sz w:val="22"/>
          <w:szCs w:val="22"/>
        </w:rPr>
      </w:pPr>
      <w:r w:rsidRPr="00136541">
        <w:rPr>
          <w:rFonts w:asciiTheme="minorHAnsi" w:hAnsiTheme="minorHAnsi"/>
          <w:sz w:val="22"/>
          <w:szCs w:val="22"/>
        </w:rPr>
        <w:t xml:space="preserve">súhlasí s podmienkami </w:t>
      </w:r>
      <w:r w:rsidRPr="00136541">
        <w:rPr>
          <w:rFonts w:asciiTheme="minorHAnsi" w:hAnsiTheme="minorHAnsi"/>
          <w:noProof w:val="0"/>
          <w:sz w:val="22"/>
          <w:szCs w:val="22"/>
        </w:rPr>
        <w:t xml:space="preserve">verejného obstarávania na predmet  zákazky </w:t>
      </w:r>
      <w:r w:rsidRPr="00136541">
        <w:rPr>
          <w:rFonts w:asciiTheme="minorHAnsi" w:hAnsiTheme="minorHAnsi"/>
          <w:b/>
          <w:sz w:val="22"/>
          <w:szCs w:val="22"/>
        </w:rPr>
        <w:t>„</w:t>
      </w:r>
      <w:r w:rsidRPr="00136541">
        <w:rPr>
          <w:rFonts w:asciiTheme="minorHAnsi" w:hAnsiTheme="minorHAnsi" w:cstheme="minorHAnsi"/>
          <w:b/>
          <w:sz w:val="22"/>
          <w:szCs w:val="22"/>
        </w:rPr>
        <w:t>Poskytovanie systémovej a aplikačnej podpory Informačného systému aplikačnej architektúry a bezpečnostnej infraštruktúry (IS BAI)</w:t>
      </w:r>
      <w:r w:rsidRPr="00136541">
        <w:rPr>
          <w:rFonts w:asciiTheme="minorHAnsi" w:hAnsiTheme="minorHAnsi"/>
          <w:b/>
          <w:sz w:val="22"/>
          <w:szCs w:val="22"/>
        </w:rPr>
        <w:t>.“</w:t>
      </w:r>
      <w:r w:rsidRPr="00136541">
        <w:rPr>
          <w:rFonts w:asciiTheme="minorHAnsi" w:hAnsiTheme="minorHAnsi"/>
          <w:sz w:val="22"/>
          <w:szCs w:val="22"/>
        </w:rPr>
        <w:t>, ktoré určil verejný obstarávateľ v súťažných podkladoch a v iných dokumentoch poskytnutých verejným obstarávateľom v lehote na predkladanie ponúk,</w:t>
      </w:r>
    </w:p>
    <w:p w:rsidR="00254FAE" w:rsidRPr="00136541" w:rsidRDefault="00254FAE" w:rsidP="00254FAE">
      <w:pPr>
        <w:pStyle w:val="Odsekzoznamu"/>
        <w:numPr>
          <w:ilvl w:val="0"/>
          <w:numId w:val="11"/>
        </w:numPr>
        <w:jc w:val="both"/>
        <w:rPr>
          <w:rFonts w:asciiTheme="minorHAnsi" w:hAnsiTheme="minorHAnsi"/>
          <w:sz w:val="22"/>
          <w:szCs w:val="22"/>
        </w:rPr>
      </w:pPr>
      <w:r w:rsidRPr="00136541">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rsidR="00254FAE" w:rsidRPr="00136541" w:rsidRDefault="00254FAE" w:rsidP="00254FAE">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136541">
        <w:rPr>
          <w:rFonts w:asciiTheme="minorHAnsi" w:hAnsiTheme="minorHAnsi"/>
          <w:sz w:val="22"/>
          <w:szCs w:val="22"/>
        </w:rPr>
        <w:t xml:space="preserve">súhlasí s obchodnými podmienkami stanovenými verejným obstarávateľom v časti </w:t>
      </w:r>
      <w:r w:rsidRPr="00136541">
        <w:rPr>
          <w:rFonts w:asciiTheme="minorHAnsi" w:hAnsiTheme="minorHAnsi"/>
          <w:i/>
          <w:sz w:val="22"/>
          <w:szCs w:val="22"/>
        </w:rPr>
        <w:t xml:space="preserve">B.3 </w:t>
      </w:r>
      <w:r w:rsidRPr="00136541">
        <w:rPr>
          <w:rFonts w:asciiTheme="minorHAnsi" w:hAnsiTheme="minorHAnsi" w:cs="Arial Narrow"/>
          <w:i/>
          <w:sz w:val="22"/>
          <w:szCs w:val="22"/>
        </w:rPr>
        <w:t>OBCHODNÉ PODMIENKY DODANIA PREDMETU ZÁKAZKY</w:t>
      </w:r>
      <w:r w:rsidRPr="00136541">
        <w:rPr>
          <w:rFonts w:asciiTheme="minorHAnsi" w:hAnsiTheme="minorHAnsi"/>
          <w:sz w:val="22"/>
          <w:szCs w:val="22"/>
        </w:rPr>
        <w:t xml:space="preserve"> týchto súťažných podkladov, ktoré su záväzné, a nebude ich jednostranne doplňať a upravovať,</w:t>
      </w:r>
    </w:p>
    <w:p w:rsidR="00254FAE" w:rsidRPr="00136541" w:rsidRDefault="00254FAE" w:rsidP="00254FAE">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136541">
        <w:rPr>
          <w:rFonts w:asciiTheme="minorHAnsi" w:hAnsiTheme="minorHAnsi"/>
          <w:sz w:val="22"/>
          <w:szCs w:val="22"/>
        </w:rPr>
        <w:t>všetky predložené doklady a údaje uvedené v ponuke sú pravdivé a úplné,</w:t>
      </w:r>
    </w:p>
    <w:p w:rsidR="00254FAE" w:rsidRPr="00136541" w:rsidRDefault="00254FAE" w:rsidP="00254FAE">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136541">
        <w:rPr>
          <w:rFonts w:asciiTheme="minorHAnsi" w:hAnsiTheme="minorHAnsi"/>
          <w:sz w:val="22"/>
          <w:szCs w:val="22"/>
        </w:rPr>
        <w:t>je dôkladne oboznámený s celým obsahom súťažných podkladov, návrhom zmluvy a jej prílohami.</w:t>
      </w:r>
    </w:p>
    <w:p w:rsidR="00254FAE" w:rsidRPr="00136541" w:rsidRDefault="00254FAE" w:rsidP="00254FAE">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136541">
        <w:rPr>
          <w:rFonts w:asciiTheme="minorHAnsi" w:eastAsia="SimSun" w:hAnsiTheme="minorHAnsi"/>
          <w:snapToGrid w:val="0"/>
          <w:sz w:val="22"/>
          <w:szCs w:val="22"/>
        </w:rPr>
        <w:t>predkladá iba jednu ponuku a nie je v tom istom postupe zadávania zákazky členom skupiny dodávateľov, ktorá ako iný uchádzač predkladá ponuku.</w:t>
      </w:r>
    </w:p>
    <w:p w:rsidR="00254FAE" w:rsidRPr="00136541" w:rsidRDefault="00254FAE" w:rsidP="00254FAE">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136541">
        <w:rPr>
          <w:rFonts w:asciiTheme="minorHAnsi" w:hAnsiTheme="minorHAnsi" w:cs="Arial Narrow"/>
          <w:bCs/>
          <w:sz w:val="22"/>
          <w:szCs w:val="22"/>
        </w:rPr>
        <w:t>dáva súhlas k tomu, aby kópia ponuky bola zverejnená v profile verejného obstarávateľa v súlade s   § 64 ods. 1 písm b) zákona o verejnom obstarávaní.</w:t>
      </w:r>
    </w:p>
    <w:p w:rsidR="00254FAE" w:rsidRPr="00136541" w:rsidRDefault="00254FAE" w:rsidP="00254FAE">
      <w:pPr>
        <w:tabs>
          <w:tab w:val="left" w:pos="360"/>
        </w:tabs>
        <w:autoSpaceDE w:val="0"/>
        <w:autoSpaceDN w:val="0"/>
        <w:adjustRightInd w:val="0"/>
        <w:spacing w:before="120"/>
        <w:ind w:left="714"/>
        <w:jc w:val="both"/>
        <w:rPr>
          <w:rFonts w:asciiTheme="minorHAnsi" w:hAnsiTheme="minorHAnsi" w:cs="Arial Narrow"/>
          <w:bCs/>
          <w:sz w:val="22"/>
          <w:szCs w:val="22"/>
        </w:rPr>
      </w:pPr>
    </w:p>
    <w:p w:rsidR="00254FAE" w:rsidRPr="00136541" w:rsidRDefault="00254FAE" w:rsidP="00254FAE">
      <w:pPr>
        <w:autoSpaceDE w:val="0"/>
        <w:autoSpaceDN w:val="0"/>
        <w:adjustRightInd w:val="0"/>
        <w:spacing w:before="120"/>
        <w:jc w:val="both"/>
        <w:rPr>
          <w:rFonts w:asciiTheme="minorHAnsi" w:hAnsiTheme="minorHAnsi"/>
          <w:sz w:val="22"/>
          <w:szCs w:val="22"/>
        </w:rPr>
      </w:pPr>
    </w:p>
    <w:p w:rsidR="00254FAE" w:rsidRPr="00136541" w:rsidRDefault="00254FAE" w:rsidP="00254FAE">
      <w:pPr>
        <w:autoSpaceDE w:val="0"/>
        <w:autoSpaceDN w:val="0"/>
        <w:adjustRightInd w:val="0"/>
        <w:spacing w:before="120"/>
        <w:jc w:val="both"/>
        <w:rPr>
          <w:rFonts w:asciiTheme="minorHAnsi" w:hAnsiTheme="minorHAnsi"/>
          <w:sz w:val="22"/>
          <w:szCs w:val="22"/>
          <w:highlight w:val="yellow"/>
        </w:rPr>
      </w:pPr>
      <w:r w:rsidRPr="00136541">
        <w:rPr>
          <w:rFonts w:asciiTheme="minorHAnsi" w:hAnsiTheme="minorHAnsi"/>
          <w:sz w:val="22"/>
          <w:szCs w:val="22"/>
        </w:rPr>
        <w:t xml:space="preserve">Dátum: ......................................... </w:t>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t>Podpis: ............................................</w:t>
      </w:r>
    </w:p>
    <w:p w:rsidR="00254FAE" w:rsidRPr="00136541" w:rsidRDefault="00254FAE" w:rsidP="00254FAE">
      <w:pPr>
        <w:rPr>
          <w:rFonts w:asciiTheme="minorHAnsi" w:hAnsiTheme="minorHAnsi"/>
          <w:sz w:val="22"/>
          <w:szCs w:val="22"/>
        </w:rPr>
      </w:pP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sym w:font="Symbol" w:char="005B"/>
      </w:r>
      <w:r w:rsidRPr="00136541">
        <w:rPr>
          <w:rFonts w:asciiTheme="minorHAnsi" w:hAnsiTheme="minorHAnsi"/>
          <w:i/>
          <w:sz w:val="22"/>
          <w:szCs w:val="22"/>
        </w:rPr>
        <w:t>vypísať meno, priezvisko a funkciu</w:t>
      </w:r>
    </w:p>
    <w:p w:rsidR="00254FAE" w:rsidRPr="00136541" w:rsidRDefault="00254FAE" w:rsidP="00254FAE">
      <w:pPr>
        <w:ind w:left="4963" w:firstLine="709"/>
        <w:jc w:val="both"/>
        <w:rPr>
          <w:rFonts w:asciiTheme="minorHAnsi" w:hAnsiTheme="minorHAnsi" w:cs="Gautami"/>
          <w:sz w:val="22"/>
          <w:szCs w:val="22"/>
        </w:rPr>
      </w:pPr>
      <w:r w:rsidRPr="00136541">
        <w:rPr>
          <w:rFonts w:asciiTheme="minorHAnsi" w:hAnsiTheme="minorHAnsi"/>
          <w:i/>
          <w:sz w:val="22"/>
          <w:szCs w:val="22"/>
        </w:rPr>
        <w:t>oprávnenej osoby uchádzača</w:t>
      </w:r>
      <w:r w:rsidRPr="00136541">
        <w:rPr>
          <w:rFonts w:asciiTheme="minorHAnsi" w:hAnsiTheme="minorHAnsi"/>
          <w:i/>
          <w:sz w:val="22"/>
          <w:szCs w:val="22"/>
        </w:rPr>
        <w:sym w:font="Symbol" w:char="005D"/>
      </w:r>
      <w:r w:rsidRPr="00136541">
        <w:rPr>
          <w:rFonts w:asciiTheme="minorHAnsi" w:hAnsiTheme="minorHAnsi"/>
          <w:i/>
          <w:sz w:val="22"/>
          <w:szCs w:val="22"/>
        </w:rPr>
        <w:t>*</w:t>
      </w:r>
    </w:p>
    <w:p w:rsidR="00254FAE" w:rsidRPr="00136541" w:rsidRDefault="00254FAE" w:rsidP="00254FAE">
      <w:pPr>
        <w:tabs>
          <w:tab w:val="left" w:pos="360"/>
        </w:tabs>
        <w:autoSpaceDE w:val="0"/>
        <w:autoSpaceDN w:val="0"/>
        <w:adjustRightInd w:val="0"/>
        <w:spacing w:before="120"/>
        <w:jc w:val="both"/>
        <w:rPr>
          <w:rFonts w:asciiTheme="minorHAnsi" w:hAnsiTheme="minorHAnsi"/>
          <w:i/>
          <w:sz w:val="22"/>
          <w:szCs w:val="22"/>
        </w:rPr>
      </w:pPr>
    </w:p>
    <w:p w:rsidR="00254FAE" w:rsidRPr="00136541" w:rsidRDefault="00254FAE" w:rsidP="00254FAE">
      <w:pPr>
        <w:pStyle w:val="Normln1"/>
        <w:tabs>
          <w:tab w:val="clear" w:pos="4860"/>
        </w:tabs>
        <w:spacing w:before="0"/>
        <w:rPr>
          <w:rFonts w:ascii="Arial Narrow" w:hAnsi="Arial Narrow" w:cs="Arial"/>
          <w:bCs w:val="0"/>
          <w:szCs w:val="20"/>
        </w:rPr>
      </w:pPr>
      <w:r w:rsidRPr="00136541">
        <w:rPr>
          <w:rFonts w:ascii="Arial Narrow" w:hAnsi="Arial Narrow" w:cs="Arial"/>
          <w:i/>
        </w:rPr>
        <w:t>*(doplniť podľa potreby)</w:t>
      </w: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widowControl w:val="0"/>
        <w:autoSpaceDE w:val="0"/>
        <w:autoSpaceDN w:val="0"/>
        <w:adjustRightInd w:val="0"/>
        <w:jc w:val="both"/>
        <w:rPr>
          <w:rFonts w:asciiTheme="minorHAnsi" w:hAnsiTheme="minorHAnsi" w:cs="Arial"/>
          <w:i/>
          <w:sz w:val="22"/>
          <w:szCs w:val="22"/>
        </w:rPr>
      </w:pPr>
      <w:r w:rsidRPr="00136541">
        <w:rPr>
          <w:rFonts w:asciiTheme="minorHAnsi" w:hAnsiTheme="minorHAnsi" w:cs="Arial"/>
          <w:i/>
          <w:sz w:val="22"/>
          <w:szCs w:val="22"/>
        </w:rPr>
        <w:t>Pozn.: POVINNÉ / Doklad musí byť predložený ako originál alebo úradne overená kópia.</w:t>
      </w: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r w:rsidRPr="00136541">
        <w:rPr>
          <w:rFonts w:asciiTheme="minorHAnsi" w:hAnsiTheme="minorHAnsi"/>
          <w:i/>
          <w:color w:val="0070C0"/>
          <w:sz w:val="22"/>
          <w:szCs w:val="22"/>
        </w:rPr>
        <w:t>Poznámka:</w:t>
      </w:r>
    </w:p>
    <w:p w:rsidR="00254FAE" w:rsidRPr="00136541" w:rsidRDefault="00254FAE" w:rsidP="00254FAE">
      <w:pPr>
        <w:numPr>
          <w:ilvl w:val="0"/>
          <w:numId w:val="10"/>
        </w:numPr>
        <w:tabs>
          <w:tab w:val="clear" w:pos="1200"/>
          <w:tab w:val="num" w:pos="207"/>
        </w:tabs>
        <w:ind w:left="3312" w:hanging="3312"/>
        <w:jc w:val="both"/>
        <w:rPr>
          <w:rFonts w:asciiTheme="minorHAnsi" w:hAnsiTheme="minorHAnsi"/>
          <w:i/>
          <w:color w:val="0070C0"/>
          <w:sz w:val="22"/>
          <w:szCs w:val="22"/>
        </w:rPr>
      </w:pPr>
      <w:r w:rsidRPr="00136541">
        <w:rPr>
          <w:rFonts w:asciiTheme="minorHAnsi" w:eastAsia="SimSun" w:hAnsiTheme="minorHAnsi"/>
          <w:i/>
          <w:snapToGrid w:val="0"/>
          <w:color w:val="0070C0"/>
          <w:sz w:val="22"/>
          <w:szCs w:val="22"/>
        </w:rPr>
        <w:t>podpis uchádzača alebo osoby oprávnenej konať za uchádzača</w:t>
      </w:r>
    </w:p>
    <w:p w:rsidR="00254FAE" w:rsidRPr="00136541" w:rsidRDefault="00254FAE" w:rsidP="00254FAE">
      <w:pPr>
        <w:widowControl w:val="0"/>
        <w:ind w:left="709"/>
        <w:jc w:val="both"/>
        <w:rPr>
          <w:rFonts w:asciiTheme="minorHAnsi" w:eastAsia="SimSun" w:hAnsiTheme="minorHAnsi"/>
          <w:i/>
          <w:snapToGrid w:val="0"/>
          <w:color w:val="0070C0"/>
          <w:sz w:val="22"/>
          <w:szCs w:val="22"/>
        </w:rPr>
      </w:pPr>
      <w:r w:rsidRPr="00136541">
        <w:rPr>
          <w:rFonts w:asciiTheme="minorHAnsi" w:eastAsia="SimSun" w:hAnsiTheme="minorHAnsi"/>
          <w:i/>
          <w:snapToGrid w:val="0"/>
          <w:color w:val="0070C0"/>
          <w:sz w:val="22"/>
          <w:szCs w:val="22"/>
        </w:rPr>
        <w:t xml:space="preserve">(v prípade skupiny dodávateľov </w:t>
      </w:r>
      <w:r w:rsidRPr="00136541">
        <w:rPr>
          <w:rFonts w:asciiTheme="minorHAnsi" w:eastAsia="SimSun" w:hAnsiTheme="minorHAnsi"/>
          <w:i/>
          <w:snapToGrid w:val="0"/>
          <w:color w:val="0070C0"/>
          <w:sz w:val="22"/>
          <w:szCs w:val="22"/>
          <w:u w:val="single"/>
        </w:rPr>
        <w:t>podpis každého člena skupiny</w:t>
      </w:r>
      <w:r w:rsidRPr="00136541">
        <w:rPr>
          <w:rFonts w:asciiTheme="minorHAnsi" w:eastAsia="SimSun" w:hAnsiTheme="minorHAnsi"/>
          <w:i/>
          <w:snapToGrid w:val="0"/>
          <w:color w:val="0070C0"/>
          <w:sz w:val="22"/>
          <w:szCs w:val="22"/>
        </w:rPr>
        <w:t xml:space="preserve"> dodávateľov alebo osoby oprávnenej konať za každého člena skupiny dodávateľov)</w:t>
      </w:r>
    </w:p>
    <w:p w:rsidR="00254FAE" w:rsidRPr="00136541" w:rsidRDefault="00254FAE" w:rsidP="00254FAE">
      <w:pPr>
        <w:tabs>
          <w:tab w:val="left" w:pos="360"/>
        </w:tabs>
        <w:autoSpaceDE w:val="0"/>
        <w:autoSpaceDN w:val="0"/>
        <w:adjustRightInd w:val="0"/>
        <w:spacing w:before="240"/>
        <w:jc w:val="both"/>
        <w:rPr>
          <w:rFonts w:asciiTheme="minorHAnsi" w:hAnsiTheme="minorHAnsi"/>
          <w:b/>
          <w:i/>
          <w:sz w:val="22"/>
          <w:szCs w:val="22"/>
        </w:rPr>
      </w:pPr>
    </w:p>
    <w:p w:rsidR="00254FAE" w:rsidRPr="00136541" w:rsidRDefault="00254FAE" w:rsidP="00254FAE">
      <w:pPr>
        <w:tabs>
          <w:tab w:val="left" w:pos="360"/>
        </w:tabs>
        <w:autoSpaceDE w:val="0"/>
        <w:autoSpaceDN w:val="0"/>
        <w:adjustRightInd w:val="0"/>
        <w:spacing w:before="240"/>
        <w:jc w:val="both"/>
        <w:rPr>
          <w:rFonts w:asciiTheme="minorHAnsi" w:hAnsiTheme="minorHAnsi"/>
          <w:b/>
          <w:i/>
          <w:sz w:val="22"/>
          <w:szCs w:val="22"/>
        </w:rPr>
      </w:pPr>
    </w:p>
    <w:p w:rsidR="00254FAE" w:rsidRPr="00136541" w:rsidRDefault="00254FAE" w:rsidP="00254FAE">
      <w:pPr>
        <w:tabs>
          <w:tab w:val="left" w:pos="360"/>
        </w:tabs>
        <w:autoSpaceDE w:val="0"/>
        <w:autoSpaceDN w:val="0"/>
        <w:adjustRightInd w:val="0"/>
        <w:spacing w:before="240"/>
        <w:jc w:val="both"/>
        <w:rPr>
          <w:rFonts w:asciiTheme="minorHAnsi" w:hAnsiTheme="minorHAnsi"/>
          <w:b/>
          <w:i/>
          <w:sz w:val="22"/>
          <w:szCs w:val="22"/>
        </w:rPr>
      </w:pPr>
    </w:p>
    <w:p w:rsidR="00254FAE" w:rsidRPr="00136541" w:rsidRDefault="00254FAE" w:rsidP="00254FAE">
      <w:pPr>
        <w:tabs>
          <w:tab w:val="left" w:pos="360"/>
        </w:tabs>
        <w:autoSpaceDE w:val="0"/>
        <w:autoSpaceDN w:val="0"/>
        <w:adjustRightInd w:val="0"/>
        <w:spacing w:before="240"/>
        <w:jc w:val="both"/>
        <w:rPr>
          <w:rFonts w:asciiTheme="minorHAnsi" w:hAnsiTheme="minorHAnsi"/>
          <w:b/>
          <w:i/>
          <w:sz w:val="22"/>
          <w:szCs w:val="22"/>
        </w:rPr>
      </w:pPr>
      <w:r w:rsidRPr="00136541">
        <w:rPr>
          <w:rFonts w:asciiTheme="minorHAnsi" w:hAnsiTheme="minorHAnsi"/>
          <w:b/>
          <w:i/>
          <w:sz w:val="22"/>
          <w:szCs w:val="22"/>
        </w:rPr>
        <w:t>Iba pre skupinu dodávateľov</w:t>
      </w:r>
    </w:p>
    <w:p w:rsidR="00254FAE" w:rsidRPr="00136541" w:rsidRDefault="00254FAE" w:rsidP="00254FAE">
      <w:pPr>
        <w:tabs>
          <w:tab w:val="left" w:pos="360"/>
        </w:tabs>
        <w:autoSpaceDE w:val="0"/>
        <w:autoSpaceDN w:val="0"/>
        <w:adjustRightInd w:val="0"/>
        <w:ind w:left="357"/>
        <w:jc w:val="both"/>
        <w:rPr>
          <w:rFonts w:asciiTheme="minorHAnsi" w:hAnsiTheme="minorHAnsi"/>
          <w:sz w:val="22"/>
          <w:szCs w:val="22"/>
          <w:highlight w:val="yellow"/>
        </w:rPr>
      </w:pPr>
    </w:p>
    <w:p w:rsidR="00254FAE" w:rsidRPr="00136541" w:rsidRDefault="00254FAE" w:rsidP="00254FAE">
      <w:pPr>
        <w:widowControl w:val="0"/>
        <w:numPr>
          <w:ilvl w:val="0"/>
          <w:numId w:val="11"/>
        </w:numPr>
        <w:spacing w:before="120"/>
        <w:jc w:val="both"/>
        <w:rPr>
          <w:rStyle w:val="pre"/>
          <w:rFonts w:asciiTheme="minorHAnsi" w:hAnsiTheme="minorHAnsi"/>
          <w:sz w:val="22"/>
          <w:szCs w:val="22"/>
        </w:rPr>
      </w:pPr>
      <w:r w:rsidRPr="00136541">
        <w:rPr>
          <w:rFonts w:asciiTheme="minorHAnsi" w:eastAsia="SimSun" w:hAnsiTheme="minorHAnsi"/>
          <w:snapToGrid w:val="0"/>
          <w:sz w:val="22"/>
          <w:szCs w:val="22"/>
        </w:rPr>
        <w:t xml:space="preserve">Vyhlasujeme ako skupina dodávateľov, zložená z členov skupiny ............... </w:t>
      </w:r>
      <w:r w:rsidRPr="00136541">
        <w:rPr>
          <w:rFonts w:asciiTheme="minorHAnsi" w:eastAsia="SimSun" w:hAnsiTheme="minorHAnsi"/>
          <w:i/>
          <w:snapToGrid w:val="0"/>
          <w:color w:val="0070C0"/>
          <w:sz w:val="22"/>
          <w:szCs w:val="22"/>
        </w:rPr>
        <w:t>(uviesť pre všetkých členov skupiny: obchodné meno, sídlo/miesto podnikania, meno, priezvisko a funkciu osoby/osôb oprávnených konať za člena skupiny)</w:t>
      </w:r>
      <w:r w:rsidRPr="00136541">
        <w:rPr>
          <w:rFonts w:asciiTheme="minorHAnsi" w:eastAsia="SimSun" w:hAnsiTheme="minorHAnsi"/>
          <w:i/>
          <w:snapToGrid w:val="0"/>
          <w:sz w:val="22"/>
          <w:szCs w:val="22"/>
        </w:rPr>
        <w:t>..............</w:t>
      </w:r>
      <w:r w:rsidRPr="00136541">
        <w:rPr>
          <w:rFonts w:asciiTheme="minorHAnsi" w:eastAsia="SimSun" w:hAnsiTheme="minorHAnsi"/>
          <w:snapToGrid w:val="0"/>
          <w:sz w:val="22"/>
          <w:szCs w:val="22"/>
        </w:rPr>
        <w:t xml:space="preserve">, že v prípade prijatia našej ponuky, vytvoríme pred uzatvorením zmluvy na uskutočnenie predmtu zákazky </w:t>
      </w:r>
      <w:r w:rsidRPr="00136541">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136541">
        <w:rPr>
          <w:rFonts w:asciiTheme="minorHAnsi" w:eastAsia="SimSun" w:hAnsiTheme="minorHAnsi"/>
          <w:snapToGrid w:val="0"/>
          <w:sz w:val="22"/>
          <w:szCs w:val="22"/>
        </w:rPr>
        <w:t xml:space="preserve"> </w:t>
      </w:r>
      <w:r w:rsidRPr="00136541">
        <w:rPr>
          <w:rStyle w:val="pre"/>
          <w:rFonts w:asciiTheme="minorHAnsi" w:hAnsiTheme="minorHAnsi"/>
          <w:sz w:val="22"/>
          <w:szCs w:val="22"/>
          <w:bdr w:val="none" w:sz="0" w:space="0" w:color="auto" w:frame="1"/>
        </w:rPr>
        <w:t>z dôvodu zabezpečenia dodržania zmluvných podmienok uvedených v návrhu zmluvy a jej riadneho plnenia.</w:t>
      </w:r>
    </w:p>
    <w:p w:rsidR="00254FAE" w:rsidRPr="00136541" w:rsidRDefault="00254FAE" w:rsidP="00254FAE">
      <w:pPr>
        <w:widowControl w:val="0"/>
        <w:numPr>
          <w:ilvl w:val="0"/>
          <w:numId w:val="11"/>
        </w:numPr>
        <w:spacing w:before="120"/>
        <w:jc w:val="both"/>
        <w:rPr>
          <w:rFonts w:asciiTheme="minorHAnsi" w:hAnsiTheme="minorHAnsi"/>
          <w:sz w:val="22"/>
          <w:szCs w:val="22"/>
        </w:rPr>
      </w:pPr>
      <w:r w:rsidRPr="00136541">
        <w:rPr>
          <w:rFonts w:asciiTheme="minorHAnsi" w:hAnsiTheme="minorHAnsi"/>
          <w:sz w:val="22"/>
          <w:szCs w:val="22"/>
        </w:rPr>
        <w:t>Vyhlasujeme ako skupina dodávateľov, že budeme ručiť spoločne a nerozdielne za záväzky skupiny dodávateľov vyplývajúce zo Zmluvy  na uskutočnenie predmetu zákazky.</w:t>
      </w:r>
    </w:p>
    <w:p w:rsidR="00254FAE" w:rsidRPr="00136541" w:rsidRDefault="00254FAE" w:rsidP="00254FAE">
      <w:pPr>
        <w:widowControl w:val="0"/>
        <w:numPr>
          <w:ilvl w:val="0"/>
          <w:numId w:val="11"/>
        </w:numPr>
        <w:spacing w:before="120"/>
        <w:jc w:val="both"/>
        <w:rPr>
          <w:rFonts w:asciiTheme="minorHAnsi" w:hAnsiTheme="minorHAnsi"/>
          <w:sz w:val="22"/>
          <w:szCs w:val="22"/>
        </w:rPr>
      </w:pPr>
      <w:r w:rsidRPr="00136541">
        <w:rPr>
          <w:rFonts w:asciiTheme="minorHAnsi" w:eastAsia="SimSun" w:hAnsiTheme="minorHAnsi"/>
          <w:snapToGrid w:val="0"/>
          <w:sz w:val="22"/>
          <w:szCs w:val="22"/>
        </w:rPr>
        <w:t>Skupina dodávateľov udeľuje</w:t>
      </w:r>
      <w:r w:rsidRPr="00136541">
        <w:rPr>
          <w:rFonts w:asciiTheme="minorHAnsi" w:hAnsiTheme="minorHAnsi"/>
          <w:sz w:val="22"/>
          <w:szCs w:val="22"/>
        </w:rPr>
        <w:t xml:space="preserve"> plnomocenstvo  </w:t>
      </w:r>
    </w:p>
    <w:p w:rsidR="00254FAE" w:rsidRPr="00136541" w:rsidRDefault="00254FAE" w:rsidP="00254FAE">
      <w:pPr>
        <w:tabs>
          <w:tab w:val="left" w:pos="360"/>
        </w:tabs>
        <w:autoSpaceDE w:val="0"/>
        <w:autoSpaceDN w:val="0"/>
        <w:adjustRightInd w:val="0"/>
        <w:spacing w:before="120"/>
        <w:ind w:left="357" w:firstLine="363"/>
        <w:jc w:val="both"/>
        <w:rPr>
          <w:rFonts w:asciiTheme="minorHAnsi" w:hAnsiTheme="minorHAnsi"/>
          <w:sz w:val="22"/>
          <w:szCs w:val="22"/>
        </w:rPr>
      </w:pPr>
      <w:r w:rsidRPr="00136541">
        <w:rPr>
          <w:rFonts w:asciiTheme="minorHAnsi" w:hAnsiTheme="minorHAnsi"/>
          <w:sz w:val="22"/>
          <w:szCs w:val="22"/>
        </w:rPr>
        <w:t>................................................................. ,</w:t>
      </w:r>
    </w:p>
    <w:p w:rsidR="00254FAE" w:rsidRPr="00136541" w:rsidRDefault="00254FAE" w:rsidP="00254FAE">
      <w:pPr>
        <w:tabs>
          <w:tab w:val="left" w:pos="360"/>
        </w:tabs>
        <w:autoSpaceDE w:val="0"/>
        <w:autoSpaceDN w:val="0"/>
        <w:adjustRightInd w:val="0"/>
        <w:ind w:left="357" w:firstLine="363"/>
        <w:jc w:val="both"/>
        <w:rPr>
          <w:rFonts w:asciiTheme="minorHAnsi" w:hAnsiTheme="minorHAnsi"/>
          <w:color w:val="0070C0"/>
          <w:sz w:val="22"/>
          <w:szCs w:val="22"/>
        </w:rPr>
      </w:pPr>
      <w:r w:rsidRPr="00136541">
        <w:rPr>
          <w:rFonts w:asciiTheme="minorHAnsi" w:hAnsiTheme="minorHAnsi"/>
          <w:i/>
          <w:color w:val="0070C0"/>
          <w:sz w:val="22"/>
          <w:szCs w:val="22"/>
        </w:rPr>
        <w:t>(obchodné meno, sídlo/miesto podnikania jedného z členov skupiny dodávateľov )</w:t>
      </w:r>
    </w:p>
    <w:p w:rsidR="00254FAE" w:rsidRPr="00136541" w:rsidRDefault="00254FAE" w:rsidP="00254FAE">
      <w:pPr>
        <w:tabs>
          <w:tab w:val="left" w:pos="720"/>
        </w:tabs>
        <w:autoSpaceDE w:val="0"/>
        <w:autoSpaceDN w:val="0"/>
        <w:adjustRightInd w:val="0"/>
        <w:spacing w:before="120"/>
        <w:ind w:left="720"/>
        <w:jc w:val="both"/>
        <w:rPr>
          <w:rFonts w:asciiTheme="minorHAnsi" w:hAnsiTheme="minorHAnsi"/>
          <w:b/>
          <w:sz w:val="22"/>
          <w:szCs w:val="22"/>
        </w:rPr>
      </w:pPr>
      <w:r w:rsidRPr="00136541">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Pr="00136541">
        <w:rPr>
          <w:rFonts w:asciiTheme="minorHAnsi" w:hAnsiTheme="minorHAnsi"/>
          <w:b/>
          <w:sz w:val="22"/>
          <w:szCs w:val="22"/>
        </w:rPr>
        <w:t>„Systémová a aplikačná podpora informačného systému Elektronický súdny spis (IS ESS)“</w:t>
      </w:r>
      <w:r w:rsidRPr="00136541">
        <w:rPr>
          <w:rFonts w:asciiTheme="minorHAnsi" w:hAnsiTheme="minorHAnsi"/>
          <w:b/>
          <w:i/>
          <w:sz w:val="22"/>
          <w:szCs w:val="22"/>
        </w:rPr>
        <w:t>.</w:t>
      </w:r>
    </w:p>
    <w:p w:rsidR="00254FAE" w:rsidRPr="00136541" w:rsidRDefault="00254FAE" w:rsidP="00254FAE">
      <w:pPr>
        <w:autoSpaceDE w:val="0"/>
        <w:autoSpaceDN w:val="0"/>
        <w:adjustRightInd w:val="0"/>
        <w:spacing w:before="120"/>
        <w:ind w:firstLine="360"/>
        <w:jc w:val="both"/>
        <w:rPr>
          <w:rFonts w:asciiTheme="minorHAnsi" w:hAnsiTheme="minorHAnsi"/>
          <w:sz w:val="22"/>
          <w:szCs w:val="22"/>
        </w:rPr>
      </w:pPr>
    </w:p>
    <w:p w:rsidR="00254FAE" w:rsidRPr="00136541" w:rsidRDefault="00254FAE" w:rsidP="00254FAE">
      <w:pPr>
        <w:autoSpaceDE w:val="0"/>
        <w:autoSpaceDN w:val="0"/>
        <w:adjustRightInd w:val="0"/>
        <w:spacing w:before="120"/>
        <w:jc w:val="both"/>
        <w:rPr>
          <w:rFonts w:asciiTheme="minorHAnsi" w:hAnsiTheme="minorHAnsi"/>
          <w:sz w:val="22"/>
          <w:szCs w:val="22"/>
        </w:rPr>
      </w:pPr>
    </w:p>
    <w:p w:rsidR="00254FAE" w:rsidRPr="00136541" w:rsidRDefault="00254FAE" w:rsidP="00254FAE">
      <w:pPr>
        <w:autoSpaceDE w:val="0"/>
        <w:autoSpaceDN w:val="0"/>
        <w:adjustRightInd w:val="0"/>
        <w:spacing w:before="120"/>
        <w:jc w:val="both"/>
        <w:rPr>
          <w:rFonts w:asciiTheme="minorHAnsi" w:hAnsiTheme="minorHAnsi"/>
          <w:sz w:val="22"/>
          <w:szCs w:val="22"/>
        </w:rPr>
      </w:pPr>
    </w:p>
    <w:p w:rsidR="00254FAE" w:rsidRPr="00136541" w:rsidRDefault="00254FAE" w:rsidP="00254FAE">
      <w:pPr>
        <w:autoSpaceDE w:val="0"/>
        <w:autoSpaceDN w:val="0"/>
        <w:adjustRightInd w:val="0"/>
        <w:spacing w:before="120"/>
        <w:jc w:val="both"/>
        <w:rPr>
          <w:rFonts w:asciiTheme="minorHAnsi" w:hAnsiTheme="minorHAnsi"/>
          <w:sz w:val="22"/>
          <w:szCs w:val="22"/>
          <w:highlight w:val="yellow"/>
        </w:rPr>
      </w:pPr>
      <w:r w:rsidRPr="00136541">
        <w:rPr>
          <w:rFonts w:asciiTheme="minorHAnsi" w:hAnsiTheme="minorHAnsi"/>
          <w:sz w:val="22"/>
          <w:szCs w:val="22"/>
        </w:rPr>
        <w:t xml:space="preserve">Dátum: ......................................... </w:t>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r>
      <w:r w:rsidRPr="00136541">
        <w:rPr>
          <w:rFonts w:asciiTheme="minorHAnsi" w:hAnsiTheme="minorHAnsi"/>
          <w:sz w:val="22"/>
          <w:szCs w:val="22"/>
        </w:rPr>
        <w:tab/>
        <w:t>Podpis: ............................................</w:t>
      </w:r>
    </w:p>
    <w:p w:rsidR="00254FAE" w:rsidRPr="00136541" w:rsidRDefault="00254FAE" w:rsidP="00254FAE">
      <w:pPr>
        <w:rPr>
          <w:rFonts w:asciiTheme="minorHAnsi" w:hAnsiTheme="minorHAnsi"/>
          <w:sz w:val="22"/>
          <w:szCs w:val="22"/>
        </w:rPr>
      </w:pP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tab/>
      </w:r>
      <w:r w:rsidRPr="00136541">
        <w:rPr>
          <w:rFonts w:asciiTheme="minorHAnsi" w:hAnsiTheme="minorHAnsi"/>
          <w:i/>
          <w:sz w:val="22"/>
          <w:szCs w:val="22"/>
        </w:rPr>
        <w:sym w:font="Symbol" w:char="005B"/>
      </w:r>
      <w:r w:rsidRPr="00136541">
        <w:rPr>
          <w:rFonts w:asciiTheme="minorHAnsi" w:hAnsiTheme="minorHAnsi"/>
          <w:i/>
          <w:sz w:val="22"/>
          <w:szCs w:val="22"/>
        </w:rPr>
        <w:t>vypísať meno, priezvisko a funkciu</w:t>
      </w:r>
    </w:p>
    <w:p w:rsidR="00254FAE" w:rsidRPr="00136541" w:rsidRDefault="00254FAE" w:rsidP="00254FAE">
      <w:pPr>
        <w:ind w:left="4963" w:firstLine="709"/>
        <w:jc w:val="both"/>
        <w:rPr>
          <w:rFonts w:asciiTheme="minorHAnsi" w:hAnsiTheme="minorHAnsi" w:cs="Gautami"/>
          <w:sz w:val="22"/>
          <w:szCs w:val="22"/>
        </w:rPr>
      </w:pPr>
      <w:r w:rsidRPr="00136541">
        <w:rPr>
          <w:rFonts w:asciiTheme="minorHAnsi" w:hAnsiTheme="minorHAnsi"/>
          <w:i/>
          <w:sz w:val="22"/>
          <w:szCs w:val="22"/>
        </w:rPr>
        <w:t>oprávnenej osoby uchádzača</w:t>
      </w:r>
      <w:r w:rsidRPr="00136541">
        <w:rPr>
          <w:rFonts w:asciiTheme="minorHAnsi" w:hAnsiTheme="minorHAnsi"/>
          <w:i/>
          <w:sz w:val="22"/>
          <w:szCs w:val="22"/>
        </w:rPr>
        <w:sym w:font="Symbol" w:char="005D"/>
      </w:r>
    </w:p>
    <w:p w:rsidR="00254FAE" w:rsidRPr="00136541" w:rsidRDefault="00254FAE" w:rsidP="00254FAE">
      <w:pPr>
        <w:ind w:left="960"/>
        <w:jc w:val="both"/>
        <w:rPr>
          <w:rFonts w:asciiTheme="minorHAnsi" w:hAnsiTheme="minorHAnsi"/>
          <w:sz w:val="22"/>
          <w:szCs w:val="22"/>
        </w:rPr>
      </w:pPr>
    </w:p>
    <w:p w:rsidR="00254FAE" w:rsidRPr="00136541" w:rsidRDefault="00254FAE" w:rsidP="00254FAE">
      <w:pPr>
        <w:ind w:left="960"/>
        <w:jc w:val="both"/>
        <w:rPr>
          <w:rFonts w:asciiTheme="minorHAnsi" w:hAnsiTheme="minorHAnsi"/>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p>
    <w:p w:rsidR="00254FAE" w:rsidRPr="00136541" w:rsidRDefault="00254FAE" w:rsidP="00254FAE">
      <w:pPr>
        <w:tabs>
          <w:tab w:val="right" w:pos="8364"/>
        </w:tabs>
        <w:autoSpaceDE w:val="0"/>
        <w:autoSpaceDN w:val="0"/>
        <w:adjustRightInd w:val="0"/>
        <w:ind w:right="720"/>
        <w:jc w:val="both"/>
        <w:rPr>
          <w:rFonts w:asciiTheme="minorHAnsi" w:hAnsiTheme="minorHAnsi"/>
          <w:i/>
          <w:color w:val="0070C0"/>
          <w:sz w:val="22"/>
          <w:szCs w:val="22"/>
        </w:rPr>
      </w:pPr>
      <w:r w:rsidRPr="00136541">
        <w:rPr>
          <w:rFonts w:asciiTheme="minorHAnsi" w:hAnsiTheme="minorHAnsi"/>
          <w:i/>
          <w:color w:val="0070C0"/>
          <w:sz w:val="22"/>
          <w:szCs w:val="22"/>
        </w:rPr>
        <w:t>Poznámka:</w:t>
      </w:r>
    </w:p>
    <w:p w:rsidR="00254FAE" w:rsidRPr="00136541" w:rsidRDefault="00254FAE" w:rsidP="00254FAE">
      <w:pPr>
        <w:numPr>
          <w:ilvl w:val="0"/>
          <w:numId w:val="10"/>
        </w:numPr>
        <w:tabs>
          <w:tab w:val="clear" w:pos="1200"/>
          <w:tab w:val="num" w:pos="207"/>
        </w:tabs>
        <w:ind w:left="3312" w:hanging="3312"/>
        <w:jc w:val="both"/>
        <w:rPr>
          <w:rFonts w:asciiTheme="minorHAnsi" w:hAnsiTheme="minorHAnsi"/>
          <w:i/>
          <w:color w:val="0070C0"/>
          <w:sz w:val="22"/>
          <w:szCs w:val="22"/>
        </w:rPr>
      </w:pPr>
      <w:r w:rsidRPr="00136541">
        <w:rPr>
          <w:rFonts w:asciiTheme="minorHAnsi" w:eastAsia="SimSun" w:hAnsiTheme="minorHAnsi"/>
          <w:i/>
          <w:snapToGrid w:val="0"/>
          <w:color w:val="0070C0"/>
          <w:sz w:val="22"/>
          <w:szCs w:val="22"/>
        </w:rPr>
        <w:t>podpis uchádzača alebo osoby oprávnenej konať za uchádzača</w:t>
      </w:r>
    </w:p>
    <w:p w:rsidR="00254FAE" w:rsidRPr="00136541" w:rsidRDefault="00254FAE" w:rsidP="00254FAE">
      <w:pPr>
        <w:widowControl w:val="0"/>
        <w:ind w:left="709"/>
        <w:jc w:val="both"/>
        <w:rPr>
          <w:rFonts w:asciiTheme="minorHAnsi" w:eastAsia="SimSun" w:hAnsiTheme="minorHAnsi"/>
          <w:i/>
          <w:snapToGrid w:val="0"/>
          <w:color w:val="0070C0"/>
          <w:sz w:val="22"/>
          <w:szCs w:val="22"/>
        </w:rPr>
      </w:pPr>
      <w:r w:rsidRPr="00136541">
        <w:rPr>
          <w:rFonts w:asciiTheme="minorHAnsi" w:eastAsia="SimSun" w:hAnsiTheme="minorHAnsi"/>
          <w:i/>
          <w:snapToGrid w:val="0"/>
          <w:color w:val="0070C0"/>
          <w:sz w:val="22"/>
          <w:szCs w:val="22"/>
        </w:rPr>
        <w:t xml:space="preserve">(v prípade skupiny dodávateľov </w:t>
      </w:r>
      <w:r w:rsidRPr="00136541">
        <w:rPr>
          <w:rFonts w:asciiTheme="minorHAnsi" w:eastAsia="SimSun" w:hAnsiTheme="minorHAnsi"/>
          <w:i/>
          <w:snapToGrid w:val="0"/>
          <w:color w:val="0070C0"/>
          <w:sz w:val="22"/>
          <w:szCs w:val="22"/>
          <w:u w:val="single"/>
        </w:rPr>
        <w:t>podpis každého člena skupiny</w:t>
      </w:r>
      <w:r w:rsidRPr="00136541">
        <w:rPr>
          <w:rFonts w:asciiTheme="minorHAnsi" w:eastAsia="SimSun" w:hAnsiTheme="minorHAnsi"/>
          <w:i/>
          <w:snapToGrid w:val="0"/>
          <w:color w:val="0070C0"/>
          <w:sz w:val="22"/>
          <w:szCs w:val="22"/>
        </w:rPr>
        <w:t xml:space="preserve"> dodávateľov alebo osoby oprávnenej konať za každého člena skupiny dodávateľov)</w:t>
      </w:r>
    </w:p>
    <w:p w:rsidR="00254FAE" w:rsidRPr="00136541" w:rsidRDefault="00254FAE" w:rsidP="00254FAE">
      <w:pPr>
        <w:pStyle w:val="Textpoznmkypodiarou"/>
        <w:tabs>
          <w:tab w:val="right" w:leader="dot" w:pos="10080"/>
        </w:tabs>
        <w:rPr>
          <w:rFonts w:asciiTheme="minorHAnsi" w:hAnsiTheme="minorHAnsi" w:cs="Arial Narrow"/>
          <w:color w:val="0070C0"/>
          <w:sz w:val="22"/>
          <w:szCs w:val="22"/>
        </w:rPr>
      </w:pPr>
    </w:p>
    <w:p w:rsidR="00254FAE" w:rsidRPr="00136541" w:rsidRDefault="00254FAE" w:rsidP="0045390C"/>
    <w:p w:rsidR="00782396" w:rsidRPr="00136541" w:rsidRDefault="00782396" w:rsidP="0045390C"/>
    <w:p w:rsidR="00782396" w:rsidRPr="00136541" w:rsidRDefault="00782396" w:rsidP="0045390C"/>
    <w:p w:rsidR="00782396" w:rsidRDefault="00782396" w:rsidP="0045390C"/>
    <w:p w:rsidR="00B33925" w:rsidRDefault="00B33925" w:rsidP="0045390C"/>
    <w:p w:rsidR="00B33925" w:rsidRPr="00136541" w:rsidRDefault="00B33925" w:rsidP="0045390C"/>
    <w:p w:rsidR="00782396" w:rsidRPr="00136541" w:rsidRDefault="00782396" w:rsidP="0045390C"/>
    <w:p w:rsidR="00782396" w:rsidRPr="00136541" w:rsidRDefault="00782396" w:rsidP="00782396">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136541">
        <w:rPr>
          <w:rFonts w:asciiTheme="minorHAnsi" w:hAnsiTheme="minorHAnsi" w:cs="Arial Narrow"/>
          <w:b/>
          <w:sz w:val="22"/>
          <w:szCs w:val="22"/>
        </w:rPr>
        <w:t>A.2</w:t>
      </w:r>
      <w:r w:rsidRPr="00136541">
        <w:rPr>
          <w:rFonts w:asciiTheme="minorHAnsi" w:hAnsiTheme="minorHAnsi" w:cs="Arial Narrow"/>
          <w:sz w:val="22"/>
          <w:szCs w:val="22"/>
        </w:rPr>
        <w:t xml:space="preserve">  </w:t>
      </w:r>
      <w:r w:rsidRPr="00136541">
        <w:rPr>
          <w:rFonts w:asciiTheme="minorHAnsi" w:hAnsiTheme="minorHAnsi" w:cs="Arial Narrow"/>
          <w:b/>
          <w:bCs/>
          <w:sz w:val="22"/>
          <w:szCs w:val="22"/>
        </w:rPr>
        <w:t>KRITÉRIÁ NA VYHODNOTENIE PONÚK A PRAVIDLÁ ICH UPLATNENIA</w:t>
      </w:r>
    </w:p>
    <w:p w:rsidR="00782396" w:rsidRPr="00136541" w:rsidRDefault="00782396" w:rsidP="00782396">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rsidR="00782396" w:rsidRPr="00136541" w:rsidRDefault="00782396" w:rsidP="00782396">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rsidR="00782396" w:rsidRPr="00136541" w:rsidRDefault="00782396" w:rsidP="00782396">
      <w:pPr>
        <w:pStyle w:val="Textpoznmkypodiarou"/>
        <w:numPr>
          <w:ilvl w:val="0"/>
          <w:numId w:val="12"/>
        </w:numPr>
        <w:spacing w:after="120"/>
        <w:ind w:left="431" w:hanging="431"/>
        <w:jc w:val="both"/>
        <w:rPr>
          <w:rFonts w:asciiTheme="minorHAnsi" w:hAnsiTheme="minorHAnsi" w:cs="Arial"/>
          <w:sz w:val="22"/>
          <w:szCs w:val="22"/>
        </w:rPr>
      </w:pPr>
      <w:r w:rsidRPr="00136541">
        <w:rPr>
          <w:rFonts w:asciiTheme="minorHAnsi" w:hAnsiTheme="minorHAnsi"/>
          <w:sz w:val="22"/>
          <w:szCs w:val="22"/>
        </w:rPr>
        <w:t xml:space="preserve">Jediným kritériom na vyhodnotenie ponúk je v zmysle § 44 ods. 3 písm. c) zákona o verejnom obstarávaní </w:t>
      </w:r>
      <w:r w:rsidRPr="00136541">
        <w:rPr>
          <w:rFonts w:asciiTheme="minorHAnsi" w:hAnsiTheme="minorHAnsi"/>
          <w:b/>
          <w:sz w:val="22"/>
          <w:szCs w:val="22"/>
        </w:rPr>
        <w:t>najnižšia cena.</w:t>
      </w:r>
    </w:p>
    <w:p w:rsidR="00782396" w:rsidRPr="00136541" w:rsidRDefault="00782396" w:rsidP="00782396">
      <w:pPr>
        <w:pStyle w:val="Textpoznmkypodiarou"/>
        <w:numPr>
          <w:ilvl w:val="0"/>
          <w:numId w:val="12"/>
        </w:numPr>
        <w:spacing w:after="120"/>
        <w:ind w:left="431" w:hanging="431"/>
        <w:jc w:val="both"/>
        <w:rPr>
          <w:rFonts w:asciiTheme="minorHAnsi" w:hAnsiTheme="minorHAnsi" w:cs="Arial"/>
          <w:sz w:val="22"/>
          <w:szCs w:val="22"/>
        </w:rPr>
      </w:pPr>
      <w:r w:rsidRPr="00136541">
        <w:rPr>
          <w:rFonts w:asciiTheme="minorHAnsi" w:hAnsiTheme="minorHAnsi"/>
          <w:sz w:val="22"/>
          <w:szCs w:val="22"/>
        </w:rPr>
        <w:t xml:space="preserve">V tomto kritériu sa bude hodnotiť najnižšia ponúkaná </w:t>
      </w:r>
      <w:r w:rsidRPr="00136541">
        <w:rPr>
          <w:rFonts w:asciiTheme="minorHAnsi" w:hAnsiTheme="minorHAnsi"/>
          <w:b/>
          <w:sz w:val="22"/>
          <w:szCs w:val="22"/>
        </w:rPr>
        <w:t>„Celková cena za predmet zákazky v EUR s DPH“</w:t>
      </w:r>
      <w:r w:rsidRPr="00136541">
        <w:rPr>
          <w:rFonts w:asciiTheme="minorHAnsi" w:hAnsiTheme="minorHAnsi"/>
          <w:sz w:val="22"/>
          <w:szCs w:val="22"/>
        </w:rPr>
        <w:t xml:space="preserve"> </w:t>
      </w:r>
      <w:r w:rsidRPr="00136541">
        <w:rPr>
          <w:rFonts w:asciiTheme="minorHAnsi" w:hAnsiTheme="minorHAnsi" w:cs="Arial"/>
          <w:sz w:val="22"/>
          <w:szCs w:val="22"/>
        </w:rPr>
        <w:t xml:space="preserve">vypočítaná a vyjadrená podľa bodu 14 časti súťažných podkladov </w:t>
      </w:r>
      <w:r w:rsidRPr="00136541">
        <w:rPr>
          <w:rFonts w:asciiTheme="minorHAnsi" w:hAnsiTheme="minorHAnsi" w:cs="Arial"/>
          <w:i/>
          <w:smallCaps/>
          <w:sz w:val="22"/>
          <w:szCs w:val="22"/>
        </w:rPr>
        <w:t>A.1 Pokyny pre uchádzačov/záujemcov</w:t>
      </w:r>
      <w:r w:rsidRPr="00136541">
        <w:rPr>
          <w:rFonts w:asciiTheme="minorHAnsi" w:hAnsiTheme="minorHAnsi" w:cs="Arial"/>
          <w:sz w:val="22"/>
          <w:szCs w:val="22"/>
        </w:rPr>
        <w:t xml:space="preserve"> a podľa časti súťažných podkladov </w:t>
      </w:r>
      <w:r w:rsidRPr="00136541">
        <w:rPr>
          <w:rFonts w:asciiTheme="minorHAnsi" w:hAnsiTheme="minorHAnsi" w:cs="Arial Narrow"/>
          <w:i/>
          <w:sz w:val="22"/>
          <w:szCs w:val="22"/>
        </w:rPr>
        <w:t xml:space="preserve">B.2 </w:t>
      </w:r>
      <w:r w:rsidRPr="00136541">
        <w:rPr>
          <w:rFonts w:asciiTheme="minorHAnsi" w:hAnsiTheme="minorHAnsi" w:cs="Arial Narrow"/>
          <w:i/>
          <w:smallCaps/>
          <w:sz w:val="22"/>
          <w:szCs w:val="22"/>
        </w:rPr>
        <w:t>Spôsob určenia ceny</w:t>
      </w:r>
      <w:r w:rsidRPr="00136541">
        <w:rPr>
          <w:rFonts w:asciiTheme="minorHAnsi" w:hAnsiTheme="minorHAnsi" w:cs="Arial Narrow"/>
          <w:i/>
          <w:sz w:val="22"/>
          <w:szCs w:val="22"/>
        </w:rPr>
        <w:t>.</w:t>
      </w:r>
    </w:p>
    <w:p w:rsidR="00782396" w:rsidRPr="00136541" w:rsidRDefault="00782396" w:rsidP="00782396">
      <w:pPr>
        <w:pStyle w:val="Odsekzoznamu"/>
        <w:numPr>
          <w:ilvl w:val="0"/>
          <w:numId w:val="12"/>
        </w:numPr>
        <w:spacing w:after="120"/>
        <w:ind w:left="431" w:hanging="431"/>
        <w:jc w:val="both"/>
        <w:rPr>
          <w:rFonts w:asciiTheme="minorHAnsi" w:hAnsiTheme="minorHAnsi"/>
          <w:noProof w:val="0"/>
          <w:sz w:val="22"/>
          <w:szCs w:val="22"/>
          <w:lang w:eastAsia="cs-CZ"/>
        </w:rPr>
      </w:pPr>
      <w:r w:rsidRPr="00136541">
        <w:rPr>
          <w:rFonts w:asciiTheme="minorHAnsi" w:hAnsiTheme="minorHAnsi"/>
          <w:sz w:val="22"/>
          <w:szCs w:val="22"/>
        </w:rPr>
        <w:t xml:space="preserve">Uchádzač vo svojej ponuke predloží návrh na plnenie kritérií podľa priloženého vzoru k tejto časti súťažných podkladov. </w:t>
      </w:r>
    </w:p>
    <w:p w:rsidR="00782396" w:rsidRPr="00136541" w:rsidRDefault="00782396" w:rsidP="00782396">
      <w:pPr>
        <w:pStyle w:val="Odsekzoznamu"/>
        <w:numPr>
          <w:ilvl w:val="0"/>
          <w:numId w:val="12"/>
        </w:numPr>
        <w:spacing w:after="120"/>
        <w:jc w:val="both"/>
        <w:rPr>
          <w:rFonts w:asciiTheme="minorHAnsi" w:hAnsiTheme="minorHAnsi"/>
          <w:noProof w:val="0"/>
          <w:sz w:val="22"/>
          <w:szCs w:val="22"/>
          <w:lang w:eastAsia="cs-CZ"/>
        </w:rPr>
      </w:pPr>
      <w:r w:rsidRPr="0013654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rsidR="00782396" w:rsidRPr="00136541" w:rsidRDefault="00782396" w:rsidP="00782396">
      <w:pPr>
        <w:pStyle w:val="Textpoznmkypodiarou"/>
        <w:numPr>
          <w:ilvl w:val="0"/>
          <w:numId w:val="12"/>
        </w:numPr>
        <w:spacing w:after="120"/>
        <w:jc w:val="both"/>
        <w:rPr>
          <w:rFonts w:asciiTheme="minorHAnsi" w:hAnsiTheme="minorHAnsi" w:cs="Arial"/>
          <w:sz w:val="22"/>
          <w:szCs w:val="22"/>
        </w:rPr>
      </w:pPr>
      <w:r w:rsidRPr="0013654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rsidR="00782396" w:rsidRPr="00136541" w:rsidRDefault="00782396" w:rsidP="00782396">
      <w:pPr>
        <w:pStyle w:val="Textpoznmkypodiarou"/>
        <w:widowControl w:val="0"/>
        <w:numPr>
          <w:ilvl w:val="0"/>
          <w:numId w:val="12"/>
        </w:numPr>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136541">
        <w:rPr>
          <w:rFonts w:asciiTheme="minorHAnsi" w:hAnsiTheme="minorHAnsi" w:cs="Arial"/>
          <w:sz w:val="22"/>
          <w:szCs w:val="22"/>
        </w:rPr>
        <w:t>V prípade dvoch alebo viacerých ponúk s rovnakou najnižšou cenou za celý predmet zákazky bude rozhodujúcim parametrom pre výber úspešnej ponuky</w:t>
      </w:r>
      <w:r w:rsidRPr="00136541">
        <w:rPr>
          <w:rFonts w:asciiTheme="minorHAnsi" w:hAnsiTheme="minorHAnsi" w:cs="Arial"/>
          <w:sz w:val="22"/>
          <w:szCs w:val="22"/>
          <w:u w:val="single"/>
        </w:rPr>
        <w:t xml:space="preserve"> najnižšia cena celkom za </w:t>
      </w:r>
      <w:r w:rsidRPr="00136541">
        <w:rPr>
          <w:rFonts w:asciiTheme="minorHAnsi" w:hAnsiTheme="minorHAnsi" w:cs="Arial"/>
          <w:sz w:val="22"/>
          <w:szCs w:val="22"/>
        </w:rPr>
        <w:t>Služby podpory prevádzky.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45390C"/>
    <w:p w:rsidR="00782396" w:rsidRPr="00136541" w:rsidRDefault="00782396" w:rsidP="00782396">
      <w:pPr>
        <w:spacing w:line="360" w:lineRule="auto"/>
        <w:jc w:val="center"/>
        <w:rPr>
          <w:rFonts w:asciiTheme="minorHAnsi" w:hAnsiTheme="minorHAnsi"/>
          <w:b/>
          <w:sz w:val="22"/>
          <w:szCs w:val="22"/>
        </w:rPr>
      </w:pPr>
      <w:r w:rsidRPr="00136541">
        <w:rPr>
          <w:rFonts w:asciiTheme="minorHAnsi" w:hAnsiTheme="minorHAnsi"/>
          <w:b/>
          <w:caps/>
          <w:sz w:val="22"/>
          <w:szCs w:val="22"/>
        </w:rPr>
        <w:t>Návrh na plnenie kritérií –</w:t>
      </w:r>
      <w:r w:rsidRPr="00136541">
        <w:rPr>
          <w:rFonts w:asciiTheme="minorHAnsi" w:hAnsiTheme="minorHAnsi"/>
          <w:b/>
          <w:sz w:val="22"/>
          <w:szCs w:val="22"/>
        </w:rPr>
        <w:t xml:space="preserve"> vzor</w:t>
      </w:r>
    </w:p>
    <w:p w:rsidR="00782396" w:rsidRPr="00136541" w:rsidRDefault="00782396" w:rsidP="00782396">
      <w:pPr>
        <w:pStyle w:val="Odsekzoznamu"/>
        <w:tabs>
          <w:tab w:val="left" w:pos="3720"/>
          <w:tab w:val="left" w:pos="4500"/>
        </w:tabs>
        <w:autoSpaceDE w:val="0"/>
        <w:autoSpaceDN w:val="0"/>
        <w:adjustRightInd w:val="0"/>
        <w:ind w:left="720"/>
        <w:rPr>
          <w:rFonts w:asciiTheme="minorHAnsi" w:hAnsiTheme="minorHAnsi" w:cs="Segoe UI"/>
          <w:b/>
          <w:sz w:val="22"/>
          <w:szCs w:val="22"/>
        </w:rPr>
      </w:pPr>
    </w:p>
    <w:p w:rsidR="00782396" w:rsidRPr="00136541" w:rsidRDefault="00782396" w:rsidP="00782396">
      <w:pPr>
        <w:pStyle w:val="Odsekzoznamu"/>
        <w:numPr>
          <w:ilvl w:val="0"/>
          <w:numId w:val="13"/>
        </w:numPr>
        <w:tabs>
          <w:tab w:val="left" w:pos="3720"/>
          <w:tab w:val="left" w:pos="4500"/>
        </w:tabs>
        <w:autoSpaceDE w:val="0"/>
        <w:autoSpaceDN w:val="0"/>
        <w:adjustRightInd w:val="0"/>
        <w:rPr>
          <w:rFonts w:asciiTheme="minorHAnsi" w:hAnsiTheme="minorHAnsi" w:cs="Segoe UI"/>
          <w:b/>
          <w:sz w:val="22"/>
          <w:szCs w:val="22"/>
        </w:rPr>
      </w:pPr>
      <w:r w:rsidRPr="00136541">
        <w:rPr>
          <w:rFonts w:asciiTheme="minorHAnsi" w:hAnsiTheme="minorHAnsi" w:cs="Segoe UI"/>
          <w:b/>
          <w:sz w:val="22"/>
          <w:szCs w:val="22"/>
        </w:rPr>
        <w:t>Základné údaje:</w:t>
      </w:r>
    </w:p>
    <w:p w:rsidR="00782396" w:rsidRPr="00136541" w:rsidRDefault="00782396" w:rsidP="00782396">
      <w:pPr>
        <w:pStyle w:val="Odsekzoznamu"/>
        <w:tabs>
          <w:tab w:val="left" w:pos="3720"/>
        </w:tabs>
        <w:autoSpaceDE w:val="0"/>
        <w:autoSpaceDN w:val="0"/>
        <w:adjustRightInd w:val="0"/>
        <w:ind w:left="720"/>
        <w:rPr>
          <w:rFonts w:asciiTheme="minorHAnsi" w:hAnsiTheme="minorHAnsi" w:cs="Segoe UI"/>
          <w:sz w:val="22"/>
          <w:szCs w:val="22"/>
        </w:rPr>
      </w:pPr>
      <w:r w:rsidRPr="00136541">
        <w:rPr>
          <w:rFonts w:asciiTheme="minorHAnsi" w:hAnsiTheme="minorHAnsi" w:cs="Segoe UI"/>
          <w:sz w:val="22"/>
          <w:szCs w:val="22"/>
        </w:rPr>
        <w:t>Názov, obchodné meno uchádzača:</w:t>
      </w:r>
    </w:p>
    <w:p w:rsidR="00782396" w:rsidRPr="00136541" w:rsidRDefault="00782396" w:rsidP="00782396">
      <w:pPr>
        <w:pStyle w:val="Odsekzoznamu"/>
        <w:tabs>
          <w:tab w:val="left" w:pos="3720"/>
        </w:tabs>
        <w:autoSpaceDE w:val="0"/>
        <w:autoSpaceDN w:val="0"/>
        <w:adjustRightInd w:val="0"/>
        <w:ind w:left="720"/>
        <w:rPr>
          <w:rFonts w:asciiTheme="minorHAnsi" w:hAnsiTheme="minorHAnsi" w:cs="Segoe UI"/>
          <w:sz w:val="22"/>
          <w:szCs w:val="22"/>
        </w:rPr>
      </w:pPr>
      <w:r w:rsidRPr="00136541">
        <w:rPr>
          <w:rFonts w:asciiTheme="minorHAnsi" w:hAnsiTheme="minorHAnsi" w:cs="Segoe UI"/>
          <w:sz w:val="22"/>
          <w:szCs w:val="22"/>
        </w:rPr>
        <w:t>Sídlo uchádzača:</w:t>
      </w:r>
    </w:p>
    <w:p w:rsidR="00782396" w:rsidRPr="00136541" w:rsidRDefault="00782396" w:rsidP="00782396">
      <w:pPr>
        <w:pStyle w:val="Odsekzoznamu"/>
        <w:tabs>
          <w:tab w:val="left" w:pos="3720"/>
        </w:tabs>
        <w:autoSpaceDE w:val="0"/>
        <w:autoSpaceDN w:val="0"/>
        <w:adjustRightInd w:val="0"/>
        <w:ind w:left="720"/>
        <w:rPr>
          <w:rFonts w:asciiTheme="minorHAnsi" w:hAnsiTheme="minorHAnsi" w:cs="Segoe UI"/>
          <w:sz w:val="22"/>
          <w:szCs w:val="22"/>
        </w:rPr>
      </w:pPr>
      <w:r w:rsidRPr="00136541">
        <w:rPr>
          <w:rFonts w:asciiTheme="minorHAnsi" w:hAnsiTheme="minorHAnsi" w:cs="Segoe UI"/>
          <w:sz w:val="22"/>
          <w:szCs w:val="22"/>
        </w:rPr>
        <w:t>IČO uchádzača:</w:t>
      </w:r>
    </w:p>
    <w:p w:rsidR="00782396" w:rsidRPr="00136541" w:rsidRDefault="00782396" w:rsidP="00782396">
      <w:pPr>
        <w:tabs>
          <w:tab w:val="left" w:pos="3720"/>
        </w:tabs>
        <w:autoSpaceDE w:val="0"/>
        <w:autoSpaceDN w:val="0"/>
        <w:adjustRightInd w:val="0"/>
        <w:rPr>
          <w:rFonts w:asciiTheme="minorHAnsi" w:hAnsiTheme="minorHAnsi" w:cstheme="minorHAnsi"/>
          <w:i/>
          <w:sz w:val="22"/>
          <w:szCs w:val="22"/>
          <w14:ligatures w14:val="standard"/>
          <w14:cntxtAlts/>
        </w:rPr>
      </w:pPr>
      <w:r w:rsidRPr="00136541">
        <w:rPr>
          <w:rFonts w:asciiTheme="minorHAnsi" w:hAnsiTheme="minorHAnsi" w:cstheme="minorHAnsi"/>
          <w:sz w:val="22"/>
          <w:szCs w:val="22"/>
          <w14:ligatures w14:val="standard"/>
          <w14:cntxtAlts/>
        </w:rPr>
        <w:t xml:space="preserve">               </w:t>
      </w:r>
      <w:r w:rsidRPr="00136541">
        <w:rPr>
          <w:rFonts w:asciiTheme="minorHAnsi" w:hAnsiTheme="minorHAnsi" w:cstheme="minorHAnsi"/>
          <w:i/>
          <w:sz w:val="22"/>
          <w:szCs w:val="22"/>
          <w14:ligatures w14:val="standard"/>
          <w14:cntxtAlts/>
        </w:rPr>
        <w:t>(v prípade skupiny dodávateľov za každého člena skupiny dodávateľov)</w:t>
      </w:r>
    </w:p>
    <w:p w:rsidR="00782396" w:rsidRPr="00136541" w:rsidRDefault="00782396" w:rsidP="00782396">
      <w:pPr>
        <w:pStyle w:val="Hlavika"/>
        <w:tabs>
          <w:tab w:val="clear" w:pos="4536"/>
          <w:tab w:val="clear" w:pos="9072"/>
        </w:tabs>
        <w:jc w:val="both"/>
        <w:rPr>
          <w:rFonts w:asciiTheme="minorHAnsi" w:hAnsiTheme="minorHAnsi" w:cstheme="minorHAnsi"/>
          <w:b/>
          <w:sz w:val="22"/>
          <w:szCs w:val="22"/>
          <w14:ligatures w14:val="standard"/>
          <w14:cntxtAlts/>
        </w:rPr>
      </w:pPr>
    </w:p>
    <w:p w:rsidR="00782396" w:rsidRPr="00136541" w:rsidRDefault="00782396" w:rsidP="00782396">
      <w:pPr>
        <w:pStyle w:val="Hlavika"/>
        <w:numPr>
          <w:ilvl w:val="0"/>
          <w:numId w:val="13"/>
        </w:numPr>
        <w:tabs>
          <w:tab w:val="clear" w:pos="4536"/>
          <w:tab w:val="clear" w:pos="9072"/>
        </w:tabs>
        <w:jc w:val="both"/>
        <w:rPr>
          <w:rFonts w:asciiTheme="minorHAnsi" w:hAnsiTheme="minorHAnsi" w:cstheme="minorHAnsi"/>
          <w:b/>
          <w:sz w:val="22"/>
          <w:szCs w:val="22"/>
          <w14:ligatures w14:val="standard"/>
          <w14:cntxtAlts/>
        </w:rPr>
      </w:pPr>
      <w:r w:rsidRPr="00136541">
        <w:rPr>
          <w:rFonts w:asciiTheme="minorHAnsi" w:hAnsiTheme="minorHAnsi" w:cstheme="minorHAnsi"/>
          <w:b/>
          <w:sz w:val="22"/>
          <w:szCs w:val="22"/>
          <w14:ligatures w14:val="standard"/>
          <w14:cntxtAlts/>
        </w:rPr>
        <w:t xml:space="preserve">Kritérium na vyhodnotenie ponúk: </w:t>
      </w:r>
    </w:p>
    <w:p w:rsidR="00782396" w:rsidRPr="00136541" w:rsidRDefault="00782396" w:rsidP="00782396">
      <w:pPr>
        <w:pStyle w:val="Hlavika"/>
        <w:tabs>
          <w:tab w:val="clear" w:pos="4536"/>
          <w:tab w:val="clear" w:pos="9072"/>
        </w:tabs>
        <w:ind w:firstLine="709"/>
        <w:jc w:val="both"/>
        <w:rPr>
          <w:rFonts w:asciiTheme="minorHAnsi" w:hAnsiTheme="minorHAnsi" w:cstheme="minorHAnsi"/>
          <w:sz w:val="22"/>
          <w:szCs w:val="22"/>
          <w14:ligatures w14:val="standard"/>
          <w14:cntxtAlts/>
        </w:rPr>
      </w:pPr>
      <w:r w:rsidRPr="00136541">
        <w:rPr>
          <w:rFonts w:asciiTheme="minorHAnsi" w:hAnsiTheme="minorHAnsi" w:cstheme="minorHAnsi"/>
          <w:sz w:val="22"/>
          <w:szCs w:val="22"/>
          <w14:ligatures w14:val="standard"/>
          <w14:cntxtAlts/>
        </w:rPr>
        <w:t xml:space="preserve">Celková cena s DPH </w:t>
      </w:r>
    </w:p>
    <w:p w:rsidR="00782396" w:rsidRPr="00136541" w:rsidRDefault="00782396" w:rsidP="00782396">
      <w:pPr>
        <w:pStyle w:val="Hlavika"/>
        <w:tabs>
          <w:tab w:val="clear" w:pos="4536"/>
          <w:tab w:val="clear" w:pos="9072"/>
        </w:tabs>
        <w:jc w:val="both"/>
        <w:rPr>
          <w:rFonts w:asciiTheme="minorHAnsi" w:hAnsiTheme="minorHAnsi" w:cstheme="minorHAnsi"/>
          <w:sz w:val="22"/>
          <w:szCs w:val="22"/>
          <w14:ligatures w14:val="standard"/>
          <w14:cntxtAlts/>
        </w:rPr>
      </w:pPr>
    </w:p>
    <w:p w:rsidR="00782396" w:rsidRPr="00136541" w:rsidRDefault="00782396" w:rsidP="00782396">
      <w:pPr>
        <w:pStyle w:val="Hlavika"/>
        <w:tabs>
          <w:tab w:val="clear" w:pos="4536"/>
          <w:tab w:val="clear" w:pos="9072"/>
        </w:tabs>
        <w:jc w:val="center"/>
        <w:rPr>
          <w:rFonts w:asciiTheme="minorHAnsi" w:hAnsiTheme="minorHAnsi" w:cstheme="minorHAnsi"/>
          <w:b/>
          <w:sz w:val="22"/>
          <w:szCs w:val="22"/>
          <w14:ligatures w14:val="standard"/>
          <w14:cntxtAlts/>
        </w:rPr>
      </w:pPr>
      <w:r w:rsidRPr="00136541">
        <w:rPr>
          <w:rFonts w:asciiTheme="minorHAnsi" w:hAnsiTheme="minorHAnsi" w:cstheme="minorHAnsi"/>
          <w:b/>
          <w:sz w:val="22"/>
          <w:szCs w:val="22"/>
          <w14:ligatures w14:val="standard"/>
          <w14:cntxtAlts/>
        </w:rPr>
        <w:t>NAJNIŽŠIA CENA</w:t>
      </w:r>
    </w:p>
    <w:p w:rsidR="00782396" w:rsidRPr="00136541" w:rsidRDefault="00782396" w:rsidP="00782396">
      <w:pPr>
        <w:pStyle w:val="Hlavika"/>
        <w:tabs>
          <w:tab w:val="clear" w:pos="4536"/>
          <w:tab w:val="clear" w:pos="9072"/>
        </w:tabs>
        <w:jc w:val="both"/>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782396" w:rsidRPr="00136541" w:rsidTr="00CF78F5">
        <w:trPr>
          <w:trHeight w:val="806"/>
        </w:trPr>
        <w:tc>
          <w:tcPr>
            <w:tcW w:w="2542" w:type="dxa"/>
            <w:shd w:val="clear" w:color="auto" w:fill="D9D9D9"/>
            <w:vAlign w:val="center"/>
          </w:tcPr>
          <w:p w:rsidR="00782396" w:rsidRPr="00136541" w:rsidRDefault="00782396" w:rsidP="00CF78F5">
            <w:pPr>
              <w:tabs>
                <w:tab w:val="left" w:pos="708"/>
              </w:tabs>
              <w:autoSpaceDN w:val="0"/>
              <w:jc w:val="center"/>
              <w:rPr>
                <w:rFonts w:asciiTheme="minorHAnsi" w:hAnsiTheme="minorHAnsi" w:cstheme="minorHAnsi"/>
                <w:b/>
                <w:bCs/>
                <w:sz w:val="22"/>
                <w:szCs w:val="22"/>
              </w:rPr>
            </w:pPr>
          </w:p>
          <w:p w:rsidR="00782396" w:rsidRPr="00136541" w:rsidRDefault="00782396" w:rsidP="00CF78F5">
            <w:pPr>
              <w:tabs>
                <w:tab w:val="left" w:pos="708"/>
              </w:tabs>
              <w:autoSpaceDN w:val="0"/>
              <w:jc w:val="center"/>
              <w:rPr>
                <w:rFonts w:asciiTheme="minorHAnsi" w:hAnsiTheme="minorHAnsi" w:cstheme="minorHAnsi"/>
                <w:b/>
                <w:bCs/>
                <w:sz w:val="22"/>
                <w:szCs w:val="22"/>
              </w:rPr>
            </w:pPr>
          </w:p>
          <w:p w:rsidR="00782396" w:rsidRPr="00136541" w:rsidRDefault="00782396" w:rsidP="00CF78F5">
            <w:pPr>
              <w:tabs>
                <w:tab w:val="left" w:pos="708"/>
              </w:tabs>
              <w:autoSpaceDN w:val="0"/>
              <w:jc w:val="center"/>
              <w:rPr>
                <w:rFonts w:asciiTheme="minorHAnsi" w:hAnsiTheme="minorHAnsi" w:cstheme="minorHAnsi"/>
                <w:b/>
                <w:bCs/>
                <w:sz w:val="22"/>
                <w:szCs w:val="22"/>
              </w:rPr>
            </w:pPr>
            <w:r w:rsidRPr="00136541">
              <w:rPr>
                <w:rFonts w:asciiTheme="minorHAnsi" w:hAnsiTheme="minorHAnsi" w:cstheme="minorHAnsi"/>
                <w:b/>
                <w:bCs/>
                <w:sz w:val="22"/>
                <w:szCs w:val="22"/>
              </w:rPr>
              <w:t>Kritériá na hodnotenie ponúk – cena</w:t>
            </w:r>
          </w:p>
          <w:p w:rsidR="00782396" w:rsidRPr="00136541" w:rsidRDefault="00782396" w:rsidP="00CF78F5">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rsidR="00782396" w:rsidRPr="00136541" w:rsidRDefault="00782396" w:rsidP="00CF78F5">
            <w:pPr>
              <w:tabs>
                <w:tab w:val="left" w:pos="708"/>
              </w:tabs>
              <w:autoSpaceDN w:val="0"/>
              <w:jc w:val="center"/>
              <w:rPr>
                <w:rFonts w:asciiTheme="minorHAnsi" w:hAnsiTheme="minorHAnsi" w:cstheme="minorHAnsi"/>
                <w:b/>
                <w:bCs/>
                <w:sz w:val="22"/>
                <w:szCs w:val="22"/>
              </w:rPr>
            </w:pPr>
          </w:p>
          <w:p w:rsidR="00782396" w:rsidRPr="00136541" w:rsidRDefault="00782396" w:rsidP="00CF78F5">
            <w:pPr>
              <w:tabs>
                <w:tab w:val="left" w:pos="708"/>
              </w:tabs>
              <w:autoSpaceDN w:val="0"/>
              <w:jc w:val="center"/>
              <w:rPr>
                <w:rFonts w:asciiTheme="minorHAnsi" w:hAnsiTheme="minorHAnsi" w:cstheme="minorHAnsi"/>
                <w:b/>
                <w:bCs/>
                <w:sz w:val="22"/>
                <w:szCs w:val="22"/>
              </w:rPr>
            </w:pPr>
            <w:r w:rsidRPr="00136541">
              <w:rPr>
                <w:rFonts w:asciiTheme="minorHAnsi" w:hAnsiTheme="minorHAnsi" w:cstheme="minorHAnsi"/>
                <w:b/>
                <w:bCs/>
                <w:sz w:val="22"/>
                <w:szCs w:val="22"/>
              </w:rPr>
              <w:t>celková cena v EUR bez DPH</w:t>
            </w:r>
          </w:p>
          <w:p w:rsidR="00782396" w:rsidRPr="00136541" w:rsidRDefault="00782396" w:rsidP="00CF78F5">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rsidR="00782396" w:rsidRPr="00136541" w:rsidRDefault="00782396" w:rsidP="00CF78F5">
            <w:pPr>
              <w:tabs>
                <w:tab w:val="left" w:pos="708"/>
              </w:tabs>
              <w:autoSpaceDN w:val="0"/>
              <w:jc w:val="center"/>
              <w:rPr>
                <w:rFonts w:asciiTheme="minorHAnsi" w:hAnsiTheme="minorHAnsi" w:cstheme="minorHAnsi"/>
                <w:b/>
                <w:bCs/>
                <w:sz w:val="22"/>
                <w:szCs w:val="22"/>
              </w:rPr>
            </w:pPr>
            <w:r w:rsidRPr="00136541">
              <w:rPr>
                <w:rFonts w:asciiTheme="minorHAnsi" w:hAnsiTheme="minorHAnsi" w:cstheme="minorHAnsi"/>
                <w:b/>
                <w:bCs/>
                <w:sz w:val="22"/>
                <w:szCs w:val="22"/>
              </w:rPr>
              <w:t xml:space="preserve">výška DPH (20%) </w:t>
            </w:r>
          </w:p>
        </w:tc>
        <w:tc>
          <w:tcPr>
            <w:tcW w:w="2551" w:type="dxa"/>
            <w:shd w:val="clear" w:color="auto" w:fill="D9D9D9"/>
            <w:vAlign w:val="center"/>
          </w:tcPr>
          <w:p w:rsidR="00782396" w:rsidRPr="00136541" w:rsidRDefault="00782396" w:rsidP="00CF78F5">
            <w:pPr>
              <w:tabs>
                <w:tab w:val="left" w:pos="708"/>
              </w:tabs>
              <w:autoSpaceDN w:val="0"/>
              <w:jc w:val="center"/>
              <w:rPr>
                <w:rFonts w:asciiTheme="minorHAnsi" w:hAnsiTheme="minorHAnsi" w:cstheme="minorHAnsi"/>
                <w:b/>
                <w:bCs/>
                <w:sz w:val="22"/>
                <w:szCs w:val="22"/>
              </w:rPr>
            </w:pPr>
            <w:r w:rsidRPr="00136541">
              <w:rPr>
                <w:rFonts w:asciiTheme="minorHAnsi" w:hAnsiTheme="minorHAnsi" w:cstheme="minorHAnsi"/>
                <w:b/>
                <w:bCs/>
                <w:sz w:val="22"/>
                <w:szCs w:val="22"/>
              </w:rPr>
              <w:t>celková cena v EUR s DPH</w:t>
            </w:r>
          </w:p>
        </w:tc>
      </w:tr>
      <w:tr w:rsidR="00782396" w:rsidRPr="00136541" w:rsidTr="00CF78F5">
        <w:trPr>
          <w:trHeight w:val="685"/>
        </w:trPr>
        <w:tc>
          <w:tcPr>
            <w:tcW w:w="2542" w:type="dxa"/>
            <w:shd w:val="clear" w:color="auto" w:fill="ACB9CA" w:themeFill="text2" w:themeFillTint="66"/>
          </w:tcPr>
          <w:p w:rsidR="00782396" w:rsidRPr="00136541" w:rsidRDefault="00782396" w:rsidP="00CF78F5">
            <w:pPr>
              <w:spacing w:before="120" w:after="120"/>
              <w:jc w:val="center"/>
              <w:rPr>
                <w:rFonts w:asciiTheme="minorHAnsi" w:hAnsiTheme="minorHAnsi" w:cstheme="minorHAnsi"/>
                <w:b/>
                <w:bCs/>
                <w:sz w:val="22"/>
                <w:szCs w:val="22"/>
              </w:rPr>
            </w:pPr>
            <w:r w:rsidRPr="00136541">
              <w:rPr>
                <w:rFonts w:asciiTheme="minorHAnsi" w:hAnsiTheme="minorHAnsi" w:cstheme="minorHAnsi"/>
                <w:b/>
                <w:bCs/>
                <w:sz w:val="22"/>
                <w:szCs w:val="22"/>
              </w:rPr>
              <w:t>Celková cena</w:t>
            </w:r>
          </w:p>
        </w:tc>
        <w:tc>
          <w:tcPr>
            <w:tcW w:w="2365" w:type="dxa"/>
          </w:tcPr>
          <w:p w:rsidR="00782396" w:rsidRPr="00136541" w:rsidRDefault="00782396" w:rsidP="00CF78F5">
            <w:pPr>
              <w:tabs>
                <w:tab w:val="left" w:pos="708"/>
              </w:tabs>
              <w:autoSpaceDN w:val="0"/>
              <w:rPr>
                <w:rFonts w:asciiTheme="minorHAnsi" w:hAnsiTheme="minorHAnsi" w:cstheme="minorHAnsi"/>
                <w:sz w:val="22"/>
                <w:szCs w:val="22"/>
              </w:rPr>
            </w:pPr>
          </w:p>
        </w:tc>
        <w:tc>
          <w:tcPr>
            <w:tcW w:w="2171" w:type="dxa"/>
          </w:tcPr>
          <w:p w:rsidR="00782396" w:rsidRPr="00136541" w:rsidRDefault="00782396" w:rsidP="00CF78F5">
            <w:pPr>
              <w:tabs>
                <w:tab w:val="left" w:pos="708"/>
              </w:tabs>
              <w:autoSpaceDN w:val="0"/>
              <w:rPr>
                <w:rFonts w:asciiTheme="minorHAnsi" w:hAnsiTheme="minorHAnsi" w:cstheme="minorHAnsi"/>
                <w:sz w:val="22"/>
                <w:szCs w:val="22"/>
              </w:rPr>
            </w:pPr>
          </w:p>
        </w:tc>
        <w:tc>
          <w:tcPr>
            <w:tcW w:w="2551" w:type="dxa"/>
          </w:tcPr>
          <w:p w:rsidR="00782396" w:rsidRPr="00136541" w:rsidRDefault="00782396" w:rsidP="00CF78F5">
            <w:pPr>
              <w:tabs>
                <w:tab w:val="left" w:pos="708"/>
              </w:tabs>
              <w:autoSpaceDN w:val="0"/>
              <w:rPr>
                <w:rFonts w:asciiTheme="minorHAnsi" w:hAnsiTheme="minorHAnsi" w:cstheme="minorHAnsi"/>
                <w:sz w:val="22"/>
                <w:szCs w:val="22"/>
              </w:rPr>
            </w:pPr>
          </w:p>
        </w:tc>
      </w:tr>
    </w:tbl>
    <w:p w:rsidR="00782396" w:rsidRPr="00136541" w:rsidRDefault="00782396" w:rsidP="00782396">
      <w:pPr>
        <w:rPr>
          <w:rFonts w:asciiTheme="minorHAnsi" w:hAnsiTheme="minorHAnsi" w:cstheme="minorHAnsi"/>
          <w:sz w:val="22"/>
          <w:szCs w:val="22"/>
          <w14:ligatures w14:val="standard"/>
          <w14:cntxtAlts/>
        </w:rPr>
      </w:pPr>
    </w:p>
    <w:p w:rsidR="00782396" w:rsidRPr="00136541" w:rsidRDefault="00782396" w:rsidP="00782396">
      <w:pPr>
        <w:rPr>
          <w:rFonts w:asciiTheme="minorHAnsi" w:hAnsiTheme="minorHAnsi" w:cstheme="minorHAnsi"/>
          <w:sz w:val="22"/>
          <w:szCs w:val="22"/>
          <w14:ligatures w14:val="standard"/>
          <w14:cntxtAlts/>
        </w:rPr>
      </w:pPr>
    </w:p>
    <w:p w:rsidR="00782396" w:rsidRPr="00136541" w:rsidRDefault="00782396" w:rsidP="00782396">
      <w:pPr>
        <w:jc w:val="both"/>
        <w:rPr>
          <w:rFonts w:asciiTheme="minorHAnsi" w:hAnsiTheme="minorHAnsi" w:cstheme="minorHAnsi"/>
          <w:iCs/>
          <w:sz w:val="22"/>
          <w:szCs w:val="22"/>
        </w:rPr>
      </w:pPr>
      <w:r w:rsidRPr="00136541">
        <w:rPr>
          <w:rFonts w:asciiTheme="minorHAnsi" w:hAnsiTheme="minorHAnsi" w:cstheme="minorHAnsi"/>
          <w:iCs/>
          <w:sz w:val="22"/>
          <w:szCs w:val="22"/>
        </w:rPr>
        <w:t>Platca DPH: áno – nie</w:t>
      </w:r>
    </w:p>
    <w:p w:rsidR="00782396" w:rsidRPr="00136541" w:rsidRDefault="00782396" w:rsidP="00782396">
      <w:pPr>
        <w:jc w:val="both"/>
        <w:rPr>
          <w:rFonts w:asciiTheme="minorHAnsi" w:hAnsiTheme="minorHAnsi" w:cstheme="minorHAnsi"/>
          <w:iCs/>
          <w:sz w:val="22"/>
          <w:szCs w:val="22"/>
        </w:rPr>
      </w:pPr>
      <w:r w:rsidRPr="00136541">
        <w:rPr>
          <w:rFonts w:asciiTheme="minorHAnsi" w:hAnsiTheme="minorHAnsi" w:cstheme="minorHAnsi"/>
          <w:iCs/>
          <w:sz w:val="22"/>
          <w:szCs w:val="22"/>
        </w:rPr>
        <w:t>(ak uchádzač nie je platcom DPH, uvedie túto skutočnosť ako súčasť tohto návrhu)</w:t>
      </w:r>
    </w:p>
    <w:p w:rsidR="00782396" w:rsidRPr="00136541" w:rsidRDefault="00782396" w:rsidP="00782396">
      <w:pPr>
        <w:jc w:val="both"/>
        <w:rPr>
          <w:rFonts w:asciiTheme="minorHAnsi" w:eastAsia="SimSun" w:hAnsiTheme="minorHAnsi" w:cstheme="minorHAnsi"/>
          <w:iCs/>
          <w:snapToGrid w:val="0"/>
          <w:sz w:val="22"/>
          <w:szCs w:val="22"/>
        </w:rPr>
      </w:pPr>
    </w:p>
    <w:p w:rsidR="00782396" w:rsidRPr="00136541" w:rsidRDefault="00782396" w:rsidP="00782396">
      <w:pPr>
        <w:pStyle w:val="Odsekzoznamu"/>
        <w:numPr>
          <w:ilvl w:val="0"/>
          <w:numId w:val="13"/>
        </w:numPr>
        <w:tabs>
          <w:tab w:val="left" w:pos="2160"/>
          <w:tab w:val="left" w:pos="2880"/>
          <w:tab w:val="left" w:pos="4500"/>
        </w:tabs>
        <w:jc w:val="both"/>
        <w:rPr>
          <w:rFonts w:asciiTheme="minorHAnsi" w:eastAsia="SimSun" w:hAnsiTheme="minorHAnsi" w:cstheme="minorHAnsi"/>
          <w:b/>
          <w:iCs/>
          <w:snapToGrid w:val="0"/>
          <w:sz w:val="22"/>
          <w:szCs w:val="22"/>
        </w:rPr>
      </w:pPr>
      <w:r w:rsidRPr="00136541">
        <w:rPr>
          <w:rFonts w:asciiTheme="minorHAnsi" w:eastAsia="SimSun" w:hAnsiTheme="minorHAnsi" w:cstheme="minorHAnsi"/>
          <w:b/>
          <w:iCs/>
          <w:snapToGrid w:val="0"/>
          <w:sz w:val="22"/>
          <w:szCs w:val="22"/>
        </w:rPr>
        <w:t>Čestné prehlásenie uchádzača</w:t>
      </w:r>
    </w:p>
    <w:p w:rsidR="00782396" w:rsidRPr="00136541" w:rsidRDefault="00782396" w:rsidP="00782396">
      <w:pPr>
        <w:pStyle w:val="Odsekzoznamu"/>
        <w:ind w:left="720"/>
        <w:jc w:val="both"/>
        <w:rPr>
          <w:rFonts w:asciiTheme="minorHAnsi" w:eastAsia="SimSun" w:hAnsiTheme="minorHAnsi" w:cstheme="minorHAnsi"/>
          <w:iCs/>
          <w:snapToGrid w:val="0"/>
          <w:sz w:val="22"/>
          <w:szCs w:val="22"/>
        </w:rPr>
      </w:pPr>
      <w:r w:rsidRPr="00136541">
        <w:rPr>
          <w:rFonts w:asciiTheme="minorHAnsi" w:eastAsia="SimSun" w:hAnsiTheme="minorHAnsi" w:cstheme="minorHAnsi"/>
          <w:iCs/>
          <w:snapToGrid w:val="0"/>
          <w:sz w:val="22"/>
          <w:szCs w:val="22"/>
        </w:rPr>
        <w:t>Dolu podpísaný čestne prehlasujem, že:</w:t>
      </w:r>
    </w:p>
    <w:p w:rsidR="00782396" w:rsidRPr="00136541" w:rsidRDefault="00782396" w:rsidP="00782396">
      <w:pPr>
        <w:pStyle w:val="Odsekzoznamu"/>
        <w:numPr>
          <w:ilvl w:val="0"/>
          <w:numId w:val="14"/>
        </w:numPr>
        <w:tabs>
          <w:tab w:val="left" w:pos="2160"/>
          <w:tab w:val="left" w:pos="2880"/>
          <w:tab w:val="left" w:pos="4500"/>
        </w:tabs>
        <w:jc w:val="both"/>
        <w:rPr>
          <w:rFonts w:asciiTheme="minorHAnsi" w:eastAsia="SimSun" w:hAnsiTheme="minorHAnsi" w:cstheme="minorHAnsi"/>
          <w:iCs/>
          <w:snapToGrid w:val="0"/>
          <w:sz w:val="22"/>
          <w:szCs w:val="22"/>
        </w:rPr>
      </w:pPr>
      <w:r w:rsidRPr="0013654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rsidR="00782396" w:rsidRPr="00136541" w:rsidRDefault="00782396" w:rsidP="00782396">
      <w:pPr>
        <w:pStyle w:val="Odsekzoznamu"/>
        <w:numPr>
          <w:ilvl w:val="0"/>
          <w:numId w:val="14"/>
        </w:numPr>
        <w:tabs>
          <w:tab w:val="left" w:pos="2160"/>
          <w:tab w:val="left" w:pos="2880"/>
          <w:tab w:val="left" w:pos="4500"/>
        </w:tabs>
        <w:jc w:val="both"/>
        <w:rPr>
          <w:rFonts w:asciiTheme="minorHAnsi" w:eastAsia="SimSun" w:hAnsiTheme="minorHAnsi" w:cstheme="minorHAnsi"/>
          <w:iCs/>
          <w:snapToGrid w:val="0"/>
          <w:sz w:val="22"/>
          <w:szCs w:val="22"/>
        </w:rPr>
      </w:pPr>
      <w:r w:rsidRPr="0013654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rsidR="00782396" w:rsidRPr="00136541" w:rsidRDefault="00782396" w:rsidP="00782396">
      <w:pPr>
        <w:rPr>
          <w:rFonts w:asciiTheme="minorHAnsi" w:hAnsiTheme="minorHAnsi" w:cstheme="minorHAnsi"/>
          <w:sz w:val="22"/>
          <w:szCs w:val="22"/>
          <w14:ligatures w14:val="standard"/>
          <w14:cntxtAlts/>
        </w:rPr>
      </w:pPr>
    </w:p>
    <w:p w:rsidR="00782396" w:rsidRPr="00136541" w:rsidRDefault="00782396" w:rsidP="00782396">
      <w:pPr>
        <w:rPr>
          <w:rFonts w:asciiTheme="minorHAnsi" w:hAnsiTheme="minorHAnsi" w:cstheme="minorHAnsi"/>
          <w:sz w:val="22"/>
          <w:szCs w:val="22"/>
          <w14:ligatures w14:val="standard"/>
          <w14:cntxtAlts/>
        </w:rPr>
      </w:pPr>
    </w:p>
    <w:p w:rsidR="00782396" w:rsidRPr="00136541" w:rsidRDefault="00782396" w:rsidP="00782396">
      <w:pPr>
        <w:rPr>
          <w:rFonts w:asciiTheme="minorHAnsi" w:hAnsiTheme="minorHAnsi"/>
          <w:i/>
          <w:sz w:val="22"/>
          <w:szCs w:val="22"/>
          <w14:ligatures w14:val="standard"/>
          <w14:cntxtAlts/>
        </w:rPr>
      </w:pPr>
      <w:r w:rsidRPr="00136541">
        <w:rPr>
          <w:rFonts w:asciiTheme="minorHAnsi" w:hAnsiTheme="minorHAnsi"/>
          <w:b/>
          <w:i/>
          <w:sz w:val="22"/>
          <w:szCs w:val="22"/>
          <w14:ligatures w14:val="standard"/>
          <w14:cntxtAlts/>
        </w:rPr>
        <w:t>V ……………….…….., dňa ....................</w:t>
      </w:r>
      <w:r w:rsidRPr="00136541">
        <w:rPr>
          <w:rFonts w:asciiTheme="minorHAnsi" w:hAnsiTheme="minorHAnsi"/>
          <w:b/>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r>
      <w:r w:rsidRPr="00136541">
        <w:rPr>
          <w:rFonts w:asciiTheme="minorHAnsi" w:hAnsiTheme="minorHAnsi"/>
          <w:i/>
          <w:sz w:val="22"/>
          <w:szCs w:val="22"/>
          <w14:ligatures w14:val="standard"/>
          <w14:cntxtAlts/>
        </w:rPr>
        <w:tab/>
        <w:t xml:space="preserve">        ……………………………….......................</w:t>
      </w:r>
    </w:p>
    <w:p w:rsidR="00782396" w:rsidRPr="00136541" w:rsidRDefault="00782396" w:rsidP="00782396">
      <w:pPr>
        <w:rPr>
          <w:rFonts w:asciiTheme="minorHAnsi" w:hAnsiTheme="minorHAnsi" w:cstheme="minorHAnsi"/>
          <w:color w:val="0070C0"/>
          <w:sz w:val="22"/>
          <w:szCs w:val="22"/>
          <w14:ligatures w14:val="standard"/>
          <w14:cntxtAlts/>
        </w:rPr>
      </w:pP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sz w:val="22"/>
          <w:szCs w:val="22"/>
          <w14:ligatures w14:val="standard"/>
          <w14:cntxtAlts/>
        </w:rPr>
        <w:tab/>
      </w:r>
      <w:r w:rsidRPr="00136541">
        <w:rPr>
          <w:rFonts w:asciiTheme="minorHAnsi" w:hAnsiTheme="minorHAnsi" w:cstheme="minorHAnsi"/>
          <w:i/>
          <w:color w:val="0070C0"/>
          <w:sz w:val="22"/>
          <w:szCs w:val="22"/>
          <w14:ligatures w14:val="standard"/>
          <w14:cntxtAlts/>
        </w:rPr>
        <w:sym w:font="Symbol" w:char="005B"/>
      </w:r>
      <w:r w:rsidRPr="00136541">
        <w:rPr>
          <w:rFonts w:asciiTheme="minorHAnsi" w:hAnsiTheme="minorHAnsi" w:cstheme="minorHAnsi"/>
          <w:i/>
          <w:color w:val="0070C0"/>
          <w:sz w:val="22"/>
          <w:szCs w:val="22"/>
          <w14:ligatures w14:val="standard"/>
          <w14:cntxtAlts/>
        </w:rPr>
        <w:t>vypísať meno, priezvisko a funkciu</w:t>
      </w:r>
    </w:p>
    <w:p w:rsidR="00782396" w:rsidRPr="00136541" w:rsidRDefault="00782396" w:rsidP="00782396">
      <w:pPr>
        <w:ind w:left="4963" w:firstLine="709"/>
        <w:jc w:val="both"/>
        <w:rPr>
          <w:rFonts w:asciiTheme="minorHAnsi" w:hAnsiTheme="minorHAnsi" w:cstheme="minorHAnsi"/>
          <w:color w:val="0070C0"/>
          <w:sz w:val="22"/>
          <w:szCs w:val="22"/>
          <w14:ligatures w14:val="standard"/>
          <w14:cntxtAlts/>
        </w:rPr>
      </w:pPr>
      <w:r w:rsidRPr="00136541">
        <w:rPr>
          <w:rFonts w:asciiTheme="minorHAnsi" w:hAnsiTheme="minorHAnsi" w:cstheme="minorHAnsi"/>
          <w:i/>
          <w:color w:val="0070C0"/>
          <w:sz w:val="22"/>
          <w:szCs w:val="22"/>
          <w14:ligatures w14:val="standard"/>
          <w14:cntxtAlts/>
        </w:rPr>
        <w:t>oprávnenej osoby uchádzača</w:t>
      </w:r>
      <w:r w:rsidRPr="00136541">
        <w:rPr>
          <w:rFonts w:asciiTheme="minorHAnsi" w:hAnsiTheme="minorHAnsi" w:cstheme="minorHAnsi"/>
          <w:i/>
          <w:color w:val="0070C0"/>
          <w:sz w:val="22"/>
          <w:szCs w:val="22"/>
          <w14:ligatures w14:val="standard"/>
          <w14:cntxtAlts/>
        </w:rPr>
        <w:sym w:font="Symbol" w:char="005D"/>
      </w:r>
    </w:p>
    <w:p w:rsidR="00782396" w:rsidRPr="00136541" w:rsidRDefault="00782396" w:rsidP="00782396">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rsidR="00782396" w:rsidRPr="00136541" w:rsidRDefault="00782396" w:rsidP="00782396">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136541">
        <w:rPr>
          <w:rFonts w:asciiTheme="minorHAnsi" w:hAnsiTheme="minorHAnsi" w:cstheme="minorHAnsi"/>
          <w:i/>
          <w:color w:val="0070C0"/>
          <w:sz w:val="22"/>
          <w:szCs w:val="22"/>
          <w14:ligatures w14:val="standard"/>
          <w14:cntxtAlts/>
        </w:rPr>
        <w:t>Poznámka:</w:t>
      </w:r>
    </w:p>
    <w:p w:rsidR="00782396" w:rsidRPr="00136541" w:rsidRDefault="00782396" w:rsidP="00782396">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136541">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rsidR="00782396" w:rsidRPr="00136541" w:rsidRDefault="00782396" w:rsidP="00782396">
      <w:pPr>
        <w:tabs>
          <w:tab w:val="num" w:pos="540"/>
        </w:tabs>
        <w:jc w:val="both"/>
        <w:rPr>
          <w:rFonts w:asciiTheme="minorHAnsi" w:hAnsiTheme="minorHAnsi" w:cstheme="minorHAnsi"/>
          <w:color w:val="0070C0"/>
          <w:sz w:val="22"/>
          <w:szCs w:val="22"/>
          <w14:ligatures w14:val="standard"/>
          <w14:cntxtAlts/>
        </w:rPr>
      </w:pPr>
      <w:r w:rsidRPr="00136541">
        <w:rPr>
          <w:rFonts w:asciiTheme="minorHAnsi" w:eastAsia="SimSun" w:hAnsiTheme="minorHAnsi" w:cstheme="minorHAnsi"/>
          <w:i/>
          <w:snapToGrid w:val="0"/>
          <w:color w:val="0070C0"/>
          <w:sz w:val="22"/>
          <w:szCs w:val="22"/>
          <w14:ligatures w14:val="standard"/>
          <w14:cntxtAlts/>
        </w:rPr>
        <w:t xml:space="preserve">(v prípade skupiny dodávateľov </w:t>
      </w:r>
      <w:r w:rsidRPr="00136541">
        <w:rPr>
          <w:rFonts w:asciiTheme="minorHAnsi" w:eastAsia="SimSun" w:hAnsiTheme="minorHAnsi" w:cstheme="minorHAnsi"/>
          <w:i/>
          <w:snapToGrid w:val="0"/>
          <w:color w:val="0070C0"/>
          <w:sz w:val="22"/>
          <w:szCs w:val="22"/>
          <w:u w:val="single"/>
          <w14:ligatures w14:val="standard"/>
          <w14:cntxtAlts/>
        </w:rPr>
        <w:t>podpis každého člena skupiny</w:t>
      </w:r>
      <w:r w:rsidRPr="00136541">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rsidR="00782396" w:rsidRPr="00136541" w:rsidRDefault="00782396" w:rsidP="0045390C"/>
    <w:p w:rsidR="00DF6555" w:rsidRPr="00136541" w:rsidRDefault="00DF6555" w:rsidP="0045390C"/>
    <w:p w:rsidR="00DF6555" w:rsidRPr="00136541" w:rsidRDefault="00DF6555" w:rsidP="00DF6555">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sidRPr="00136541">
        <w:rPr>
          <w:rFonts w:asciiTheme="minorHAnsi" w:hAnsiTheme="minorHAnsi" w:cs="Arial Narrow"/>
          <w:b/>
          <w:sz w:val="22"/>
          <w:szCs w:val="22"/>
        </w:rPr>
        <w:t>A.3 PODMIENKY ÚČASTI</w:t>
      </w:r>
    </w:p>
    <w:p w:rsidR="00DF6555" w:rsidRPr="00136541" w:rsidRDefault="00DF6555" w:rsidP="00DF6555">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rsidR="00DF6555" w:rsidRPr="00136541" w:rsidRDefault="00DF6555" w:rsidP="00DF6555">
      <w:pPr>
        <w:pStyle w:val="Default"/>
        <w:numPr>
          <w:ilvl w:val="0"/>
          <w:numId w:val="15"/>
        </w:numPr>
        <w:ind w:left="284" w:hanging="284"/>
        <w:jc w:val="both"/>
        <w:rPr>
          <w:rFonts w:asciiTheme="minorHAnsi" w:hAnsiTheme="minorHAnsi" w:cstheme="minorHAnsi"/>
          <w:b/>
          <w:bCs/>
          <w:sz w:val="22"/>
          <w:szCs w:val="22"/>
        </w:rPr>
      </w:pPr>
      <w:r w:rsidRPr="00136541">
        <w:rPr>
          <w:rFonts w:asciiTheme="minorHAnsi" w:hAnsiTheme="minorHAnsi" w:cstheme="minorHAnsi"/>
          <w:b/>
          <w:bCs/>
          <w:sz w:val="22"/>
          <w:szCs w:val="22"/>
        </w:rPr>
        <w:t>Podmienky účasti vo verejnom obstarávaní týkajúce sa osobného postavenia podľa § 32 zákona o verejnom obstarávaní</w:t>
      </w:r>
    </w:p>
    <w:p w:rsidR="00DF6555" w:rsidRPr="00136541" w:rsidRDefault="00DF6555" w:rsidP="00DF6555">
      <w:pPr>
        <w:pStyle w:val="Odsekzoznamu"/>
        <w:spacing w:before="120"/>
        <w:ind w:left="680"/>
        <w:jc w:val="both"/>
        <w:rPr>
          <w:rFonts w:asciiTheme="minorHAnsi" w:hAnsiTheme="minorHAnsi" w:cstheme="minorHAnsi"/>
          <w:iCs/>
          <w:noProof w:val="0"/>
          <w:sz w:val="22"/>
          <w:szCs w:val="22"/>
          <w:lang w:eastAsia="cs-CZ"/>
        </w:rPr>
      </w:pPr>
      <w:r w:rsidRPr="00136541">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rsidR="00DF6555" w:rsidRPr="00136541" w:rsidRDefault="00DF6555" w:rsidP="00DF6555">
      <w:pPr>
        <w:jc w:val="both"/>
        <w:rPr>
          <w:rFonts w:asciiTheme="minorHAnsi" w:hAnsiTheme="minorHAnsi" w:cstheme="minorHAnsi"/>
          <w:noProof w:val="0"/>
          <w:sz w:val="22"/>
          <w:szCs w:val="22"/>
          <w:lang w:eastAsia="cs-CZ"/>
        </w:rPr>
      </w:pPr>
    </w:p>
    <w:p w:rsidR="00DF6555" w:rsidRPr="00136541" w:rsidRDefault="00DF6555" w:rsidP="00DF6555">
      <w:pPr>
        <w:pStyle w:val="Odsekzoznamu"/>
        <w:spacing w:before="120"/>
        <w:ind w:left="720"/>
        <w:jc w:val="both"/>
        <w:rPr>
          <w:rFonts w:asciiTheme="minorHAnsi" w:hAnsiTheme="minorHAnsi" w:cstheme="minorHAnsi"/>
          <w:noProof w:val="0"/>
          <w:sz w:val="22"/>
          <w:szCs w:val="22"/>
          <w:lang w:eastAsia="cs-CZ"/>
        </w:rPr>
      </w:pPr>
      <w:r w:rsidRPr="00136541">
        <w:rPr>
          <w:rFonts w:asciiTheme="minorHAnsi" w:hAnsiTheme="minorHAnsi" w:cstheme="minorHAnsi"/>
          <w:noProof w:val="0"/>
          <w:sz w:val="22"/>
          <w:szCs w:val="22"/>
          <w:lang w:eastAsia="cs-CZ"/>
        </w:rPr>
        <w:t>Hospodársky subjekt môže predbežne nahradiť doklady na preukázanie splnenia podmienok účasti JED-</w:t>
      </w:r>
      <w:proofErr w:type="spellStart"/>
      <w:r w:rsidRPr="00136541">
        <w:rPr>
          <w:rFonts w:asciiTheme="minorHAnsi" w:hAnsiTheme="minorHAnsi" w:cstheme="minorHAnsi"/>
          <w:noProof w:val="0"/>
          <w:sz w:val="22"/>
          <w:szCs w:val="22"/>
          <w:lang w:eastAsia="cs-CZ"/>
        </w:rPr>
        <w:t>om</w:t>
      </w:r>
      <w:proofErr w:type="spellEnd"/>
      <w:r w:rsidRPr="00136541">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rsidR="00DF6555" w:rsidRPr="00136541" w:rsidRDefault="00DF6555" w:rsidP="00DF6555">
      <w:pPr>
        <w:pStyle w:val="Odsekzoznamu"/>
        <w:spacing w:before="120"/>
        <w:ind w:left="720"/>
        <w:jc w:val="both"/>
        <w:rPr>
          <w:rFonts w:asciiTheme="minorHAnsi" w:hAnsiTheme="minorHAnsi" w:cstheme="minorHAnsi"/>
          <w:noProof w:val="0"/>
          <w:sz w:val="22"/>
          <w:szCs w:val="22"/>
          <w:lang w:eastAsia="cs-CZ"/>
        </w:rPr>
      </w:pPr>
      <w:r w:rsidRPr="00136541">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rsidR="00DF6555" w:rsidRPr="00136541" w:rsidRDefault="00DF6555" w:rsidP="00DF6555">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136541">
        <w:rPr>
          <w:rFonts w:asciiTheme="minorHAnsi" w:hAnsiTheme="minorHAnsi" w:cstheme="minorHAnsi"/>
          <w:noProof w:val="0"/>
          <w:sz w:val="22"/>
          <w:szCs w:val="22"/>
          <w:lang w:eastAsia="cs-CZ"/>
        </w:rPr>
        <w:t>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w:t>
      </w:r>
    </w:p>
    <w:p w:rsidR="00DF6555" w:rsidRPr="00136541" w:rsidRDefault="00DF6555" w:rsidP="00DF6555">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136541">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rsidR="00DF6555" w:rsidRPr="00136541" w:rsidRDefault="00DF6555" w:rsidP="00DF6555">
      <w:pPr>
        <w:pStyle w:val="Odsekzoznamu"/>
        <w:spacing w:before="120"/>
        <w:ind w:left="720"/>
        <w:jc w:val="both"/>
        <w:rPr>
          <w:rFonts w:asciiTheme="minorHAnsi" w:hAnsiTheme="minorHAnsi" w:cstheme="minorHAnsi"/>
          <w:noProof w:val="0"/>
          <w:sz w:val="22"/>
          <w:szCs w:val="22"/>
          <w:lang w:eastAsia="cs-CZ"/>
        </w:rPr>
      </w:pPr>
      <w:r w:rsidRPr="00136541">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rsidR="00DF6555" w:rsidRPr="00136541" w:rsidRDefault="00DF6555" w:rsidP="00DF6555">
      <w:pPr>
        <w:pStyle w:val="Default"/>
        <w:ind w:left="426" w:firstLine="283"/>
        <w:jc w:val="both"/>
        <w:rPr>
          <w:rFonts w:asciiTheme="minorHAnsi" w:hAnsiTheme="minorHAnsi" w:cstheme="minorHAnsi"/>
          <w:sz w:val="22"/>
          <w:szCs w:val="22"/>
        </w:rPr>
      </w:pPr>
    </w:p>
    <w:p w:rsidR="00DF6555" w:rsidRPr="00136541" w:rsidRDefault="00DF6555" w:rsidP="00DF6555">
      <w:pPr>
        <w:pStyle w:val="Default"/>
        <w:jc w:val="both"/>
        <w:rPr>
          <w:rFonts w:asciiTheme="minorHAnsi" w:hAnsiTheme="minorHAnsi" w:cstheme="minorHAnsi"/>
          <w:sz w:val="22"/>
          <w:szCs w:val="22"/>
        </w:rPr>
      </w:pPr>
    </w:p>
    <w:p w:rsidR="00DF6555" w:rsidRPr="00136541" w:rsidRDefault="00DF6555" w:rsidP="00DF6555">
      <w:pPr>
        <w:pStyle w:val="Default"/>
        <w:jc w:val="both"/>
        <w:rPr>
          <w:rFonts w:asciiTheme="minorHAnsi" w:hAnsiTheme="minorHAnsi"/>
          <w:sz w:val="22"/>
          <w:szCs w:val="22"/>
        </w:rPr>
      </w:pPr>
      <w:r w:rsidRPr="00136541">
        <w:rPr>
          <w:rFonts w:asciiTheme="minorHAnsi" w:hAnsiTheme="minorHAnsi"/>
          <w:color w:val="auto"/>
          <w:sz w:val="22"/>
          <w:szCs w:val="22"/>
          <w:lang w:eastAsia="cs-CZ"/>
        </w:rPr>
        <w:t>Upozornenie:</w:t>
      </w:r>
    </w:p>
    <w:p w:rsidR="00DF6555" w:rsidRPr="00136541" w:rsidRDefault="00DF6555" w:rsidP="00DF6555">
      <w:pPr>
        <w:pStyle w:val="Default"/>
        <w:ind w:left="426" w:firstLine="6"/>
        <w:jc w:val="both"/>
        <w:rPr>
          <w:rFonts w:asciiTheme="minorHAnsi" w:hAnsiTheme="minorHAnsi"/>
          <w:color w:val="auto"/>
          <w:sz w:val="22"/>
          <w:szCs w:val="22"/>
          <w:lang w:eastAsia="cs-CZ"/>
        </w:rPr>
      </w:pPr>
      <w:r w:rsidRPr="00136541">
        <w:rPr>
          <w:rFonts w:asciiTheme="minorHAnsi" w:hAnsiTheme="minorHAnsi"/>
          <w:color w:val="auto"/>
          <w:sz w:val="22"/>
          <w:szCs w:val="22"/>
          <w:lang w:eastAsia="cs-CZ"/>
        </w:rPr>
        <w:t xml:space="preserve">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w:t>
      </w:r>
    </w:p>
    <w:p w:rsidR="00DF6555" w:rsidRPr="00136541" w:rsidRDefault="00DF6555" w:rsidP="0045390C"/>
    <w:p w:rsidR="00C6250D" w:rsidRPr="00136541" w:rsidRDefault="00C6250D" w:rsidP="0045390C"/>
    <w:p w:rsidR="00C6250D" w:rsidRPr="00E66487" w:rsidRDefault="00C6250D" w:rsidP="00C6250D">
      <w:pPr>
        <w:pStyle w:val="Default"/>
        <w:numPr>
          <w:ilvl w:val="0"/>
          <w:numId w:val="16"/>
        </w:numPr>
        <w:spacing w:after="143"/>
        <w:jc w:val="both"/>
        <w:rPr>
          <w:rFonts w:asciiTheme="minorHAnsi" w:hAnsiTheme="minorHAnsi" w:cstheme="minorHAnsi"/>
          <w:sz w:val="22"/>
          <w:szCs w:val="22"/>
        </w:rPr>
      </w:pPr>
      <w:r w:rsidRPr="00136541">
        <w:rPr>
          <w:rFonts w:asciiTheme="minorHAnsi" w:hAnsiTheme="minorHAnsi" w:cstheme="minorHAnsi"/>
          <w:b/>
          <w:bCs/>
          <w:sz w:val="22"/>
          <w:szCs w:val="22"/>
        </w:rPr>
        <w:t>Podmienky účasti vo verejnom obstarávaní týkajúce sa finančného a ekonomického postavenia podľa § 33 zákona o verejnom obstarávaní</w:t>
      </w:r>
      <w:r w:rsidRPr="00136541">
        <w:rPr>
          <w:rFonts w:asciiTheme="minorHAnsi" w:hAnsiTheme="minorHAnsi" w:cstheme="minorHAnsi"/>
          <w:sz w:val="22"/>
          <w:szCs w:val="22"/>
        </w:rPr>
        <w:t xml:space="preserve"> - neuplatňuje sa</w:t>
      </w:r>
      <w:r w:rsidRPr="00136541">
        <w:rPr>
          <w:rFonts w:asciiTheme="minorHAnsi" w:hAnsiTheme="minorHAnsi" w:cstheme="minorHAnsi"/>
          <w:b/>
          <w:bCs/>
          <w:sz w:val="22"/>
          <w:szCs w:val="22"/>
        </w:rPr>
        <w:t xml:space="preserve"> </w:t>
      </w:r>
    </w:p>
    <w:p w:rsidR="00E66487" w:rsidRPr="00136541" w:rsidRDefault="00E66487" w:rsidP="00E66487">
      <w:pPr>
        <w:pStyle w:val="Default"/>
        <w:spacing w:after="143"/>
        <w:jc w:val="both"/>
        <w:rPr>
          <w:rFonts w:asciiTheme="minorHAnsi" w:hAnsiTheme="minorHAnsi" w:cstheme="minorHAnsi"/>
          <w:sz w:val="22"/>
          <w:szCs w:val="22"/>
        </w:rPr>
      </w:pPr>
    </w:p>
    <w:p w:rsidR="00C6250D" w:rsidRPr="00136541" w:rsidRDefault="00C6250D" w:rsidP="00C6250D">
      <w:pPr>
        <w:pStyle w:val="Default"/>
        <w:numPr>
          <w:ilvl w:val="0"/>
          <w:numId w:val="16"/>
        </w:numPr>
        <w:spacing w:after="143"/>
        <w:jc w:val="both"/>
        <w:rPr>
          <w:rFonts w:asciiTheme="minorHAnsi" w:hAnsiTheme="minorHAnsi" w:cstheme="minorHAnsi"/>
          <w:sz w:val="22"/>
          <w:szCs w:val="22"/>
        </w:rPr>
      </w:pPr>
      <w:r w:rsidRPr="00136541">
        <w:rPr>
          <w:rFonts w:asciiTheme="minorHAnsi" w:hAnsiTheme="minorHAnsi" w:cstheme="minorHAnsi"/>
          <w:b/>
          <w:bCs/>
          <w:sz w:val="22"/>
          <w:szCs w:val="22"/>
        </w:rPr>
        <w:t>Podmienky účasti vo verejnom obstarávaní týkajúce sa technickej spôsobilosti alebo odbornej spôsobilosti podľa § 34 zákona o verejnom obstarávaní</w:t>
      </w:r>
    </w:p>
    <w:p w:rsidR="00C6250D" w:rsidRPr="00136541" w:rsidRDefault="00C6250D" w:rsidP="00C6250D">
      <w:pPr>
        <w:pStyle w:val="Default"/>
        <w:spacing w:after="143"/>
        <w:ind w:left="432"/>
        <w:jc w:val="both"/>
        <w:rPr>
          <w:rFonts w:asciiTheme="minorHAnsi" w:hAnsiTheme="minorHAnsi" w:cstheme="minorHAnsi"/>
          <w:bCs/>
          <w:sz w:val="22"/>
          <w:szCs w:val="22"/>
        </w:rPr>
      </w:pPr>
      <w:r w:rsidRPr="00136541">
        <w:rPr>
          <w:rFonts w:asciiTheme="minorHAnsi" w:hAnsiTheme="minorHAnsi" w:cstheme="minorHAnsi"/>
          <w:bCs/>
          <w:sz w:val="22"/>
          <w:szCs w:val="22"/>
        </w:rPr>
        <w:t xml:space="preserve">Vyžaduje sa predloženie dokladov podľa </w:t>
      </w:r>
      <w:r w:rsidRPr="00136541">
        <w:rPr>
          <w:rFonts w:asciiTheme="minorHAnsi" w:hAnsiTheme="minorHAnsi" w:cstheme="minorHAnsi"/>
          <w:b/>
          <w:bCs/>
          <w:sz w:val="22"/>
          <w:szCs w:val="22"/>
        </w:rPr>
        <w:t>§ 34 ods. 1 písm. a) a písm. g)</w:t>
      </w:r>
      <w:r w:rsidRPr="00136541">
        <w:rPr>
          <w:rFonts w:asciiTheme="minorHAnsi" w:hAnsiTheme="minorHAnsi" w:cstheme="minorHAnsi"/>
          <w:bCs/>
          <w:sz w:val="22"/>
          <w:szCs w:val="22"/>
        </w:rPr>
        <w:t xml:space="preserve"> zákona o verejnom obstarávaní, ktorými sa preukazuje splnenie podmienok účasti týkajúcich sa technickej alebo odbornej spôsobilosti:</w:t>
      </w:r>
    </w:p>
    <w:p w:rsidR="00C6250D" w:rsidRPr="00136541" w:rsidRDefault="00C6250D" w:rsidP="00C6250D">
      <w:pPr>
        <w:pStyle w:val="Default"/>
        <w:numPr>
          <w:ilvl w:val="0"/>
          <w:numId w:val="17"/>
        </w:numPr>
        <w:spacing w:after="143"/>
        <w:jc w:val="both"/>
        <w:rPr>
          <w:rFonts w:asciiTheme="minorHAnsi" w:hAnsiTheme="minorHAnsi" w:cstheme="minorHAnsi"/>
          <w:sz w:val="22"/>
          <w:szCs w:val="22"/>
        </w:rPr>
      </w:pPr>
      <w:r w:rsidRPr="00136541">
        <w:rPr>
          <w:rFonts w:asciiTheme="minorHAnsi" w:hAnsiTheme="minorHAnsi" w:cstheme="minorHAnsi"/>
          <w:b/>
          <w:bCs/>
          <w:sz w:val="22"/>
          <w:szCs w:val="22"/>
        </w:rPr>
        <w:t>§ 34 ods. 1 písm. a)</w:t>
      </w:r>
      <w:r w:rsidRPr="00136541">
        <w:rPr>
          <w:rFonts w:asciiTheme="minorHAnsi" w:hAnsiTheme="minorHAnsi" w:cstheme="minorHAnsi"/>
          <w:bCs/>
          <w:sz w:val="22"/>
          <w:szCs w:val="22"/>
        </w:rPr>
        <w:t xml:space="preserve"> zákona o verejnom obstarávaní, zoznam poskytnutých služieb za predchádzajúce tri roky od vyhlásenia verejného obstarávania </w:t>
      </w:r>
      <w:r w:rsidRPr="00136541">
        <w:rPr>
          <w:rFonts w:asciiTheme="minorHAnsi" w:hAnsiTheme="minorHAnsi" w:cstheme="minorHAnsi"/>
          <w:bCs/>
          <w:sz w:val="22"/>
          <w:szCs w:val="22"/>
          <w:u w:val="single"/>
        </w:rPr>
        <w:t>s uvedením cien, lehôt dodania a odberateľov</w:t>
      </w:r>
      <w:r w:rsidRPr="00136541">
        <w:rPr>
          <w:rFonts w:asciiTheme="minorHAnsi" w:hAnsiTheme="minorHAnsi" w:cstheme="minorHAnsi"/>
          <w:bCs/>
          <w:sz w:val="22"/>
          <w:szCs w:val="22"/>
        </w:rPr>
        <w:t>; dokladom je referencia, ak odberateľom bol verejný obstarávateľ alebo obstarávateľ podľa zákona o verejnom obstarávaní.</w:t>
      </w:r>
    </w:p>
    <w:p w:rsidR="00C6250D" w:rsidRPr="00136541" w:rsidRDefault="00C6250D" w:rsidP="00C6250D">
      <w:pPr>
        <w:pStyle w:val="Default"/>
        <w:spacing w:after="143"/>
        <w:ind w:left="792"/>
        <w:jc w:val="both"/>
        <w:rPr>
          <w:rFonts w:asciiTheme="minorHAnsi" w:hAnsiTheme="minorHAnsi" w:cstheme="minorHAnsi"/>
          <w:sz w:val="22"/>
          <w:szCs w:val="22"/>
        </w:rPr>
      </w:pPr>
      <w:r w:rsidRPr="00136541">
        <w:rPr>
          <w:rFonts w:asciiTheme="minorHAnsi" w:hAnsiTheme="minorHAnsi" w:cstheme="minorHAnsi"/>
          <w:sz w:val="22"/>
          <w:szCs w:val="22"/>
          <w:u w:val="single"/>
        </w:rPr>
        <w:t>Referenciou</w:t>
      </w:r>
      <w:r w:rsidRPr="00136541">
        <w:rPr>
          <w:rFonts w:asciiTheme="minorHAnsi" w:hAnsiTheme="minorHAnsi" w:cstheme="minorHAnsi"/>
          <w:sz w:val="22"/>
          <w:szCs w:val="22"/>
        </w:rPr>
        <w:t xml:space="preserve"> je elektronický dokument, obsahujúci potvrdenie o poskytnutí služby na základe zmluvy alebo rámcovej dohody uzatvorenej podľa zákona o verejnom obstarávaní, ktorý obsahuje náležitosti podľa § 12 ods. 2 zákona o verejnom obstarávaní.</w:t>
      </w:r>
    </w:p>
    <w:p w:rsidR="00C6250D" w:rsidRPr="00136541" w:rsidRDefault="00C6250D" w:rsidP="00C6250D">
      <w:pPr>
        <w:pStyle w:val="Default"/>
        <w:spacing w:after="143"/>
        <w:ind w:left="792"/>
        <w:jc w:val="both"/>
        <w:rPr>
          <w:rFonts w:asciiTheme="minorHAnsi" w:hAnsiTheme="minorHAnsi" w:cstheme="minorHAnsi"/>
          <w:sz w:val="22"/>
          <w:szCs w:val="22"/>
        </w:rPr>
      </w:pPr>
      <w:r w:rsidRPr="00136541">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rsidR="00C6250D" w:rsidRPr="00136541" w:rsidRDefault="00C6250D" w:rsidP="00C6250D">
      <w:pPr>
        <w:pStyle w:val="Default"/>
        <w:spacing w:after="143"/>
        <w:ind w:left="792"/>
        <w:jc w:val="both"/>
        <w:rPr>
          <w:rFonts w:asciiTheme="minorHAnsi" w:hAnsiTheme="minorHAnsi" w:cstheme="minorHAnsi"/>
          <w:sz w:val="22"/>
          <w:szCs w:val="22"/>
        </w:rPr>
      </w:pPr>
      <w:r w:rsidRPr="00136541">
        <w:rPr>
          <w:rFonts w:asciiTheme="minorHAnsi" w:hAnsiTheme="minorHAnsi" w:cstheme="minorHAnsi"/>
          <w:sz w:val="22"/>
          <w:szCs w:val="22"/>
        </w:rPr>
        <w:t>V prípade predloženia zoznamu poskytnutých služieb musí obsahovať min. údaje:</w:t>
      </w:r>
    </w:p>
    <w:p w:rsidR="00C6250D" w:rsidRPr="00136541" w:rsidRDefault="00C6250D" w:rsidP="00C6250D">
      <w:pPr>
        <w:pStyle w:val="Default"/>
        <w:numPr>
          <w:ilvl w:val="0"/>
          <w:numId w:val="18"/>
        </w:numPr>
        <w:spacing w:after="18"/>
        <w:jc w:val="both"/>
        <w:rPr>
          <w:rFonts w:asciiTheme="minorHAnsi" w:hAnsiTheme="minorHAnsi"/>
          <w:sz w:val="22"/>
          <w:szCs w:val="22"/>
        </w:rPr>
      </w:pPr>
      <w:r w:rsidRPr="00136541">
        <w:rPr>
          <w:rFonts w:asciiTheme="minorHAnsi" w:hAnsiTheme="minorHAnsi"/>
          <w:sz w:val="22"/>
          <w:szCs w:val="22"/>
        </w:rPr>
        <w:t>názov projektu/zákazky</w:t>
      </w:r>
      <w:r w:rsidRPr="00136541">
        <w:rPr>
          <w:rFonts w:asciiTheme="minorHAnsi" w:hAnsiTheme="minorHAnsi"/>
          <w:bCs/>
          <w:sz w:val="22"/>
          <w:szCs w:val="22"/>
        </w:rPr>
        <w:t>,</w:t>
      </w:r>
    </w:p>
    <w:p w:rsidR="00C6250D" w:rsidRPr="00136541" w:rsidRDefault="00C6250D" w:rsidP="00C6250D">
      <w:pPr>
        <w:pStyle w:val="Default"/>
        <w:numPr>
          <w:ilvl w:val="0"/>
          <w:numId w:val="18"/>
        </w:numPr>
        <w:spacing w:after="18" w:line="276" w:lineRule="auto"/>
        <w:jc w:val="both"/>
        <w:rPr>
          <w:rFonts w:asciiTheme="minorHAnsi" w:hAnsiTheme="minorHAnsi"/>
          <w:sz w:val="22"/>
          <w:szCs w:val="22"/>
        </w:rPr>
      </w:pPr>
      <w:r w:rsidRPr="00136541">
        <w:rPr>
          <w:rFonts w:asciiTheme="minorHAnsi" w:hAnsiTheme="minorHAnsi"/>
          <w:sz w:val="22"/>
          <w:szCs w:val="22"/>
        </w:rPr>
        <w:t>stručný popis predmetu projektu/zákazky (popis zrealizovaných alebo realizovaných častí služby tak, aby bolo možné jednoznačne posúdiť splnenie podmienky služby rovnakého alebo podobného charakteru ako je predmet zákazky)</w:t>
      </w:r>
      <w:r w:rsidRPr="00136541">
        <w:rPr>
          <w:rFonts w:asciiTheme="minorHAnsi" w:hAnsiTheme="minorHAnsi"/>
          <w:bCs/>
          <w:sz w:val="22"/>
          <w:szCs w:val="22"/>
        </w:rPr>
        <w:t>,</w:t>
      </w:r>
    </w:p>
    <w:p w:rsidR="00C6250D" w:rsidRPr="00136541" w:rsidRDefault="00C6250D" w:rsidP="00C6250D">
      <w:pPr>
        <w:pStyle w:val="Default"/>
        <w:numPr>
          <w:ilvl w:val="0"/>
          <w:numId w:val="18"/>
        </w:numPr>
        <w:spacing w:after="18" w:line="276" w:lineRule="auto"/>
        <w:jc w:val="both"/>
        <w:rPr>
          <w:rFonts w:asciiTheme="minorHAnsi" w:hAnsiTheme="minorHAnsi"/>
          <w:sz w:val="22"/>
          <w:szCs w:val="22"/>
        </w:rPr>
      </w:pPr>
      <w:r w:rsidRPr="00136541">
        <w:rPr>
          <w:rFonts w:asciiTheme="minorHAnsi" w:hAnsiTheme="minorHAnsi"/>
          <w:sz w:val="22"/>
          <w:szCs w:val="22"/>
        </w:rPr>
        <w:t xml:space="preserve">čas realizácie/plnenia projektu/zákazky, </w:t>
      </w:r>
      <w:proofErr w:type="spellStart"/>
      <w:r w:rsidRPr="00136541">
        <w:rPr>
          <w:rFonts w:asciiTheme="minorHAnsi" w:hAnsiTheme="minorHAnsi"/>
          <w:sz w:val="22"/>
          <w:szCs w:val="22"/>
        </w:rPr>
        <w:t>t.j</w:t>
      </w:r>
      <w:proofErr w:type="spellEnd"/>
      <w:r w:rsidRPr="00136541">
        <w:rPr>
          <w:rFonts w:asciiTheme="minorHAnsi" w:hAnsiTheme="minorHAnsi"/>
          <w:sz w:val="22"/>
          <w:szCs w:val="22"/>
        </w:rPr>
        <w:t>. od - do (mesiac, rok),</w:t>
      </w:r>
    </w:p>
    <w:p w:rsidR="00C6250D" w:rsidRPr="00136541" w:rsidRDefault="00C6250D" w:rsidP="00C6250D">
      <w:pPr>
        <w:pStyle w:val="Default"/>
        <w:numPr>
          <w:ilvl w:val="0"/>
          <w:numId w:val="18"/>
        </w:numPr>
        <w:spacing w:after="18" w:line="276" w:lineRule="auto"/>
        <w:jc w:val="both"/>
        <w:rPr>
          <w:rFonts w:asciiTheme="minorHAnsi" w:hAnsiTheme="minorHAnsi"/>
          <w:sz w:val="22"/>
          <w:szCs w:val="22"/>
        </w:rPr>
      </w:pPr>
      <w:r w:rsidRPr="00136541">
        <w:rPr>
          <w:rFonts w:asciiTheme="minorHAnsi" w:hAnsiTheme="minorHAnsi"/>
          <w:sz w:val="22"/>
          <w:szCs w:val="22"/>
        </w:rPr>
        <w:t>názov a sídlo odberateľa/objednávateľa projektu/zákazky,</w:t>
      </w:r>
    </w:p>
    <w:p w:rsidR="00C6250D" w:rsidRPr="00136541" w:rsidRDefault="00C6250D" w:rsidP="00C6250D">
      <w:pPr>
        <w:pStyle w:val="Default"/>
        <w:numPr>
          <w:ilvl w:val="0"/>
          <w:numId w:val="18"/>
        </w:numPr>
        <w:spacing w:after="18" w:line="276" w:lineRule="auto"/>
        <w:jc w:val="both"/>
        <w:rPr>
          <w:rFonts w:asciiTheme="minorHAnsi" w:hAnsiTheme="minorHAnsi"/>
          <w:sz w:val="22"/>
          <w:szCs w:val="22"/>
        </w:rPr>
      </w:pPr>
      <w:r w:rsidRPr="00136541">
        <w:rPr>
          <w:rFonts w:asciiTheme="minorHAnsi" w:hAnsiTheme="minorHAnsi"/>
          <w:sz w:val="22"/>
          <w:szCs w:val="22"/>
        </w:rPr>
        <w:t>finančný objem projektu/zákazky v eur bez DPH.</w:t>
      </w:r>
    </w:p>
    <w:p w:rsidR="00C6250D" w:rsidRPr="00136541" w:rsidRDefault="00C6250D" w:rsidP="00C6250D">
      <w:pPr>
        <w:pStyle w:val="Default"/>
        <w:spacing w:after="143"/>
        <w:ind w:left="792"/>
        <w:jc w:val="both"/>
        <w:rPr>
          <w:rFonts w:asciiTheme="minorHAnsi" w:hAnsiTheme="minorHAnsi" w:cstheme="minorHAnsi"/>
          <w:sz w:val="22"/>
          <w:szCs w:val="22"/>
          <w:u w:val="single"/>
        </w:rPr>
      </w:pPr>
    </w:p>
    <w:p w:rsidR="00C6250D" w:rsidRPr="00136541" w:rsidRDefault="00C6250D" w:rsidP="00C6250D">
      <w:pPr>
        <w:pStyle w:val="Default"/>
        <w:spacing w:after="143"/>
        <w:ind w:left="792"/>
        <w:jc w:val="both"/>
        <w:rPr>
          <w:rFonts w:asciiTheme="minorHAnsi" w:hAnsiTheme="minorHAnsi" w:cstheme="minorHAnsi"/>
          <w:sz w:val="22"/>
          <w:szCs w:val="22"/>
          <w:u w:val="single"/>
        </w:rPr>
      </w:pPr>
      <w:r w:rsidRPr="00136541">
        <w:rPr>
          <w:rFonts w:asciiTheme="minorHAnsi" w:hAnsiTheme="minorHAnsi" w:cstheme="minorHAnsi"/>
          <w:sz w:val="22"/>
          <w:szCs w:val="22"/>
          <w:u w:val="single"/>
        </w:rPr>
        <w:t>Minimálna požadovaná úroveň štandardov:</w:t>
      </w:r>
    </w:p>
    <w:p w:rsidR="00C6250D" w:rsidRPr="00136541" w:rsidRDefault="00C6250D" w:rsidP="00CF78F5">
      <w:pPr>
        <w:pStyle w:val="Default"/>
        <w:spacing w:after="143"/>
        <w:ind w:left="720"/>
        <w:jc w:val="both"/>
        <w:rPr>
          <w:rFonts w:asciiTheme="minorHAnsi" w:hAnsiTheme="minorHAnsi" w:cstheme="minorHAnsi"/>
          <w:sz w:val="22"/>
          <w:szCs w:val="22"/>
        </w:rPr>
      </w:pPr>
      <w:r w:rsidRPr="00136541">
        <w:rPr>
          <w:rFonts w:asciiTheme="minorHAnsi" w:hAnsiTheme="minorHAnsi" w:cstheme="minorHAnsi"/>
          <w:sz w:val="22"/>
          <w:szCs w:val="22"/>
        </w:rPr>
        <w:t>Podmienka účasti podľa § 34 ods. 1 písm. a) zákona o verejnom obstarávaní bude splnená, ak zoznam podľa vyššie uvedeného bodu bude obsahovať</w:t>
      </w:r>
      <w:r w:rsidRPr="00136541">
        <w:rPr>
          <w:rFonts w:asciiTheme="minorHAnsi" w:hAnsiTheme="minorHAnsi"/>
        </w:rPr>
        <w:t xml:space="preserve"> </w:t>
      </w:r>
      <w:r w:rsidRPr="00136541">
        <w:rPr>
          <w:rFonts w:asciiTheme="minorHAnsi" w:hAnsiTheme="minorHAnsi" w:cstheme="minorHAnsi"/>
          <w:sz w:val="22"/>
          <w:szCs w:val="22"/>
        </w:rPr>
        <w:t xml:space="preserve">poskytnutie služieb rovnakého alebo obdobného charakteru ako je predmet zákazky v kumulatívnej hodnote min. </w:t>
      </w:r>
      <w:r w:rsidR="00DB2BEB" w:rsidRPr="00136541">
        <w:rPr>
          <w:rFonts w:asciiTheme="minorHAnsi" w:hAnsiTheme="minorHAnsi" w:cstheme="minorHAnsi"/>
          <w:b/>
          <w:sz w:val="22"/>
          <w:szCs w:val="22"/>
          <w:shd w:val="clear" w:color="auto" w:fill="FFFFFF" w:themeFill="background1"/>
        </w:rPr>
        <w:t>4 500 000</w:t>
      </w:r>
      <w:r w:rsidRPr="00136541">
        <w:rPr>
          <w:rFonts w:asciiTheme="minorHAnsi" w:hAnsiTheme="minorHAnsi" w:cstheme="minorHAnsi"/>
          <w:b/>
          <w:sz w:val="22"/>
          <w:szCs w:val="22"/>
          <w:shd w:val="clear" w:color="auto" w:fill="FFFFFF" w:themeFill="background1"/>
        </w:rPr>
        <w:t xml:space="preserve"> EUR  bez DPH</w:t>
      </w:r>
      <w:r w:rsidRPr="00136541">
        <w:rPr>
          <w:rFonts w:asciiTheme="minorHAnsi" w:hAnsiTheme="minorHAnsi" w:cstheme="minorHAnsi"/>
          <w:sz w:val="22"/>
          <w:szCs w:val="22"/>
          <w:shd w:val="clear" w:color="auto" w:fill="FFFFFF" w:themeFill="background1"/>
        </w:rPr>
        <w:t xml:space="preserve"> a uchádzač môže túto hodnotu preukázať jednou zmluvou alebo</w:t>
      </w:r>
      <w:r w:rsidRPr="00136541">
        <w:rPr>
          <w:rFonts w:asciiTheme="minorHAnsi" w:hAnsiTheme="minorHAnsi" w:cstheme="minorHAnsi"/>
          <w:sz w:val="22"/>
          <w:szCs w:val="22"/>
        </w:rPr>
        <w:t xml:space="preserve"> kombináciou viacerých zmlúv. Jednotlivé oblasti môžu byť preukázané kombináciou viacerých zmlúv pričom uchádzač týmto zoznamom preukáže nasledujúce podmienky:</w:t>
      </w:r>
    </w:p>
    <w:p w:rsidR="00DB2BEB" w:rsidRPr="00136541" w:rsidRDefault="00DB2BEB" w:rsidP="00DB2BEB">
      <w:pPr>
        <w:numPr>
          <w:ilvl w:val="0"/>
          <w:numId w:val="20"/>
        </w:numPr>
        <w:textAlignment w:val="center"/>
        <w:rPr>
          <w:rFonts w:ascii="Calibri" w:hAnsi="Calibri" w:cs="Calibri"/>
          <w:noProof w:val="0"/>
          <w:sz w:val="22"/>
          <w:szCs w:val="22"/>
        </w:rPr>
      </w:pPr>
      <w:r w:rsidRPr="00136541">
        <w:rPr>
          <w:rFonts w:ascii="Calibri" w:hAnsi="Calibri" w:cs="Calibri"/>
          <w:noProof w:val="0"/>
          <w:sz w:val="22"/>
          <w:szCs w:val="22"/>
        </w:rPr>
        <w:t>minimálne 1 (jeden) projekt, ktorého predmetom bola podpora informačného systému obsahujúceho správu používateľov, integračnú platformu a údržbu serverovej infraštruktúry, systémového softvéru a sieťových zariadení v kumulatívnej výške minimálne 3 000 000 EUR bez DPH;</w:t>
      </w:r>
    </w:p>
    <w:p w:rsidR="00DB2BEB" w:rsidRPr="00136541" w:rsidRDefault="00DB2BEB" w:rsidP="00DB2BEB">
      <w:pPr>
        <w:numPr>
          <w:ilvl w:val="0"/>
          <w:numId w:val="20"/>
        </w:numPr>
        <w:textAlignment w:val="center"/>
        <w:rPr>
          <w:rFonts w:ascii="Calibri" w:hAnsi="Calibri" w:cs="Calibri"/>
          <w:noProof w:val="0"/>
          <w:sz w:val="22"/>
          <w:szCs w:val="22"/>
        </w:rPr>
      </w:pPr>
      <w:r w:rsidRPr="00136541">
        <w:rPr>
          <w:rFonts w:ascii="Calibri" w:hAnsi="Calibri" w:cs="Calibri"/>
          <w:noProof w:val="0"/>
          <w:color w:val="000000"/>
          <w:sz w:val="22"/>
          <w:szCs w:val="22"/>
          <w:shd w:val="clear" w:color="auto" w:fill="FFFFFF"/>
        </w:rPr>
        <w:t xml:space="preserve">minimálne 1 (jeden) projekt, ktorého predmetom bola podpora prevádzky a údržby informačného systému s implementovanou integračnou platformou </w:t>
      </w:r>
      <w:proofErr w:type="spellStart"/>
      <w:r w:rsidRPr="00136541">
        <w:rPr>
          <w:rFonts w:ascii="Calibri" w:hAnsi="Calibri" w:cs="Calibri"/>
          <w:noProof w:val="0"/>
          <w:color w:val="000000"/>
          <w:sz w:val="22"/>
          <w:szCs w:val="22"/>
          <w:shd w:val="clear" w:color="auto" w:fill="FFFFFF"/>
        </w:rPr>
        <w:t>Neuron</w:t>
      </w:r>
      <w:proofErr w:type="spellEnd"/>
      <w:r w:rsidRPr="00136541">
        <w:rPr>
          <w:rFonts w:ascii="Calibri" w:hAnsi="Calibri" w:cs="Calibri"/>
          <w:noProof w:val="0"/>
          <w:color w:val="000000"/>
          <w:sz w:val="22"/>
          <w:szCs w:val="22"/>
          <w:shd w:val="clear" w:color="auto" w:fill="FFFFFF"/>
        </w:rPr>
        <w:t xml:space="preserve"> ESB, pričom informačný systém je integrovaný na minimálne 3 ďalšie informačné systémy, z ktorých aspoň jeden poskytoval údaje referenčného registra;</w:t>
      </w:r>
    </w:p>
    <w:p w:rsidR="00DB2BEB" w:rsidRPr="00136541" w:rsidRDefault="00DB2BEB" w:rsidP="00DB2BEB">
      <w:pPr>
        <w:numPr>
          <w:ilvl w:val="0"/>
          <w:numId w:val="20"/>
        </w:numPr>
        <w:textAlignment w:val="center"/>
        <w:rPr>
          <w:rFonts w:ascii="Calibri" w:hAnsi="Calibri" w:cs="Calibri"/>
          <w:noProof w:val="0"/>
          <w:sz w:val="22"/>
          <w:szCs w:val="22"/>
        </w:rPr>
      </w:pPr>
      <w:r w:rsidRPr="00136541">
        <w:rPr>
          <w:rFonts w:ascii="Calibri" w:hAnsi="Calibri" w:cs="Calibri"/>
          <w:noProof w:val="0"/>
          <w:sz w:val="22"/>
          <w:szCs w:val="22"/>
        </w:rPr>
        <w:t xml:space="preserve">minimálne </w:t>
      </w:r>
      <w:r w:rsidRPr="00136541">
        <w:rPr>
          <w:rFonts w:ascii="Calibri" w:hAnsi="Calibri" w:cs="Calibri"/>
          <w:noProof w:val="0"/>
          <w:sz w:val="22"/>
          <w:szCs w:val="22"/>
          <w:shd w:val="clear" w:color="auto" w:fill="FFFFFF"/>
        </w:rPr>
        <w:t>1 (jeden) projekt, ktorého predmetom bola podpora</w:t>
      </w:r>
      <w:r w:rsidRPr="00136541">
        <w:rPr>
          <w:rFonts w:ascii="Calibri" w:hAnsi="Calibri" w:cs="Calibri"/>
          <w:noProof w:val="0"/>
          <w:sz w:val="22"/>
          <w:szCs w:val="22"/>
        </w:rPr>
        <w:t xml:space="preserve"> centrálnej ochrany proti infiltráciám na sieťovej vrstve, jednotnej ochrany webového kanála a elektronickej pošty na aplikačnej vrstve, podpora riadenia  aplikačnej bezpečnosti, podpora rozkladania a optimalizácie záťaže aplikačnej infraštruktúry a podpora systému centrálneho logovania, korelácií a vyhodnocovania bezpečnostných incidentov prostredníctvom manažmentu </w:t>
      </w:r>
      <w:proofErr w:type="spellStart"/>
      <w:r w:rsidRPr="00136541">
        <w:rPr>
          <w:rFonts w:ascii="Calibri" w:hAnsi="Calibri" w:cs="Calibri"/>
          <w:noProof w:val="0"/>
          <w:sz w:val="22"/>
          <w:szCs w:val="22"/>
        </w:rPr>
        <w:t>SIEMStorm</w:t>
      </w:r>
      <w:proofErr w:type="spellEnd"/>
      <w:r w:rsidRPr="00136541">
        <w:rPr>
          <w:rFonts w:ascii="Calibri" w:hAnsi="Calibri" w:cs="Calibri"/>
          <w:noProof w:val="0"/>
          <w:sz w:val="22"/>
          <w:szCs w:val="22"/>
        </w:rPr>
        <w:t>;</w:t>
      </w:r>
    </w:p>
    <w:p w:rsidR="00DB2BEB" w:rsidRPr="00136541" w:rsidRDefault="00DB2BEB" w:rsidP="00DB2BEB">
      <w:pPr>
        <w:numPr>
          <w:ilvl w:val="0"/>
          <w:numId w:val="20"/>
        </w:numPr>
        <w:textAlignment w:val="center"/>
        <w:rPr>
          <w:rFonts w:ascii="Calibri" w:hAnsi="Calibri" w:cs="Calibri"/>
          <w:noProof w:val="0"/>
          <w:sz w:val="22"/>
          <w:szCs w:val="22"/>
        </w:rPr>
      </w:pPr>
      <w:r w:rsidRPr="00136541">
        <w:rPr>
          <w:rFonts w:ascii="Calibri" w:hAnsi="Calibri" w:cs="Calibri"/>
          <w:noProof w:val="0"/>
          <w:sz w:val="22"/>
          <w:szCs w:val="22"/>
        </w:rPr>
        <w:t xml:space="preserve">minimálne </w:t>
      </w:r>
      <w:r w:rsidRPr="00136541">
        <w:rPr>
          <w:rFonts w:ascii="Calibri" w:hAnsi="Calibri" w:cs="Calibri"/>
          <w:noProof w:val="0"/>
          <w:sz w:val="22"/>
          <w:szCs w:val="22"/>
          <w:shd w:val="clear" w:color="auto" w:fill="FFFFFF"/>
        </w:rPr>
        <w:t xml:space="preserve">1 (jeden) </w:t>
      </w:r>
      <w:r w:rsidRPr="00136541">
        <w:rPr>
          <w:rFonts w:ascii="Calibri" w:hAnsi="Calibri" w:cs="Calibri"/>
          <w:noProof w:val="0"/>
          <w:sz w:val="22"/>
          <w:szCs w:val="22"/>
        </w:rPr>
        <w:t>projekt, ktorého predmetom bola podpora aplikácie pre správu a riadenie prístupov používateľov (IAM), ktorá umožňuje autentifikáciu min. 2 000 interných používateľov, autentifikáciu externých používateľov aj pomocou elektronickej identifikačnej karty (</w:t>
      </w:r>
      <w:proofErr w:type="spellStart"/>
      <w:r w:rsidRPr="00136541">
        <w:rPr>
          <w:rFonts w:ascii="Calibri" w:hAnsi="Calibri" w:cs="Calibri"/>
          <w:noProof w:val="0"/>
          <w:sz w:val="22"/>
          <w:szCs w:val="22"/>
        </w:rPr>
        <w:t>eID</w:t>
      </w:r>
      <w:proofErr w:type="spellEnd"/>
      <w:r w:rsidRPr="00136541">
        <w:rPr>
          <w:rFonts w:ascii="Calibri" w:hAnsi="Calibri" w:cs="Calibri"/>
          <w:noProof w:val="0"/>
          <w:sz w:val="22"/>
          <w:szCs w:val="22"/>
        </w:rPr>
        <w:t>) a zároveň umožňuje poskytovať aj služby autentifikačného servera pre spoločný modul UPVS IAM pre definovaný zoznam používateľov.</w:t>
      </w:r>
    </w:p>
    <w:p w:rsidR="00DB2BEB" w:rsidRPr="00136541" w:rsidRDefault="00DB2BEB" w:rsidP="00DB2BEB">
      <w:pPr>
        <w:pStyle w:val="ListParagraph1"/>
        <w:ind w:left="0"/>
        <w:jc w:val="both"/>
        <w:rPr>
          <w:rFonts w:ascii="Calibri" w:hAnsi="Calibri" w:cs="Calibri"/>
          <w:sz w:val="22"/>
          <w:szCs w:val="20"/>
        </w:rPr>
      </w:pPr>
    </w:p>
    <w:p w:rsidR="00DB2BEB" w:rsidRPr="00136541" w:rsidRDefault="00DB2BEB" w:rsidP="00DB2BEB">
      <w:pPr>
        <w:ind w:left="720"/>
        <w:jc w:val="both"/>
        <w:rPr>
          <w:rFonts w:ascii="Calibri" w:hAnsi="Calibri" w:cs="Calibri"/>
          <w:color w:val="000000"/>
          <w:szCs w:val="22"/>
          <w:shd w:val="clear" w:color="auto" w:fill="FFFFFF"/>
        </w:rPr>
      </w:pPr>
    </w:p>
    <w:p w:rsidR="00DB2BEB" w:rsidRPr="00136541" w:rsidRDefault="00DB2BEB" w:rsidP="00DB2BEB">
      <w:pPr>
        <w:jc w:val="both"/>
        <w:rPr>
          <w:rFonts w:ascii="Calibri" w:hAnsi="Calibri" w:cs="Calibri"/>
          <w:color w:val="000000"/>
          <w:sz w:val="22"/>
          <w:szCs w:val="20"/>
          <w:shd w:val="clear" w:color="auto" w:fill="FFFFFF"/>
        </w:rPr>
      </w:pPr>
      <w:r w:rsidRPr="00136541">
        <w:rPr>
          <w:rFonts w:ascii="Calibri" w:hAnsi="Calibri" w:cs="Calibri"/>
          <w:color w:val="000000"/>
          <w:sz w:val="22"/>
          <w:szCs w:val="20"/>
          <w:shd w:val="clear" w:color="auto" w:fill="FFFFFF"/>
        </w:rPr>
        <w:t>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w:t>
      </w:r>
    </w:p>
    <w:p w:rsidR="00DB2BEB" w:rsidRPr="00136541" w:rsidRDefault="00DB2BEB" w:rsidP="00DB2BEB">
      <w:pPr>
        <w:tabs>
          <w:tab w:val="left" w:leader="dot" w:pos="10034"/>
        </w:tabs>
        <w:ind w:left="567"/>
        <w:jc w:val="both"/>
        <w:rPr>
          <w:rFonts w:ascii="Calibri" w:hAnsi="Calibri" w:cs="Calibri"/>
          <w:color w:val="000000"/>
          <w:sz w:val="28"/>
          <w:shd w:val="clear" w:color="auto" w:fill="FFFFFF"/>
        </w:rPr>
      </w:pPr>
    </w:p>
    <w:p w:rsidR="00DB2BEB" w:rsidRPr="00136541" w:rsidRDefault="00DB2BEB" w:rsidP="00DB2BEB">
      <w:pPr>
        <w:tabs>
          <w:tab w:val="left" w:pos="2160"/>
          <w:tab w:val="left" w:pos="2880"/>
          <w:tab w:val="left" w:pos="4500"/>
          <w:tab w:val="left" w:leader="dot" w:pos="10034"/>
        </w:tabs>
        <w:jc w:val="both"/>
        <w:rPr>
          <w:rStyle w:val="FontStyle92"/>
          <w:rFonts w:ascii="Calibri" w:hAnsi="Calibri" w:cs="Calibri"/>
          <w:b w:val="0"/>
          <w:szCs w:val="20"/>
        </w:rPr>
      </w:pPr>
      <w:r w:rsidRPr="00136541">
        <w:rPr>
          <w:rStyle w:val="FontStyle92"/>
          <w:rFonts w:ascii="Calibri" w:hAnsi="Calibri" w:cs="Calibri"/>
          <w:b w:val="0"/>
          <w:szCs w:val="20"/>
        </w:rPr>
        <w:t>Za rovnaký alebo podobný charaketer ako je požadovaný predmet zákazky sa považuje:</w:t>
      </w:r>
    </w:p>
    <w:p w:rsidR="00DB2BEB" w:rsidRPr="00136541" w:rsidRDefault="00DB2BEB" w:rsidP="00DB2BEB">
      <w:pPr>
        <w:pStyle w:val="ListParagraph1"/>
        <w:numPr>
          <w:ilvl w:val="0"/>
          <w:numId w:val="21"/>
        </w:numPr>
        <w:jc w:val="both"/>
        <w:rPr>
          <w:rFonts w:ascii="Calibri" w:hAnsi="Calibri" w:cs="Calibri"/>
          <w:sz w:val="22"/>
          <w:szCs w:val="20"/>
        </w:rPr>
      </w:pPr>
      <w:r w:rsidRPr="00136541">
        <w:rPr>
          <w:rFonts w:ascii="Calibri" w:hAnsi="Calibri" w:cs="Calibri"/>
          <w:sz w:val="22"/>
          <w:szCs w:val="20"/>
        </w:rPr>
        <w:t xml:space="preserve">služby v oblasti </w:t>
      </w:r>
      <w:r w:rsidRPr="00136541">
        <w:rPr>
          <w:rFonts w:ascii="Calibri" w:hAnsi="Calibri" w:cs="Calibri"/>
          <w:color w:val="000000"/>
          <w:sz w:val="22"/>
          <w:szCs w:val="20"/>
          <w:shd w:val="clear" w:color="auto" w:fill="FFFFFF"/>
        </w:rPr>
        <w:t>podpory serverovej infraštruktúry, sieťových zariadení, bezpečnostných softvérov alebo zariadení, systémových softvérov a správy používateľov</w:t>
      </w:r>
    </w:p>
    <w:p w:rsidR="00C6250D" w:rsidRPr="00136541" w:rsidRDefault="00C6250D" w:rsidP="00C6250D">
      <w:pPr>
        <w:pStyle w:val="Default"/>
        <w:spacing w:after="143"/>
        <w:jc w:val="both"/>
        <w:rPr>
          <w:rFonts w:asciiTheme="minorHAnsi" w:hAnsiTheme="minorHAnsi" w:cstheme="minorHAnsi"/>
          <w:sz w:val="22"/>
          <w:szCs w:val="22"/>
        </w:rPr>
      </w:pPr>
    </w:p>
    <w:p w:rsidR="00C6250D" w:rsidRPr="009D6354" w:rsidRDefault="00C6250D" w:rsidP="00C6250D">
      <w:pPr>
        <w:pStyle w:val="Odsekzoznamu"/>
        <w:numPr>
          <w:ilvl w:val="0"/>
          <w:numId w:val="17"/>
        </w:numPr>
        <w:spacing w:after="160" w:line="259" w:lineRule="auto"/>
        <w:jc w:val="both"/>
        <w:rPr>
          <w:rFonts w:asciiTheme="minorHAnsi" w:hAnsiTheme="minorHAnsi" w:cstheme="minorHAnsi"/>
          <w:noProof w:val="0"/>
          <w:color w:val="000000"/>
          <w:sz w:val="22"/>
          <w:szCs w:val="22"/>
        </w:rPr>
      </w:pPr>
      <w:r w:rsidRPr="009D6354">
        <w:rPr>
          <w:rFonts w:ascii="Segoe UI" w:hAnsi="Segoe UI" w:cs="Segoe UI"/>
          <w:b/>
        </w:rPr>
        <w:t xml:space="preserve">§ </w:t>
      </w:r>
      <w:r w:rsidRPr="009D6354">
        <w:rPr>
          <w:rFonts w:asciiTheme="minorHAnsi" w:hAnsiTheme="minorHAnsi" w:cstheme="minorHAnsi"/>
          <w:b/>
          <w:noProof w:val="0"/>
          <w:color w:val="000000"/>
          <w:sz w:val="22"/>
          <w:szCs w:val="22"/>
        </w:rPr>
        <w:t>34 ods. 1 písm. d)</w:t>
      </w:r>
      <w:r w:rsidRPr="009D6354">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rsidR="00C6250D" w:rsidRPr="009D6354" w:rsidRDefault="00C6250D" w:rsidP="00C6250D">
      <w:pPr>
        <w:pStyle w:val="Odsekzoznamu"/>
        <w:tabs>
          <w:tab w:val="left" w:pos="1102"/>
        </w:tabs>
        <w:ind w:left="792"/>
        <w:jc w:val="both"/>
        <w:rPr>
          <w:rFonts w:asciiTheme="minorHAnsi" w:hAnsiTheme="minorHAnsi" w:cs="Arial Narrow"/>
          <w:sz w:val="22"/>
          <w:szCs w:val="22"/>
          <w:u w:val="single"/>
        </w:rPr>
      </w:pPr>
      <w:r w:rsidRPr="009D6354">
        <w:rPr>
          <w:rFonts w:asciiTheme="minorHAnsi" w:hAnsiTheme="minorHAnsi" w:cs="Arial Narrow"/>
          <w:sz w:val="22"/>
          <w:szCs w:val="22"/>
          <w:u w:val="single"/>
        </w:rPr>
        <w:t>Minimálna požadovaná úroveň štandardov:</w:t>
      </w:r>
    </w:p>
    <w:p w:rsidR="00C6250D" w:rsidRPr="009D6354" w:rsidRDefault="00C6250D" w:rsidP="00C6250D">
      <w:pPr>
        <w:pStyle w:val="Odsekzoznamu"/>
        <w:spacing w:after="160" w:line="259" w:lineRule="auto"/>
        <w:ind w:left="792"/>
        <w:jc w:val="both"/>
        <w:rPr>
          <w:rFonts w:asciiTheme="minorHAnsi" w:hAnsiTheme="minorHAnsi" w:cstheme="minorHAnsi"/>
          <w:noProof w:val="0"/>
          <w:color w:val="000000"/>
          <w:sz w:val="22"/>
          <w:szCs w:val="22"/>
        </w:rPr>
      </w:pPr>
    </w:p>
    <w:p w:rsidR="00C6250D" w:rsidRPr="00136541" w:rsidRDefault="00C6250D" w:rsidP="00C6250D">
      <w:pPr>
        <w:spacing w:after="160" w:line="259" w:lineRule="auto"/>
        <w:ind w:left="709"/>
        <w:jc w:val="both"/>
        <w:rPr>
          <w:rFonts w:asciiTheme="minorHAnsi" w:hAnsiTheme="minorHAnsi" w:cstheme="minorHAnsi"/>
          <w:noProof w:val="0"/>
          <w:color w:val="000000"/>
          <w:sz w:val="22"/>
          <w:szCs w:val="22"/>
        </w:rPr>
      </w:pPr>
      <w:r w:rsidRPr="009D6354">
        <w:rPr>
          <w:rFonts w:asciiTheme="minorHAnsi" w:hAnsiTheme="minorHAnsi" w:cstheme="minorHAnsi"/>
          <w:noProof w:val="0"/>
          <w:color w:val="000000"/>
          <w:sz w:val="22"/>
          <w:szCs w:val="22"/>
        </w:rPr>
        <w:t xml:space="preserve">Uchádzač predloží originál resp. úradne overenú kópiu platného certifikátu kvality </w:t>
      </w:r>
      <w:r w:rsidRPr="009D6354">
        <w:rPr>
          <w:rFonts w:asciiTheme="minorHAnsi" w:hAnsiTheme="minorHAnsi" w:cstheme="minorHAnsi"/>
          <w:noProof w:val="0"/>
          <w:color w:val="000000"/>
          <w:sz w:val="22"/>
          <w:szCs w:val="22"/>
        </w:rPr>
        <w:br/>
        <w:t>v zmysle požiadaviek normy ISO 9001, ktorá pokrýva činnosti, ktoré sú predmetom zákazky, min. na služby v rozsahu: vývoj, zhotovenie a implementácia informačných technológií a softvérových služieb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w:t>
      </w:r>
      <w:r w:rsidRPr="00136541">
        <w:rPr>
          <w:rFonts w:asciiTheme="minorHAnsi" w:hAnsiTheme="minorHAnsi" w:cstheme="minorHAnsi"/>
          <w:noProof w:val="0"/>
          <w:color w:val="000000"/>
          <w:sz w:val="22"/>
          <w:szCs w:val="22"/>
        </w:rPr>
        <w:t xml:space="preserve"> </w:t>
      </w:r>
    </w:p>
    <w:p w:rsidR="00C6250D" w:rsidRPr="00136541" w:rsidRDefault="00C6250D" w:rsidP="00C6250D">
      <w:pPr>
        <w:pStyle w:val="Odsekzoznamu"/>
        <w:numPr>
          <w:ilvl w:val="0"/>
          <w:numId w:val="17"/>
        </w:numPr>
        <w:spacing w:after="160" w:line="259" w:lineRule="auto"/>
        <w:jc w:val="both"/>
        <w:rPr>
          <w:rFonts w:asciiTheme="minorHAnsi" w:hAnsiTheme="minorHAnsi" w:cstheme="minorHAnsi"/>
          <w:sz w:val="22"/>
          <w:szCs w:val="22"/>
        </w:rPr>
      </w:pPr>
      <w:r w:rsidRPr="00136541">
        <w:rPr>
          <w:rFonts w:asciiTheme="minorHAnsi" w:hAnsiTheme="minorHAnsi" w:cstheme="minorHAnsi"/>
          <w:b/>
          <w:sz w:val="22"/>
          <w:szCs w:val="22"/>
        </w:rPr>
        <w:t xml:space="preserve">§ 34 ods. 1 písm. g) </w:t>
      </w:r>
      <w:r w:rsidRPr="00136541">
        <w:rPr>
          <w:rFonts w:asciiTheme="minorHAnsi" w:hAnsiTheme="minorHAnsi" w:cstheme="minorHAnsi"/>
          <w:sz w:val="22"/>
          <w:szCs w:val="22"/>
        </w:rPr>
        <w:t>zákona o verejnom obstarávaní, údajmi o vzdelaní a odbornej praxi alebo o odbornej kvalifikácii osôb určených na plnenie zmluvy alebo riadiacich zamestnancov.</w:t>
      </w:r>
    </w:p>
    <w:p w:rsidR="00C6250D" w:rsidRPr="00136541" w:rsidRDefault="00C6250D" w:rsidP="00C6250D">
      <w:pPr>
        <w:tabs>
          <w:tab w:val="left" w:pos="1102"/>
        </w:tabs>
        <w:spacing w:after="120"/>
        <w:ind w:left="425"/>
        <w:jc w:val="both"/>
        <w:rPr>
          <w:rFonts w:asciiTheme="minorHAnsi" w:hAnsiTheme="minorHAnsi" w:cs="Arial Narrow"/>
          <w:sz w:val="22"/>
          <w:szCs w:val="22"/>
        </w:rPr>
      </w:pPr>
      <w:r w:rsidRPr="00136541">
        <w:rPr>
          <w:rFonts w:asciiTheme="minorHAnsi" w:hAnsiTheme="minorHAnsi" w:cs="Arial Narrow"/>
          <w:sz w:val="22"/>
          <w:szCs w:val="22"/>
        </w:rPr>
        <w:t xml:space="preserve">Verejný obstarávateľ požaduje údaje o odbornej praxi alebo odbornej kvalifikácii osôb zodpovedných za poskytnutie služby od uchádzača preukázať predložením </w:t>
      </w:r>
      <w:r w:rsidRPr="00136541">
        <w:rPr>
          <w:rFonts w:asciiTheme="minorHAnsi" w:hAnsiTheme="minorHAnsi" w:cs="Arial Narrow"/>
          <w:b/>
          <w:sz w:val="22"/>
          <w:szCs w:val="22"/>
        </w:rPr>
        <w:t>profesijných životopisov</w:t>
      </w:r>
      <w:r w:rsidRPr="00136541">
        <w:rPr>
          <w:rFonts w:asciiTheme="minorHAnsi" w:hAnsiTheme="minorHAnsi" w:cs="Arial Narrow"/>
          <w:sz w:val="22"/>
          <w:szCs w:val="22"/>
        </w:rPr>
        <w:t xml:space="preserve"> podpísaných dotknutou osobou a predložením </w:t>
      </w:r>
      <w:r w:rsidRPr="00136541">
        <w:rPr>
          <w:rFonts w:asciiTheme="minorHAnsi" w:hAnsiTheme="minorHAnsi" w:cs="Arial Narrow"/>
          <w:b/>
          <w:sz w:val="22"/>
          <w:szCs w:val="22"/>
        </w:rPr>
        <w:t>dokladov, ktoré sú uvedené pri jednotlivých členoch tímu</w:t>
      </w:r>
      <w:r w:rsidRPr="00136541">
        <w:rPr>
          <w:rFonts w:asciiTheme="minorHAnsi" w:hAnsiTheme="minorHAnsi" w:cs="Arial Narrow"/>
          <w:sz w:val="22"/>
          <w:szCs w:val="22"/>
        </w:rPr>
        <w:t xml:space="preserve">. </w:t>
      </w:r>
    </w:p>
    <w:p w:rsidR="00C6250D" w:rsidRPr="00136541" w:rsidRDefault="00C6250D" w:rsidP="00C6250D">
      <w:pPr>
        <w:tabs>
          <w:tab w:val="left" w:pos="1102"/>
        </w:tabs>
        <w:ind w:left="426"/>
        <w:jc w:val="both"/>
        <w:rPr>
          <w:rFonts w:asciiTheme="minorHAnsi" w:hAnsiTheme="minorHAnsi" w:cs="Arial Narrow"/>
          <w:sz w:val="22"/>
          <w:szCs w:val="22"/>
        </w:rPr>
      </w:pPr>
      <w:r w:rsidRPr="00136541">
        <w:rPr>
          <w:rFonts w:asciiTheme="minorHAnsi" w:hAnsiTheme="minorHAnsi" w:cs="Arial Narrow"/>
          <w:sz w:val="22"/>
          <w:szCs w:val="22"/>
        </w:rPr>
        <w:t xml:space="preserve">Každý uchádzačom predložený profesijný životopis alebo ekvivalentný doklad, podpísaný príslušným členom týmu, musí obsahovať minimálne: </w:t>
      </w:r>
    </w:p>
    <w:p w:rsidR="00C6250D" w:rsidRPr="00136541" w:rsidRDefault="00C6250D" w:rsidP="00C6250D">
      <w:pPr>
        <w:pStyle w:val="Odsekzoznamu"/>
        <w:numPr>
          <w:ilvl w:val="0"/>
          <w:numId w:val="19"/>
        </w:numPr>
        <w:ind w:left="1134" w:hanging="283"/>
        <w:jc w:val="both"/>
        <w:rPr>
          <w:rFonts w:asciiTheme="minorHAnsi" w:hAnsiTheme="minorHAnsi" w:cs="Arial Narrow"/>
          <w:sz w:val="22"/>
          <w:szCs w:val="22"/>
        </w:rPr>
      </w:pPr>
      <w:r w:rsidRPr="00136541">
        <w:rPr>
          <w:rFonts w:asciiTheme="minorHAnsi" w:hAnsiTheme="minorHAnsi" w:cs="Arial Narrow"/>
          <w:sz w:val="22"/>
          <w:szCs w:val="22"/>
        </w:rPr>
        <w:t>meno a priezvisko príslušného kľúčového experta,</w:t>
      </w:r>
    </w:p>
    <w:p w:rsidR="00C6250D" w:rsidRPr="00136541" w:rsidRDefault="00C6250D" w:rsidP="00C6250D">
      <w:pPr>
        <w:pStyle w:val="Odsekzoznamu"/>
        <w:numPr>
          <w:ilvl w:val="0"/>
          <w:numId w:val="19"/>
        </w:numPr>
        <w:ind w:left="1134" w:hanging="283"/>
        <w:jc w:val="both"/>
        <w:rPr>
          <w:rFonts w:asciiTheme="minorHAnsi" w:hAnsiTheme="minorHAnsi" w:cs="Arial Narrow"/>
          <w:sz w:val="22"/>
          <w:szCs w:val="22"/>
        </w:rPr>
      </w:pPr>
      <w:r w:rsidRPr="00136541">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kľúčový expert zastával),</w:t>
      </w:r>
    </w:p>
    <w:p w:rsidR="00C6250D" w:rsidRPr="00136541" w:rsidRDefault="00C6250D" w:rsidP="00C6250D">
      <w:pPr>
        <w:pStyle w:val="Odsekzoznamu"/>
        <w:numPr>
          <w:ilvl w:val="0"/>
          <w:numId w:val="19"/>
        </w:numPr>
        <w:ind w:left="1134" w:hanging="283"/>
        <w:jc w:val="both"/>
        <w:rPr>
          <w:rFonts w:asciiTheme="minorHAnsi" w:hAnsiTheme="minorHAnsi" w:cs="Arial Narrow"/>
          <w:sz w:val="22"/>
          <w:szCs w:val="22"/>
        </w:rPr>
      </w:pPr>
      <w:r w:rsidRPr="00136541">
        <w:rPr>
          <w:rFonts w:asciiTheme="minorHAnsi" w:hAnsiTheme="minorHAnsi" w:cs="Arial Narrow"/>
          <w:sz w:val="22"/>
          <w:szCs w:val="22"/>
        </w:rPr>
        <w:t>praktické skúsenosti príslušného kľúčového experta (názov projektu/predmetu plnenia, odberateľ/zamestnávateľ, popis projektu/predmetu plnenia, pozícia na projekte/predmete plnenia, obdobie rok a mesiac od - do),</w:t>
      </w:r>
    </w:p>
    <w:p w:rsidR="00C6250D" w:rsidRPr="00136541" w:rsidRDefault="00C6250D" w:rsidP="00C6250D">
      <w:pPr>
        <w:pStyle w:val="Odsekzoznamu"/>
        <w:numPr>
          <w:ilvl w:val="0"/>
          <w:numId w:val="19"/>
        </w:numPr>
        <w:ind w:left="1134" w:hanging="283"/>
        <w:jc w:val="both"/>
        <w:rPr>
          <w:rFonts w:asciiTheme="minorHAnsi" w:hAnsiTheme="minorHAnsi" w:cs="Arial Narrow"/>
          <w:sz w:val="22"/>
          <w:szCs w:val="22"/>
        </w:rPr>
      </w:pPr>
      <w:r w:rsidRPr="00136541">
        <w:rPr>
          <w:rFonts w:asciiTheme="minorHAnsi" w:hAnsiTheme="minorHAnsi" w:cs="Arial Narrow"/>
          <w:sz w:val="22"/>
          <w:szCs w:val="22"/>
        </w:rPr>
        <w:t>podpis príslušného kľúčového experta.</w:t>
      </w:r>
    </w:p>
    <w:p w:rsidR="00FC0238" w:rsidRPr="00136541" w:rsidRDefault="00FC0238" w:rsidP="00FC0238">
      <w:pPr>
        <w:jc w:val="both"/>
        <w:rPr>
          <w:rFonts w:asciiTheme="minorHAnsi" w:hAnsiTheme="minorHAnsi" w:cs="Arial Narrow"/>
          <w:sz w:val="22"/>
          <w:szCs w:val="22"/>
        </w:rPr>
      </w:pPr>
    </w:p>
    <w:p w:rsidR="00FC0238" w:rsidRPr="00136541" w:rsidRDefault="00FC0238" w:rsidP="00FC0238">
      <w:pPr>
        <w:jc w:val="both"/>
        <w:rPr>
          <w:rFonts w:ascii="Calibri" w:hAnsi="Calibri" w:cs="Calibri"/>
          <w:noProof w:val="0"/>
          <w:sz w:val="22"/>
          <w:szCs w:val="20"/>
          <w:lang w:eastAsia="cs-CZ"/>
        </w:rPr>
      </w:pPr>
      <w:r w:rsidRPr="00136541">
        <w:rPr>
          <w:rFonts w:ascii="Calibri" w:hAnsi="Calibri" w:cs="Calibri"/>
          <w:noProof w:val="0"/>
          <w:sz w:val="22"/>
          <w:szCs w:val="20"/>
          <w:lang w:eastAsia="cs-CZ"/>
        </w:rPr>
        <w:t>Uchádzač môže použiť jednu fyzickú osobu na preukázanie splnenia vyššie uvedených podmienok účasti na pozíciu maximálne jedného kľúčového experta.</w:t>
      </w:r>
    </w:p>
    <w:p w:rsidR="00FC0238" w:rsidRPr="00136541" w:rsidRDefault="00FC0238" w:rsidP="00FC0238">
      <w:pPr>
        <w:jc w:val="both"/>
        <w:rPr>
          <w:rFonts w:asciiTheme="minorHAnsi" w:hAnsiTheme="minorHAnsi" w:cs="Arial Narrow"/>
          <w:sz w:val="22"/>
          <w:szCs w:val="22"/>
        </w:rPr>
      </w:pPr>
    </w:p>
    <w:p w:rsidR="00CF78F5" w:rsidRPr="00136541" w:rsidRDefault="00CF78F5" w:rsidP="00CF78F5">
      <w:pPr>
        <w:tabs>
          <w:tab w:val="left" w:pos="1102"/>
        </w:tabs>
        <w:jc w:val="both"/>
        <w:rPr>
          <w:rFonts w:asciiTheme="minorHAnsi" w:hAnsiTheme="minorHAnsi" w:cs="Arial Narrow"/>
          <w:sz w:val="22"/>
          <w:szCs w:val="22"/>
          <w:u w:val="single"/>
        </w:rPr>
      </w:pPr>
    </w:p>
    <w:p w:rsidR="00C6250D" w:rsidRPr="00136541" w:rsidRDefault="00C6250D" w:rsidP="00C6250D">
      <w:pPr>
        <w:tabs>
          <w:tab w:val="left" w:pos="1102"/>
        </w:tabs>
        <w:ind w:firstLine="426"/>
        <w:jc w:val="both"/>
        <w:rPr>
          <w:rFonts w:asciiTheme="minorHAnsi" w:hAnsiTheme="minorHAnsi" w:cs="Arial Narrow"/>
          <w:sz w:val="22"/>
          <w:szCs w:val="22"/>
          <w:u w:val="single"/>
        </w:rPr>
      </w:pPr>
      <w:r w:rsidRPr="00136541">
        <w:rPr>
          <w:rFonts w:asciiTheme="minorHAnsi" w:hAnsiTheme="minorHAnsi" w:cs="Arial Narrow"/>
          <w:sz w:val="22"/>
          <w:szCs w:val="22"/>
          <w:u w:val="single"/>
        </w:rPr>
        <w:t>Minimálna požadovaná úroveň štandardov:</w:t>
      </w:r>
    </w:p>
    <w:p w:rsidR="00C6250D" w:rsidRPr="00136541" w:rsidRDefault="00C6250D" w:rsidP="00C6250D">
      <w:pPr>
        <w:tabs>
          <w:tab w:val="left" w:pos="1102"/>
        </w:tabs>
        <w:jc w:val="both"/>
        <w:rPr>
          <w:rFonts w:asciiTheme="minorHAnsi" w:hAnsiTheme="minorHAnsi" w:cs="Arial Narrow"/>
          <w:b/>
          <w:sz w:val="22"/>
          <w:szCs w:val="22"/>
        </w:rPr>
      </w:pPr>
    </w:p>
    <w:p w:rsidR="00C6250D" w:rsidRPr="00136541" w:rsidRDefault="00C6250D" w:rsidP="00C6250D">
      <w:pPr>
        <w:tabs>
          <w:tab w:val="left" w:pos="1102"/>
        </w:tabs>
        <w:ind w:left="426"/>
        <w:jc w:val="both"/>
        <w:rPr>
          <w:rFonts w:asciiTheme="minorHAnsi" w:hAnsiTheme="minorHAnsi" w:cs="Arial Narrow"/>
          <w:b/>
          <w:sz w:val="22"/>
          <w:szCs w:val="22"/>
        </w:rPr>
      </w:pPr>
      <w:r w:rsidRPr="00136541">
        <w:rPr>
          <w:rFonts w:asciiTheme="minorHAnsi" w:hAnsiTheme="minorHAnsi" w:cs="Arial Narrow"/>
          <w:b/>
          <w:sz w:val="22"/>
          <w:szCs w:val="22"/>
        </w:rPr>
        <w:t xml:space="preserve">Uchádzač vyššie uvedeným spôsobom preukáže splnenie nasledovných minimálnych požiadaviek týkajúcich sa jednotlivých členov tímu expertov č. 1 - </w:t>
      </w:r>
      <w:r w:rsidR="00CF78F5" w:rsidRPr="00136541">
        <w:rPr>
          <w:rFonts w:asciiTheme="minorHAnsi" w:hAnsiTheme="minorHAnsi" w:cs="Arial Narrow"/>
          <w:b/>
          <w:sz w:val="22"/>
          <w:szCs w:val="22"/>
        </w:rPr>
        <w:t>8</w:t>
      </w:r>
      <w:r w:rsidRPr="00136541">
        <w:rPr>
          <w:rFonts w:asciiTheme="minorHAnsi" w:hAnsiTheme="minorHAnsi" w:cs="Arial Narrow"/>
          <w:b/>
          <w:sz w:val="22"/>
          <w:szCs w:val="22"/>
        </w:rPr>
        <w:t>:</w:t>
      </w:r>
    </w:p>
    <w:p w:rsidR="00C6250D" w:rsidRPr="00136541" w:rsidRDefault="00C6250D" w:rsidP="0045390C"/>
    <w:p w:rsidR="00CF78F5" w:rsidRPr="00136541" w:rsidRDefault="00CF78F5" w:rsidP="0045390C"/>
    <w:p w:rsidR="00CF78F5" w:rsidRPr="00136541" w:rsidRDefault="00CF78F5" w:rsidP="00CF78F5">
      <w:pPr>
        <w:jc w:val="both"/>
        <w:rPr>
          <w:rFonts w:asciiTheme="minorHAnsi" w:hAnsiTheme="minorHAnsi" w:cstheme="minorHAnsi"/>
          <w:sz w:val="22"/>
          <w:szCs w:val="22"/>
        </w:rPr>
      </w:pPr>
      <w:r w:rsidRPr="00136541">
        <w:rPr>
          <w:rFonts w:asciiTheme="minorHAnsi" w:hAnsiTheme="minorHAnsi" w:cstheme="minorHAnsi"/>
          <w:b/>
          <w:bCs/>
          <w:sz w:val="22"/>
          <w:szCs w:val="22"/>
        </w:rPr>
        <w:t>Kľúčový expert č. 1 Projektový manažér</w:t>
      </w:r>
    </w:p>
    <w:p w:rsidR="00CF78F5" w:rsidRPr="00136541" w:rsidRDefault="00CF78F5" w:rsidP="00CF78F5">
      <w:pPr>
        <w:pStyle w:val="Odsekzoznamu1"/>
        <w:numPr>
          <w:ilvl w:val="0"/>
          <w:numId w:val="22"/>
        </w:numPr>
        <w:tabs>
          <w:tab w:val="clear" w:pos="2160"/>
          <w:tab w:val="clear" w:pos="2880"/>
          <w:tab w:val="clear" w:pos="4500"/>
        </w:tabs>
        <w:jc w:val="both"/>
        <w:rPr>
          <w:rFonts w:asciiTheme="minorHAnsi" w:hAnsiTheme="minorHAnsi" w:cstheme="minorHAnsi"/>
          <w:sz w:val="22"/>
          <w:szCs w:val="22"/>
        </w:rPr>
      </w:pPr>
      <w:r w:rsidRPr="00E212D1">
        <w:rPr>
          <w:rFonts w:asciiTheme="minorHAnsi" w:hAnsiTheme="minorHAnsi" w:cstheme="minorHAnsi"/>
          <w:sz w:val="22"/>
          <w:szCs w:val="22"/>
        </w:rPr>
        <w:t xml:space="preserve">minimálne </w:t>
      </w:r>
      <w:r w:rsidR="00E212D1" w:rsidRPr="00E212D1">
        <w:rPr>
          <w:rFonts w:asciiTheme="minorHAnsi" w:hAnsiTheme="minorHAnsi" w:cstheme="minorHAnsi"/>
          <w:sz w:val="22"/>
          <w:szCs w:val="22"/>
        </w:rPr>
        <w:t>3</w:t>
      </w:r>
      <w:r w:rsidRPr="00E212D1">
        <w:rPr>
          <w:rFonts w:asciiTheme="minorHAnsi" w:hAnsiTheme="minorHAnsi" w:cstheme="minorHAnsi"/>
          <w:sz w:val="22"/>
          <w:szCs w:val="22"/>
        </w:rPr>
        <w:t>-ročné praktické skúsenosti</w:t>
      </w:r>
      <w:r w:rsidRPr="00136541">
        <w:rPr>
          <w:rFonts w:asciiTheme="minorHAnsi" w:hAnsiTheme="minorHAnsi" w:cstheme="minorHAnsi"/>
          <w:sz w:val="22"/>
          <w:szCs w:val="22"/>
        </w:rPr>
        <w:t xml:space="preserve"> (odborná prax) v oblasti projektového riadenia IT projektov; túto podmienku účasti uchádzač preukáže profesijným životopisom alebo ekvivalentným dokladom;</w:t>
      </w:r>
    </w:p>
    <w:p w:rsidR="00CF78F5" w:rsidRPr="00136541" w:rsidRDefault="00CF78F5" w:rsidP="00CF78F5">
      <w:pPr>
        <w:pStyle w:val="Odsekzoznamu1"/>
        <w:numPr>
          <w:ilvl w:val="0"/>
          <w:numId w:val="22"/>
        </w:numPr>
        <w:tabs>
          <w:tab w:val="clear" w:pos="2160"/>
          <w:tab w:val="clear" w:pos="2880"/>
          <w:tab w:val="clear" w:pos="4500"/>
        </w:tabs>
        <w:jc w:val="both"/>
        <w:rPr>
          <w:rFonts w:asciiTheme="minorHAnsi" w:hAnsiTheme="minorHAnsi" w:cstheme="minorHAnsi"/>
          <w:sz w:val="22"/>
          <w:szCs w:val="22"/>
        </w:rPr>
      </w:pPr>
      <w:r w:rsidRPr="00136541">
        <w:rPr>
          <w:rFonts w:asciiTheme="minorHAnsi" w:hAnsiTheme="minorHAnsi" w:cstheme="minorHAnsi"/>
          <w:sz w:val="22"/>
          <w:szCs w:val="22"/>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podpory </w:t>
      </w:r>
      <w:r w:rsidRPr="00136541">
        <w:rPr>
          <w:rFonts w:asciiTheme="minorHAnsi" w:hAnsiTheme="minorHAnsi" w:cstheme="minorHAnsi"/>
          <w:color w:val="000000"/>
          <w:sz w:val="22"/>
          <w:szCs w:val="22"/>
          <w:shd w:val="clear" w:color="auto" w:fill="FFFFFF"/>
        </w:rPr>
        <w:t>informačných systémov rovnakého alebo podobného charakteru ako je predmet zákazky s hodnotou minimálne vo výške 4.000.000 EUR bez DPH</w:t>
      </w:r>
      <w:r w:rsidRPr="00136541">
        <w:rPr>
          <w:rFonts w:asciiTheme="minorHAnsi" w:hAnsiTheme="minorHAnsi" w:cstheme="minorHAnsi"/>
          <w:sz w:val="22"/>
          <w:szCs w:val="22"/>
        </w:rPr>
        <w:t>, túto podmienku účasti uchádzač preukáže profesijným životopisom alebo ekvivalentným dokladom;</w:t>
      </w:r>
    </w:p>
    <w:p w:rsidR="00CF78F5" w:rsidRPr="00136541" w:rsidRDefault="00CF78F5" w:rsidP="00CF78F5">
      <w:pPr>
        <w:pStyle w:val="Odsekzoznamu1"/>
        <w:numPr>
          <w:ilvl w:val="0"/>
          <w:numId w:val="22"/>
        </w:numPr>
        <w:tabs>
          <w:tab w:val="clear" w:pos="2160"/>
          <w:tab w:val="clear" w:pos="2880"/>
          <w:tab w:val="clear" w:pos="4500"/>
        </w:tabs>
        <w:jc w:val="both"/>
        <w:rPr>
          <w:rFonts w:asciiTheme="minorHAnsi" w:hAnsiTheme="minorHAnsi" w:cstheme="minorHAnsi"/>
          <w:sz w:val="22"/>
          <w:szCs w:val="22"/>
        </w:rPr>
      </w:pPr>
      <w:r w:rsidRPr="00136541">
        <w:rPr>
          <w:rFonts w:asciiTheme="minorHAnsi" w:hAnsiTheme="minorHAnsi" w:cstheme="minorHAnsi"/>
          <w:sz w:val="22"/>
          <w:szCs w:val="22"/>
        </w:rPr>
        <w:t>platný certifikát projektového manažmentu IPMA minimálne úrovne „B“ alebo ekvivalent daného certifikátu; túto podmienku účasti uchádzač preukáže prostredníctvom kópie platného certifikátu.</w:t>
      </w:r>
    </w:p>
    <w:p w:rsidR="00CF78F5" w:rsidRPr="00136541" w:rsidRDefault="00CF78F5" w:rsidP="00CF78F5">
      <w:pPr>
        <w:pStyle w:val="Odsekzoznamu1"/>
        <w:tabs>
          <w:tab w:val="clear" w:pos="2160"/>
          <w:tab w:val="clear" w:pos="2880"/>
          <w:tab w:val="clear" w:pos="4500"/>
        </w:tabs>
        <w:ind w:left="0"/>
        <w:jc w:val="both"/>
        <w:rPr>
          <w:rFonts w:asciiTheme="minorHAnsi" w:hAnsiTheme="minorHAnsi" w:cstheme="minorHAnsi"/>
          <w:sz w:val="22"/>
          <w:szCs w:val="22"/>
        </w:rPr>
      </w:pPr>
    </w:p>
    <w:p w:rsidR="00CF78F5" w:rsidRPr="00136541" w:rsidRDefault="00CF78F5" w:rsidP="00CF78F5">
      <w:pPr>
        <w:pStyle w:val="Odsekzoznamu1"/>
        <w:ind w:left="0"/>
        <w:jc w:val="both"/>
        <w:rPr>
          <w:rFonts w:asciiTheme="minorHAnsi" w:hAnsiTheme="minorHAnsi" w:cstheme="minorHAnsi"/>
          <w:sz w:val="22"/>
          <w:szCs w:val="22"/>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Kľúčový expert č. 2 - Expert pre oblasť architektúry informačných systémov</w:t>
      </w:r>
    </w:p>
    <w:p w:rsidR="00CF78F5" w:rsidRPr="00136541" w:rsidRDefault="00CF78F5" w:rsidP="00CF78F5">
      <w:pPr>
        <w:numPr>
          <w:ilvl w:val="0"/>
          <w:numId w:val="24"/>
        </w:numPr>
        <w:jc w:val="both"/>
        <w:rPr>
          <w:rFonts w:asciiTheme="minorHAnsi" w:hAnsiTheme="minorHAnsi" w:cstheme="minorHAnsi"/>
          <w:sz w:val="22"/>
          <w:szCs w:val="22"/>
        </w:rPr>
      </w:pPr>
      <w:r w:rsidRPr="00136541">
        <w:rPr>
          <w:rFonts w:asciiTheme="minorHAnsi" w:hAnsiTheme="minorHAnsi" w:cstheme="minorHAnsi"/>
          <w:sz w:val="22"/>
          <w:szCs w:val="22"/>
        </w:rPr>
        <w:t xml:space="preserve">minimálne </w:t>
      </w:r>
      <w:r w:rsidR="00E212D1">
        <w:rPr>
          <w:rFonts w:asciiTheme="minorHAnsi" w:hAnsiTheme="minorHAnsi" w:cstheme="minorHAnsi"/>
          <w:sz w:val="22"/>
          <w:szCs w:val="22"/>
        </w:rPr>
        <w:t>3</w:t>
      </w:r>
      <w:r w:rsidRPr="00136541">
        <w:rPr>
          <w:rFonts w:asciiTheme="minorHAnsi" w:hAnsiTheme="minorHAnsi" w:cstheme="minorHAnsi"/>
          <w:sz w:val="22"/>
          <w:szCs w:val="22"/>
        </w:rPr>
        <w:t>-ročné skúsenosti v oblasti návrhu architektúry informačných systémov; túto podmienku účasti uchádzač preukáže životopisom alebo ekvivalentným dokladom,</w:t>
      </w:r>
    </w:p>
    <w:p w:rsidR="00CF78F5" w:rsidRPr="00136541" w:rsidRDefault="00CF78F5" w:rsidP="00CF78F5">
      <w:pPr>
        <w:numPr>
          <w:ilvl w:val="0"/>
          <w:numId w:val="24"/>
        </w:numPr>
        <w:jc w:val="both"/>
        <w:rPr>
          <w:rFonts w:asciiTheme="minorHAnsi" w:hAnsiTheme="minorHAnsi" w:cstheme="minorHAnsi"/>
          <w:sz w:val="22"/>
          <w:szCs w:val="22"/>
        </w:rPr>
      </w:pPr>
      <w:r w:rsidRPr="00136541">
        <w:rPr>
          <w:rFonts w:asciiTheme="minorHAnsi" w:hAnsiTheme="minorHAnsi" w:cstheme="minorHAnsi"/>
          <w:sz w:val="22"/>
          <w:szCs w:val="22"/>
        </w:rPr>
        <w:t>minimálne 1 (jedna) profesionálna praktická skúsenosť v oblasti návrhu IT architektúry, ktorej obsahom bola centrálna integračná platforma prepojená na min. 3 informačné systémy a implementácia bezpečnosti informačného systému na sieťovej a aplikačnej úrovní; túto podmienku účasti záujemca u kľúčového experta preukáže prostredníctvom vyššie uvedeného zoznamu kľúčového experta alebo ekvivalentným dokladom;</w:t>
      </w:r>
    </w:p>
    <w:p w:rsidR="00CF78F5" w:rsidRPr="00136541" w:rsidRDefault="00CF78F5" w:rsidP="00CF78F5">
      <w:pPr>
        <w:numPr>
          <w:ilvl w:val="0"/>
          <w:numId w:val="24"/>
        </w:numPr>
        <w:jc w:val="both"/>
        <w:rPr>
          <w:rFonts w:asciiTheme="minorHAnsi" w:hAnsiTheme="minorHAnsi" w:cstheme="minorHAnsi"/>
          <w:sz w:val="22"/>
          <w:szCs w:val="22"/>
        </w:rPr>
      </w:pPr>
      <w:r w:rsidRPr="00136541">
        <w:rPr>
          <w:rFonts w:asciiTheme="minorHAnsi" w:hAnsiTheme="minorHAnsi" w:cstheme="minorHAnsi"/>
          <w:sz w:val="22"/>
          <w:szCs w:val="22"/>
        </w:rPr>
        <w:t>platný certifikát s minimálnou úrovňou TOGAF Certified alebo ekvivalent; túto podmienku účasti záujemca preukáže prostredníctvom kópie platného certifikátu;</w:t>
      </w:r>
    </w:p>
    <w:p w:rsidR="00CF78F5" w:rsidRPr="00136541" w:rsidRDefault="00CF78F5" w:rsidP="00CF78F5">
      <w:pPr>
        <w:ind w:left="720"/>
        <w:jc w:val="both"/>
        <w:rPr>
          <w:rFonts w:asciiTheme="minorHAnsi" w:hAnsiTheme="minorHAnsi" w:cstheme="minorHAnsi"/>
          <w:sz w:val="22"/>
          <w:szCs w:val="22"/>
        </w:rPr>
      </w:pPr>
    </w:p>
    <w:p w:rsidR="00CF78F5" w:rsidRPr="00136541" w:rsidRDefault="00CF78F5" w:rsidP="00CF78F5">
      <w:pPr>
        <w:jc w:val="both"/>
        <w:rPr>
          <w:rFonts w:asciiTheme="minorHAnsi" w:hAnsiTheme="minorHAnsi" w:cstheme="minorHAnsi"/>
          <w:sz w:val="22"/>
          <w:szCs w:val="22"/>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Kľúčový expert č. 3 - Analytik</w:t>
      </w:r>
    </w:p>
    <w:p w:rsidR="00CF78F5" w:rsidRPr="00136541" w:rsidRDefault="00CF78F5" w:rsidP="00CF78F5">
      <w:pPr>
        <w:numPr>
          <w:ilvl w:val="0"/>
          <w:numId w:val="23"/>
        </w:numPr>
        <w:jc w:val="both"/>
        <w:rPr>
          <w:rFonts w:asciiTheme="minorHAnsi" w:hAnsiTheme="minorHAnsi" w:cstheme="minorHAnsi"/>
          <w:sz w:val="22"/>
          <w:szCs w:val="22"/>
        </w:rPr>
      </w:pPr>
      <w:r w:rsidRPr="00136541">
        <w:rPr>
          <w:rFonts w:asciiTheme="minorHAnsi" w:hAnsiTheme="minorHAnsi" w:cstheme="minorHAnsi"/>
          <w:sz w:val="22"/>
          <w:szCs w:val="22"/>
        </w:rPr>
        <w:t>minimálne 3-ročné praktické skúsenosti (odborná prax) v oblasti procesnej analýzy informačných systémov; túto podmienku účasti uchádzač preukáže profesijným životopisom alebo ekvivalentným dokladom;</w:t>
      </w:r>
    </w:p>
    <w:p w:rsidR="00CF78F5" w:rsidRPr="00136541" w:rsidRDefault="00CF78F5" w:rsidP="00CF78F5">
      <w:pPr>
        <w:numPr>
          <w:ilvl w:val="0"/>
          <w:numId w:val="23"/>
        </w:numPr>
        <w:jc w:val="both"/>
        <w:rPr>
          <w:rFonts w:asciiTheme="minorHAnsi" w:hAnsiTheme="minorHAnsi" w:cstheme="minorHAnsi"/>
          <w:sz w:val="22"/>
          <w:szCs w:val="22"/>
        </w:rPr>
      </w:pPr>
      <w:r w:rsidRPr="00136541">
        <w:rPr>
          <w:rFonts w:asciiTheme="minorHAnsi" w:hAnsiTheme="minorHAnsi" w:cstheme="minorHAnsi"/>
          <w:sz w:val="22"/>
          <w:szCs w:val="22"/>
        </w:rPr>
        <w:t>minimálne 1 (jedna) profesionálna praktická skúsenosť v oblasti analýzy informačných systémov, pričom súčasťou projektu bol návrh a implementácia modulu autentifikácie pre interných a externých používateľov systému, ktorý umožňoval autentifikáciu používateľov aj prostredníctvom elektronickej identifikačnej karty (eID); túto podmienku účasti uchádzač preukáže profesijným životopisom alebo ekvivalentným dokladom;</w:t>
      </w:r>
    </w:p>
    <w:p w:rsidR="00CF78F5" w:rsidRPr="00136541" w:rsidRDefault="00CF78F5" w:rsidP="00CF78F5">
      <w:pPr>
        <w:numPr>
          <w:ilvl w:val="0"/>
          <w:numId w:val="23"/>
        </w:numPr>
        <w:jc w:val="both"/>
        <w:rPr>
          <w:rFonts w:asciiTheme="minorHAnsi" w:hAnsiTheme="minorHAnsi" w:cstheme="minorHAnsi"/>
          <w:sz w:val="22"/>
          <w:szCs w:val="22"/>
        </w:rPr>
      </w:pPr>
      <w:r w:rsidRPr="00136541">
        <w:rPr>
          <w:rFonts w:asciiTheme="minorHAnsi" w:hAnsiTheme="minorHAnsi" w:cstheme="minorHAnsi"/>
          <w:sz w:val="22"/>
          <w:szCs w:val="22"/>
        </w:rPr>
        <w:t>platný certifikát OMG Certified UML Professional s minimálnou úrovňou Advanced alebo ekvivalent daného certifikátu (napr. IBM Certified Solution Designer - Object Oriented Analysis and Design); túto podmienku účasti uchádzač preukáže prostredníctvom kópie platného certifikátu.</w:t>
      </w:r>
    </w:p>
    <w:p w:rsidR="00CF78F5" w:rsidRPr="00136541" w:rsidRDefault="00CF78F5" w:rsidP="00CF78F5">
      <w:pPr>
        <w:ind w:left="750"/>
        <w:jc w:val="both"/>
        <w:rPr>
          <w:rFonts w:asciiTheme="minorHAnsi" w:hAnsiTheme="minorHAnsi" w:cstheme="minorHAnsi"/>
          <w:sz w:val="22"/>
          <w:szCs w:val="22"/>
          <w:highlight w:val="yellow"/>
        </w:rPr>
      </w:pPr>
    </w:p>
    <w:p w:rsidR="00CF78F5" w:rsidRPr="00136541" w:rsidRDefault="00CF78F5" w:rsidP="00CF78F5">
      <w:pPr>
        <w:jc w:val="both"/>
        <w:rPr>
          <w:rFonts w:asciiTheme="minorHAnsi" w:hAnsiTheme="minorHAnsi" w:cstheme="minorHAnsi"/>
          <w:sz w:val="22"/>
          <w:szCs w:val="22"/>
          <w:highlight w:val="yellow"/>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 xml:space="preserve">Kľúčový expert č. 4 - Expert pre oblasť integrácie </w:t>
      </w:r>
    </w:p>
    <w:p w:rsidR="00CF78F5" w:rsidRPr="00136541" w:rsidRDefault="00CF78F5" w:rsidP="00CF78F5">
      <w:pPr>
        <w:numPr>
          <w:ilvl w:val="0"/>
          <w:numId w:val="25"/>
        </w:numPr>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minimálne 3-ročné skúsenosti v oblasti podpory a modelovania integrácií informačných systémov; túto podmienku účasti uchádzač preukáže profesijným životopisom alebo ekvivalentným dokladom;</w:t>
      </w:r>
    </w:p>
    <w:p w:rsidR="00CF78F5" w:rsidRPr="00136541" w:rsidRDefault="00CF78F5" w:rsidP="00CF78F5">
      <w:pPr>
        <w:numPr>
          <w:ilvl w:val="0"/>
          <w:numId w:val="25"/>
        </w:numPr>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 xml:space="preserve">minimálne 1 (jedna) profesionálna praktická skúsenosť v oblasti podpory a modelovania integrácií informačných systémov prostredníctvom integračnej platformy </w:t>
      </w:r>
      <w:proofErr w:type="spellStart"/>
      <w:r w:rsidRPr="00136541">
        <w:rPr>
          <w:rFonts w:asciiTheme="minorHAnsi" w:hAnsiTheme="minorHAnsi" w:cstheme="minorHAnsi"/>
          <w:noProof w:val="0"/>
          <w:sz w:val="22"/>
          <w:szCs w:val="22"/>
        </w:rPr>
        <w:t>Neuron</w:t>
      </w:r>
      <w:proofErr w:type="spellEnd"/>
      <w:r w:rsidRPr="00136541">
        <w:rPr>
          <w:rFonts w:asciiTheme="minorHAnsi" w:hAnsiTheme="minorHAnsi" w:cstheme="minorHAnsi"/>
          <w:noProof w:val="0"/>
          <w:sz w:val="22"/>
          <w:szCs w:val="22"/>
        </w:rPr>
        <w:t xml:space="preserve"> ESB;  túto podmienku účasti uchádzač preukáže profesijným životopisom alebo ekvivalentným dokladom</w:t>
      </w:r>
      <w:r w:rsidRPr="00136541">
        <w:rPr>
          <w:rFonts w:asciiTheme="minorHAnsi" w:hAnsiTheme="minorHAnsi" w:cstheme="minorHAnsi"/>
          <w:sz w:val="22"/>
          <w:szCs w:val="22"/>
        </w:rPr>
        <w:t>,</w:t>
      </w: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Kľúčový expert č. 5 -  Špecialista pre registračné autority</w:t>
      </w:r>
    </w:p>
    <w:p w:rsidR="00CF78F5" w:rsidRPr="00136541" w:rsidRDefault="00CF78F5" w:rsidP="00BE154F">
      <w:pPr>
        <w:numPr>
          <w:ilvl w:val="0"/>
          <w:numId w:val="26"/>
        </w:numPr>
        <w:jc w:val="both"/>
        <w:rPr>
          <w:rFonts w:asciiTheme="minorHAnsi" w:hAnsiTheme="minorHAnsi" w:cstheme="minorHAnsi"/>
          <w:sz w:val="22"/>
          <w:szCs w:val="22"/>
        </w:rPr>
      </w:pPr>
      <w:r w:rsidRPr="00136541">
        <w:rPr>
          <w:rFonts w:asciiTheme="minorHAnsi" w:hAnsiTheme="minorHAnsi" w:cstheme="minorHAnsi"/>
          <w:sz w:val="22"/>
          <w:szCs w:val="22"/>
        </w:rPr>
        <w:t>minimálne 3-ročné skúsenosti v oblasti vykonávania školení a podpory softvéru pre registračné autority ICARA; túto podmienku účasti uchádzač preukáže prostredníctvom profesijného životopisu;</w:t>
      </w:r>
    </w:p>
    <w:p w:rsidR="00CF78F5" w:rsidRPr="00136541" w:rsidRDefault="00CF78F5" w:rsidP="00BE154F">
      <w:pPr>
        <w:numPr>
          <w:ilvl w:val="0"/>
          <w:numId w:val="26"/>
        </w:numPr>
        <w:jc w:val="both"/>
        <w:rPr>
          <w:rFonts w:asciiTheme="minorHAnsi" w:hAnsiTheme="minorHAnsi" w:cstheme="minorHAnsi"/>
          <w:sz w:val="22"/>
          <w:szCs w:val="22"/>
        </w:rPr>
      </w:pPr>
      <w:r w:rsidRPr="00136541">
        <w:rPr>
          <w:rFonts w:asciiTheme="minorHAnsi" w:hAnsiTheme="minorHAnsi" w:cstheme="minorHAnsi"/>
          <w:sz w:val="22"/>
          <w:szCs w:val="22"/>
        </w:rPr>
        <w:t>platný certifikát z oblasti školenia a podpory softvéru ICARA – Certifikát školiteľa pre operátorov ICARA alebo ekvivalent daného certifikátu pre produkty výrobcu I.CA s podobnou funkcionalitou.</w:t>
      </w:r>
    </w:p>
    <w:p w:rsidR="00CF78F5" w:rsidRPr="00136541" w:rsidRDefault="00CF78F5" w:rsidP="00CF78F5">
      <w:pPr>
        <w:tabs>
          <w:tab w:val="left" w:pos="567"/>
        </w:tabs>
        <w:ind w:left="567"/>
        <w:jc w:val="both"/>
        <w:rPr>
          <w:rFonts w:asciiTheme="minorHAnsi" w:hAnsiTheme="minorHAnsi" w:cstheme="minorHAnsi"/>
          <w:sz w:val="22"/>
          <w:szCs w:val="22"/>
        </w:rPr>
      </w:pP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Kľúčový expert č. 6 -  Špecialista pre systémy monitorovania bezpečnosti</w:t>
      </w:r>
      <w:r w:rsidRPr="00136541">
        <w:rPr>
          <w:rFonts w:asciiTheme="minorHAnsi" w:hAnsiTheme="minorHAnsi" w:cstheme="minorHAnsi"/>
          <w:color w:val="000000"/>
          <w:sz w:val="22"/>
          <w:szCs w:val="22"/>
          <w:shd w:val="clear" w:color="auto" w:fill="FFFFFF"/>
        </w:rPr>
        <w:t> </w:t>
      </w:r>
    </w:p>
    <w:p w:rsidR="00CF78F5" w:rsidRPr="00136541" w:rsidRDefault="00CF78F5" w:rsidP="00BE154F">
      <w:pPr>
        <w:numPr>
          <w:ilvl w:val="0"/>
          <w:numId w:val="27"/>
        </w:numPr>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minimálne 3-ročné skúsenosti v oblasti podpory bezpečnostných riešení na centralizované monitorovanie bezpečnosti komunikačných sietí; túto podmienku účasti uchádzač preukáže prostredníctvom profesijného životopisu;</w:t>
      </w:r>
    </w:p>
    <w:p w:rsidR="00CF78F5" w:rsidRPr="00136541" w:rsidRDefault="00CF78F5" w:rsidP="00BE154F">
      <w:pPr>
        <w:numPr>
          <w:ilvl w:val="0"/>
          <w:numId w:val="27"/>
        </w:numPr>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 xml:space="preserve">minimálne 1 (jedna) profesionálne praktické skúsenosti v oblasti podpory bezpečnostných riešení centralizovaného monitorovania bezpečnosti (SIEM) na produktoch </w:t>
      </w:r>
      <w:proofErr w:type="spellStart"/>
      <w:r w:rsidRPr="00136541">
        <w:rPr>
          <w:rFonts w:asciiTheme="minorHAnsi" w:hAnsiTheme="minorHAnsi" w:cstheme="minorHAnsi"/>
          <w:noProof w:val="0"/>
          <w:sz w:val="22"/>
          <w:szCs w:val="22"/>
        </w:rPr>
        <w:t>BlackStratus</w:t>
      </w:r>
      <w:proofErr w:type="spellEnd"/>
      <w:r w:rsidRPr="00136541">
        <w:rPr>
          <w:rFonts w:asciiTheme="minorHAnsi" w:hAnsiTheme="minorHAnsi" w:cstheme="minorHAnsi"/>
          <w:noProof w:val="0"/>
          <w:sz w:val="22"/>
          <w:szCs w:val="22"/>
        </w:rPr>
        <w:t xml:space="preserve">, pričom súčasťou minimálne jedného projektu bolo monitorovanie bezpečnosti serverov, sieťových prepínačov, smerovačov, aplikačných firewallov a IDS/IPS zariadení prostredníctvom produktu </w:t>
      </w:r>
      <w:proofErr w:type="spellStart"/>
      <w:r w:rsidRPr="00136541">
        <w:rPr>
          <w:rFonts w:asciiTheme="minorHAnsi" w:hAnsiTheme="minorHAnsi" w:cstheme="minorHAnsi"/>
          <w:noProof w:val="0"/>
          <w:sz w:val="22"/>
          <w:szCs w:val="22"/>
        </w:rPr>
        <w:t>SIEMStorm</w:t>
      </w:r>
      <w:proofErr w:type="spellEnd"/>
      <w:r w:rsidRPr="00136541">
        <w:rPr>
          <w:rFonts w:asciiTheme="minorHAnsi" w:hAnsiTheme="minorHAnsi" w:cstheme="minorHAnsi"/>
          <w:noProof w:val="0"/>
          <w:sz w:val="22"/>
          <w:szCs w:val="22"/>
        </w:rPr>
        <w:t xml:space="preserve"> a tento produkt poskytoval aj log manažment a funkcie správy incidentov; túto podmienku účasti uchádzač preukáže profesijným životopisom alebo ekvivalentným dokladom;</w:t>
      </w:r>
    </w:p>
    <w:p w:rsidR="00CF78F5" w:rsidRPr="00136541" w:rsidRDefault="00CF78F5" w:rsidP="00BE154F">
      <w:pPr>
        <w:numPr>
          <w:ilvl w:val="0"/>
          <w:numId w:val="27"/>
        </w:numPr>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 xml:space="preserve">platný certifikát </w:t>
      </w:r>
      <w:proofErr w:type="spellStart"/>
      <w:r w:rsidRPr="00136541">
        <w:rPr>
          <w:rFonts w:asciiTheme="minorHAnsi" w:hAnsiTheme="minorHAnsi" w:cstheme="minorHAnsi"/>
          <w:noProof w:val="0"/>
          <w:sz w:val="22"/>
          <w:szCs w:val="22"/>
        </w:rPr>
        <w:t>BlackStratus</w:t>
      </w:r>
      <w:proofErr w:type="spellEnd"/>
      <w:r w:rsidRPr="00136541">
        <w:rPr>
          <w:rFonts w:asciiTheme="minorHAnsi" w:hAnsiTheme="minorHAnsi" w:cstheme="minorHAnsi"/>
          <w:noProof w:val="0"/>
          <w:sz w:val="22"/>
          <w:szCs w:val="22"/>
        </w:rPr>
        <w:t xml:space="preserve"> </w:t>
      </w:r>
      <w:proofErr w:type="spellStart"/>
      <w:r w:rsidRPr="00136541">
        <w:rPr>
          <w:rFonts w:asciiTheme="minorHAnsi" w:hAnsiTheme="minorHAnsi" w:cstheme="minorHAnsi"/>
          <w:noProof w:val="0"/>
          <w:sz w:val="22"/>
          <w:szCs w:val="22"/>
        </w:rPr>
        <w:t>Certified</w:t>
      </w:r>
      <w:proofErr w:type="spellEnd"/>
      <w:r w:rsidRPr="00136541">
        <w:rPr>
          <w:rFonts w:asciiTheme="minorHAnsi" w:hAnsiTheme="minorHAnsi" w:cstheme="minorHAnsi"/>
          <w:noProof w:val="0"/>
          <w:sz w:val="22"/>
          <w:szCs w:val="22"/>
        </w:rPr>
        <w:t xml:space="preserve"> SOC Expert z oblasti implementácie, správy alebo podpory </w:t>
      </w:r>
      <w:proofErr w:type="spellStart"/>
      <w:r w:rsidRPr="00136541">
        <w:rPr>
          <w:rFonts w:asciiTheme="minorHAnsi" w:hAnsiTheme="minorHAnsi" w:cstheme="minorHAnsi"/>
          <w:noProof w:val="0"/>
          <w:sz w:val="22"/>
          <w:szCs w:val="22"/>
        </w:rPr>
        <w:t>SIEMStorm</w:t>
      </w:r>
      <w:proofErr w:type="spellEnd"/>
      <w:r w:rsidRPr="00136541">
        <w:rPr>
          <w:rFonts w:asciiTheme="minorHAnsi" w:hAnsiTheme="minorHAnsi" w:cstheme="minorHAnsi"/>
          <w:noProof w:val="0"/>
          <w:sz w:val="22"/>
          <w:szCs w:val="22"/>
        </w:rPr>
        <w:t xml:space="preserve"> produktu alebo ekvivalent daného certifikátu; túto podmienku účasti uchádzač preukáže prostredníctvom kópie platného certifikátu;</w:t>
      </w: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 xml:space="preserve">Kľúčový expert č. 7 -  Špecialista pre oblasť aplikačnej bezpečnosti </w:t>
      </w:r>
      <w:r w:rsidRPr="00136541">
        <w:rPr>
          <w:rFonts w:asciiTheme="minorHAnsi" w:hAnsiTheme="minorHAnsi" w:cstheme="minorHAnsi"/>
          <w:color w:val="000000"/>
          <w:sz w:val="22"/>
          <w:szCs w:val="22"/>
          <w:shd w:val="clear" w:color="auto" w:fill="FFFFFF"/>
        </w:rPr>
        <w:t> </w:t>
      </w:r>
    </w:p>
    <w:p w:rsidR="00CF78F5" w:rsidRPr="00136541" w:rsidRDefault="00CF78F5" w:rsidP="00BE154F">
      <w:pPr>
        <w:numPr>
          <w:ilvl w:val="0"/>
          <w:numId w:val="28"/>
        </w:numPr>
        <w:jc w:val="both"/>
        <w:rPr>
          <w:rFonts w:asciiTheme="minorHAnsi" w:hAnsiTheme="minorHAnsi" w:cstheme="minorHAnsi"/>
          <w:sz w:val="22"/>
          <w:szCs w:val="22"/>
        </w:rPr>
      </w:pPr>
      <w:r w:rsidRPr="00136541">
        <w:rPr>
          <w:rFonts w:asciiTheme="minorHAnsi" w:hAnsiTheme="minorHAnsi" w:cstheme="minorHAnsi"/>
          <w:sz w:val="22"/>
          <w:szCs w:val="22"/>
        </w:rPr>
        <w:t>minimálne 3-ročné skúsenosti v oblasti implementácie a administrácie riešení pre bezpečnosť aplikácií,  riadenia prístupov a optimalizáciu zaťaženia infraštruktúry. Túto podmienku účasti uchádzač preukáže prostredníctvom profesijného životopisu;</w:t>
      </w:r>
    </w:p>
    <w:p w:rsidR="00CF78F5" w:rsidRPr="00136541" w:rsidRDefault="00CF78F5" w:rsidP="00BE154F">
      <w:pPr>
        <w:numPr>
          <w:ilvl w:val="0"/>
          <w:numId w:val="28"/>
        </w:numPr>
        <w:jc w:val="both"/>
        <w:rPr>
          <w:rFonts w:asciiTheme="minorHAnsi" w:hAnsiTheme="minorHAnsi" w:cstheme="minorHAnsi"/>
          <w:sz w:val="22"/>
          <w:szCs w:val="22"/>
        </w:rPr>
      </w:pPr>
      <w:r w:rsidRPr="00136541">
        <w:rPr>
          <w:rFonts w:asciiTheme="minorHAnsi" w:hAnsiTheme="minorHAnsi" w:cstheme="minorHAnsi"/>
          <w:sz w:val="22"/>
          <w:szCs w:val="22"/>
        </w:rPr>
        <w:t>minimálne 1 (jedna) profesionálna praktická skúsenosť v oblasti implementácie a administrácie riešenia bezpečnosti aplikácií a optimalizáciu zaťaženia infraštruktúry informačných systémov.</w:t>
      </w:r>
    </w:p>
    <w:p w:rsidR="00CF78F5" w:rsidRPr="00136541" w:rsidRDefault="00CF78F5" w:rsidP="00BE154F">
      <w:pPr>
        <w:numPr>
          <w:ilvl w:val="0"/>
          <w:numId w:val="28"/>
        </w:numPr>
        <w:jc w:val="both"/>
        <w:rPr>
          <w:rFonts w:asciiTheme="minorHAnsi" w:hAnsiTheme="minorHAnsi" w:cstheme="minorHAnsi"/>
          <w:sz w:val="22"/>
          <w:szCs w:val="22"/>
        </w:rPr>
      </w:pPr>
      <w:r w:rsidRPr="00136541">
        <w:rPr>
          <w:rFonts w:asciiTheme="minorHAnsi" w:hAnsiTheme="minorHAnsi" w:cstheme="minorHAnsi"/>
          <w:sz w:val="22"/>
          <w:szCs w:val="22"/>
        </w:rPr>
        <w:t>platný certifikát z oblasti implementácie a/alebo administrácie produktov výrobcu F5 Networks – F5 Certified Administrator, BIGIP alebo ekvivalent daného certifikátu pre produkty F5 Networks s podobnou funkcionalitou.</w:t>
      </w:r>
    </w:p>
    <w:p w:rsidR="00CF78F5" w:rsidRPr="00136541" w:rsidRDefault="00CF78F5" w:rsidP="00CF78F5">
      <w:pPr>
        <w:tabs>
          <w:tab w:val="left" w:pos="567"/>
        </w:tabs>
        <w:ind w:left="567"/>
        <w:jc w:val="both"/>
        <w:rPr>
          <w:rFonts w:asciiTheme="minorHAnsi" w:hAnsiTheme="minorHAnsi" w:cstheme="minorHAnsi"/>
          <w:sz w:val="22"/>
          <w:szCs w:val="22"/>
        </w:rPr>
      </w:pP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b/>
          <w:bCs/>
          <w:sz w:val="22"/>
          <w:szCs w:val="22"/>
        </w:rPr>
      </w:pPr>
      <w:r w:rsidRPr="00136541">
        <w:rPr>
          <w:rFonts w:asciiTheme="minorHAnsi" w:hAnsiTheme="minorHAnsi" w:cstheme="minorHAnsi"/>
          <w:b/>
          <w:bCs/>
          <w:sz w:val="22"/>
          <w:szCs w:val="22"/>
        </w:rPr>
        <w:t>Kľúčový expert č. 8 -  Špecialista pre oblasť správy používateľov  </w:t>
      </w:r>
    </w:p>
    <w:p w:rsidR="00CF78F5" w:rsidRPr="00136541" w:rsidRDefault="00CF78F5" w:rsidP="00BE154F">
      <w:pPr>
        <w:numPr>
          <w:ilvl w:val="0"/>
          <w:numId w:val="29"/>
        </w:numPr>
        <w:ind w:left="540"/>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minimálne 3-ročné skúsenosti v oblasti implementácie a administrácie správy používateľov a riadenia prístupov; túto podmienku účasti uchádzač preukáže prostredníctvom profesijného životopisu;</w:t>
      </w:r>
    </w:p>
    <w:p w:rsidR="00CF78F5" w:rsidRPr="00136541" w:rsidRDefault="00CF78F5" w:rsidP="00BE154F">
      <w:pPr>
        <w:numPr>
          <w:ilvl w:val="0"/>
          <w:numId w:val="29"/>
        </w:numPr>
        <w:ind w:left="540"/>
        <w:textAlignment w:val="center"/>
        <w:rPr>
          <w:rFonts w:asciiTheme="minorHAnsi" w:hAnsiTheme="minorHAnsi" w:cstheme="minorHAnsi"/>
          <w:noProof w:val="0"/>
          <w:sz w:val="22"/>
          <w:szCs w:val="22"/>
        </w:rPr>
      </w:pPr>
      <w:r w:rsidRPr="00136541">
        <w:rPr>
          <w:rFonts w:asciiTheme="minorHAnsi" w:hAnsiTheme="minorHAnsi" w:cstheme="minorHAnsi"/>
          <w:noProof w:val="0"/>
          <w:sz w:val="22"/>
          <w:szCs w:val="22"/>
        </w:rPr>
        <w:t xml:space="preserve">minimálne 1 (jedna) profesionálna praktická skúsenosť s podporou alebo úpravou aplikácie pre správu používateľov IAM, pričom aplikácia IAM okrem autentifikácie používateľov prostredníctvom elektronickej identifikačnej karty </w:t>
      </w:r>
      <w:proofErr w:type="spellStart"/>
      <w:r w:rsidRPr="00136541">
        <w:rPr>
          <w:rFonts w:asciiTheme="minorHAnsi" w:hAnsiTheme="minorHAnsi" w:cstheme="minorHAnsi"/>
          <w:noProof w:val="0"/>
          <w:sz w:val="22"/>
          <w:szCs w:val="22"/>
        </w:rPr>
        <w:t>eID</w:t>
      </w:r>
      <w:proofErr w:type="spellEnd"/>
      <w:r w:rsidRPr="00136541">
        <w:rPr>
          <w:rFonts w:asciiTheme="minorHAnsi" w:hAnsiTheme="minorHAnsi" w:cstheme="minorHAnsi"/>
          <w:noProof w:val="0"/>
          <w:sz w:val="22"/>
          <w:szCs w:val="22"/>
        </w:rPr>
        <w:t xml:space="preserve"> zároveň umožňuje poskytovať aj služby autentifikačného servera pre spoločný modul UPVS IAM pre definovaný zoznam používateľov; túto podmienku účasti uchádzač preukáže profesijným životopisom alebo ekvivalentným dokladom;</w:t>
      </w:r>
    </w:p>
    <w:p w:rsidR="00CF78F5" w:rsidRPr="00136541" w:rsidRDefault="00CF78F5" w:rsidP="00CF78F5">
      <w:pPr>
        <w:jc w:val="both"/>
        <w:rPr>
          <w:rFonts w:asciiTheme="minorHAnsi" w:hAnsiTheme="minorHAnsi" w:cstheme="minorHAnsi"/>
          <w:i/>
          <w:iCs/>
          <w:noProof w:val="0"/>
          <w:sz w:val="22"/>
          <w:szCs w:val="22"/>
          <w:lang w:eastAsia="cs-CZ"/>
        </w:rPr>
      </w:pPr>
    </w:p>
    <w:p w:rsidR="00CF78F5" w:rsidRPr="00136541" w:rsidRDefault="00CF78F5" w:rsidP="00CF78F5">
      <w:pPr>
        <w:jc w:val="both"/>
        <w:rPr>
          <w:rFonts w:asciiTheme="minorHAnsi" w:hAnsiTheme="minorHAnsi" w:cstheme="minorHAnsi"/>
          <w:noProof w:val="0"/>
          <w:sz w:val="22"/>
          <w:szCs w:val="22"/>
          <w:lang w:eastAsia="cs-CZ"/>
        </w:rPr>
      </w:pPr>
    </w:p>
    <w:p w:rsidR="00CF78F5" w:rsidRPr="00136541" w:rsidRDefault="00CF78F5" w:rsidP="0045390C">
      <w:pPr>
        <w:rPr>
          <w:rFonts w:asciiTheme="minorHAnsi" w:hAnsiTheme="minorHAnsi" w:cstheme="minorHAnsi"/>
          <w:noProof w:val="0"/>
          <w:sz w:val="22"/>
          <w:szCs w:val="22"/>
          <w:lang w:eastAsia="cs-CZ"/>
        </w:rPr>
      </w:pPr>
    </w:p>
    <w:p w:rsidR="00FC0238" w:rsidRPr="0045004B" w:rsidRDefault="00FC0238" w:rsidP="00FC0238">
      <w:pPr>
        <w:pStyle w:val="Odsekzoznamu"/>
        <w:numPr>
          <w:ilvl w:val="0"/>
          <w:numId w:val="17"/>
        </w:numPr>
        <w:tabs>
          <w:tab w:val="left" w:pos="0"/>
        </w:tabs>
        <w:ind w:left="284" w:hanging="284"/>
        <w:jc w:val="both"/>
        <w:rPr>
          <w:lang w:eastAsia="cs-CZ"/>
        </w:rPr>
      </w:pPr>
      <w:r w:rsidRPr="0045004B">
        <w:rPr>
          <w:rFonts w:asciiTheme="minorHAnsi" w:hAnsiTheme="minorHAnsi"/>
          <w:b/>
          <w:iCs/>
          <w:noProof w:val="0"/>
          <w:sz w:val="22"/>
          <w:szCs w:val="22"/>
          <w:lang w:eastAsia="cs-CZ"/>
        </w:rPr>
        <w:t>§ 34 ods. 1 písm. h) v nadväznosti na § 36</w:t>
      </w:r>
      <w:r w:rsidRPr="0045004B">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rsidR="00FC0238" w:rsidRPr="0045004B" w:rsidRDefault="00FC0238" w:rsidP="00FC0238">
      <w:pPr>
        <w:tabs>
          <w:tab w:val="left" w:pos="1102"/>
        </w:tabs>
        <w:jc w:val="both"/>
        <w:rPr>
          <w:rFonts w:asciiTheme="minorHAnsi" w:hAnsiTheme="minorHAnsi" w:cs="Arial Narrow"/>
          <w:sz w:val="22"/>
          <w:szCs w:val="22"/>
          <w:u w:val="single"/>
        </w:rPr>
      </w:pPr>
    </w:p>
    <w:p w:rsidR="00FC0238" w:rsidRPr="0045004B" w:rsidRDefault="00FC0238" w:rsidP="00FC0238">
      <w:pPr>
        <w:tabs>
          <w:tab w:val="left" w:pos="1102"/>
        </w:tabs>
        <w:jc w:val="both"/>
        <w:rPr>
          <w:rFonts w:asciiTheme="minorHAnsi" w:hAnsiTheme="minorHAnsi" w:cs="Arial Narrow"/>
          <w:sz w:val="22"/>
          <w:szCs w:val="22"/>
          <w:u w:val="single"/>
        </w:rPr>
      </w:pPr>
      <w:r w:rsidRPr="0045004B">
        <w:rPr>
          <w:rFonts w:asciiTheme="minorHAnsi" w:hAnsiTheme="minorHAnsi" w:cs="Arial Narrow"/>
          <w:sz w:val="22"/>
          <w:szCs w:val="22"/>
          <w:u w:val="single"/>
        </w:rPr>
        <w:t>Minimálna požadovaná úroveň štandardov:</w:t>
      </w:r>
    </w:p>
    <w:p w:rsidR="00FC0238" w:rsidRPr="00136541" w:rsidRDefault="00FC0238" w:rsidP="00FC0238">
      <w:pPr>
        <w:pStyle w:val="Zkladntext"/>
        <w:spacing w:before="123"/>
        <w:ind w:right="116"/>
        <w:rPr>
          <w:rFonts w:asciiTheme="minorHAnsi" w:hAnsiTheme="minorHAnsi"/>
          <w:iCs/>
          <w:noProof w:val="0"/>
          <w:sz w:val="22"/>
          <w:szCs w:val="22"/>
          <w:lang w:eastAsia="cs-CZ"/>
        </w:rPr>
      </w:pPr>
      <w:r w:rsidRPr="0045004B">
        <w:rPr>
          <w:rFonts w:asciiTheme="minorHAnsi" w:hAnsiTheme="minorHAnsi"/>
          <w:iCs/>
          <w:noProof w:val="0"/>
          <w:sz w:val="22"/>
          <w:szCs w:val="22"/>
          <w:lang w:eastAsia="cs-CZ"/>
        </w:rPr>
        <w:t xml:space="preserve">Uchádzač predloží platný certifikát </w:t>
      </w:r>
      <w:proofErr w:type="spellStart"/>
      <w:r w:rsidRPr="0045004B">
        <w:rPr>
          <w:rFonts w:asciiTheme="minorHAnsi" w:hAnsiTheme="minorHAnsi"/>
          <w:iCs/>
          <w:noProof w:val="0"/>
          <w:sz w:val="22"/>
          <w:szCs w:val="22"/>
          <w:lang w:eastAsia="cs-CZ"/>
        </w:rPr>
        <w:t>enviromentu</w:t>
      </w:r>
      <w:proofErr w:type="spellEnd"/>
      <w:r w:rsidRPr="0045004B">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45390C"/>
    <w:p w:rsidR="00FC0238" w:rsidRPr="00136541" w:rsidRDefault="00FC0238" w:rsidP="00FC0238">
      <w:pPr>
        <w:tabs>
          <w:tab w:val="left" w:pos="1102"/>
        </w:tabs>
        <w:rPr>
          <w:rFonts w:asciiTheme="minorHAnsi" w:hAnsiTheme="minorHAnsi" w:cs="Arial Narrow"/>
          <w:b/>
          <w:sz w:val="22"/>
          <w:szCs w:val="22"/>
        </w:rPr>
      </w:pPr>
    </w:p>
    <w:p w:rsidR="00FC0238" w:rsidRPr="00136541" w:rsidRDefault="00FC0238" w:rsidP="00FC0238">
      <w:pPr>
        <w:tabs>
          <w:tab w:val="left" w:pos="1102"/>
        </w:tabs>
        <w:rPr>
          <w:rFonts w:asciiTheme="minorHAnsi" w:hAnsiTheme="minorHAnsi" w:cs="Arial Narrow"/>
          <w:b/>
          <w:bCs/>
          <w:sz w:val="22"/>
          <w:szCs w:val="22"/>
        </w:rPr>
      </w:pPr>
      <w:r w:rsidRPr="00136541">
        <w:rPr>
          <w:rFonts w:asciiTheme="minorHAnsi" w:hAnsiTheme="minorHAnsi" w:cs="Arial Narrow"/>
          <w:b/>
          <w:sz w:val="22"/>
          <w:szCs w:val="22"/>
        </w:rPr>
        <w:t>B.1</w:t>
      </w:r>
      <w:r w:rsidRPr="00136541">
        <w:rPr>
          <w:rFonts w:asciiTheme="minorHAnsi" w:hAnsiTheme="minorHAnsi" w:cs="Arial Narrow"/>
          <w:b/>
          <w:bCs/>
          <w:sz w:val="22"/>
          <w:szCs w:val="22"/>
        </w:rPr>
        <w:t xml:space="preserve">  OPIS PREDMETU ZÁKAZKY</w:t>
      </w:r>
    </w:p>
    <w:p w:rsidR="00FC0238" w:rsidRPr="00136541" w:rsidRDefault="00FC0238" w:rsidP="0045390C"/>
    <w:p w:rsidR="00B17F78" w:rsidRPr="00136541" w:rsidRDefault="00B17F78" w:rsidP="00BE154F">
      <w:pPr>
        <w:pStyle w:val="Zkladntext"/>
        <w:numPr>
          <w:ilvl w:val="0"/>
          <w:numId w:val="30"/>
        </w:numPr>
        <w:shd w:val="clear" w:color="auto" w:fill="D9D9D9"/>
        <w:tabs>
          <w:tab w:val="clear" w:pos="360"/>
          <w:tab w:val="num" w:pos="284"/>
        </w:tabs>
        <w:spacing w:after="0"/>
        <w:ind w:left="357" w:hanging="357"/>
        <w:jc w:val="both"/>
        <w:rPr>
          <w:rFonts w:asciiTheme="minorHAnsi" w:hAnsiTheme="minorHAnsi" w:cs="Arial Narrow"/>
          <w:b/>
          <w:smallCaps/>
          <w:sz w:val="22"/>
          <w:szCs w:val="22"/>
        </w:rPr>
      </w:pPr>
      <w:r w:rsidRPr="00136541">
        <w:rPr>
          <w:rFonts w:asciiTheme="minorHAnsi" w:hAnsiTheme="minorHAnsi" w:cs="Arial Narrow"/>
          <w:b/>
          <w:smallCaps/>
          <w:sz w:val="22"/>
          <w:szCs w:val="22"/>
        </w:rPr>
        <w:t>Vymedzenie predmetu zákazky</w:t>
      </w:r>
    </w:p>
    <w:p w:rsidR="00B17F78" w:rsidRPr="00136541" w:rsidRDefault="00B17F78" w:rsidP="00B17F78">
      <w:pPr>
        <w:pStyle w:val="Zarkazkladnhotextu2"/>
        <w:tabs>
          <w:tab w:val="right" w:leader="dot" w:pos="10080"/>
        </w:tabs>
        <w:ind w:left="0"/>
        <w:rPr>
          <w:rFonts w:asciiTheme="minorHAnsi" w:hAnsiTheme="minorHAnsi" w:cs="Arial Narrow"/>
          <w:sz w:val="22"/>
          <w:szCs w:val="22"/>
        </w:rPr>
      </w:pPr>
    </w:p>
    <w:p w:rsidR="00B17F78" w:rsidRPr="00136541" w:rsidRDefault="00B17F78" w:rsidP="00B17F78">
      <w:pPr>
        <w:spacing w:line="276" w:lineRule="auto"/>
        <w:jc w:val="both"/>
        <w:rPr>
          <w:rFonts w:asciiTheme="minorHAnsi" w:hAnsiTheme="minorHAnsi" w:cstheme="minorHAnsi"/>
          <w:sz w:val="22"/>
          <w:szCs w:val="22"/>
        </w:rPr>
      </w:pPr>
      <w:r w:rsidRPr="00136541">
        <w:rPr>
          <w:rFonts w:asciiTheme="minorHAnsi" w:hAnsiTheme="minorHAnsi" w:cstheme="minorHAnsi"/>
          <w:sz w:val="22"/>
          <w:szCs w:val="22"/>
        </w:rPr>
        <w:t>Predmetom zákazky je poskytovanie</w:t>
      </w:r>
      <w:r w:rsidR="00A7175E" w:rsidRPr="00136541">
        <w:rPr>
          <w:rFonts w:asciiTheme="minorHAnsi" w:hAnsiTheme="minorHAnsi" w:cstheme="minorHAnsi"/>
          <w:sz w:val="22"/>
          <w:szCs w:val="22"/>
        </w:rPr>
        <w:t xml:space="preserve"> služby podpory prevádzky,</w:t>
      </w:r>
      <w:r w:rsidRPr="00136541">
        <w:rPr>
          <w:rFonts w:asciiTheme="minorHAnsi" w:hAnsiTheme="minorHAnsi" w:cstheme="minorHAnsi"/>
          <w:sz w:val="22"/>
          <w:szCs w:val="22"/>
        </w:rPr>
        <w:t xml:space="preserve">služby rozvoja </w:t>
      </w:r>
      <w:r w:rsidR="00A7175E" w:rsidRPr="00136541">
        <w:rPr>
          <w:rFonts w:asciiTheme="minorHAnsi" w:hAnsiTheme="minorHAnsi" w:cstheme="minorHAnsi"/>
          <w:sz w:val="22"/>
          <w:szCs w:val="22"/>
        </w:rPr>
        <w:t xml:space="preserve">a služby maintenance </w:t>
      </w:r>
      <w:r w:rsidRPr="00136541">
        <w:rPr>
          <w:rFonts w:asciiTheme="minorHAnsi" w:hAnsiTheme="minorHAnsi" w:cstheme="minorHAnsi"/>
          <w:sz w:val="22"/>
          <w:szCs w:val="22"/>
        </w:rPr>
        <w:t xml:space="preserve">pre informačný systém </w:t>
      </w:r>
      <w:r w:rsidR="00A7175E" w:rsidRPr="00136541">
        <w:rPr>
          <w:rFonts w:asciiTheme="minorHAnsi" w:hAnsiTheme="minorHAnsi" w:cstheme="minorHAnsi"/>
          <w:sz w:val="22"/>
          <w:szCs w:val="22"/>
        </w:rPr>
        <w:t>Poskytovanie systémovej a aplikačnej podpory aplikačnej architektúry a bezpečnostnej infraštruktúry (IS BAI)</w:t>
      </w:r>
      <w:r w:rsidRPr="00136541">
        <w:rPr>
          <w:rFonts w:asciiTheme="minorHAnsi" w:hAnsiTheme="minorHAnsi" w:cstheme="minorHAnsi"/>
          <w:sz w:val="22"/>
          <w:szCs w:val="22"/>
        </w:rPr>
        <w:t xml:space="preserve">, bližšie popísané v bode </w:t>
      </w:r>
      <w:r w:rsidRPr="00136541">
        <w:rPr>
          <w:rFonts w:asciiTheme="minorHAnsi" w:hAnsiTheme="minorHAnsi" w:cstheme="minorHAnsi"/>
          <w:i/>
          <w:sz w:val="22"/>
          <w:szCs w:val="22"/>
        </w:rPr>
        <w:t xml:space="preserve">II. Špecifikácia a rozsah predmetu zákazky </w:t>
      </w:r>
      <w:r w:rsidRPr="00136541">
        <w:rPr>
          <w:rFonts w:asciiTheme="minorHAnsi" w:hAnsiTheme="minorHAnsi" w:cstheme="minorHAnsi"/>
          <w:sz w:val="22"/>
          <w:szCs w:val="22"/>
        </w:rPr>
        <w:t xml:space="preserve">v tejto časti súťažných podkladov.  </w:t>
      </w:r>
    </w:p>
    <w:p w:rsidR="00B17F78" w:rsidRPr="00136541" w:rsidRDefault="00B17F78" w:rsidP="00B17F78">
      <w:pPr>
        <w:autoSpaceDE w:val="0"/>
        <w:autoSpaceDN w:val="0"/>
        <w:adjustRightInd w:val="0"/>
        <w:spacing w:line="276" w:lineRule="auto"/>
        <w:jc w:val="both"/>
        <w:rPr>
          <w:rFonts w:asciiTheme="minorHAnsi" w:hAnsiTheme="minorHAnsi" w:cs="Tahoma"/>
          <w:bCs/>
          <w:noProof w:val="0"/>
          <w:color w:val="000000"/>
          <w:sz w:val="22"/>
          <w:szCs w:val="22"/>
        </w:rPr>
      </w:pPr>
      <w:r w:rsidRPr="00136541">
        <w:rPr>
          <w:rFonts w:asciiTheme="minorHAnsi" w:hAnsiTheme="minorHAnsi" w:cstheme="minorHAnsi"/>
          <w:sz w:val="22"/>
          <w:szCs w:val="22"/>
        </w:rPr>
        <w:t xml:space="preserve"> </w:t>
      </w:r>
    </w:p>
    <w:p w:rsidR="00B17F78" w:rsidRPr="00136541" w:rsidRDefault="00B17F78" w:rsidP="00B17F78">
      <w:pPr>
        <w:autoSpaceDE w:val="0"/>
        <w:autoSpaceDN w:val="0"/>
        <w:adjustRightInd w:val="0"/>
        <w:spacing w:line="276" w:lineRule="auto"/>
        <w:jc w:val="both"/>
        <w:rPr>
          <w:rFonts w:asciiTheme="minorHAnsi" w:hAnsiTheme="minorHAnsi"/>
          <w:sz w:val="22"/>
          <w:szCs w:val="22"/>
        </w:rPr>
      </w:pPr>
      <w:r w:rsidRPr="00136541">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 Uchádzač môže naceniť aj ekvivalent rovnakej alebo vyššej kvality.</w:t>
      </w:r>
    </w:p>
    <w:p w:rsidR="00B17F78" w:rsidRPr="00136541" w:rsidRDefault="00B17F78" w:rsidP="00B17F78">
      <w:pPr>
        <w:spacing w:line="276" w:lineRule="auto"/>
        <w:jc w:val="both"/>
        <w:rPr>
          <w:rFonts w:asciiTheme="minorHAnsi" w:hAnsiTheme="minorHAnsi"/>
          <w:sz w:val="22"/>
          <w:szCs w:val="22"/>
        </w:rPr>
      </w:pPr>
    </w:p>
    <w:p w:rsidR="00B17F78" w:rsidRPr="00136541" w:rsidRDefault="00B17F78" w:rsidP="00B17F78">
      <w:pPr>
        <w:autoSpaceDE w:val="0"/>
        <w:autoSpaceDN w:val="0"/>
        <w:adjustRightInd w:val="0"/>
        <w:spacing w:line="276" w:lineRule="auto"/>
        <w:jc w:val="both"/>
        <w:rPr>
          <w:rFonts w:asciiTheme="minorHAnsi" w:hAnsiTheme="minorHAnsi"/>
          <w:sz w:val="22"/>
          <w:szCs w:val="22"/>
        </w:rPr>
      </w:pPr>
      <w:r w:rsidRPr="00136541">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p>
    <w:p w:rsidR="00B17F78" w:rsidRPr="00136541" w:rsidRDefault="00B17F78" w:rsidP="00B17F78">
      <w:pPr>
        <w:autoSpaceDE w:val="0"/>
        <w:autoSpaceDN w:val="0"/>
        <w:adjustRightInd w:val="0"/>
        <w:spacing w:line="276" w:lineRule="auto"/>
        <w:jc w:val="both"/>
        <w:rPr>
          <w:rFonts w:asciiTheme="minorHAnsi" w:hAnsiTheme="minorHAnsi" w:cs="Tahoma"/>
          <w:bCs/>
          <w:noProof w:val="0"/>
          <w:color w:val="000000"/>
          <w:sz w:val="22"/>
          <w:szCs w:val="22"/>
        </w:rPr>
      </w:pPr>
    </w:p>
    <w:p w:rsidR="00B17F78" w:rsidRPr="00136541" w:rsidRDefault="00B17F78" w:rsidP="00BE154F">
      <w:pPr>
        <w:pStyle w:val="Zkladntext"/>
        <w:numPr>
          <w:ilvl w:val="0"/>
          <w:numId w:val="30"/>
        </w:numPr>
        <w:shd w:val="clear" w:color="auto" w:fill="D9D9D9"/>
        <w:tabs>
          <w:tab w:val="clear" w:pos="360"/>
          <w:tab w:val="num" w:pos="284"/>
        </w:tabs>
        <w:spacing w:after="0"/>
        <w:ind w:left="357" w:hanging="357"/>
        <w:jc w:val="both"/>
        <w:rPr>
          <w:rFonts w:asciiTheme="minorHAnsi" w:hAnsiTheme="minorHAnsi" w:cs="Arial Narrow"/>
          <w:b/>
          <w:smallCaps/>
          <w:sz w:val="22"/>
          <w:szCs w:val="22"/>
        </w:rPr>
      </w:pPr>
      <w:r w:rsidRPr="00136541">
        <w:rPr>
          <w:rFonts w:asciiTheme="minorHAnsi" w:hAnsiTheme="minorHAnsi" w:cs="Arial Narrow"/>
          <w:b/>
          <w:smallCaps/>
          <w:sz w:val="22"/>
          <w:szCs w:val="22"/>
        </w:rPr>
        <w:t>Špecifikácia a rozsah predmetu zákazky</w:t>
      </w:r>
    </w:p>
    <w:p w:rsidR="00B17F78" w:rsidRPr="00136541" w:rsidRDefault="00B17F78" w:rsidP="00B17F78">
      <w:pPr>
        <w:autoSpaceDE w:val="0"/>
        <w:autoSpaceDN w:val="0"/>
        <w:adjustRightInd w:val="0"/>
        <w:jc w:val="both"/>
        <w:rPr>
          <w:rFonts w:asciiTheme="minorHAnsi" w:hAnsiTheme="minorHAnsi" w:cs="Tahoma"/>
          <w:b/>
          <w:bCs/>
          <w:noProof w:val="0"/>
          <w:color w:val="000000"/>
          <w:sz w:val="22"/>
          <w:szCs w:val="22"/>
        </w:rPr>
      </w:pPr>
    </w:p>
    <w:p w:rsidR="00B17F78" w:rsidRPr="00136541" w:rsidRDefault="00B17F78" w:rsidP="00B17F78">
      <w:pPr>
        <w:jc w:val="both"/>
        <w:rPr>
          <w:rFonts w:asciiTheme="minorHAnsi" w:hAnsiTheme="minorHAnsi"/>
          <w:sz w:val="22"/>
          <w:szCs w:val="22"/>
        </w:rPr>
      </w:pPr>
      <w:r w:rsidRPr="00136541">
        <w:rPr>
          <w:rFonts w:asciiTheme="minorHAnsi" w:hAnsiTheme="minorHAnsi"/>
          <w:sz w:val="22"/>
          <w:szCs w:val="22"/>
        </w:rPr>
        <w:t>Úspešný uchádzač poskytn</w:t>
      </w:r>
      <w:r w:rsidR="00567DA0" w:rsidRPr="00136541">
        <w:rPr>
          <w:rFonts w:asciiTheme="minorHAnsi" w:hAnsiTheme="minorHAnsi"/>
          <w:sz w:val="22"/>
          <w:szCs w:val="22"/>
        </w:rPr>
        <w:t xml:space="preserve">e služby prevádzkovej podpory, </w:t>
      </w:r>
      <w:r w:rsidRPr="00136541">
        <w:rPr>
          <w:rFonts w:asciiTheme="minorHAnsi" w:hAnsiTheme="minorHAnsi"/>
          <w:sz w:val="22"/>
          <w:szCs w:val="22"/>
        </w:rPr>
        <w:t>služby rozvoja</w:t>
      </w:r>
      <w:r w:rsidR="00567DA0" w:rsidRPr="00136541">
        <w:rPr>
          <w:rFonts w:asciiTheme="minorHAnsi" w:hAnsiTheme="minorHAnsi"/>
          <w:sz w:val="22"/>
          <w:szCs w:val="22"/>
        </w:rPr>
        <w:t xml:space="preserve"> a služby maintenance</w:t>
      </w:r>
      <w:r w:rsidRPr="00136541">
        <w:rPr>
          <w:rFonts w:asciiTheme="minorHAnsi" w:hAnsiTheme="minorHAnsi"/>
          <w:sz w:val="22"/>
          <w:szCs w:val="22"/>
        </w:rPr>
        <w:t xml:space="preserve"> týmito formami:</w:t>
      </w:r>
    </w:p>
    <w:p w:rsidR="00B17F78" w:rsidRPr="00136541" w:rsidRDefault="00B17F78" w:rsidP="00B17F78">
      <w:pPr>
        <w:jc w:val="both"/>
        <w:rPr>
          <w:rFonts w:asciiTheme="minorHAnsi" w:hAnsiTheme="minorHAnsi"/>
          <w:sz w:val="22"/>
          <w:szCs w:val="22"/>
        </w:rPr>
      </w:pPr>
    </w:p>
    <w:p w:rsidR="00B17F78" w:rsidRPr="00136541" w:rsidRDefault="00567DA0" w:rsidP="00BE154F">
      <w:pPr>
        <w:pStyle w:val="Odsekzoznamu"/>
        <w:numPr>
          <w:ilvl w:val="0"/>
          <w:numId w:val="31"/>
        </w:numPr>
        <w:spacing w:line="276" w:lineRule="auto"/>
        <w:ind w:right="42"/>
        <w:jc w:val="both"/>
        <w:rPr>
          <w:rFonts w:asciiTheme="minorHAnsi" w:hAnsiTheme="minorHAnsi" w:cstheme="minorHAnsi"/>
          <w:sz w:val="22"/>
          <w:szCs w:val="22"/>
        </w:rPr>
      </w:pPr>
      <w:r w:rsidRPr="00136541">
        <w:rPr>
          <w:rFonts w:ascii="Calibri" w:hAnsi="Calibri" w:cs="Calibri"/>
          <w:sz w:val="22"/>
          <w:szCs w:val="22"/>
        </w:rPr>
        <w:t>Podpora prevádzky IS BAI, ktorá zahŕňa zabezpečenie garantovanej spoľahlivosti a dostupnosti IS BAI tak, aby bola zaistená požadovaná úroveň dostupnosti služieb a rýchle odstránenie prípadných problémov bez negatívneho dopadu na prevádzku IS BAI</w:t>
      </w:r>
      <w:r w:rsidR="00B17F78" w:rsidRPr="00136541">
        <w:rPr>
          <w:rFonts w:asciiTheme="minorHAnsi" w:hAnsiTheme="minorHAnsi" w:cstheme="minorHAnsi"/>
          <w:sz w:val="22"/>
          <w:szCs w:val="22"/>
        </w:rPr>
        <w:t xml:space="preserve">. </w:t>
      </w:r>
    </w:p>
    <w:p w:rsidR="00B17F78" w:rsidRPr="00136541" w:rsidRDefault="00AE6235" w:rsidP="00BE154F">
      <w:pPr>
        <w:pStyle w:val="Odsekzoznamu"/>
        <w:numPr>
          <w:ilvl w:val="0"/>
          <w:numId w:val="31"/>
        </w:numPr>
        <w:spacing w:line="276" w:lineRule="auto"/>
        <w:ind w:right="42"/>
        <w:jc w:val="both"/>
        <w:rPr>
          <w:rFonts w:asciiTheme="minorHAnsi" w:hAnsiTheme="minorHAnsi" w:cstheme="minorHAnsi"/>
          <w:sz w:val="22"/>
          <w:szCs w:val="22"/>
        </w:rPr>
      </w:pPr>
      <w:r w:rsidRPr="00136541">
        <w:rPr>
          <w:rFonts w:ascii="Calibri" w:hAnsi="Calibri" w:cs="Calibri"/>
          <w:sz w:val="22"/>
          <w:szCs w:val="20"/>
        </w:rPr>
        <w:t>Služby rozvoja systému vyplývajúce z budúcich legislatívnych zmien, zmenami pracovných postupov alebo úpravou rozhraní pre externé systémy</w:t>
      </w:r>
      <w:r w:rsidRPr="00136541" w:rsidDel="00196E12">
        <w:rPr>
          <w:rFonts w:ascii="Calibri" w:hAnsi="Calibri" w:cs="Calibri"/>
          <w:sz w:val="22"/>
          <w:szCs w:val="20"/>
        </w:rPr>
        <w:t xml:space="preserve"> </w:t>
      </w:r>
      <w:r w:rsidRPr="00136541">
        <w:rPr>
          <w:rFonts w:ascii="Calibri" w:hAnsi="Calibri" w:cs="Calibri"/>
          <w:sz w:val="22"/>
          <w:szCs w:val="20"/>
        </w:rPr>
        <w:t>podľa potrieb verejného   obstarávateľa na základe postupu a s dodržaním parametrov podľa časti B1 Opis predmetu zákazky. Bližšie uvedené v časti súťažných podkladov B1 Opis predmetu zákazky</w:t>
      </w:r>
      <w:r w:rsidRPr="00136541">
        <w:rPr>
          <w:rFonts w:ascii="Calibri" w:hAnsi="Calibri" w:cs="Calibri"/>
          <w:sz w:val="20"/>
          <w:szCs w:val="20"/>
        </w:rPr>
        <w:t>.</w:t>
      </w:r>
      <w:r w:rsidR="00B17F78" w:rsidRPr="00136541">
        <w:rPr>
          <w:rFonts w:asciiTheme="minorHAnsi" w:hAnsiTheme="minorHAnsi" w:cstheme="minorHAnsi"/>
          <w:sz w:val="22"/>
          <w:szCs w:val="22"/>
        </w:rPr>
        <w:t xml:space="preserve"> </w:t>
      </w:r>
    </w:p>
    <w:p w:rsidR="00AE6235" w:rsidRPr="00136541" w:rsidRDefault="00AE6235" w:rsidP="00BE154F">
      <w:pPr>
        <w:pStyle w:val="Odsekzoznamu"/>
        <w:numPr>
          <w:ilvl w:val="0"/>
          <w:numId w:val="31"/>
        </w:numPr>
        <w:spacing w:line="276" w:lineRule="auto"/>
        <w:ind w:right="42"/>
        <w:jc w:val="both"/>
        <w:rPr>
          <w:rFonts w:asciiTheme="minorHAnsi" w:hAnsiTheme="minorHAnsi" w:cstheme="minorHAnsi"/>
          <w:szCs w:val="22"/>
        </w:rPr>
      </w:pPr>
      <w:r w:rsidRPr="00136541">
        <w:rPr>
          <w:rFonts w:ascii="Calibri" w:hAnsi="Calibri" w:cs="Calibri"/>
          <w:sz w:val="22"/>
          <w:szCs w:val="20"/>
        </w:rPr>
        <w:t>Služby maintenance. Bližšie uvedené v časti súťažných podkladov B1 Opis predmetu zákazky.</w:t>
      </w:r>
    </w:p>
    <w:p w:rsidR="00B17F78" w:rsidRPr="00136541" w:rsidRDefault="00B17F78" w:rsidP="00B17F78">
      <w:pPr>
        <w:pStyle w:val="Odsekzoznamu"/>
        <w:spacing w:line="276" w:lineRule="auto"/>
        <w:ind w:left="645" w:right="42"/>
        <w:jc w:val="both"/>
        <w:rPr>
          <w:rFonts w:asciiTheme="minorHAnsi" w:hAnsiTheme="minorHAnsi" w:cstheme="minorHAnsi"/>
          <w:sz w:val="22"/>
          <w:szCs w:val="22"/>
        </w:rPr>
      </w:pPr>
    </w:p>
    <w:p w:rsidR="00B17F78" w:rsidRPr="00136541" w:rsidRDefault="00B17F78"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136541" w:rsidRDefault="00052E89" w:rsidP="00A7175E"/>
    <w:p w:rsidR="00052E89" w:rsidRPr="00B33925" w:rsidRDefault="00052E89" w:rsidP="00052E89">
      <w:pPr>
        <w:outlineLvl w:val="0"/>
        <w:rPr>
          <w:rFonts w:asciiTheme="minorHAnsi" w:hAnsiTheme="minorHAnsi"/>
          <w:b/>
        </w:rPr>
      </w:pPr>
      <w:r w:rsidRPr="00B33925">
        <w:rPr>
          <w:rFonts w:asciiTheme="minorHAnsi" w:hAnsiTheme="minorHAnsi"/>
          <w:b/>
        </w:rPr>
        <w:t>Opis súčasného stavu</w:t>
      </w:r>
      <w:bookmarkStart w:id="1" w:name="scroll-bookmark-3"/>
      <w:bookmarkStart w:id="2" w:name="_Toc446485081"/>
    </w:p>
    <w:p w:rsidR="00052E89" w:rsidRPr="00136541" w:rsidRDefault="00052E89" w:rsidP="00052E89">
      <w:pPr>
        <w:outlineLvl w:val="0"/>
        <w:rPr>
          <w:rFonts w:asciiTheme="minorHAnsi" w:hAnsiTheme="minorHAnsi"/>
          <w:b/>
          <w:sz w:val="28"/>
        </w:rPr>
      </w:pPr>
    </w:p>
    <w:p w:rsidR="00052E89" w:rsidRPr="00B33925" w:rsidRDefault="00052E89" w:rsidP="00B33925">
      <w:pPr>
        <w:pStyle w:val="Nadpis2"/>
        <w:spacing w:before="240" w:after="60"/>
        <w:jc w:val="both"/>
        <w:rPr>
          <w:rFonts w:asciiTheme="minorHAnsi" w:hAnsiTheme="minorHAnsi" w:cstheme="minorHAnsi"/>
          <w:b/>
          <w:color w:val="000000" w:themeColor="text1"/>
          <w:sz w:val="22"/>
          <w:szCs w:val="22"/>
        </w:rPr>
      </w:pPr>
      <w:r w:rsidRPr="00B33925">
        <w:rPr>
          <w:rFonts w:asciiTheme="minorHAnsi" w:hAnsiTheme="minorHAnsi" w:cstheme="minorHAnsi"/>
          <w:b/>
          <w:color w:val="000000" w:themeColor="text1"/>
          <w:sz w:val="22"/>
          <w:szCs w:val="22"/>
        </w:rPr>
        <w:t>Funkčná špecifikácia</w:t>
      </w:r>
      <w:bookmarkEnd w:id="1"/>
      <w:bookmarkEnd w:id="2"/>
      <w:r w:rsidRPr="00B33925">
        <w:rPr>
          <w:rFonts w:asciiTheme="minorHAnsi" w:hAnsiTheme="minorHAnsi" w:cstheme="minorHAnsi"/>
          <w:b/>
          <w:color w:val="000000" w:themeColor="text1"/>
          <w:sz w:val="22"/>
          <w:szCs w:val="22"/>
        </w:rPr>
        <w:t xml:space="preserve"> IS BAI</w:t>
      </w:r>
    </w:p>
    <w:p w:rsidR="00052E89" w:rsidRPr="00B33925" w:rsidRDefault="00052E89" w:rsidP="00B33925">
      <w:pPr>
        <w:pStyle w:val="Nadpis2"/>
        <w:spacing w:before="240" w:after="60"/>
        <w:jc w:val="both"/>
        <w:rPr>
          <w:rFonts w:asciiTheme="minorHAnsi" w:hAnsiTheme="minorHAnsi" w:cstheme="minorHAnsi"/>
          <w:b/>
          <w:color w:val="000000" w:themeColor="text1"/>
          <w:sz w:val="22"/>
          <w:szCs w:val="22"/>
        </w:rPr>
      </w:pPr>
      <w:bookmarkStart w:id="3" w:name="scroll-bookmark-35"/>
      <w:bookmarkStart w:id="4" w:name="_Toc446485110"/>
      <w:r w:rsidRPr="00B33925">
        <w:rPr>
          <w:rFonts w:asciiTheme="minorHAnsi" w:hAnsiTheme="minorHAnsi" w:cstheme="minorHAnsi"/>
          <w:b/>
          <w:color w:val="000000" w:themeColor="text1"/>
          <w:sz w:val="22"/>
          <w:szCs w:val="22"/>
        </w:rPr>
        <w:t>Centrálna správa  používateľov</w:t>
      </w:r>
      <w:bookmarkEnd w:id="3"/>
      <w:bookmarkEnd w:id="4"/>
    </w:p>
    <w:p w:rsidR="00B33925" w:rsidRPr="00B33925" w:rsidRDefault="00B33925" w:rsidP="00B33925">
      <w:pPr>
        <w:jc w:val="both"/>
        <w:rPr>
          <w:sz w:val="22"/>
          <w:szCs w:val="22"/>
        </w:rPr>
      </w:pPr>
    </w:p>
    <w:p w:rsidR="00052E89" w:rsidRPr="00B33925" w:rsidRDefault="00052E89" w:rsidP="00B33925">
      <w:pPr>
        <w:jc w:val="both"/>
        <w:rPr>
          <w:rFonts w:asciiTheme="minorHAnsi" w:hAnsiTheme="minorHAnsi" w:cstheme="minorHAnsi"/>
          <w:sz w:val="22"/>
          <w:szCs w:val="22"/>
        </w:rPr>
      </w:pPr>
      <w:r w:rsidRPr="00B33925">
        <w:rPr>
          <w:rFonts w:asciiTheme="minorHAnsi" w:hAnsiTheme="minorHAnsi" w:cstheme="minorHAnsi"/>
          <w:sz w:val="22"/>
          <w:szCs w:val="22"/>
        </w:rPr>
        <w:t>Modul správa používateľov (resp. Identity and Access Management - IAM) poskytuje jednotné a centrálne služby pre ostatné rezortné systémy  v nasledujúcich oblastiach:</w:t>
      </w:r>
    </w:p>
    <w:p w:rsidR="00052E89" w:rsidRPr="00B33925" w:rsidRDefault="00052E89" w:rsidP="00B33925">
      <w:pPr>
        <w:pStyle w:val="Odsekzoznamu"/>
        <w:widowControl w:val="0"/>
        <w:numPr>
          <w:ilvl w:val="0"/>
          <w:numId w:val="6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identifikácia a autentifikácia používateľov,</w:t>
      </w:r>
    </w:p>
    <w:p w:rsidR="00052E89" w:rsidRPr="00B33925" w:rsidRDefault="00052E89" w:rsidP="00B33925">
      <w:pPr>
        <w:pStyle w:val="Odsekzoznamu"/>
        <w:widowControl w:val="0"/>
        <w:numPr>
          <w:ilvl w:val="0"/>
          <w:numId w:val="6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autorizáciu používateľov - riadenie prístupov k informačným zdrojom a funkciám informačných systémov,</w:t>
      </w:r>
    </w:p>
    <w:p w:rsidR="00052E89" w:rsidRPr="00B33925" w:rsidRDefault="00052E89" w:rsidP="00B33925">
      <w:pPr>
        <w:pStyle w:val="Odsekzoznamu"/>
        <w:widowControl w:val="0"/>
        <w:numPr>
          <w:ilvl w:val="0"/>
          <w:numId w:val="6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správy používateľov a ich autorizačných údajov.</w:t>
      </w:r>
    </w:p>
    <w:p w:rsidR="00052E89" w:rsidRPr="00B33925" w:rsidRDefault="00052E89" w:rsidP="00B33925">
      <w:pPr>
        <w:jc w:val="both"/>
        <w:rPr>
          <w:rFonts w:asciiTheme="minorHAnsi" w:hAnsiTheme="minorHAnsi" w:cstheme="minorHAnsi"/>
          <w:sz w:val="22"/>
          <w:szCs w:val="22"/>
        </w:rPr>
      </w:pPr>
      <w:r w:rsidRPr="00B33925">
        <w:rPr>
          <w:rFonts w:asciiTheme="minorHAnsi" w:hAnsiTheme="minorHAnsi" w:cstheme="minorHAnsi"/>
          <w:sz w:val="22"/>
          <w:szCs w:val="22"/>
        </w:rPr>
        <w:t>Modul správy používateľov (IAM) je implementovaný na produkte D.IAM od spoločnosti Ditec a.s s rozšíreniami a customizáciou využitím technológií Microsoft .Net.</w:t>
      </w:r>
    </w:p>
    <w:p w:rsidR="00052E89" w:rsidRPr="00B33925" w:rsidRDefault="00052E89" w:rsidP="00B33925">
      <w:pPr>
        <w:jc w:val="both"/>
        <w:rPr>
          <w:rFonts w:asciiTheme="minorHAnsi" w:hAnsiTheme="minorHAnsi" w:cstheme="minorHAnsi"/>
          <w:sz w:val="22"/>
          <w:szCs w:val="22"/>
        </w:rPr>
      </w:pPr>
      <w:r w:rsidRPr="00B33925">
        <w:rPr>
          <w:rFonts w:asciiTheme="minorHAnsi" w:hAnsiTheme="minorHAnsi" w:cstheme="minorHAnsi"/>
          <w:sz w:val="22"/>
          <w:szCs w:val="22"/>
        </w:rPr>
        <w:t>V rámci funkčnosti modulu je implementovaný aj zber žiadostí o zriadenie prístupu (registračný formulár), a následne v rámci rozhrania modulu IAM funkčnosť pre spracovanie podaných žiadostí vo väzbe na funkcie správy používateľov a riadenie prístupov.</w:t>
      </w:r>
    </w:p>
    <w:p w:rsidR="00052E89" w:rsidRPr="00B33925" w:rsidRDefault="00052E89" w:rsidP="00B33925">
      <w:pPr>
        <w:jc w:val="both"/>
        <w:rPr>
          <w:rFonts w:asciiTheme="minorHAnsi" w:hAnsiTheme="minorHAnsi" w:cstheme="minorHAnsi"/>
          <w:sz w:val="22"/>
          <w:szCs w:val="22"/>
        </w:rPr>
      </w:pPr>
      <w:r w:rsidRPr="00B33925">
        <w:rPr>
          <w:rFonts w:asciiTheme="minorHAnsi" w:hAnsiTheme="minorHAnsi" w:cstheme="minorHAnsi"/>
          <w:sz w:val="22"/>
          <w:szCs w:val="22"/>
        </w:rPr>
        <w:t>Používatelia sú členení na:</w:t>
      </w:r>
    </w:p>
    <w:p w:rsidR="00052E89" w:rsidRPr="00B33925" w:rsidRDefault="00052E89" w:rsidP="00B33925">
      <w:pPr>
        <w:pStyle w:val="Odsekzoznamu"/>
        <w:widowControl w:val="0"/>
        <w:numPr>
          <w:ilvl w:val="0"/>
          <w:numId w:val="6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interní používatelia (používatelia interných systémov),</w:t>
      </w:r>
    </w:p>
    <w:p w:rsidR="00052E89" w:rsidRPr="00B33925" w:rsidRDefault="00052E89" w:rsidP="00B33925">
      <w:pPr>
        <w:pStyle w:val="Odsekzoznamu"/>
        <w:widowControl w:val="0"/>
        <w:numPr>
          <w:ilvl w:val="0"/>
          <w:numId w:val="6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externí používatelia (občan, právnický subjekt v zastúpení oprávneného používateľa a externé systémy).</w:t>
      </w:r>
    </w:p>
    <w:p w:rsidR="00052E89" w:rsidRPr="00B33925" w:rsidRDefault="00052E89" w:rsidP="00B33925">
      <w:pPr>
        <w:jc w:val="both"/>
        <w:rPr>
          <w:rFonts w:asciiTheme="minorHAnsi" w:hAnsiTheme="minorHAnsi"/>
          <w:sz w:val="22"/>
          <w:szCs w:val="22"/>
          <w:u w:val="single"/>
        </w:rPr>
      </w:pPr>
      <w:r w:rsidRPr="00B33925">
        <w:rPr>
          <w:rFonts w:asciiTheme="minorHAnsi" w:hAnsiTheme="minorHAnsi"/>
          <w:sz w:val="22"/>
          <w:szCs w:val="22"/>
          <w:u w:val="single"/>
        </w:rPr>
        <w:t>Modul IAM podporuje funkcionalitu:</w:t>
      </w:r>
    </w:p>
    <w:p w:rsidR="00052E89" w:rsidRPr="00B33925" w:rsidRDefault="00052E89" w:rsidP="00B33925">
      <w:pPr>
        <w:pStyle w:val="Odsekzoznamu"/>
        <w:widowControl w:val="0"/>
        <w:numPr>
          <w:ilvl w:val="0"/>
          <w:numId w:val="63"/>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b/>
          <w:sz w:val="22"/>
          <w:szCs w:val="22"/>
        </w:rPr>
        <w:t>správa identít</w:t>
      </w:r>
      <w:r w:rsidRPr="00B33925">
        <w:rPr>
          <w:rFonts w:asciiTheme="minorHAnsi" w:hAnsiTheme="minorHAnsi"/>
          <w:sz w:val="22"/>
          <w:szCs w:val="22"/>
        </w:rPr>
        <w:t xml:space="preserve"> – správa interných, tak aj externých používateľov. V praxi to znamená vedenie a administrácia registra používateľov, ktorý prepája ich identitu s identifikátorom používateľa, autentifikačnými nástrojmi a oprávneniami, ktoré sú používateľovi pridelené. Evidencia používateľov je rozdelená podľa spôsobu prístupu na:</w:t>
      </w:r>
    </w:p>
    <w:p w:rsidR="00052E89" w:rsidRPr="00B33925" w:rsidRDefault="00052E89" w:rsidP="00B33925">
      <w:pPr>
        <w:pStyle w:val="Odsekzoznamu"/>
        <w:widowControl w:val="0"/>
        <w:numPr>
          <w:ilvl w:val="1"/>
          <w:numId w:val="64"/>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verejnú zónu - externí používatelia (fyzická osoba, právnická osoba, resp. externé systémy pristupujúce v ich mene)</w:t>
      </w:r>
    </w:p>
    <w:p w:rsidR="00052E89" w:rsidRPr="00B33925" w:rsidRDefault="00052E89" w:rsidP="00B33925">
      <w:pPr>
        <w:pStyle w:val="Odsekzoznamu"/>
        <w:widowControl w:val="0"/>
        <w:numPr>
          <w:ilvl w:val="1"/>
          <w:numId w:val="64"/>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privátnu zónu - interní používatelia (úradník, sudca, atď.) a interné agendové systémy.</w:t>
      </w:r>
    </w:p>
    <w:p w:rsidR="00052E89" w:rsidRPr="00B33925" w:rsidRDefault="00052E89" w:rsidP="00B33925">
      <w:pPr>
        <w:pStyle w:val="Odsekzoznamu"/>
        <w:widowControl w:val="0"/>
        <w:numPr>
          <w:ilvl w:val="0"/>
          <w:numId w:val="65"/>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b/>
          <w:sz w:val="22"/>
          <w:szCs w:val="22"/>
        </w:rPr>
        <w:t>autentifikácia používateľov</w:t>
      </w:r>
      <w:r w:rsidRPr="00B33925">
        <w:rPr>
          <w:rFonts w:asciiTheme="minorHAnsi" w:hAnsiTheme="minorHAnsi"/>
          <w:sz w:val="22"/>
          <w:szCs w:val="22"/>
        </w:rPr>
        <w:t xml:space="preserve"> – preverenie deklarovanej identity používateľa prostredníctvom použitia autentifikačného predmetu (meno/heslo, token, prihlasovací certifikát a pod.). Pre autentifikáciu používateľa je k dispozícii viacero autentifikačných mechanizmov viazaných na jeho identitu:</w:t>
      </w:r>
    </w:p>
    <w:p w:rsidR="00052E89" w:rsidRPr="00B33925" w:rsidRDefault="00052E89" w:rsidP="00B33925">
      <w:pPr>
        <w:pStyle w:val="Odsekzoznamu"/>
        <w:widowControl w:val="0"/>
        <w:numPr>
          <w:ilvl w:val="1"/>
          <w:numId w:val="66"/>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 xml:space="preserve">verejná zóna </w:t>
      </w:r>
    </w:p>
    <w:p w:rsidR="00052E89" w:rsidRPr="00B33925" w:rsidRDefault="00052E89" w:rsidP="00B33925">
      <w:pPr>
        <w:pStyle w:val="Odsekzoznamu"/>
        <w:widowControl w:val="0"/>
        <w:numPr>
          <w:ilvl w:val="2"/>
          <w:numId w:val="66"/>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 xml:space="preserve">autentifikácia cez meno/heslo </w:t>
      </w:r>
    </w:p>
    <w:p w:rsidR="00052E89" w:rsidRPr="00B33925" w:rsidRDefault="00052E89" w:rsidP="00B33925">
      <w:pPr>
        <w:pStyle w:val="Odsekzoznamu"/>
        <w:widowControl w:val="0"/>
        <w:numPr>
          <w:ilvl w:val="2"/>
          <w:numId w:val="66"/>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autentifikácia prostredníctvom  X.509 certifikátu</w:t>
      </w:r>
    </w:p>
    <w:p w:rsidR="00052E89" w:rsidRPr="00B33925" w:rsidRDefault="00052E89" w:rsidP="00B33925">
      <w:pPr>
        <w:pStyle w:val="Odsekzoznamu"/>
        <w:widowControl w:val="0"/>
        <w:numPr>
          <w:ilvl w:val="3"/>
          <w:numId w:val="66"/>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rozšírenie o podporu QmC pre ukladanie a poskytovanie údajov o mandantovi a mandáte</w:t>
      </w:r>
    </w:p>
    <w:p w:rsidR="00052E89" w:rsidRPr="00136541" w:rsidRDefault="00052E89" w:rsidP="00BE154F">
      <w:pPr>
        <w:pStyle w:val="Odsekzoznamu"/>
        <w:widowControl w:val="0"/>
        <w:numPr>
          <w:ilvl w:val="2"/>
          <w:numId w:val="66"/>
        </w:numPr>
        <w:autoSpaceDE w:val="0"/>
        <w:autoSpaceDN w:val="0"/>
        <w:adjustRightInd w:val="0"/>
        <w:spacing w:before="100" w:after="100"/>
        <w:contextualSpacing/>
        <w:jc w:val="both"/>
        <w:rPr>
          <w:rFonts w:asciiTheme="minorHAnsi" w:hAnsiTheme="minorHAnsi"/>
        </w:rPr>
      </w:pPr>
      <w:r w:rsidRPr="00136541">
        <w:rPr>
          <w:rFonts w:asciiTheme="minorHAnsi" w:hAnsiTheme="minorHAnsi"/>
        </w:rPr>
        <w:t>service provider pre  autentifikačný modul ÚPVS pričom je podporovaná autentifikácia prostredníctvom:</w:t>
      </w:r>
    </w:p>
    <w:p w:rsidR="00052E89" w:rsidRPr="00136541" w:rsidRDefault="00052E89" w:rsidP="00BE154F">
      <w:pPr>
        <w:pStyle w:val="Odsekzoznamu"/>
        <w:widowControl w:val="0"/>
        <w:numPr>
          <w:ilvl w:val="3"/>
          <w:numId w:val="66"/>
        </w:numPr>
        <w:autoSpaceDE w:val="0"/>
        <w:autoSpaceDN w:val="0"/>
        <w:adjustRightInd w:val="0"/>
        <w:spacing w:before="100" w:after="100"/>
        <w:contextualSpacing/>
        <w:jc w:val="both"/>
        <w:rPr>
          <w:rFonts w:asciiTheme="minorHAnsi" w:hAnsiTheme="minorHAnsi"/>
        </w:rPr>
      </w:pPr>
      <w:r w:rsidRPr="00136541">
        <w:rPr>
          <w:rFonts w:asciiTheme="minorHAnsi" w:hAnsiTheme="minorHAnsi"/>
        </w:rPr>
        <w:t>meno/heslo</w:t>
      </w:r>
    </w:p>
    <w:p w:rsidR="00052E89" w:rsidRPr="00136541" w:rsidRDefault="00052E89" w:rsidP="00BE154F">
      <w:pPr>
        <w:pStyle w:val="Odsekzoznamu"/>
        <w:widowControl w:val="0"/>
        <w:numPr>
          <w:ilvl w:val="3"/>
          <w:numId w:val="66"/>
        </w:numPr>
        <w:autoSpaceDE w:val="0"/>
        <w:autoSpaceDN w:val="0"/>
        <w:adjustRightInd w:val="0"/>
        <w:spacing w:before="100" w:after="100"/>
        <w:contextualSpacing/>
        <w:jc w:val="both"/>
        <w:rPr>
          <w:rFonts w:asciiTheme="minorHAnsi" w:hAnsiTheme="minorHAnsi"/>
        </w:rPr>
      </w:pPr>
      <w:r w:rsidRPr="00136541">
        <w:rPr>
          <w:rFonts w:asciiTheme="minorHAnsi" w:hAnsiTheme="minorHAnsi"/>
        </w:rPr>
        <w:t>eID</w:t>
      </w:r>
    </w:p>
    <w:p w:rsidR="00052E89" w:rsidRPr="00B33925" w:rsidRDefault="00052E89" w:rsidP="00BE154F">
      <w:pPr>
        <w:pStyle w:val="Odsekzoznamu"/>
        <w:widowControl w:val="0"/>
        <w:numPr>
          <w:ilvl w:val="3"/>
          <w:numId w:val="66"/>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sz w:val="22"/>
        </w:rPr>
        <w:t>eIDAS Node pre zahraničné osoby</w:t>
      </w:r>
    </w:p>
    <w:p w:rsidR="00052E89" w:rsidRPr="00B33925" w:rsidRDefault="00052E89" w:rsidP="00BE154F">
      <w:pPr>
        <w:pStyle w:val="Odsekzoznamu"/>
        <w:widowControl w:val="0"/>
        <w:numPr>
          <w:ilvl w:val="2"/>
          <w:numId w:val="66"/>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sz w:val="22"/>
        </w:rPr>
        <w:t>identity provider pre autentifikačný modul UPVS - autentifikačný server pre autentifikáciu prostredníctvom advokátskych preukazov Slovenskej advokátskej komory</w:t>
      </w:r>
    </w:p>
    <w:p w:rsidR="00052E89" w:rsidRPr="00B33925" w:rsidRDefault="00052E89" w:rsidP="00BE154F">
      <w:pPr>
        <w:pStyle w:val="Odsekzoznamu"/>
        <w:widowControl w:val="0"/>
        <w:numPr>
          <w:ilvl w:val="1"/>
          <w:numId w:val="66"/>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sz w:val="22"/>
        </w:rPr>
        <w:t xml:space="preserve">privátna zóna </w:t>
      </w:r>
    </w:p>
    <w:p w:rsidR="00052E89" w:rsidRPr="00B33925" w:rsidRDefault="00052E89" w:rsidP="00BE154F">
      <w:pPr>
        <w:pStyle w:val="Odsekzoznamu"/>
        <w:widowControl w:val="0"/>
        <w:numPr>
          <w:ilvl w:val="2"/>
          <w:numId w:val="66"/>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sz w:val="22"/>
        </w:rPr>
        <w:t>autentifikácia cez meno/heslo</w:t>
      </w:r>
    </w:p>
    <w:p w:rsidR="00052E89" w:rsidRPr="00B33925" w:rsidRDefault="00052E89" w:rsidP="00BE154F">
      <w:pPr>
        <w:pStyle w:val="Odsekzoznamu"/>
        <w:widowControl w:val="0"/>
        <w:numPr>
          <w:ilvl w:val="2"/>
          <w:numId w:val="66"/>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sz w:val="22"/>
        </w:rPr>
        <w:t>autentifikácia cez X.500 directory services (konkrétne Microsoft Active Directory), ktoré vystavuje služby cez LDAP protokol</w:t>
      </w:r>
    </w:p>
    <w:p w:rsidR="00052E89" w:rsidRPr="00B33925" w:rsidRDefault="00052E89" w:rsidP="00BE154F">
      <w:pPr>
        <w:pStyle w:val="Odsekzoznamu"/>
        <w:widowControl w:val="0"/>
        <w:numPr>
          <w:ilvl w:val="0"/>
          <w:numId w:val="67"/>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b/>
          <w:sz w:val="22"/>
        </w:rPr>
        <w:t>správa prístupových práv a riadenie prístupov</w:t>
      </w:r>
      <w:r w:rsidRPr="00B33925">
        <w:rPr>
          <w:rFonts w:asciiTheme="minorHAnsi" w:hAnsiTheme="minorHAnsi"/>
          <w:sz w:val="22"/>
        </w:rPr>
        <w:t xml:space="preserve"> - riadenie oprávnení k prístupu k informáciám a službám informačných systémov. Základným prvkom hierarchie riadenia prístupov je oprávnenie, ktoré bude autorizovať daného používateľa pre využitie operácie alebo funkcie systému. Oprávnenie je viazané na rolu, ku ktorej je konkrétny používateľ po autorizácii priradený. Táto hierarchia umožňuje detailne skladať role z oprávnení na operácie zodpovedajúce niektorej z komplexnejších činností. Skupiny zodpovedajú vyšším celkom zoskupujúcim viaceré činnosti do typových zaradení používateľov reprezentované skladaním skupín z jednotlivých rolí. V rámci riadenia prístupov sú používatelia zaraďovaný do skupín – potom pri autorizácii používateľov je overovaná dostupnosť požadovaných oprávnení na základe ich zaradenia do skupín a v nich obsiahnutých roliach.</w:t>
      </w:r>
    </w:p>
    <w:p w:rsidR="00052E89" w:rsidRPr="00B33925" w:rsidRDefault="00052E89" w:rsidP="00BE154F">
      <w:pPr>
        <w:pStyle w:val="Odsekzoznamu"/>
        <w:widowControl w:val="0"/>
        <w:numPr>
          <w:ilvl w:val="0"/>
          <w:numId w:val="67"/>
        </w:numPr>
        <w:autoSpaceDE w:val="0"/>
        <w:autoSpaceDN w:val="0"/>
        <w:adjustRightInd w:val="0"/>
        <w:spacing w:before="100" w:after="100"/>
        <w:contextualSpacing/>
        <w:jc w:val="both"/>
        <w:rPr>
          <w:rFonts w:asciiTheme="minorHAnsi" w:hAnsiTheme="minorHAnsi"/>
          <w:sz w:val="22"/>
        </w:rPr>
      </w:pPr>
      <w:r w:rsidRPr="00B33925">
        <w:rPr>
          <w:rFonts w:asciiTheme="minorHAnsi" w:hAnsiTheme="minorHAnsi"/>
          <w:b/>
          <w:sz w:val="22"/>
        </w:rPr>
        <w:t>single sign-on</w:t>
      </w:r>
      <w:r w:rsidRPr="00B33925">
        <w:rPr>
          <w:rFonts w:asciiTheme="minorHAnsi" w:hAnsiTheme="minorHAnsi"/>
          <w:sz w:val="22"/>
        </w:rPr>
        <w:t xml:space="preserve"> – jednotné prihlasovanie používateľov raz a do všetkých systémov, t.j. po úspešnej autentifikácii používateľa je jeho identita prenášaná do všetkých systémov a použitá pre riadenie jeho oprávnení. Používateľ sa teda nemusí autentifikovať (prihlasovať) do každého systému samostatne.</w:t>
      </w:r>
    </w:p>
    <w:p w:rsidR="00052E89" w:rsidRPr="00B33925" w:rsidRDefault="00052E89" w:rsidP="00BE154F">
      <w:pPr>
        <w:pStyle w:val="Odsekzoznamu"/>
        <w:widowControl w:val="0"/>
        <w:numPr>
          <w:ilvl w:val="0"/>
          <w:numId w:val="67"/>
        </w:numPr>
        <w:autoSpaceDE w:val="0"/>
        <w:autoSpaceDN w:val="0"/>
        <w:adjustRightInd w:val="0"/>
        <w:spacing w:before="100" w:after="100"/>
        <w:contextualSpacing/>
        <w:jc w:val="both"/>
        <w:rPr>
          <w:rFonts w:asciiTheme="minorHAnsi" w:hAnsiTheme="minorHAnsi" w:cstheme="minorHAnsi"/>
          <w:sz w:val="22"/>
        </w:rPr>
      </w:pPr>
      <w:r w:rsidRPr="00B33925">
        <w:rPr>
          <w:rFonts w:asciiTheme="minorHAnsi" w:hAnsiTheme="minorHAnsi"/>
          <w:b/>
          <w:sz w:val="22"/>
        </w:rPr>
        <w:t>monitorovanie a audit</w:t>
      </w:r>
      <w:r w:rsidRPr="00B33925">
        <w:rPr>
          <w:rFonts w:asciiTheme="minorHAnsi" w:hAnsiTheme="minorHAnsi"/>
          <w:sz w:val="22"/>
        </w:rPr>
        <w:t xml:space="preserve"> – základnou funkčnosťou sú prehľady správy používateľov a riadenia prístupov  – okrem štandardným prehľadov objektov a ich hierarchie, aj informácie o vykonaných operáciách. </w:t>
      </w:r>
    </w:p>
    <w:p w:rsidR="00052E89" w:rsidRDefault="00052E89" w:rsidP="00B33925">
      <w:pPr>
        <w:pStyle w:val="Nadpis3"/>
        <w:spacing w:before="180" w:after="60"/>
        <w:jc w:val="both"/>
        <w:rPr>
          <w:rFonts w:asciiTheme="minorHAnsi" w:hAnsiTheme="minorHAnsi" w:cstheme="minorHAnsi"/>
          <w:b/>
          <w:color w:val="000000" w:themeColor="text1"/>
        </w:rPr>
      </w:pPr>
      <w:bookmarkStart w:id="5" w:name="scroll-bookmark-36"/>
      <w:bookmarkStart w:id="6" w:name="_Toc446485111"/>
      <w:r w:rsidRPr="00B33925">
        <w:rPr>
          <w:rFonts w:asciiTheme="minorHAnsi" w:hAnsiTheme="minorHAnsi" w:cstheme="minorHAnsi"/>
          <w:b/>
          <w:color w:val="000000" w:themeColor="text1"/>
        </w:rPr>
        <w:t>Koncept riešenia</w:t>
      </w:r>
      <w:bookmarkEnd w:id="5"/>
      <w:bookmarkEnd w:id="6"/>
    </w:p>
    <w:p w:rsidR="00B33925" w:rsidRPr="00B33925" w:rsidRDefault="00B33925" w:rsidP="00B33925"/>
    <w:p w:rsidR="00052E89" w:rsidRPr="00B33925" w:rsidRDefault="00052E89" w:rsidP="00052E89">
      <w:pPr>
        <w:jc w:val="both"/>
        <w:rPr>
          <w:rFonts w:asciiTheme="minorHAnsi" w:hAnsiTheme="minorHAnsi" w:cstheme="minorHAnsi"/>
          <w:sz w:val="22"/>
        </w:rPr>
      </w:pPr>
      <w:r w:rsidRPr="00B33925">
        <w:rPr>
          <w:rFonts w:asciiTheme="minorHAnsi" w:hAnsiTheme="minorHAnsi" w:cstheme="minorHAnsi"/>
          <w:sz w:val="22"/>
        </w:rPr>
        <w:t>Identifikačný a autorizačný modul (IAM) je centrálny modul pre jednotnú identifikáciu, autentifikáciu a autorizáciu používateľov v rámci systému a ponúka údaje pre ostatné moduly systému tak, aby mohli kvalifikovane riešiť autorizáciu.</w:t>
      </w:r>
    </w:p>
    <w:p w:rsidR="00052E89" w:rsidRPr="00B33925" w:rsidRDefault="00052E89" w:rsidP="00052E89">
      <w:pPr>
        <w:jc w:val="both"/>
        <w:rPr>
          <w:rFonts w:asciiTheme="minorHAnsi" w:hAnsiTheme="minorHAnsi" w:cstheme="minorHAnsi"/>
          <w:sz w:val="22"/>
        </w:rPr>
      </w:pPr>
      <w:r w:rsidRPr="00B33925">
        <w:rPr>
          <w:rFonts w:asciiTheme="minorHAnsi" w:hAnsiTheme="minorHAnsi" w:cstheme="minorHAnsi"/>
          <w:sz w:val="22"/>
        </w:rPr>
        <w:t>Súčasťou riešenia je samostatný centrálny IAM pre Externých používateľov (</w:t>
      </w:r>
      <w:r w:rsidRPr="00B33925">
        <w:rPr>
          <w:rFonts w:asciiTheme="minorHAnsi" w:hAnsiTheme="minorHAnsi" w:cstheme="minorHAnsi"/>
          <w:b/>
          <w:i/>
          <w:sz w:val="22"/>
        </w:rPr>
        <w:t>IAM-Externý</w:t>
      </w:r>
      <w:r w:rsidRPr="00B33925">
        <w:rPr>
          <w:rFonts w:asciiTheme="minorHAnsi" w:hAnsiTheme="minorHAnsi" w:cstheme="minorHAnsi"/>
          <w:sz w:val="22"/>
        </w:rPr>
        <w:t>) a samostatný centrálny IAM pre Interných používateľov (</w:t>
      </w:r>
      <w:r w:rsidRPr="00B33925">
        <w:rPr>
          <w:rFonts w:asciiTheme="minorHAnsi" w:hAnsiTheme="minorHAnsi" w:cstheme="minorHAnsi"/>
          <w:b/>
          <w:i/>
          <w:sz w:val="22"/>
        </w:rPr>
        <w:t>IAM-Interný</w:t>
      </w:r>
      <w:r w:rsidRPr="00B33925">
        <w:rPr>
          <w:rFonts w:asciiTheme="minorHAnsi" w:hAnsiTheme="minorHAnsi" w:cstheme="minorHAnsi"/>
          <w:sz w:val="22"/>
        </w:rPr>
        <w:t>).</w:t>
      </w:r>
    </w:p>
    <w:p w:rsidR="00052E89" w:rsidRPr="00B33925" w:rsidRDefault="00052E89" w:rsidP="00052E89">
      <w:pPr>
        <w:jc w:val="both"/>
        <w:rPr>
          <w:rFonts w:asciiTheme="minorHAnsi" w:hAnsiTheme="minorHAnsi" w:cstheme="minorHAnsi"/>
          <w:sz w:val="22"/>
        </w:rPr>
      </w:pPr>
      <w:r w:rsidRPr="00B33925">
        <w:rPr>
          <w:rFonts w:asciiTheme="minorHAnsi" w:hAnsiTheme="minorHAnsi" w:cstheme="minorHAnsi"/>
          <w:sz w:val="22"/>
        </w:rPr>
        <w:t>Nasledujúci obrázok znázorňuje koncept riešenia IAM:</w:t>
      </w: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6E14E7E7" wp14:editId="33116D53">
            <wp:extent cx="5494020" cy="3978275"/>
            <wp:effectExtent l="0" t="0" r="0" b="9525"/>
            <wp:docPr id="3" name="Picture 3" descr="/download/attachments/4816951/image2015-7-31%2017%3A59%3A38.png?version=1&amp;modificationDate=143835837855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attachments/4816951/image2015-7-31%2017%3A59%3A38.png?version=1&amp;modificationDate=1438358378553&amp;api=v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4020" cy="3978275"/>
                    </a:xfrm>
                    <a:prstGeom prst="rect">
                      <a:avLst/>
                    </a:prstGeom>
                    <a:noFill/>
                    <a:ln>
                      <a:noFill/>
                    </a:ln>
                  </pic:spPr>
                </pic:pic>
              </a:graphicData>
            </a:graphic>
          </wp:inline>
        </w:drawing>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V rámci infraštruktúry IAM vystupujú nasledujúce typy modulov, resp. služieb:</w:t>
      </w:r>
    </w:p>
    <w:p w:rsidR="00052E89" w:rsidRPr="00B33925" w:rsidRDefault="00052E89" w:rsidP="00BE154F">
      <w:pPr>
        <w:pStyle w:val="Odsekzoznamu"/>
        <w:widowControl w:val="0"/>
        <w:numPr>
          <w:ilvl w:val="0"/>
          <w:numId w:val="6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IAM core – poskytuje</w:t>
      </w:r>
    </w:p>
    <w:p w:rsidR="00052E89" w:rsidRPr="00B33925" w:rsidRDefault="00052E89" w:rsidP="00BE154F">
      <w:pPr>
        <w:pStyle w:val="Odsekzoznamu"/>
        <w:widowControl w:val="0"/>
        <w:numPr>
          <w:ilvl w:val="1"/>
          <w:numId w:val="6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identifikačné a autorizačné služby</w:t>
      </w:r>
    </w:p>
    <w:p w:rsidR="00052E89" w:rsidRPr="00B33925" w:rsidRDefault="00052E89" w:rsidP="00BE154F">
      <w:pPr>
        <w:pStyle w:val="Odsekzoznamu"/>
        <w:widowControl w:val="0"/>
        <w:numPr>
          <w:ilvl w:val="1"/>
          <w:numId w:val="6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základný manažment používateľských účtov</w:t>
      </w:r>
    </w:p>
    <w:p w:rsidR="00052E89" w:rsidRPr="00B33925" w:rsidRDefault="00052E89" w:rsidP="00BE154F">
      <w:pPr>
        <w:pStyle w:val="Odsekzoznamu"/>
        <w:widowControl w:val="0"/>
        <w:numPr>
          <w:ilvl w:val="2"/>
          <w:numId w:val="70"/>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Admin modul - pre administrátorov</w:t>
      </w:r>
    </w:p>
    <w:p w:rsidR="00052E89" w:rsidRPr="00B33925" w:rsidRDefault="00052E89" w:rsidP="00BE154F">
      <w:pPr>
        <w:pStyle w:val="Odsekzoznamu"/>
        <w:widowControl w:val="0"/>
        <w:numPr>
          <w:ilvl w:val="2"/>
          <w:numId w:val="70"/>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Web stránky - pre klientov (napr. prihlasovacie a ohlasovacie stránky)</w:t>
      </w:r>
    </w:p>
    <w:p w:rsidR="00052E89" w:rsidRPr="00B33925" w:rsidRDefault="00052E89" w:rsidP="00BE154F">
      <w:pPr>
        <w:pStyle w:val="Odsekzoznamu"/>
        <w:widowControl w:val="0"/>
        <w:numPr>
          <w:ilvl w:val="1"/>
          <w:numId w:val="6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správu prenosu dát zo zdrojových systémov</w:t>
      </w:r>
    </w:p>
    <w:p w:rsidR="00052E89" w:rsidRPr="00B33925" w:rsidRDefault="00052E89" w:rsidP="00BE154F">
      <w:pPr>
        <w:pStyle w:val="Odsekzoznamu"/>
        <w:widowControl w:val="0"/>
        <w:numPr>
          <w:ilvl w:val="1"/>
          <w:numId w:val="6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manažment aktuálnych tokenov</w:t>
      </w:r>
    </w:p>
    <w:p w:rsidR="00052E89" w:rsidRPr="00B33925" w:rsidRDefault="00052E89" w:rsidP="00BE154F">
      <w:pPr>
        <w:pStyle w:val="Odsekzoznamu"/>
        <w:widowControl w:val="0"/>
        <w:numPr>
          <w:ilvl w:val="1"/>
          <w:numId w:val="6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logovanie a reportovanie</w:t>
      </w:r>
    </w:p>
    <w:p w:rsidR="00052E89" w:rsidRPr="00B33925" w:rsidRDefault="00052E89" w:rsidP="00BE154F">
      <w:pPr>
        <w:pStyle w:val="Odsekzoznamu"/>
        <w:widowControl w:val="0"/>
        <w:numPr>
          <w:ilvl w:val="0"/>
          <w:numId w:val="6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Zdrojové systémy – poskytnuté v rámci IAM sú</w:t>
      </w:r>
    </w:p>
    <w:p w:rsidR="00052E89" w:rsidRPr="00B33925" w:rsidRDefault="00052E89" w:rsidP="00BE154F">
      <w:pPr>
        <w:pStyle w:val="Odsekzoznamu"/>
        <w:widowControl w:val="0"/>
        <w:numPr>
          <w:ilvl w:val="1"/>
          <w:numId w:val="7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Evidencia používateľov systému (EPS) – rozšírený manažment používateľských účtov, skupín, rolí a oprávnení</w:t>
      </w:r>
    </w:p>
    <w:p w:rsidR="00052E89" w:rsidRPr="00B33925" w:rsidRDefault="00052E89" w:rsidP="00BE154F">
      <w:pPr>
        <w:pStyle w:val="Odsekzoznamu"/>
        <w:widowControl w:val="0"/>
        <w:numPr>
          <w:ilvl w:val="1"/>
          <w:numId w:val="7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Organizačná štruktúra (OST) – organizácie, organizačné zložky,  zamestnanci</w:t>
      </w:r>
    </w:p>
    <w:p w:rsidR="00052E89" w:rsidRPr="00B33925" w:rsidRDefault="00052E89" w:rsidP="00BE154F">
      <w:pPr>
        <w:pStyle w:val="Odsekzoznamu"/>
        <w:widowControl w:val="0"/>
        <w:numPr>
          <w:ilvl w:val="1"/>
          <w:numId w:val="7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Evidencia externých systémov (EES) – informácie o externých subjektoch, kontaktné osoby</w:t>
      </w:r>
    </w:p>
    <w:p w:rsidR="00052E89" w:rsidRPr="00B33925" w:rsidRDefault="00052E89" w:rsidP="00BE154F">
      <w:pPr>
        <w:pStyle w:val="Odsekzoznamu"/>
        <w:widowControl w:val="0"/>
        <w:numPr>
          <w:ilvl w:val="1"/>
          <w:numId w:val="71"/>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PKI modul (PKI) - certifikáty, CRL-ka</w:t>
      </w:r>
    </w:p>
    <w:p w:rsidR="00052E89" w:rsidRPr="00B33925" w:rsidRDefault="00052E89" w:rsidP="00BE154F">
      <w:pPr>
        <w:pStyle w:val="Odsekzoznamu"/>
        <w:widowControl w:val="0"/>
        <w:numPr>
          <w:ilvl w:val="0"/>
          <w:numId w:val="6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Systémy používajúce služby IAM</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IAM core zhromažďuje dáta od zdrojových systémov (EPS, OST, EES, PKI). V prípade potreby údaje zhromaždené v IAM core je možné rozšíriť o dáta externých zdrojových systémov.</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IAM poskytuje dáta o prihlásenom používateľovi pomocou špeciálneho objektu (resp. štruktúry) – tokenu. Token obsahuje nasledujúce typy údajov:</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TokenId – identifikátor tokenu</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ClaimSetId – identifikátor (verzia) sady známych faktov</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ClaimSet – sada známych faktov o používateľovi (napr. používateľ patrí do skupiny XY alebo používateľ má oprávnenie ZW)</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Expiration – platnosť tokenu od/do</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Subject – komu bol token vydaný resp. aký systém vyžiadal token</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Issuer – kto vydal token (IAM)</w:t>
      </w:r>
    </w:p>
    <w:p w:rsidR="00052E89" w:rsidRPr="00B33925" w:rsidRDefault="00052E89" w:rsidP="00BE154F">
      <w:pPr>
        <w:pStyle w:val="Odsekzoznamu"/>
        <w:widowControl w:val="0"/>
        <w:numPr>
          <w:ilvl w:val="0"/>
          <w:numId w:val="72"/>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Sign – elektronický podpis</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Pre jednoduchšie použitie služieb IAM je poskytnutá klientska knižnica (Wrapper) pre .Net a Java vývojovú platformu.</w:t>
      </w:r>
    </w:p>
    <w:p w:rsidR="00052E89" w:rsidRPr="00B33925" w:rsidRDefault="00052E89" w:rsidP="00B33925">
      <w:pPr>
        <w:pStyle w:val="Nadpis3"/>
        <w:spacing w:before="180" w:after="60"/>
        <w:jc w:val="both"/>
        <w:rPr>
          <w:rFonts w:asciiTheme="minorHAnsi" w:hAnsiTheme="minorHAnsi" w:cstheme="minorHAnsi"/>
          <w:b/>
          <w:color w:val="000000" w:themeColor="text1"/>
        </w:rPr>
      </w:pPr>
      <w:bookmarkStart w:id="7" w:name="scroll-bookmark-39"/>
      <w:bookmarkStart w:id="8" w:name="_Toc446485114"/>
      <w:r w:rsidRPr="00B33925">
        <w:rPr>
          <w:rFonts w:asciiTheme="minorHAnsi" w:hAnsiTheme="minorHAnsi" w:cstheme="minorHAnsi"/>
          <w:b/>
          <w:color w:val="000000" w:themeColor="text1"/>
        </w:rPr>
        <w:t>Architektúra riešenia</w:t>
      </w:r>
      <w:bookmarkEnd w:id="7"/>
      <w:bookmarkEnd w:id="8"/>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Riešenie je rozdelené na produkčné a testovacie prostredie v dátovom centre:</w:t>
      </w:r>
    </w:p>
    <w:p w:rsidR="00052E89" w:rsidRPr="00B33925" w:rsidRDefault="00052E89" w:rsidP="00052E89">
      <w:pPr>
        <w:rPr>
          <w:rFonts w:asciiTheme="minorHAnsi" w:hAnsiTheme="minorHAnsi" w:cstheme="minorHAnsi"/>
          <w:sz w:val="22"/>
          <w:szCs w:val="22"/>
        </w:rPr>
      </w:pPr>
      <w:r w:rsidRPr="00B33925">
        <w:rPr>
          <w:rFonts w:asciiTheme="minorHAnsi" w:hAnsiTheme="minorHAnsi"/>
          <w:sz w:val="22"/>
          <w:szCs w:val="22"/>
        </w:rPr>
        <w:drawing>
          <wp:inline distT="0" distB="0" distL="0" distR="0" wp14:anchorId="3E9BCBEA" wp14:editId="79EAA3C6">
            <wp:extent cx="4017010" cy="2376170"/>
            <wp:effectExtent l="0" t="0" r="0" b="11430"/>
            <wp:docPr id="4" name="Picture 4" descr="/download/attachments/4816951/image2015-9-10%2016%3A4%3A49.png?version=1&amp;modificationDate=1441893881697&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attachments/4816951/image2015-9-10%2016%3A4%3A49.png?version=1&amp;modificationDate=1441893881697&amp;api=v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17010" cy="2376170"/>
                    </a:xfrm>
                    <a:prstGeom prst="rect">
                      <a:avLst/>
                    </a:prstGeom>
                    <a:noFill/>
                    <a:ln>
                      <a:noFill/>
                    </a:ln>
                  </pic:spPr>
                </pic:pic>
              </a:graphicData>
            </a:graphic>
          </wp:inline>
        </w:drawing>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DMZ segment obsahuje:</w:t>
      </w:r>
    </w:p>
    <w:p w:rsidR="00052E89" w:rsidRPr="00B33925" w:rsidRDefault="00052E89" w:rsidP="00BE154F">
      <w:pPr>
        <w:pStyle w:val="Odsekzoznamu"/>
        <w:widowControl w:val="0"/>
        <w:numPr>
          <w:ilvl w:val="0"/>
          <w:numId w:val="73"/>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IAM-AS-Ext: Aplikačná farma IAM pre externých používateľov.</w:t>
      </w:r>
    </w:p>
    <w:p w:rsidR="00052E89" w:rsidRPr="00B33925" w:rsidRDefault="00052E89" w:rsidP="00BE154F">
      <w:pPr>
        <w:pStyle w:val="Odsekzoznamu"/>
        <w:widowControl w:val="0"/>
        <w:numPr>
          <w:ilvl w:val="0"/>
          <w:numId w:val="73"/>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IAM-DB-Ext: Databázový cluster IAM pre externých používateľov.</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Aplikačný segment obsahuje:</w:t>
      </w:r>
    </w:p>
    <w:p w:rsidR="00052E89" w:rsidRPr="00B33925" w:rsidRDefault="00052E89" w:rsidP="00BE154F">
      <w:pPr>
        <w:pStyle w:val="Odsekzoznamu"/>
        <w:widowControl w:val="0"/>
        <w:numPr>
          <w:ilvl w:val="0"/>
          <w:numId w:val="74"/>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IAM-AS-Int: Aplikačná farma IAM pre interných používateľov.</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Dátový segment obsahuje:</w:t>
      </w:r>
    </w:p>
    <w:p w:rsidR="00052E89" w:rsidRPr="00136541" w:rsidRDefault="00052E89" w:rsidP="00BE154F">
      <w:pPr>
        <w:pStyle w:val="Odsekzoznamu"/>
        <w:widowControl w:val="0"/>
        <w:numPr>
          <w:ilvl w:val="0"/>
          <w:numId w:val="75"/>
        </w:numPr>
        <w:autoSpaceDE w:val="0"/>
        <w:autoSpaceDN w:val="0"/>
        <w:adjustRightInd w:val="0"/>
        <w:spacing w:before="100" w:after="100"/>
        <w:contextualSpacing/>
        <w:jc w:val="both"/>
        <w:rPr>
          <w:rFonts w:asciiTheme="minorHAnsi" w:hAnsiTheme="minorHAnsi"/>
        </w:rPr>
      </w:pPr>
      <w:r w:rsidRPr="00B33925">
        <w:rPr>
          <w:rFonts w:asciiTheme="minorHAnsi" w:hAnsiTheme="minorHAnsi"/>
          <w:sz w:val="22"/>
          <w:szCs w:val="22"/>
        </w:rPr>
        <w:t>IAM-DB: Databázový cluster pre IAM interných používateľov.</w:t>
      </w:r>
    </w:p>
    <w:p w:rsidR="00052E89" w:rsidRPr="00136541" w:rsidRDefault="00052E89" w:rsidP="00052E89">
      <w:pPr>
        <w:jc w:val="both"/>
        <w:rPr>
          <w:rFonts w:asciiTheme="minorHAnsi" w:hAnsiTheme="minorHAnsi"/>
        </w:rPr>
      </w:pPr>
    </w:p>
    <w:p w:rsidR="00052E89" w:rsidRDefault="00052E89" w:rsidP="00B33925">
      <w:pPr>
        <w:pStyle w:val="Nadpis3"/>
        <w:spacing w:before="180" w:after="60"/>
        <w:jc w:val="both"/>
        <w:rPr>
          <w:rFonts w:asciiTheme="minorHAnsi" w:hAnsiTheme="minorHAnsi" w:cstheme="minorHAnsi"/>
          <w:b/>
          <w:color w:val="000000" w:themeColor="text1"/>
        </w:rPr>
      </w:pPr>
      <w:r w:rsidRPr="00B33925">
        <w:rPr>
          <w:rFonts w:asciiTheme="minorHAnsi" w:hAnsiTheme="minorHAnsi" w:cstheme="minorHAnsi"/>
          <w:b/>
          <w:color w:val="000000" w:themeColor="text1"/>
        </w:rPr>
        <w:t>PKI  infraštruktúra</w:t>
      </w:r>
    </w:p>
    <w:p w:rsidR="00B33925" w:rsidRPr="00B33925" w:rsidRDefault="00B33925" w:rsidP="00B33925"/>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Obsahom PKI modulu je hardware a služby v súvislosti so zaistením vydávania kvalifikovaných mandátnych a komerčných  certifikátov v súlade s legislatívou SR.</w:t>
      </w:r>
    </w:p>
    <w:p w:rsidR="00052E89" w:rsidRPr="00B33925" w:rsidRDefault="00052E89" w:rsidP="00052E89">
      <w:pPr>
        <w:jc w:val="both"/>
        <w:rPr>
          <w:rFonts w:asciiTheme="minorHAnsi" w:hAnsiTheme="minorHAnsi" w:cstheme="minorHAnsi"/>
          <w:sz w:val="22"/>
          <w:szCs w:val="22"/>
        </w:rPr>
      </w:pPr>
      <w:r w:rsidRPr="00B33925">
        <w:rPr>
          <w:rFonts w:asciiTheme="minorHAnsi" w:hAnsiTheme="minorHAnsi" w:cstheme="minorHAnsi"/>
          <w:sz w:val="22"/>
          <w:szCs w:val="22"/>
        </w:rPr>
        <w:t>PKI infraštruktúra obsahuje nasledovné časti:</w:t>
      </w:r>
    </w:p>
    <w:p w:rsidR="00052E89" w:rsidRPr="00B33925" w:rsidRDefault="00052E89" w:rsidP="00BE154F">
      <w:pPr>
        <w:pStyle w:val="Odsekzoznamu"/>
        <w:widowControl w:val="0"/>
        <w:numPr>
          <w:ilvl w:val="0"/>
          <w:numId w:val="57"/>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80 ks interných registračných autorít pre vydávanie kvalifikovaných certifikátov pre pracovníkov rezortu zo strany Akreditovanej Certifikačnej Autority (ACA) .</w:t>
      </w:r>
    </w:p>
    <w:p w:rsidR="00052E89" w:rsidRPr="00B33925" w:rsidRDefault="00052E89" w:rsidP="00BE154F">
      <w:pPr>
        <w:pStyle w:val="Odsekzoznamu"/>
        <w:widowControl w:val="0"/>
        <w:numPr>
          <w:ilvl w:val="0"/>
          <w:numId w:val="57"/>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 xml:space="preserve">Zabezpečenie HW a SW vybavenia pre </w:t>
      </w:r>
      <w:r w:rsidRPr="00B33925">
        <w:rPr>
          <w:rFonts w:asciiTheme="minorHAnsi" w:hAnsiTheme="minorHAnsi" w:cstheme="minorHAnsi"/>
          <w:sz w:val="22"/>
          <w:szCs w:val="22"/>
        </w:rPr>
        <w:t>PKI</w:t>
      </w:r>
      <w:r w:rsidRPr="00B33925">
        <w:rPr>
          <w:rFonts w:asciiTheme="minorHAnsi" w:hAnsiTheme="minorHAnsi"/>
          <w:sz w:val="22"/>
          <w:szCs w:val="22"/>
        </w:rPr>
        <w:t xml:space="preserve"> pre počet 6000 zamestnancov rezortu spravodlivosti v rozsahu:</w:t>
      </w:r>
    </w:p>
    <w:p w:rsidR="00052E89" w:rsidRPr="00B33925" w:rsidRDefault="00052E89" w:rsidP="00BE154F">
      <w:pPr>
        <w:pStyle w:val="Odsekzoznamu"/>
        <w:widowControl w:val="0"/>
        <w:numPr>
          <w:ilvl w:val="1"/>
          <w:numId w:val="5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kryptografická čipová karta, bezpečný produkt (SSCD) pre tvorbu ZEP, certifikovaný zo strany NBU SR</w:t>
      </w:r>
    </w:p>
    <w:p w:rsidR="00052E89" w:rsidRPr="00B33925" w:rsidRDefault="00052E89" w:rsidP="00BE154F">
      <w:pPr>
        <w:pStyle w:val="Odsekzoznamu"/>
        <w:widowControl w:val="0"/>
        <w:numPr>
          <w:ilvl w:val="1"/>
          <w:numId w:val="5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obslužný SW pre správu čipovej karty – pre OS Windows, v.7 a vyššie, 32 aj 64 bit, v slovenskom jazyku</w:t>
      </w:r>
    </w:p>
    <w:p w:rsidR="00052E89" w:rsidRPr="00B33925" w:rsidRDefault="00052E89" w:rsidP="00BE154F">
      <w:pPr>
        <w:pStyle w:val="Odsekzoznamu"/>
        <w:widowControl w:val="0"/>
        <w:numPr>
          <w:ilvl w:val="1"/>
          <w:numId w:val="58"/>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čítačka čipových kariet</w:t>
      </w:r>
    </w:p>
    <w:p w:rsidR="00052E89" w:rsidRPr="00136541" w:rsidRDefault="00052E89" w:rsidP="00052E89">
      <w:pPr>
        <w:jc w:val="both"/>
        <w:rPr>
          <w:rFonts w:asciiTheme="minorHAnsi" w:hAnsiTheme="minorHAnsi" w:cstheme="minorHAnsi"/>
        </w:rPr>
      </w:pPr>
    </w:p>
    <w:p w:rsidR="00052E89" w:rsidRDefault="00052E89" w:rsidP="00BE154F">
      <w:pPr>
        <w:pStyle w:val="Odsekzoznamu"/>
        <w:widowControl w:val="0"/>
        <w:numPr>
          <w:ilvl w:val="0"/>
          <w:numId w:val="59"/>
        </w:numPr>
        <w:autoSpaceDE w:val="0"/>
        <w:autoSpaceDN w:val="0"/>
        <w:adjustRightInd w:val="0"/>
        <w:spacing w:before="100" w:after="100"/>
        <w:contextualSpacing/>
        <w:jc w:val="both"/>
        <w:rPr>
          <w:rFonts w:asciiTheme="minorHAnsi" w:hAnsiTheme="minorHAnsi"/>
          <w:sz w:val="22"/>
          <w:szCs w:val="22"/>
        </w:rPr>
      </w:pPr>
      <w:r w:rsidRPr="00B33925">
        <w:rPr>
          <w:rFonts w:asciiTheme="minorHAnsi" w:hAnsiTheme="minorHAnsi"/>
          <w:sz w:val="22"/>
          <w:szCs w:val="22"/>
        </w:rPr>
        <w:t>Zabezpečenie kvalifikovaných mandátnych a/alebo komerčných certifikátov  (v zmysle Zákona č. 215/2002 o elektronickom podpise) pre počet 6000 zamestnancov rezortu spravodlivosti.</w:t>
      </w:r>
    </w:p>
    <w:p w:rsidR="00B33925" w:rsidRDefault="00B33925" w:rsidP="00B33925">
      <w:pPr>
        <w:pStyle w:val="Odsekzoznamu"/>
        <w:widowControl w:val="0"/>
        <w:autoSpaceDE w:val="0"/>
        <w:autoSpaceDN w:val="0"/>
        <w:adjustRightInd w:val="0"/>
        <w:spacing w:before="100" w:after="100"/>
        <w:ind w:left="360"/>
        <w:contextualSpacing/>
        <w:jc w:val="both"/>
        <w:rPr>
          <w:rFonts w:asciiTheme="minorHAnsi" w:hAnsiTheme="minorHAnsi"/>
          <w:sz w:val="22"/>
          <w:szCs w:val="22"/>
        </w:rPr>
      </w:pPr>
    </w:p>
    <w:p w:rsidR="00B33925" w:rsidRPr="00B33925" w:rsidRDefault="00B33925" w:rsidP="00B33925">
      <w:pPr>
        <w:pStyle w:val="Odsekzoznamu"/>
        <w:widowControl w:val="0"/>
        <w:autoSpaceDE w:val="0"/>
        <w:autoSpaceDN w:val="0"/>
        <w:adjustRightInd w:val="0"/>
        <w:spacing w:before="100" w:after="100"/>
        <w:ind w:left="360"/>
        <w:contextualSpacing/>
        <w:jc w:val="both"/>
        <w:rPr>
          <w:rFonts w:asciiTheme="minorHAnsi" w:hAnsiTheme="minorHAnsi"/>
          <w:sz w:val="22"/>
          <w:szCs w:val="22"/>
        </w:rPr>
      </w:pPr>
    </w:p>
    <w:p w:rsidR="00052E89" w:rsidRPr="00B33925" w:rsidRDefault="00052E89" w:rsidP="00B33925">
      <w:pPr>
        <w:pStyle w:val="Nadpis4"/>
        <w:spacing w:before="120" w:after="60"/>
        <w:jc w:val="both"/>
        <w:rPr>
          <w:rFonts w:asciiTheme="minorHAnsi" w:hAnsiTheme="minorHAnsi" w:cstheme="minorHAnsi"/>
          <w:b/>
          <w:color w:val="000000" w:themeColor="text1"/>
        </w:rPr>
      </w:pPr>
      <w:r w:rsidRPr="00B33925">
        <w:rPr>
          <w:rFonts w:asciiTheme="minorHAnsi" w:hAnsiTheme="minorHAnsi" w:cstheme="minorHAnsi"/>
          <w:b/>
          <w:color w:val="000000" w:themeColor="text1"/>
        </w:rPr>
        <w:t>Registračná autorita</w:t>
      </w:r>
    </w:p>
    <w:p w:rsidR="00B33925" w:rsidRPr="00B33925" w:rsidRDefault="00B33925" w:rsidP="00B33925"/>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Registračné autority (RA) sú zriaďované pre účely vydávania certifikátov (komerčných a mandátnych) pre pracovníkov rezortu v prostredí MSSR. RA zabezpečuje prijímanie žiadostí na vydanie certifikátu a overenie klienta – žiadateľa o certifikát. Vydané certifikáty následne poskytuje žiadateľom. Dodávka jednej RA sa skladá zo špeciálnej softwarovej aplikácie (SW ICARA), špeciálnej čítačky čipových kariet pre operátorov RA a dvoch operátorských čipových kariet.</w:t>
      </w:r>
      <w:r w:rsidRPr="008A7E51">
        <w:rPr>
          <w:rFonts w:asciiTheme="minorHAnsi" w:hAnsiTheme="minorHAnsi" w:cstheme="minorHAnsi"/>
          <w:b/>
          <w:sz w:val="22"/>
          <w:szCs w:val="22"/>
        </w:rPr>
        <w:t xml:space="preserve"> </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 xml:space="preserve">Pre prevádzku registračných autorít sa používajú počítače určené pre tento účel s prísne obmedzeným rozsahom prístupu a použitia – iba pre poverených operátorov RA.  </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Hardvérové vybavenie pre 80 ks RA:</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80x osobný počítač</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80x tlačiareň</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80x LCD monitor</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80x operátorská čítačka čipových kariet (autentifikácia operátorov RA a autorizácia operácií na systéme RA), tj. 1x pre 1 ks RA</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špecializovaný ovládací softvér k operátorskej čítačke</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80x2 ks čipových kariet operátorov, tj. 2x pre 1 ks RA</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Softvérové vybavenie pre všetky prevádzkované RA MSSR:</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aplikácia Registračná autorita ICARA od spoločnosti První certifikační autorita, a.s. (I.CA).– upravená pre potreby MSSR</w:t>
      </w:r>
    </w:p>
    <w:p w:rsidR="00052E89" w:rsidRPr="008A7E51" w:rsidRDefault="00052E89" w:rsidP="00052E89">
      <w:pPr>
        <w:jc w:val="both"/>
        <w:rPr>
          <w:rFonts w:asciiTheme="minorHAnsi" w:hAnsiTheme="minorHAnsi" w:cstheme="minorHAnsi"/>
          <w:sz w:val="22"/>
          <w:szCs w:val="22"/>
        </w:rPr>
      </w:pPr>
    </w:p>
    <w:p w:rsidR="00052E89"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Podmienky zriadenia a prevádzky registračných autorít MSSR sa riadi samostatnou „Zmluvou o prevádzke registračných autorít“.</w:t>
      </w:r>
    </w:p>
    <w:p w:rsidR="008A7E51" w:rsidRPr="008A7E51" w:rsidRDefault="008A7E51" w:rsidP="00052E89">
      <w:pPr>
        <w:jc w:val="both"/>
        <w:rPr>
          <w:rFonts w:asciiTheme="minorHAnsi" w:hAnsiTheme="minorHAnsi" w:cstheme="minorHAnsi"/>
          <w:sz w:val="22"/>
          <w:szCs w:val="22"/>
        </w:rPr>
      </w:pPr>
    </w:p>
    <w:p w:rsidR="00052E89" w:rsidRPr="008A7E51" w:rsidRDefault="00052E89" w:rsidP="008A7E51">
      <w:pPr>
        <w:pStyle w:val="Nadpis4"/>
        <w:spacing w:before="120" w:after="60"/>
        <w:jc w:val="both"/>
        <w:rPr>
          <w:rFonts w:asciiTheme="minorHAnsi" w:hAnsiTheme="minorHAnsi" w:cstheme="minorHAnsi"/>
          <w:b/>
          <w:color w:val="000000" w:themeColor="text1"/>
        </w:rPr>
      </w:pPr>
      <w:r w:rsidRPr="008A7E51">
        <w:rPr>
          <w:rFonts w:asciiTheme="minorHAnsi" w:hAnsiTheme="minorHAnsi" w:cstheme="minorHAnsi"/>
          <w:b/>
          <w:color w:val="000000" w:themeColor="text1"/>
        </w:rPr>
        <w:t>Zabezpečenie HW a SW vybavenia pre PKI</w:t>
      </w:r>
    </w:p>
    <w:p w:rsidR="008A7E51" w:rsidRPr="008A7E51" w:rsidRDefault="008A7E51" w:rsidP="008A7E51"/>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 xml:space="preserve">Vybavenie jedného zamestnanca: </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Kryptografická čipová karta Starcos 3.0</w:t>
      </w:r>
    </w:p>
    <w:p w:rsidR="00052E89" w:rsidRPr="008A7E51" w:rsidRDefault="00052E89" w:rsidP="00BE154F">
      <w:pPr>
        <w:pStyle w:val="Odsekzoznamu"/>
        <w:widowControl w:val="0"/>
        <w:numPr>
          <w:ilvl w:val="0"/>
          <w:numId w:val="60"/>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Obslužný SW pre správu čipovej karty (aplikácia SecureStore I.CA od spoločnosti První certifikační autorita, a.s. (I.CA).)</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Čipová karta Starcos 3.0 je dodávaná so slovenskou verziou SW SecureStore I.CA, ktorý podporuje funkčnosti tejto karty (management karty) a ktorý je tvorený niekoľkými modulmi:</w:t>
      </w:r>
    </w:p>
    <w:p w:rsidR="00052E89" w:rsidRPr="008A7E51" w:rsidRDefault="00052E89" w:rsidP="00BE154F">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SecureStore CSP (Crypto Service Provider) – komponent umožňujúci použitie karty v prostredí MS Explorer, MS Outlook a ďalších aplikácií na platforme Windows, ktoré využívajú štandardné rozhranie CryptoAPI</w:t>
      </w:r>
    </w:p>
    <w:p w:rsidR="00052E89" w:rsidRPr="008A7E51" w:rsidRDefault="00052E89" w:rsidP="00BE154F">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SecureStore PKCS#11 modul – komponent umožňujúci použitie karty v prehliadači Mozilla a aplikáciách využívajúcich štandardné rozhranie CryptoPKI</w:t>
      </w:r>
    </w:p>
    <w:p w:rsidR="00052E89" w:rsidRPr="008A7E51" w:rsidRDefault="00052E89" w:rsidP="00BE154F">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Aplikácia SecureStore – Windows aplikácia umožňujúca správu karty.</w:t>
      </w:r>
    </w:p>
    <w:p w:rsidR="00052E89" w:rsidRPr="008A7E51" w:rsidRDefault="00052E89" w:rsidP="00BE154F">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8A7E51">
        <w:rPr>
          <w:rFonts w:asciiTheme="minorHAnsi" w:hAnsiTheme="minorHAnsi"/>
          <w:sz w:val="22"/>
          <w:szCs w:val="22"/>
        </w:rPr>
        <w:t>Čítačka čipových kariet Liteo – Ingenico</w:t>
      </w:r>
    </w:p>
    <w:p w:rsidR="008A7E51" w:rsidRDefault="008A7E51" w:rsidP="008A7E51">
      <w:pPr>
        <w:pStyle w:val="Nadpis4"/>
        <w:spacing w:before="120" w:after="60"/>
        <w:ind w:left="1276"/>
        <w:jc w:val="both"/>
        <w:rPr>
          <w:rFonts w:asciiTheme="minorHAnsi" w:hAnsiTheme="minorHAnsi" w:cstheme="minorHAnsi"/>
          <w:sz w:val="22"/>
          <w:szCs w:val="22"/>
        </w:rPr>
      </w:pPr>
    </w:p>
    <w:p w:rsidR="00052E89" w:rsidRPr="008A7E51" w:rsidRDefault="00052E89" w:rsidP="008A7E51">
      <w:pPr>
        <w:pStyle w:val="Nadpis4"/>
        <w:spacing w:before="120" w:after="60"/>
        <w:jc w:val="both"/>
        <w:rPr>
          <w:rFonts w:asciiTheme="minorHAnsi" w:hAnsiTheme="minorHAnsi" w:cstheme="minorHAnsi"/>
          <w:b/>
          <w:color w:val="000000" w:themeColor="text1"/>
          <w:szCs w:val="22"/>
        </w:rPr>
      </w:pPr>
      <w:r w:rsidRPr="008A7E51">
        <w:rPr>
          <w:rFonts w:asciiTheme="minorHAnsi" w:hAnsiTheme="minorHAnsi" w:cstheme="minorHAnsi"/>
          <w:b/>
          <w:color w:val="000000" w:themeColor="text1"/>
          <w:szCs w:val="22"/>
        </w:rPr>
        <w:t>Kvalifikované mandátne a komerčné certifikáty</w:t>
      </w:r>
    </w:p>
    <w:p w:rsidR="008A7E51" w:rsidRPr="008A7E51" w:rsidRDefault="008A7E51" w:rsidP="008A7E51"/>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 xml:space="preserve">Pre vydávanie kvalifikovaných mandátnych a komerčných certifikátov sú využívané služby spoločnosti První certifikační autorita, a.s. (ďalej ako „I.CA“), ktorá je akreditovaným poskytovateľom certifikačných služieb v zmysle zákona č. 215/2002 Z.z. v znení neskorších predpisov o elektronickom podpise. </w:t>
      </w:r>
    </w:p>
    <w:p w:rsidR="00052E89" w:rsidRDefault="00052E89" w:rsidP="008A7E51">
      <w:pPr>
        <w:pStyle w:val="Nadpis2"/>
        <w:spacing w:before="240" w:after="60"/>
        <w:jc w:val="both"/>
        <w:rPr>
          <w:rFonts w:asciiTheme="minorHAnsi" w:hAnsiTheme="minorHAnsi" w:cstheme="minorHAnsi"/>
          <w:b/>
          <w:color w:val="000000" w:themeColor="text1"/>
          <w:sz w:val="24"/>
          <w:szCs w:val="24"/>
        </w:rPr>
      </w:pPr>
      <w:r w:rsidRPr="008A7E51">
        <w:rPr>
          <w:rFonts w:asciiTheme="minorHAnsi" w:hAnsiTheme="minorHAnsi" w:cstheme="minorHAnsi"/>
          <w:b/>
          <w:color w:val="000000" w:themeColor="text1"/>
          <w:sz w:val="24"/>
          <w:szCs w:val="24"/>
        </w:rPr>
        <w:t>Integračná platforma</w:t>
      </w:r>
    </w:p>
    <w:p w:rsidR="008A7E51" w:rsidRPr="008A7E51" w:rsidRDefault="008A7E51" w:rsidP="008A7E51"/>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Integračná platforma (IP) predstavuje nástroj na prepájanie jednotlivých systémov a nimi poskytovaných funkcií a služieb centralizovaným a riadeným spôsobom.</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Integračná platforma má nasledujúce hlavé súčasti:</w:t>
      </w:r>
    </w:p>
    <w:p w:rsidR="00052E89" w:rsidRPr="008A7E51" w:rsidRDefault="00052E89" w:rsidP="00BE154F">
      <w:pPr>
        <w:pStyle w:val="Odsekzoznamu"/>
        <w:widowControl w:val="0"/>
        <w:numPr>
          <w:ilvl w:val="0"/>
          <w:numId w:val="53"/>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Enterprise Servis Bus (ESB) - ESB predstavuje jeden zo základných stavebných prvkov servisne orientovanej integrácie, ktorý umožňuje vzájomne prepájať sprístupnené služby. ESB sa používa hlavne na transparentné vystavenie služieb (resp. webových služieb)</w:t>
      </w:r>
    </w:p>
    <w:p w:rsidR="00052E89" w:rsidRPr="008A7E51" w:rsidRDefault="00052E89" w:rsidP="00BE154F">
      <w:pPr>
        <w:pStyle w:val="Odsekzoznamu"/>
        <w:widowControl w:val="0"/>
        <w:numPr>
          <w:ilvl w:val="0"/>
          <w:numId w:val="53"/>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Orchestrácia procesov (BPM – Business Process Management) – predstavuje základný nástroj pre vytváranie zložitejších procesov, integrujúcich viaceré publikované služby.</w:t>
      </w:r>
    </w:p>
    <w:p w:rsidR="00052E89" w:rsidRPr="008A7E51" w:rsidRDefault="00052E89" w:rsidP="00BE154F">
      <w:pPr>
        <w:pStyle w:val="Odsekzoznamu"/>
        <w:widowControl w:val="0"/>
        <w:numPr>
          <w:ilvl w:val="0"/>
          <w:numId w:val="53"/>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Rozhrania pre sprístupnenie služieb (resp. Špeciálna integrácia na systémy) – slúži na sprístupnenie služieb (externých aj interných), ktoré nie je možné integrovať len čisto predpripravenými nástrojmi pre IP. V tomto prípade je potrebný špeciálny vývoj a následné rozšírenie IP. Príkladom je integrácia na spoločné moduly poskytnuté na ÚPVS.</w:t>
      </w:r>
    </w:p>
    <w:p w:rsidR="00052E89" w:rsidRPr="008A7E51" w:rsidRDefault="00052E89" w:rsidP="00052E89">
      <w:pPr>
        <w:jc w:val="both"/>
        <w:rPr>
          <w:rFonts w:asciiTheme="minorHAnsi" w:hAnsiTheme="minorHAnsi" w:cstheme="minorHAnsi"/>
          <w:sz w:val="22"/>
        </w:rPr>
      </w:pP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 xml:space="preserve">Integračná platforma je implementovaná na produkte Neuron ESB od firmy NEUDESIC s rozšíreniami a customizáciou využitím technológií Microsoft .Net. </w:t>
      </w:r>
    </w:p>
    <w:p w:rsidR="00052E89" w:rsidRPr="008A7E51" w:rsidRDefault="00052E89" w:rsidP="00052E89">
      <w:pPr>
        <w:jc w:val="both"/>
        <w:rPr>
          <w:rFonts w:asciiTheme="minorHAnsi" w:hAnsiTheme="minorHAnsi" w:cstheme="minorHAnsi"/>
          <w:sz w:val="22"/>
        </w:rPr>
      </w:pP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Nasledujúci diagram znázorňuje koncept riešenia modulu IP:</w:t>
      </w: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3999E5FB" wp14:editId="60189C2F">
            <wp:extent cx="4759325" cy="3336925"/>
            <wp:effectExtent l="0" t="0" r="0" b="0"/>
            <wp:docPr id="6" name="Picture 1" descr="/download/attachments/4816947/IP%20Concept.png?version=1&amp;modificationDate=143800455862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attachments/4816947/IP%20Concept.png?version=1&amp;modificationDate=1438004558623&amp;api=v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9325" cy="3336925"/>
                    </a:xfrm>
                    <a:prstGeom prst="rect">
                      <a:avLst/>
                    </a:prstGeom>
                    <a:noFill/>
                    <a:ln>
                      <a:noFill/>
                    </a:ln>
                  </pic:spPr>
                </pic:pic>
              </a:graphicData>
            </a:graphic>
          </wp:inline>
        </w:drawing>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ESB je implementovaný zvlášť pre externých konzumentov služieb (ESB-Externý) a zvlášť pre interných konzumentov služieb  (ESB-Interný). Na ESB-Interný sú vystavené služby Externých poskytovateľov aj služby Back end systémov MSSR.</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 xml:space="preserve">Business process management (BPM) je riešený na centrálnom mieste tak pre služby poskytnuté externým aj interným systémom. </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IS BAI aktuálne na Integračnej platforme  publikuje služby nasledovných systémov:</w:t>
      </w:r>
    </w:p>
    <w:p w:rsidR="00052E89" w:rsidRPr="008A7E51" w:rsidRDefault="00052E89" w:rsidP="00BE154F">
      <w:pPr>
        <w:numPr>
          <w:ilvl w:val="0"/>
          <w:numId w:val="86"/>
        </w:numPr>
        <w:jc w:val="both"/>
        <w:rPr>
          <w:rFonts w:asciiTheme="minorHAnsi" w:hAnsiTheme="minorHAnsi" w:cstheme="minorHAnsi"/>
          <w:sz w:val="22"/>
        </w:rPr>
      </w:pPr>
      <w:r w:rsidRPr="008A7E51">
        <w:rPr>
          <w:rFonts w:asciiTheme="minorHAnsi" w:hAnsiTheme="minorHAnsi" w:cstheme="minorHAnsi"/>
          <w:sz w:val="22"/>
        </w:rPr>
        <w:t>Služby spoločných modulov UPVS sú na IP publikované pre ostatné IS rezortu prostredníctvom publikovania služieb informačných systémov ESMO (UPVSController), RESS a  eBox, ktoré majú realizované priame integrácie na UPVS a jej moduly:</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 xml:space="preserve">modul elektronických schránok (eDesk + EKR) </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modul elektronického doručovania (MED)</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modul elektronických formulárov UPVS (eForm)</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modul elektronických platieb (MEP)</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 xml:space="preserve">autentifikačný modul UPVS (IAM) je riešený integráciu v module Centrálnej správy používateľov </w:t>
      </w:r>
    </w:p>
    <w:p w:rsidR="00052E89" w:rsidRPr="008A7E51" w:rsidRDefault="00052E89" w:rsidP="00BE154F">
      <w:pPr>
        <w:numPr>
          <w:ilvl w:val="0"/>
          <w:numId w:val="86"/>
        </w:numPr>
        <w:jc w:val="both"/>
        <w:rPr>
          <w:rFonts w:asciiTheme="minorHAnsi" w:hAnsiTheme="minorHAnsi" w:cstheme="minorHAnsi"/>
          <w:sz w:val="22"/>
        </w:rPr>
      </w:pPr>
      <w:r w:rsidRPr="008A7E51">
        <w:rPr>
          <w:rFonts w:asciiTheme="minorHAnsi" w:hAnsiTheme="minorHAnsi" w:cstheme="minorHAnsi"/>
          <w:sz w:val="22"/>
        </w:rPr>
        <w:t>Služby IS Rozvoja elektronických služieb súdnictva (IS RESS)</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Služby modulu UBÚS</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Služby registra fyzických osôb (IS RFO)</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Služby registra právnických osôb (IS RPO)</w:t>
      </w:r>
    </w:p>
    <w:p w:rsidR="00052E89" w:rsidRPr="008A7E51" w:rsidRDefault="00052E89" w:rsidP="00BE154F">
      <w:pPr>
        <w:numPr>
          <w:ilvl w:val="0"/>
          <w:numId w:val="86"/>
        </w:numPr>
        <w:jc w:val="both"/>
        <w:rPr>
          <w:rFonts w:asciiTheme="minorHAnsi" w:hAnsiTheme="minorHAnsi" w:cstheme="minorHAnsi"/>
          <w:sz w:val="22"/>
        </w:rPr>
      </w:pPr>
      <w:r w:rsidRPr="008A7E51">
        <w:rPr>
          <w:rFonts w:asciiTheme="minorHAnsi" w:hAnsiTheme="minorHAnsi" w:cstheme="minorHAnsi"/>
          <w:sz w:val="22"/>
        </w:rPr>
        <w:t>Služby elektronickej podateľne Ministerstva spravodlivosti</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Služby IS REP</w:t>
      </w:r>
    </w:p>
    <w:p w:rsidR="00052E89" w:rsidRPr="008A7E51" w:rsidRDefault="00052E89" w:rsidP="00BE154F">
      <w:pPr>
        <w:numPr>
          <w:ilvl w:val="0"/>
          <w:numId w:val="86"/>
        </w:numPr>
        <w:jc w:val="both"/>
        <w:rPr>
          <w:rFonts w:asciiTheme="minorHAnsi" w:hAnsiTheme="minorHAnsi" w:cstheme="minorHAnsi"/>
          <w:sz w:val="22"/>
        </w:rPr>
      </w:pPr>
      <w:r w:rsidRPr="008A7E51">
        <w:rPr>
          <w:rFonts w:asciiTheme="minorHAnsi" w:hAnsiTheme="minorHAnsi" w:cstheme="minorHAnsi"/>
          <w:sz w:val="22"/>
        </w:rPr>
        <w:t>Informačný systém Elektronické služby monitoringu obvinených a odsúdených osôb (IS ESMO)</w:t>
      </w:r>
    </w:p>
    <w:p w:rsidR="00052E89" w:rsidRPr="008A7E51" w:rsidRDefault="00052E89" w:rsidP="00BE154F">
      <w:pPr>
        <w:numPr>
          <w:ilvl w:val="1"/>
          <w:numId w:val="86"/>
        </w:numPr>
        <w:jc w:val="both"/>
        <w:rPr>
          <w:rFonts w:asciiTheme="minorHAnsi" w:hAnsiTheme="minorHAnsi" w:cstheme="minorHAnsi"/>
          <w:sz w:val="22"/>
        </w:rPr>
      </w:pPr>
      <w:r w:rsidRPr="008A7E51">
        <w:rPr>
          <w:rFonts w:asciiTheme="minorHAnsi" w:hAnsiTheme="minorHAnsi" w:cstheme="minorHAnsi"/>
          <w:sz w:val="22"/>
        </w:rPr>
        <w:t xml:space="preserve">Služby registra adries (IS RA) </w:t>
      </w:r>
    </w:p>
    <w:p w:rsidR="00052E89" w:rsidRPr="008A7E51" w:rsidRDefault="00052E89" w:rsidP="00052E89">
      <w:pPr>
        <w:jc w:val="both"/>
        <w:rPr>
          <w:rFonts w:asciiTheme="minorHAnsi" w:hAnsiTheme="minorHAnsi" w:cstheme="minorHAnsi"/>
          <w:sz w:val="22"/>
        </w:rPr>
      </w:pPr>
    </w:p>
    <w:p w:rsidR="00052E89" w:rsidRDefault="00052E89" w:rsidP="00052E89">
      <w:pPr>
        <w:jc w:val="both"/>
        <w:rPr>
          <w:rFonts w:asciiTheme="minorHAnsi" w:hAnsiTheme="minorHAnsi" w:cstheme="minorHAnsi"/>
          <w:b/>
          <w:bCs/>
        </w:rPr>
      </w:pPr>
      <w:r w:rsidRPr="00136541">
        <w:rPr>
          <w:rFonts w:asciiTheme="minorHAnsi" w:hAnsiTheme="minorHAnsi" w:cstheme="minorHAnsi"/>
          <w:b/>
          <w:bCs/>
        </w:rPr>
        <w:t>Justice Distribution Point</w:t>
      </w:r>
    </w:p>
    <w:p w:rsidR="008A7E51" w:rsidRPr="00136541" w:rsidRDefault="008A7E51" w:rsidP="00052E89">
      <w:pPr>
        <w:jc w:val="both"/>
        <w:rPr>
          <w:rFonts w:asciiTheme="minorHAnsi" w:hAnsiTheme="minorHAnsi" w:cstheme="minorHAnsi"/>
          <w:b/>
          <w:bCs/>
        </w:rPr>
      </w:pPr>
    </w:p>
    <w:p w:rsidR="00052E89" w:rsidRPr="00136541" w:rsidRDefault="00052E89" w:rsidP="00052E89">
      <w:pPr>
        <w:jc w:val="both"/>
        <w:rPr>
          <w:rFonts w:asciiTheme="minorHAnsi" w:hAnsiTheme="minorHAnsi" w:cstheme="minorHAnsi"/>
        </w:rPr>
      </w:pPr>
      <w:r w:rsidRPr="00136541">
        <w:rPr>
          <w:rFonts w:asciiTheme="minorHAnsi" w:hAnsiTheme="minorHAnsi" w:cstheme="minorHAnsi"/>
        </w:rPr>
        <w:t>V interných procesoch rezortu spravodlivosti sa na prezeranie elektronických podaní a elektronických úradných dokumentov a ich príloh využíva aplikácia D.Viewer. Pre zabezpečenie správnej vizualizácie štruktúrovaných elektronických formulárov (XML) je potrebné aby D.Viewer mal k dispozícii správne vizualizácie. Justice Distribution Point (JDP) predstavuje centrálnu službu, na ktorej sú umiestnené a dostupné vybrané vizualizácie štruktúrovaných XML formulárov používané pracovníkmi rezortu spravodlivosti. Služba JDP je realizovaná a nakonfigurovaná ako webová služba VisualizationWS pre aktualizáciu vizualizácií formulárov v súlade s prevádzkovou príručkou produktu D.Viewer. Riešenie JDP umožňuje pridávať / odoberať vizualizácie elektronických formulárov podľa potreby rezortu.</w:t>
      </w:r>
    </w:p>
    <w:p w:rsidR="00052E89" w:rsidRPr="00136541" w:rsidRDefault="00052E89" w:rsidP="00052E89">
      <w:pPr>
        <w:jc w:val="both"/>
        <w:rPr>
          <w:rFonts w:asciiTheme="minorHAnsi" w:hAnsiTheme="minorHAnsi" w:cstheme="minorHAnsi"/>
        </w:rPr>
      </w:pPr>
    </w:p>
    <w:p w:rsidR="00052E89" w:rsidRPr="008A7E51" w:rsidRDefault="00052E89" w:rsidP="008A7E51">
      <w:pPr>
        <w:pStyle w:val="Nadpis3"/>
        <w:spacing w:before="180" w:after="60"/>
        <w:jc w:val="both"/>
        <w:rPr>
          <w:rFonts w:asciiTheme="minorHAnsi" w:hAnsiTheme="minorHAnsi" w:cstheme="minorHAnsi"/>
          <w:b/>
          <w:color w:val="000000" w:themeColor="text1"/>
        </w:rPr>
      </w:pPr>
      <w:r w:rsidRPr="008A7E51">
        <w:rPr>
          <w:rFonts w:asciiTheme="minorHAnsi" w:hAnsiTheme="minorHAnsi" w:cstheme="minorHAnsi"/>
          <w:b/>
          <w:color w:val="000000" w:themeColor="text1"/>
        </w:rPr>
        <w:t>Architektúra riešenia</w:t>
      </w:r>
    </w:p>
    <w:p w:rsidR="008A7E51" w:rsidRPr="008A7E51" w:rsidRDefault="008A7E51" w:rsidP="008A7E51"/>
    <w:p w:rsidR="00052E89" w:rsidRPr="00136541" w:rsidRDefault="00052E89" w:rsidP="00052E89">
      <w:pPr>
        <w:rPr>
          <w:rFonts w:asciiTheme="minorHAnsi" w:hAnsiTheme="minorHAnsi" w:cstheme="minorHAnsi"/>
        </w:rPr>
      </w:pPr>
      <w:r w:rsidRPr="00136541">
        <w:rPr>
          <w:rFonts w:asciiTheme="minorHAnsi" w:hAnsiTheme="minorHAnsi" w:cstheme="minorHAnsi"/>
        </w:rPr>
        <w:t>Riešenie je rozdelené na produkčné a testovacie prostredie v dátovom centre:</w:t>
      </w:r>
    </w:p>
    <w:p w:rsidR="00052E89" w:rsidRPr="00136541" w:rsidRDefault="00052E89" w:rsidP="00052E89">
      <w:pPr>
        <w:rPr>
          <w:rFonts w:asciiTheme="minorHAnsi" w:hAnsiTheme="minorHAnsi" w:cstheme="minorHAnsi"/>
        </w:rPr>
      </w:pPr>
      <w:r w:rsidRPr="00136541">
        <w:rPr>
          <w:rFonts w:asciiTheme="minorHAnsi" w:hAnsiTheme="minorHAnsi" w:cstheme="minorHAnsi"/>
        </w:rPr>
        <w:drawing>
          <wp:inline distT="0" distB="0" distL="0" distR="0" wp14:anchorId="2B2C9449" wp14:editId="68418CDC">
            <wp:extent cx="4759325" cy="2743200"/>
            <wp:effectExtent l="0" t="0" r="0" b="0"/>
            <wp:docPr id="9" name="Picture 9" descr="/download/attachments/4816947/image2015-9-10%2015%3A51%3A57.png?version=1&amp;modificationDate=144189311034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attachments/4816947/image2015-9-10%2015%3A51%3A57.png?version=1&amp;modificationDate=1441893110340&amp;api=v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59325" cy="2743200"/>
                    </a:xfrm>
                    <a:prstGeom prst="rect">
                      <a:avLst/>
                    </a:prstGeom>
                    <a:noFill/>
                    <a:ln>
                      <a:noFill/>
                    </a:ln>
                  </pic:spPr>
                </pic:pic>
              </a:graphicData>
            </a:graphic>
          </wp:inline>
        </w:drawing>
      </w:r>
    </w:p>
    <w:p w:rsidR="00052E89" w:rsidRPr="008A7E51" w:rsidRDefault="00052E89" w:rsidP="008A7E51">
      <w:pPr>
        <w:jc w:val="both"/>
        <w:rPr>
          <w:rFonts w:asciiTheme="minorHAnsi" w:hAnsiTheme="minorHAnsi" w:cstheme="minorHAnsi"/>
          <w:sz w:val="22"/>
        </w:rPr>
      </w:pPr>
      <w:r w:rsidRPr="00136541">
        <w:rPr>
          <w:rFonts w:asciiTheme="minorHAnsi" w:hAnsiTheme="minorHAnsi" w:cstheme="minorHAnsi"/>
        </w:rPr>
        <w:br/>
      </w:r>
      <w:r w:rsidRPr="008A7E51">
        <w:rPr>
          <w:rFonts w:asciiTheme="minorHAnsi" w:hAnsiTheme="minorHAnsi" w:cstheme="minorHAnsi"/>
          <w:sz w:val="22"/>
        </w:rPr>
        <w:t>DMZ segment obsahuje:</w:t>
      </w:r>
    </w:p>
    <w:p w:rsidR="00052E89" w:rsidRPr="008A7E51" w:rsidRDefault="00052E89" w:rsidP="008A7E51">
      <w:pPr>
        <w:pStyle w:val="Odsekzoznamu"/>
        <w:widowControl w:val="0"/>
        <w:numPr>
          <w:ilvl w:val="0"/>
          <w:numId w:val="54"/>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IP-ESB-Ext: Predstavuje ESB (ESB farma), ktorý vystavuje služby pre externé systémy.</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sz w:val="22"/>
        </w:rPr>
        <w:t>Aplikačný segment obsahuje:</w:t>
      </w:r>
    </w:p>
    <w:p w:rsidR="00052E89" w:rsidRPr="008A7E51" w:rsidRDefault="00052E89" w:rsidP="008A7E51">
      <w:pPr>
        <w:pStyle w:val="Odsekzoznamu"/>
        <w:widowControl w:val="0"/>
        <w:numPr>
          <w:ilvl w:val="0"/>
          <w:numId w:val="55"/>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IP-BPM - Aplikačná farma pre BPM komponenty a pre Back end funkcionalitu IP.</w:t>
      </w:r>
    </w:p>
    <w:p w:rsidR="00052E89" w:rsidRPr="008A7E51" w:rsidRDefault="00052E89" w:rsidP="008A7E51">
      <w:pPr>
        <w:pStyle w:val="Odsekzoznamu"/>
        <w:widowControl w:val="0"/>
        <w:numPr>
          <w:ilvl w:val="0"/>
          <w:numId w:val="55"/>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IP-ESB-Int: Predstavuje ESB (ESB farma), ktorý vystavuje služby pre externé systémy.</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sz w:val="22"/>
        </w:rPr>
        <w:t>Dátový segment obsahuje:</w:t>
      </w:r>
    </w:p>
    <w:p w:rsidR="00052E89" w:rsidRPr="008A7E51" w:rsidRDefault="00052E89" w:rsidP="008A7E51">
      <w:pPr>
        <w:pStyle w:val="Odsekzoznamu"/>
        <w:widowControl w:val="0"/>
        <w:numPr>
          <w:ilvl w:val="0"/>
          <w:numId w:val="56"/>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IP-DB: Databázový cluster pre konfiguračné dáta BPM komponent a Back end funkcionalitu IP.</w:t>
      </w:r>
    </w:p>
    <w:p w:rsidR="00052E89" w:rsidRPr="008A7E51" w:rsidRDefault="00052E89" w:rsidP="008A7E51">
      <w:pPr>
        <w:pStyle w:val="Odsekzoznamu"/>
        <w:widowControl w:val="0"/>
        <w:numPr>
          <w:ilvl w:val="0"/>
          <w:numId w:val="56"/>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IP-FS: Centrálny file server pre konfiguračné dáta BPM komponent a Back end funkcionalitu IP.</w:t>
      </w:r>
    </w:p>
    <w:p w:rsidR="00052E89" w:rsidRPr="00136541" w:rsidRDefault="00052E89" w:rsidP="00052E89">
      <w:pPr>
        <w:jc w:val="both"/>
        <w:rPr>
          <w:rFonts w:asciiTheme="minorHAnsi" w:hAnsiTheme="minorHAnsi"/>
        </w:rPr>
      </w:pPr>
    </w:p>
    <w:p w:rsidR="00052E89" w:rsidRPr="008A7E51" w:rsidRDefault="00052E89" w:rsidP="008A7E51">
      <w:pPr>
        <w:pStyle w:val="Nadpis2"/>
        <w:spacing w:before="240" w:after="60"/>
        <w:jc w:val="both"/>
        <w:rPr>
          <w:rFonts w:asciiTheme="minorHAnsi" w:hAnsiTheme="minorHAnsi" w:cstheme="minorHAnsi"/>
          <w:b/>
          <w:color w:val="000000" w:themeColor="text1"/>
        </w:rPr>
      </w:pPr>
      <w:r w:rsidRPr="008A7E51">
        <w:rPr>
          <w:rFonts w:asciiTheme="minorHAnsi" w:hAnsiTheme="minorHAnsi" w:cstheme="minorHAnsi"/>
          <w:b/>
          <w:color w:val="000000" w:themeColor="text1"/>
        </w:rPr>
        <w:t>Prostriedky pre zvýšenie bezpečnosti a dostupnosti</w:t>
      </w:r>
    </w:p>
    <w:p w:rsidR="00052E89" w:rsidRDefault="00052E89" w:rsidP="008A7E51">
      <w:pPr>
        <w:pStyle w:val="Nadpis3"/>
        <w:spacing w:before="180" w:after="60"/>
        <w:jc w:val="both"/>
        <w:rPr>
          <w:rFonts w:asciiTheme="minorHAnsi" w:hAnsiTheme="minorHAnsi" w:cstheme="minorHAnsi"/>
          <w:b/>
          <w:color w:val="000000" w:themeColor="text1"/>
        </w:rPr>
      </w:pPr>
      <w:bookmarkStart w:id="9" w:name="scroll-bookmark-41"/>
      <w:bookmarkStart w:id="10" w:name="_Toc446485116"/>
      <w:r w:rsidRPr="008A7E51">
        <w:rPr>
          <w:rFonts w:asciiTheme="minorHAnsi" w:hAnsiTheme="minorHAnsi" w:cstheme="minorHAnsi"/>
          <w:b/>
          <w:color w:val="000000" w:themeColor="text1"/>
        </w:rPr>
        <w:t>Riadenie prístupov (WAF)</w:t>
      </w:r>
      <w:bookmarkEnd w:id="9"/>
      <w:bookmarkEnd w:id="10"/>
    </w:p>
    <w:p w:rsidR="008A7E51" w:rsidRPr="008A7E51" w:rsidRDefault="008A7E51" w:rsidP="008A7E51"/>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Pre potreby web aplikačného firewallu a load balancingu sú nasadené 2x F5 BIGIP VIPRION 2400 chassis a 2x VIPRION 2250 blade t.j. pre každé chassis je určený jeden blade.</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Potreba redundancie a vysokej dostupnosti  BIGIP platformy je zabezpečená dodávkou 2-och F5 zariadení. Vysoká dostupnosť bude realizovaná na úrovni jednotlivých vCMP.</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Web aplikácie/Web servisy bežiace na aplikačných serveroch vo  frontendovej časti IAM (modul správy používateľov) a IP (modul Integračná platforma) nie sú prístupné napriamo, ale sú im predradené BIGIP VIPRION 2400 appliance fy F5, ktoré plnia nasledovné funkcie:</w:t>
      </w:r>
    </w:p>
    <w:p w:rsidR="00052E89" w:rsidRPr="008A7E51" w:rsidRDefault="00052E89" w:rsidP="00BE154F">
      <w:pPr>
        <w:pStyle w:val="Odsekzoznamu"/>
        <w:widowControl w:val="0"/>
        <w:numPr>
          <w:ilvl w:val="0"/>
          <w:numId w:val="76"/>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Load Balancing - zabezpečenie vysokej dostupnosti web aplikácie, optimálneho vyťaženia/load sharingu na jednotlivých členoch/nodoch poolu/farmy aplikačných serverov, ako aj monitoring dostupnosti jednotlivých nodov, na ktoré sú smerované aplikačné requesty</w:t>
      </w:r>
    </w:p>
    <w:p w:rsidR="00052E89" w:rsidRPr="008A7E51" w:rsidRDefault="00052E89" w:rsidP="00BE154F">
      <w:pPr>
        <w:pStyle w:val="Odsekzoznamu"/>
        <w:widowControl w:val="0"/>
        <w:numPr>
          <w:ilvl w:val="0"/>
          <w:numId w:val="76"/>
        </w:numPr>
        <w:autoSpaceDE w:val="0"/>
        <w:autoSpaceDN w:val="0"/>
        <w:adjustRightInd w:val="0"/>
        <w:spacing w:before="100" w:after="100"/>
        <w:contextualSpacing/>
        <w:jc w:val="both"/>
        <w:rPr>
          <w:rFonts w:asciiTheme="minorHAnsi" w:hAnsiTheme="minorHAnsi"/>
          <w:sz w:val="22"/>
        </w:rPr>
      </w:pPr>
      <w:r w:rsidRPr="008A7E51">
        <w:rPr>
          <w:rFonts w:asciiTheme="minorHAnsi" w:hAnsiTheme="minorHAnsi"/>
          <w:sz w:val="22"/>
        </w:rPr>
        <w:t>WAF - Web Application Firewall - ochrana voči web aplikačným útokom na L7, DoS/DDoS útokom, SQL Injection, Top 10 OWASP, možnosti blacklistingu, whitelistingu, XML firewall</w:t>
      </w:r>
    </w:p>
    <w:p w:rsidR="00052E89" w:rsidRPr="00136541" w:rsidRDefault="00052E89" w:rsidP="00BE154F">
      <w:pPr>
        <w:pStyle w:val="Odsekzoznamu"/>
        <w:widowControl w:val="0"/>
        <w:numPr>
          <w:ilvl w:val="0"/>
          <w:numId w:val="76"/>
        </w:numPr>
        <w:autoSpaceDE w:val="0"/>
        <w:autoSpaceDN w:val="0"/>
        <w:adjustRightInd w:val="0"/>
        <w:spacing w:before="100" w:after="100"/>
        <w:contextualSpacing/>
        <w:jc w:val="both"/>
        <w:rPr>
          <w:rFonts w:asciiTheme="minorHAnsi" w:hAnsiTheme="minorHAnsi"/>
        </w:rPr>
      </w:pPr>
      <w:r w:rsidRPr="008A7E51">
        <w:rPr>
          <w:rFonts w:asciiTheme="minorHAnsi" w:hAnsiTheme="minorHAnsi"/>
          <w:sz w:val="22"/>
        </w:rPr>
        <w:t xml:space="preserve">SSL offloading/SSL bridgeing - dešifrovanie pre potreby inšpekcie  a modifikácie obsahu </w:t>
      </w:r>
      <w:r w:rsidRPr="00136541">
        <w:rPr>
          <w:rFonts w:asciiTheme="minorHAnsi" w:hAnsiTheme="minorHAnsi"/>
        </w:rPr>
        <w:t xml:space="preserve">web </w:t>
      </w:r>
      <w:r w:rsidRPr="008A7E51">
        <w:rPr>
          <w:rFonts w:asciiTheme="minorHAnsi" w:hAnsiTheme="minorHAnsi"/>
          <w:sz w:val="22"/>
        </w:rPr>
        <w:t>aplikačnej komunikácie a v prípade potreby opätovné zašifrovanie dát</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Pre potreby IAM a IP sú na BIGIP Viprion zariadeniach vytvorené virtuálne appliance tzv. vCMP - virtual Clustered Multiprocessing pre každé prostredie. Jeden vCMP bude slúžiť pre potreby  produkčného prostredia  a ďalší pre testovacie prostredie.</w:t>
      </w:r>
    </w:p>
    <w:p w:rsidR="00052E89" w:rsidRDefault="00052E89" w:rsidP="00052E89">
      <w:pPr>
        <w:jc w:val="both"/>
        <w:rPr>
          <w:rFonts w:asciiTheme="minorHAnsi" w:hAnsiTheme="minorHAnsi" w:cstheme="minorHAnsi"/>
          <w:sz w:val="22"/>
        </w:rPr>
      </w:pPr>
      <w:r w:rsidRPr="008A7E51">
        <w:rPr>
          <w:rFonts w:asciiTheme="minorHAnsi" w:hAnsiTheme="minorHAnsi" w:cstheme="minorHAnsi"/>
          <w:sz w:val="22"/>
        </w:rPr>
        <w:t>V danom prostredí pre každú publikovanú web aplikáciu je vytvorená na F5 vCMP konfiguračná jednotka tzv. virtuálny systém, ktorý je navonok prístupný prostredníctvom VIP - virtuálnej IP adresy. Prístup k web aplikácii bežiacej na  poole/farme aplikačných serverov je riešený v rámci VS  prostredníctvom full proxy architektúry a to tak, že požiadavky na danú aplikáciu sú prijímané na VIP pridelenej VS vo vstupnej VLAN. Následne je na požiadavku aplikovaná sada pravidiel a profilov, ktoré má daný VS nakonfigurované a v prípade že je požiadavka akceptovaná, tak je následne smerovaná na príslušný dostupný aplikačný server nachádzajúci sa vo výstupnej VLAN, kde sa nachádza daný aplikačný pool/farma.</w:t>
      </w:r>
    </w:p>
    <w:p w:rsidR="008A7E51" w:rsidRPr="008A7E51" w:rsidRDefault="008A7E51" w:rsidP="00052E89">
      <w:pPr>
        <w:jc w:val="both"/>
        <w:rPr>
          <w:rFonts w:asciiTheme="minorHAnsi" w:hAnsiTheme="minorHAnsi" w:cstheme="minorHAnsi"/>
          <w:sz w:val="22"/>
        </w:rPr>
      </w:pPr>
    </w:p>
    <w:p w:rsidR="00052E89" w:rsidRPr="008A7E51" w:rsidRDefault="00052E89" w:rsidP="008A7E51">
      <w:pPr>
        <w:pStyle w:val="Nadpis4"/>
        <w:spacing w:before="120" w:after="60"/>
        <w:jc w:val="both"/>
        <w:rPr>
          <w:rFonts w:asciiTheme="minorHAnsi" w:hAnsiTheme="minorHAnsi" w:cstheme="minorHAnsi"/>
          <w:b/>
          <w:color w:val="000000" w:themeColor="text1"/>
          <w:szCs w:val="22"/>
        </w:rPr>
      </w:pPr>
      <w:bookmarkStart w:id="11" w:name="scroll-bookmark-55"/>
      <w:bookmarkStart w:id="12" w:name="_Toc446485125"/>
      <w:r w:rsidRPr="008A7E51">
        <w:rPr>
          <w:rFonts w:asciiTheme="minorHAnsi" w:hAnsiTheme="minorHAnsi" w:cstheme="minorHAnsi"/>
          <w:b/>
          <w:color w:val="000000" w:themeColor="text1"/>
          <w:szCs w:val="22"/>
        </w:rPr>
        <w:t>Architektúra riešenia</w:t>
      </w:r>
      <w:bookmarkEnd w:id="11"/>
      <w:bookmarkEnd w:id="12"/>
    </w:p>
    <w:p w:rsidR="008A7E51" w:rsidRPr="008A7E51" w:rsidRDefault="008A7E51" w:rsidP="008A7E51"/>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 xml:space="preserve">High Level Design sieťovej architektúry zobrazujúcej zapojenie F5 vCMP pre potreby IS BAI v rámci infraštruktúry rezortu spravodlivosti. </w:t>
      </w:r>
    </w:p>
    <w:p w:rsidR="00052E89" w:rsidRPr="008A7E51" w:rsidRDefault="00052E89" w:rsidP="00052E89">
      <w:pPr>
        <w:jc w:val="both"/>
        <w:rPr>
          <w:rFonts w:asciiTheme="minorHAnsi" w:hAnsiTheme="minorHAnsi" w:cstheme="minorHAnsi"/>
          <w:sz w:val="22"/>
        </w:rPr>
      </w:pPr>
      <w:r w:rsidRPr="008A7E51">
        <w:rPr>
          <w:rFonts w:asciiTheme="minorHAnsi" w:hAnsiTheme="minorHAnsi" w:cstheme="minorHAnsi"/>
          <w:sz w:val="22"/>
        </w:rPr>
        <w:t>V sieťovej schéme nie je zobrazená časť servisná časť infraštruktúry v rámci siete rezortu spravodlivosti, poskytujúca systémom služby ako DNS, prístup do Internetu napr. pre potreby update SW, prístup k reputačným databázam a pod.</w:t>
      </w:r>
    </w:p>
    <w:p w:rsidR="00052E89" w:rsidRPr="00136541" w:rsidRDefault="00052E89" w:rsidP="00052E89">
      <w:pPr>
        <w:jc w:val="both"/>
        <w:rPr>
          <w:rFonts w:asciiTheme="minorHAnsi" w:hAnsiTheme="minorHAnsi" w:cstheme="minorHAnsi"/>
        </w:rPr>
      </w:pPr>
      <w:r w:rsidRPr="00136541">
        <w:rPr>
          <w:rFonts w:asciiTheme="minorHAnsi" w:hAnsiTheme="minorHAnsi" w:cstheme="minorHAnsi"/>
        </w:rPr>
        <w:t xml:space="preserve"> </w:t>
      </w: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35C5B3AE" wp14:editId="7C8AF94B">
            <wp:extent cx="5502275" cy="2367915"/>
            <wp:effectExtent l="0" t="0" r="9525" b="0"/>
            <wp:docPr id="5" name="Picture 5" descr="/download/attachments/4817049/image2015-8-3%202%3A5%3A47.png?version=1&amp;modificationDate=1438560333467&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attachments/4817049/image2015-8-3%202%3A5%3A47.png?version=1&amp;modificationDate=1438560333467&amp;api=v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02275" cy="2367915"/>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Zapojenie vCMP v rámci HLD:</w:t>
      </w:r>
    </w:p>
    <w:tbl>
      <w:tblPr>
        <w:tblStyle w:val="ScrollTableNormal"/>
        <w:tblW w:w="0" w:type="auto"/>
        <w:tblLayout w:type="fixed"/>
        <w:tblLook w:val="0020" w:firstRow="1" w:lastRow="0" w:firstColumn="0" w:lastColumn="0" w:noHBand="0" w:noVBand="0"/>
      </w:tblPr>
      <w:tblGrid>
        <w:gridCol w:w="4338"/>
        <w:gridCol w:w="4338"/>
      </w:tblGrid>
      <w:tr w:rsidR="00052E89" w:rsidRPr="008A7E51" w:rsidTr="00052E89">
        <w:trPr>
          <w:cnfStyle w:val="100000000000" w:firstRow="1" w:lastRow="0" w:firstColumn="0" w:lastColumn="0" w:oddVBand="0" w:evenVBand="0" w:oddHBand="0" w:evenHBand="0" w:firstRowFirstColumn="0" w:firstRowLastColumn="0" w:lastRowFirstColumn="0" w:lastRowLastColumn="0"/>
        </w:trPr>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Prostredie/vCMP</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Pripojené VLANy</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F5 vCMP BAI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Int WAF DMZ PROD</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Ext WAF DMZ PROD</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Int PROD</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Int PROD</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Ext PROD</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Ext PROD</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F5 vCMP BAI TEST</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Int WAF DMZ TEST</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Ext WAF DMZ TEST</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Int TEST</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Int TEST</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Ext TEST</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Ext TEST</w:t>
            </w:r>
          </w:p>
        </w:tc>
      </w:tr>
    </w:tbl>
    <w:p w:rsidR="00052E89" w:rsidRPr="008A7E51" w:rsidRDefault="00052E89" w:rsidP="00052E89">
      <w:pPr>
        <w:rPr>
          <w:rFonts w:asciiTheme="minorHAnsi" w:hAnsiTheme="minorHAnsi" w:cstheme="minorHAnsi"/>
          <w:sz w:val="22"/>
          <w:szCs w:val="22"/>
        </w:rPr>
      </w:pP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Zapojenie jednotlivých VS v rámci produkčnej infraštruktúry t.j. produkčného VS:</w:t>
      </w:r>
      <w:r w:rsidRPr="008A7E51">
        <w:rPr>
          <w:rFonts w:asciiTheme="minorHAnsi" w:hAnsiTheme="minorHAnsi" w:cstheme="minorHAnsi"/>
          <w:color w:val="FF0000"/>
          <w:sz w:val="22"/>
          <w:szCs w:val="22"/>
        </w:rPr>
        <w:t xml:space="preserve"> </w:t>
      </w:r>
      <w:r w:rsidRPr="008A7E51">
        <w:rPr>
          <w:rFonts w:asciiTheme="minorHAnsi" w:hAnsiTheme="minorHAnsi" w:cstheme="minorHAnsi"/>
          <w:color w:val="FF0000"/>
          <w:sz w:val="22"/>
          <w:szCs w:val="22"/>
        </w:rPr>
        <w:br/>
      </w:r>
    </w:p>
    <w:tbl>
      <w:tblPr>
        <w:tblStyle w:val="ScrollTableNormal"/>
        <w:tblW w:w="0" w:type="auto"/>
        <w:tblLayout w:type="fixed"/>
        <w:tblLook w:val="0020" w:firstRow="1" w:lastRow="0" w:firstColumn="0" w:lastColumn="0" w:noHBand="0" w:noVBand="0"/>
      </w:tblPr>
      <w:tblGrid>
        <w:gridCol w:w="2892"/>
        <w:gridCol w:w="2892"/>
        <w:gridCol w:w="2892"/>
      </w:tblGrid>
      <w:tr w:rsidR="00052E89" w:rsidRPr="008A7E51" w:rsidTr="00052E89">
        <w:trPr>
          <w:cnfStyle w:val="100000000000" w:firstRow="1" w:lastRow="0" w:firstColumn="0" w:lastColumn="0" w:oddVBand="0" w:evenVBand="0" w:oddHBand="0" w:evenHBand="0" w:firstRowFirstColumn="0" w:firstRowLastColumn="0" w:lastRowFirstColumn="0" w:lastRowLastColumn="0"/>
        </w:trPr>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Vstupná VLAN</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Výstupná VLAN</w:t>
            </w:r>
          </w:p>
        </w:tc>
      </w:tr>
      <w:tr w:rsidR="00052E89" w:rsidRPr="008A7E51" w:rsidTr="00052E89">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VS_IAM_Int_PROD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Int WAF DMZ 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Int PROD</w:t>
            </w:r>
          </w:p>
        </w:tc>
      </w:tr>
      <w:tr w:rsidR="00052E89" w:rsidRPr="008A7E51" w:rsidTr="00052E89">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VS_IP_ESB_Int_PROD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Int WAF DMZ 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Int PROD</w:t>
            </w:r>
          </w:p>
        </w:tc>
      </w:tr>
      <w:tr w:rsidR="00052E89" w:rsidRPr="008A7E51" w:rsidTr="00052E89">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VS_IAM_Ext_PROD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Ext WAF DMZ 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Ext PROD</w:t>
            </w:r>
          </w:p>
        </w:tc>
      </w:tr>
      <w:tr w:rsidR="00052E89" w:rsidRPr="008A7E51" w:rsidTr="00052E89">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VS_IP_ESB_Ext_PROD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Ext WAF DMZ PROD</w:t>
            </w:r>
          </w:p>
        </w:tc>
        <w:tc>
          <w:tcPr>
            <w:tcW w:w="2892"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Ext PROD</w:t>
            </w:r>
          </w:p>
        </w:tc>
      </w:tr>
    </w:tbl>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 xml:space="preserve"> </w:t>
      </w:r>
    </w:p>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Popis jednotlivých produkčných VLAN v rámci konfigurácie VS:</w:t>
      </w:r>
    </w:p>
    <w:tbl>
      <w:tblPr>
        <w:tblStyle w:val="ScrollTableNormal"/>
        <w:tblW w:w="0" w:type="auto"/>
        <w:tblLayout w:type="fixed"/>
        <w:tblLook w:val="0020" w:firstRow="1" w:lastRow="0" w:firstColumn="0" w:lastColumn="0" w:noHBand="0" w:noVBand="0"/>
      </w:tblPr>
      <w:tblGrid>
        <w:gridCol w:w="4338"/>
        <w:gridCol w:w="4338"/>
      </w:tblGrid>
      <w:tr w:rsidR="00052E89" w:rsidRPr="008A7E51" w:rsidTr="00052E89">
        <w:trPr>
          <w:cnfStyle w:val="100000000000" w:firstRow="1" w:lastRow="0" w:firstColumn="0" w:lastColumn="0" w:oddVBand="0" w:evenVBand="0" w:oddHBand="0" w:evenHBand="0" w:firstRowFirstColumn="0" w:firstRowLastColumn="0" w:lastRowFirstColumn="0" w:lastRowLastColumn="0"/>
        </w:trPr>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Popis</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Int WAF DMZ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Nárazníková VLAN v ktorej sú zapojené VS pre  potreby IP a IAM na ktoré  pristupujú  interný používatelia a systémy</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BAI Ext WAF DMZ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Nárazníková VLAN v ktorej sú zapojené VS pre  potreby IP a IAM na ktoré  pristupujú  externý používatelia a systémy</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Int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pre Aplikačná farmu IAM pre interných používateľov</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IAM Ext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pre Aplikačnú farma IAM pre externých používateľov</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Int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v ktorej je ESB farma, ktorá vystavuje služby pre externé systémy.</w:t>
            </w:r>
          </w:p>
        </w:tc>
      </w:tr>
      <w:tr w:rsidR="00052E89" w:rsidRPr="008A7E51" w:rsidTr="00052E89">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 IP ESB Ext PROD</w:t>
            </w:r>
          </w:p>
        </w:tc>
        <w:tc>
          <w:tcPr>
            <w:tcW w:w="4338" w:type="dxa"/>
            <w:tcMar>
              <w:top w:w="30" w:type="dxa"/>
              <w:left w:w="30" w:type="dxa"/>
              <w:bottom w:w="20" w:type="dxa"/>
              <w:right w:w="30" w:type="dxa"/>
            </w:tcMar>
          </w:tcPr>
          <w:p w:rsidR="00052E89" w:rsidRPr="008A7E51" w:rsidRDefault="00052E89" w:rsidP="00052E89">
            <w:pPr>
              <w:rPr>
                <w:rFonts w:asciiTheme="minorHAnsi" w:hAnsiTheme="minorHAnsi" w:cstheme="minorHAnsi"/>
                <w:sz w:val="22"/>
                <w:szCs w:val="22"/>
              </w:rPr>
            </w:pPr>
            <w:r w:rsidRPr="008A7E51">
              <w:rPr>
                <w:rFonts w:asciiTheme="minorHAnsi" w:hAnsiTheme="minorHAnsi" w:cstheme="minorHAnsi"/>
                <w:sz w:val="22"/>
                <w:szCs w:val="22"/>
              </w:rPr>
              <w:t>VLAN v ktorej je zapojená ESB farma, ktorá vystavuje služby pre externé systémy</w:t>
            </w:r>
          </w:p>
        </w:tc>
      </w:tr>
    </w:tbl>
    <w:p w:rsidR="00052E89" w:rsidRDefault="00052E89" w:rsidP="00052E89">
      <w:pPr>
        <w:rPr>
          <w:rFonts w:asciiTheme="minorHAnsi" w:hAnsiTheme="minorHAnsi" w:cstheme="minorHAnsi"/>
          <w:sz w:val="22"/>
          <w:szCs w:val="22"/>
        </w:rPr>
      </w:pPr>
      <w:r w:rsidRPr="00136541">
        <w:rPr>
          <w:rFonts w:asciiTheme="minorHAnsi" w:hAnsiTheme="minorHAnsi" w:cstheme="minorHAnsi"/>
        </w:rPr>
        <w:br/>
      </w:r>
      <w:r w:rsidRPr="008A7E51">
        <w:rPr>
          <w:rFonts w:asciiTheme="minorHAnsi" w:hAnsiTheme="minorHAnsi" w:cstheme="minorHAnsi"/>
          <w:sz w:val="22"/>
          <w:szCs w:val="22"/>
        </w:rPr>
        <w:t>V testovacom prostredí sú vytvorené obdobné VS a VLANy,  ktoré sú zapojené spôsobom  kopírujúcim koncept VS  a zapojenia VLAN v rámci produkčného prostredia.</w:t>
      </w:r>
    </w:p>
    <w:p w:rsidR="008A7E51" w:rsidRPr="008A7E51" w:rsidRDefault="008A7E51" w:rsidP="00052E89">
      <w:pPr>
        <w:rPr>
          <w:rFonts w:asciiTheme="minorHAnsi" w:hAnsiTheme="minorHAnsi" w:cstheme="minorHAnsi"/>
          <w:sz w:val="22"/>
          <w:szCs w:val="22"/>
        </w:rPr>
      </w:pPr>
    </w:p>
    <w:p w:rsidR="00052E89" w:rsidRPr="008A7E51" w:rsidRDefault="00052E89" w:rsidP="008A7E51">
      <w:pPr>
        <w:pStyle w:val="Nadpis3"/>
        <w:spacing w:before="180" w:after="60"/>
        <w:jc w:val="both"/>
        <w:rPr>
          <w:rFonts w:asciiTheme="minorHAnsi" w:hAnsiTheme="minorHAnsi" w:cstheme="minorHAnsi"/>
          <w:b/>
          <w:color w:val="000000" w:themeColor="text1"/>
          <w:szCs w:val="22"/>
        </w:rPr>
      </w:pPr>
      <w:bookmarkStart w:id="13" w:name="scroll-bookmark-56"/>
      <w:bookmarkStart w:id="14" w:name="_Toc446485126"/>
      <w:r w:rsidRPr="008A7E51">
        <w:rPr>
          <w:rFonts w:asciiTheme="minorHAnsi" w:hAnsiTheme="minorHAnsi" w:cstheme="minorHAnsi"/>
          <w:b/>
          <w:color w:val="000000" w:themeColor="text1"/>
          <w:szCs w:val="22"/>
        </w:rPr>
        <w:t>Ochrana proti infiltráciám na sieťovej vrstve</w:t>
      </w:r>
      <w:bookmarkEnd w:id="13"/>
      <w:bookmarkEnd w:id="14"/>
    </w:p>
    <w:p w:rsidR="008A7E51" w:rsidRPr="008A7E51" w:rsidRDefault="008A7E51" w:rsidP="008A7E51"/>
    <w:p w:rsidR="00052E89"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Implementovaný je systém Cisco FirePOWER 8250, vybavený 10 Gbit optickými rozhraniami a Gbit metalickými rozhraniami. Je zapojený v detekčnom režime (IDS). Súčasťou riešenia sú aj dva prepínače Catalyst 3650, ktoré sú použité pre doplnenie existujúcej sieťovej infraštruktúry tak, aby IPS systém bolo možné využiť čo najlepšie.</w:t>
      </w:r>
    </w:p>
    <w:p w:rsidR="008A7E51" w:rsidRPr="008A7E51" w:rsidRDefault="008A7E51" w:rsidP="00052E89">
      <w:pPr>
        <w:jc w:val="both"/>
        <w:rPr>
          <w:rFonts w:asciiTheme="minorHAnsi" w:hAnsiTheme="minorHAnsi" w:cstheme="minorHAnsi"/>
          <w:sz w:val="22"/>
          <w:szCs w:val="22"/>
        </w:rPr>
      </w:pPr>
    </w:p>
    <w:p w:rsidR="00052E89" w:rsidRPr="008A7E51" w:rsidRDefault="00052E89" w:rsidP="008A7E51">
      <w:pPr>
        <w:pStyle w:val="Nadpis4"/>
        <w:spacing w:before="120" w:after="60"/>
        <w:jc w:val="both"/>
        <w:rPr>
          <w:rFonts w:asciiTheme="minorHAnsi" w:hAnsiTheme="minorHAnsi" w:cstheme="minorHAnsi"/>
          <w:b/>
          <w:color w:val="000000" w:themeColor="text1"/>
        </w:rPr>
      </w:pPr>
      <w:bookmarkStart w:id="15" w:name="scroll-bookmark-60"/>
      <w:bookmarkStart w:id="16" w:name="_Toc446485130"/>
      <w:r w:rsidRPr="008A7E51">
        <w:rPr>
          <w:rFonts w:asciiTheme="minorHAnsi" w:hAnsiTheme="minorHAnsi" w:cstheme="minorHAnsi"/>
          <w:b/>
          <w:color w:val="000000" w:themeColor="text1"/>
        </w:rPr>
        <w:t>Architektúra riešenia</w:t>
      </w:r>
      <w:bookmarkEnd w:id="15"/>
      <w:bookmarkEnd w:id="16"/>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7A8A9F57" wp14:editId="330FB86E">
            <wp:extent cx="4759325" cy="2899410"/>
            <wp:effectExtent l="0" t="0" r="0" b="0"/>
            <wp:docPr id="2" name="Picture 6" descr="/download/attachments/4817051/image2015-8-10%2010%3A47%3A34.png?version=1&amp;modificationDate=143919645436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attachments/4817051/image2015-8-10%2010%3A47%3A34.png?version=1&amp;modificationDate=1439196454360&amp;api=v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9325" cy="2899410"/>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color w:val="000000" w:themeColor="text1"/>
          <w:sz w:val="22"/>
          <w:szCs w:val="22"/>
        </w:rPr>
        <w:t>Cisco FirePOWER 8250 je zapojené v detekčnom (IDS) režime. Kontrolovanú komunikáciu dostáva tak, že z LAN zariadení mu je kopírovaná (SPAN port).</w:t>
      </w:r>
    </w:p>
    <w:p w:rsidR="00052E89" w:rsidRPr="008A7E51" w:rsidRDefault="00052E89" w:rsidP="008A7E51">
      <w:pPr>
        <w:pStyle w:val="Nadpis3"/>
        <w:spacing w:before="180" w:after="60"/>
        <w:jc w:val="both"/>
        <w:rPr>
          <w:rFonts w:asciiTheme="minorHAnsi" w:hAnsiTheme="minorHAnsi" w:cstheme="minorHAnsi"/>
          <w:b/>
          <w:color w:val="000000" w:themeColor="text1"/>
          <w:szCs w:val="22"/>
        </w:rPr>
      </w:pPr>
      <w:bookmarkStart w:id="17" w:name="scroll-bookmark-61"/>
      <w:bookmarkStart w:id="18" w:name="_Toc446485131"/>
      <w:r w:rsidRPr="008A7E51">
        <w:rPr>
          <w:rFonts w:asciiTheme="minorHAnsi" w:hAnsiTheme="minorHAnsi" w:cstheme="minorHAnsi"/>
          <w:b/>
          <w:color w:val="000000" w:themeColor="text1"/>
          <w:szCs w:val="22"/>
        </w:rPr>
        <w:t>Systém jednotnej ochrany webového kanálu a elektronickej pošty</w:t>
      </w:r>
      <w:bookmarkEnd w:id="17"/>
      <w:bookmarkEnd w:id="18"/>
    </w:p>
    <w:p w:rsidR="008A7E51" w:rsidRPr="008A7E51" w:rsidRDefault="008A7E51" w:rsidP="008A7E51"/>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color w:val="000000" w:themeColor="text1"/>
          <w:sz w:val="22"/>
          <w:szCs w:val="22"/>
        </w:rPr>
        <w:t>Ochrana webového kanálu je realizovaná systémom proxy pre prístup používateľov do internetu a ochrana mailovej komunikácie systémom mail relay, cez ktorý prechádza všetka mailová komunikácia z a tiež do internetu. Implementované riešenie zabezpečí kontrolu webovej a mailovej komunikácie z internetu ku používateľom (tiež aj v opačnom smere) s cieľom zamedziť zanesenie infiltrácií do vnútornej siete, na počítače používateľov, resp. iných staníc, ktoré komunikujú do internetu mailom, či využívajú web služby.</w:t>
      </w:r>
    </w:p>
    <w:p w:rsidR="00052E89"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color w:val="000000" w:themeColor="text1"/>
          <w:sz w:val="22"/>
          <w:szCs w:val="22"/>
        </w:rPr>
        <w:t>Webové proxy a mail relay sú implementované na technológii TRITON od firmy Websense. Implementované je riešenie v konfigurácií pre súčasný beh oboch funkcionalít (web aj mail), licenčne pokrývajúci ochranu pre 6000 používateľov.</w:t>
      </w:r>
    </w:p>
    <w:p w:rsidR="008A7E51" w:rsidRPr="008A7E51" w:rsidRDefault="008A7E51" w:rsidP="00052E89">
      <w:pPr>
        <w:jc w:val="both"/>
        <w:rPr>
          <w:rFonts w:asciiTheme="minorHAnsi" w:hAnsiTheme="minorHAnsi" w:cstheme="minorHAnsi"/>
          <w:color w:val="000000" w:themeColor="text1"/>
          <w:sz w:val="22"/>
          <w:szCs w:val="22"/>
        </w:rPr>
      </w:pPr>
    </w:p>
    <w:p w:rsidR="00052E89" w:rsidRDefault="00052E89" w:rsidP="008A7E51">
      <w:pPr>
        <w:pStyle w:val="Nadpis4"/>
        <w:spacing w:before="120" w:after="60"/>
        <w:jc w:val="both"/>
        <w:rPr>
          <w:rFonts w:asciiTheme="minorHAnsi" w:hAnsiTheme="minorHAnsi" w:cstheme="minorHAnsi"/>
          <w:b/>
          <w:color w:val="000000" w:themeColor="text1"/>
          <w:szCs w:val="22"/>
        </w:rPr>
      </w:pPr>
      <w:bookmarkStart w:id="19" w:name="scroll-bookmark-64"/>
      <w:bookmarkStart w:id="20" w:name="_Toc446485134"/>
      <w:r w:rsidRPr="008A7E51">
        <w:rPr>
          <w:rFonts w:asciiTheme="minorHAnsi" w:hAnsiTheme="minorHAnsi" w:cstheme="minorHAnsi"/>
          <w:b/>
          <w:color w:val="000000" w:themeColor="text1"/>
          <w:szCs w:val="22"/>
        </w:rPr>
        <w:t>Mail relay</w:t>
      </w:r>
      <w:bookmarkEnd w:id="19"/>
      <w:bookmarkEnd w:id="20"/>
    </w:p>
    <w:p w:rsidR="008A7E51" w:rsidRPr="008A7E51" w:rsidRDefault="008A7E51" w:rsidP="008A7E51"/>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b/>
          <w:color w:val="000000" w:themeColor="text1"/>
          <w:sz w:val="22"/>
          <w:szCs w:val="22"/>
        </w:rPr>
        <w:t>Antispam ochrana</w:t>
      </w:r>
      <w:r w:rsidRPr="008A7E51">
        <w:rPr>
          <w:rFonts w:asciiTheme="minorHAnsi" w:hAnsiTheme="minorHAnsi" w:cstheme="minorHAnsi"/>
          <w:color w:val="000000" w:themeColor="text1"/>
          <w:sz w:val="22"/>
          <w:szCs w:val="22"/>
        </w:rPr>
        <w:t xml:space="preserve"> prichádzajúcich mailov je založená na centrálnej a on-line aktualizovanej databáze dôveryhodnosti odosielateľov (IP adresy) elektronickej pošty. Maily z jasne nedôveryhodných zdrojov sa neprijmú. Maily, prijaté od dôveryhodných odosielateľov sa ďalej podrobujú kontrole priamo v systéme tak, aby sa k používateľovi dostalo minimum nevyžiadaných správ.</w:t>
      </w:r>
    </w:p>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b/>
          <w:color w:val="000000" w:themeColor="text1"/>
          <w:sz w:val="22"/>
          <w:szCs w:val="22"/>
        </w:rPr>
        <w:t>Analýza súborov v prílohách</w:t>
      </w:r>
      <w:r w:rsidRPr="008A7E51">
        <w:rPr>
          <w:rFonts w:asciiTheme="minorHAnsi" w:hAnsiTheme="minorHAnsi" w:cstheme="minorHAnsi"/>
          <w:color w:val="000000" w:themeColor="text1"/>
          <w:sz w:val="22"/>
          <w:szCs w:val="22"/>
        </w:rPr>
        <w:t xml:space="preserve"> mailov zabezpečí ochranu pred prijatím súboru, ktorý môže byť zavírený, resp. môže obsahovať inú formu malware.</w:t>
      </w:r>
    </w:p>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b/>
          <w:color w:val="000000" w:themeColor="text1"/>
          <w:sz w:val="22"/>
          <w:szCs w:val="22"/>
        </w:rPr>
        <w:t>Analýza URL linkov</w:t>
      </w:r>
      <w:r w:rsidRPr="008A7E51">
        <w:rPr>
          <w:rFonts w:asciiTheme="minorHAnsi" w:hAnsiTheme="minorHAnsi" w:cstheme="minorHAnsi"/>
          <w:color w:val="000000" w:themeColor="text1"/>
          <w:sz w:val="22"/>
          <w:szCs w:val="22"/>
        </w:rPr>
        <w:t xml:space="preserve"> v prílohách zabezpečí ochranu pred útokmi typu phishing, resp. ochranu pred otvorením podvrhnutých web stránok so škodlivým obsahom.</w:t>
      </w:r>
    </w:p>
    <w:p w:rsidR="00052E89" w:rsidRPr="008A7E51" w:rsidRDefault="00052E89" w:rsidP="00052E89">
      <w:pPr>
        <w:jc w:val="both"/>
        <w:rPr>
          <w:rFonts w:asciiTheme="minorHAnsi" w:hAnsiTheme="minorHAnsi" w:cstheme="minorHAnsi"/>
          <w:color w:val="000000" w:themeColor="text1"/>
          <w:sz w:val="22"/>
          <w:szCs w:val="22"/>
        </w:rPr>
      </w:pPr>
      <w:r w:rsidRPr="008A7E51">
        <w:rPr>
          <w:rFonts w:asciiTheme="minorHAnsi" w:hAnsiTheme="minorHAnsi" w:cstheme="minorHAnsi"/>
          <w:b/>
          <w:color w:val="000000" w:themeColor="text1"/>
          <w:sz w:val="22"/>
          <w:szCs w:val="22"/>
        </w:rPr>
        <w:t>DLP (Data loss prevention)</w:t>
      </w:r>
      <w:r w:rsidRPr="008A7E51">
        <w:rPr>
          <w:rFonts w:asciiTheme="minorHAnsi" w:hAnsiTheme="minorHAnsi" w:cstheme="minorHAnsi"/>
          <w:color w:val="000000" w:themeColor="text1"/>
          <w:sz w:val="22"/>
          <w:szCs w:val="22"/>
        </w:rPr>
        <w:t xml:space="preserve"> ochrana umožňuje ochranu pred odosielaním citlivých informácií z organizácie smerom do internetu. Pre jej využitie je potrebné definovať vzory citlivých informácií.</w:t>
      </w:r>
    </w:p>
    <w:p w:rsidR="00052E89" w:rsidRPr="008A7E51" w:rsidRDefault="00052E89" w:rsidP="008A7E51">
      <w:pPr>
        <w:pStyle w:val="Nadpis4"/>
        <w:spacing w:before="120" w:after="60"/>
        <w:jc w:val="both"/>
        <w:rPr>
          <w:rFonts w:asciiTheme="minorHAnsi" w:hAnsiTheme="minorHAnsi" w:cstheme="minorHAnsi"/>
          <w:b/>
          <w:color w:val="000000" w:themeColor="text1"/>
          <w:szCs w:val="22"/>
        </w:rPr>
      </w:pPr>
      <w:bookmarkStart w:id="21" w:name="scroll-bookmark-65"/>
      <w:bookmarkStart w:id="22" w:name="_Toc446485135"/>
      <w:r w:rsidRPr="008A7E51">
        <w:rPr>
          <w:rFonts w:asciiTheme="minorHAnsi" w:hAnsiTheme="minorHAnsi" w:cstheme="minorHAnsi"/>
          <w:b/>
          <w:color w:val="000000" w:themeColor="text1"/>
          <w:szCs w:val="22"/>
        </w:rPr>
        <w:t>Web proxy</w:t>
      </w:r>
      <w:bookmarkEnd w:id="21"/>
      <w:bookmarkEnd w:id="22"/>
    </w:p>
    <w:p w:rsidR="008A7E51" w:rsidRDefault="008A7E51" w:rsidP="00052E89">
      <w:pPr>
        <w:jc w:val="both"/>
        <w:rPr>
          <w:rFonts w:asciiTheme="minorHAnsi" w:hAnsiTheme="minorHAnsi" w:cstheme="minorHAnsi"/>
          <w:b/>
        </w:rPr>
      </w:pPr>
    </w:p>
    <w:p w:rsidR="008A7E51" w:rsidRDefault="008A7E51" w:rsidP="00052E89">
      <w:pPr>
        <w:jc w:val="both"/>
        <w:rPr>
          <w:rFonts w:asciiTheme="minorHAnsi" w:hAnsiTheme="minorHAnsi" w:cstheme="minorHAnsi"/>
          <w:b/>
        </w:rPr>
      </w:pPr>
    </w:p>
    <w:p w:rsidR="008A7E51" w:rsidRDefault="008A7E51" w:rsidP="00052E89">
      <w:pPr>
        <w:jc w:val="both"/>
        <w:rPr>
          <w:rFonts w:asciiTheme="minorHAnsi" w:hAnsiTheme="minorHAnsi" w:cstheme="minorHAnsi"/>
          <w:b/>
        </w:rPr>
      </w:pPr>
    </w:p>
    <w:p w:rsidR="008A7E51" w:rsidRDefault="008A7E51" w:rsidP="00052E89">
      <w:pPr>
        <w:jc w:val="both"/>
        <w:rPr>
          <w:rFonts w:asciiTheme="minorHAnsi" w:hAnsiTheme="minorHAnsi" w:cstheme="minorHAnsi"/>
          <w:b/>
        </w:rPr>
      </w:pPr>
    </w:p>
    <w:p w:rsidR="008A7E51" w:rsidRDefault="008A7E51" w:rsidP="00052E89">
      <w:pPr>
        <w:jc w:val="both"/>
        <w:rPr>
          <w:rFonts w:asciiTheme="minorHAnsi" w:hAnsiTheme="minorHAnsi" w:cstheme="minorHAnsi"/>
          <w:b/>
        </w:rPr>
      </w:pPr>
    </w:p>
    <w:p w:rsidR="00052E89" w:rsidRPr="00136541" w:rsidRDefault="00052E89" w:rsidP="00052E89">
      <w:pPr>
        <w:jc w:val="both"/>
        <w:rPr>
          <w:rFonts w:asciiTheme="minorHAnsi" w:hAnsiTheme="minorHAnsi" w:cstheme="minorHAnsi"/>
        </w:rPr>
      </w:pPr>
      <w:r w:rsidRPr="00136541">
        <w:rPr>
          <w:rFonts w:asciiTheme="minorHAnsi" w:hAnsiTheme="minorHAnsi" w:cstheme="minorHAnsi"/>
          <w:b/>
        </w:rPr>
        <w:t>Web filtering:</w:t>
      </w:r>
      <w:r w:rsidRPr="00136541">
        <w:rPr>
          <w:rFonts w:asciiTheme="minorHAnsi" w:hAnsiTheme="minorHAnsi" w:cstheme="minorHAnsi"/>
        </w:rPr>
        <w:t xml:space="preserve"> Implementované riešenie umožňuje regulovať prístup používateľov na web stránky v internete podľa kategórie, do ktorej sú zaradené. Kategorizácia je centrálna a on-line aktualizovaná.</w:t>
      </w:r>
    </w:p>
    <w:p w:rsidR="00052E89" w:rsidRPr="00136541" w:rsidRDefault="00052E89" w:rsidP="00052E89">
      <w:pPr>
        <w:jc w:val="both"/>
        <w:rPr>
          <w:rFonts w:asciiTheme="minorHAnsi" w:hAnsiTheme="minorHAnsi" w:cstheme="minorHAnsi"/>
        </w:rPr>
      </w:pPr>
      <w:r w:rsidRPr="00136541">
        <w:rPr>
          <w:rFonts w:asciiTheme="minorHAnsi" w:hAnsiTheme="minorHAnsi" w:cstheme="minorHAnsi"/>
          <w:b/>
        </w:rPr>
        <w:t>Autentifikáciu a kategorizáciu používateľov</w:t>
      </w:r>
      <w:r w:rsidRPr="00136541">
        <w:rPr>
          <w:rFonts w:asciiTheme="minorHAnsi" w:hAnsiTheme="minorHAnsi" w:cstheme="minorHAnsi"/>
        </w:rPr>
        <w:t xml:space="preserve"> je možné naviazať na Active Directory. Potom môžu mať rôzne skupiny používateľov nastavené rôzne politiky prístupu do internetu.</w:t>
      </w:r>
    </w:p>
    <w:p w:rsidR="00052E89" w:rsidRPr="00136541" w:rsidRDefault="00052E89" w:rsidP="00052E89">
      <w:pPr>
        <w:jc w:val="both"/>
        <w:rPr>
          <w:rFonts w:asciiTheme="minorHAnsi" w:hAnsiTheme="minorHAnsi" w:cstheme="minorHAnsi"/>
        </w:rPr>
      </w:pPr>
      <w:r w:rsidRPr="00136541">
        <w:rPr>
          <w:rFonts w:asciiTheme="minorHAnsi" w:hAnsiTheme="minorHAnsi" w:cstheme="minorHAnsi"/>
          <w:b/>
        </w:rPr>
        <w:t>Ochrana pred malware na stránkach:</w:t>
      </w:r>
      <w:r w:rsidRPr="00136541">
        <w:rPr>
          <w:rFonts w:asciiTheme="minorHAnsi" w:hAnsiTheme="minorHAnsi" w:cstheme="minorHAnsi"/>
        </w:rPr>
        <w:t xml:space="preserve"> Web stránky sú okrem kategorizácie ohodnotené aj dôveryhodnosťou. Cieľom je zamedziť prístup používateľov na stránky, na ktorých je riziko malware, či iných škodlivých nástrah.</w:t>
      </w:r>
    </w:p>
    <w:p w:rsidR="00052E89" w:rsidRPr="008A7E51" w:rsidRDefault="00052E89" w:rsidP="008A7E51">
      <w:pPr>
        <w:pStyle w:val="Nadpis4"/>
        <w:spacing w:before="120" w:after="60"/>
        <w:jc w:val="both"/>
        <w:rPr>
          <w:rFonts w:asciiTheme="minorHAnsi" w:hAnsiTheme="minorHAnsi" w:cstheme="minorHAnsi"/>
          <w:b/>
          <w:color w:val="000000" w:themeColor="text1"/>
          <w:szCs w:val="22"/>
        </w:rPr>
      </w:pPr>
      <w:bookmarkStart w:id="23" w:name="scroll-bookmark-67"/>
      <w:bookmarkStart w:id="24" w:name="_Toc446485137"/>
      <w:r w:rsidRPr="008A7E51">
        <w:rPr>
          <w:rFonts w:asciiTheme="minorHAnsi" w:hAnsiTheme="minorHAnsi" w:cstheme="minorHAnsi"/>
          <w:b/>
          <w:color w:val="000000" w:themeColor="text1"/>
          <w:szCs w:val="22"/>
        </w:rPr>
        <w:t>Architektúra riešenia</w:t>
      </w:r>
      <w:bookmarkEnd w:id="23"/>
      <w:bookmarkEnd w:id="24"/>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7D23161F" wp14:editId="46148C03">
            <wp:extent cx="4759325" cy="5728970"/>
            <wp:effectExtent l="0" t="0" r="0" b="11430"/>
            <wp:docPr id="7" name="Picture 7" descr="/download/attachments/4817053/image2015-8-7%2012%3A59%3A42.png?version=1&amp;modificationDate=143894518213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attachments/4817053/image2015-8-7%2012%3A59%3A42.png?version=1&amp;modificationDate=1438945182133&amp;api=v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9325" cy="5728970"/>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Mail relay a proxy riešenie je zapojené v demilitarizovanej zóne.</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Internetové proxy sa využíva v explicitnej konfigurácii. Užívatelia dostanú proxy nastavenie na svoje pracovné stanice pomocou doménovej politiky. Priama komunikácia do internetu ne je možná, resp. je možná len pre minimum staníc, či systémov, ktorých komunikácia nedokáže využiť proxy prístup do internetu.</w:t>
      </w:r>
    </w:p>
    <w:p w:rsidR="00052E89"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Cez implementovaný mail relay preposiela maily z/do internetu server vnútorného mailového systému. Mailové domény, ktoré obsluhuje vnútorný systém elektronickej pošty sú prekonfigurované tak (ich MX záznamy v DNS domény), aby maily z internetu smerovali na implementované riešenie. Kde sú podrobené bezpečnostným kontrolám a maily, ktoré kontrolou prejdú, sú preposlané vnútornému mailovému systému. Opačným smerom (maily zvnútra do internetu) sú správy kontrolované na DLP nastavenia s cieľom brániť úniku citlivých informácií zvnútra organizácie.</w:t>
      </w:r>
    </w:p>
    <w:p w:rsidR="008A7E51" w:rsidRPr="008A7E51" w:rsidRDefault="008A7E51" w:rsidP="00052E89">
      <w:pPr>
        <w:jc w:val="both"/>
        <w:rPr>
          <w:rFonts w:asciiTheme="minorHAnsi" w:hAnsiTheme="minorHAnsi" w:cstheme="minorHAnsi"/>
          <w:sz w:val="22"/>
          <w:szCs w:val="22"/>
        </w:rPr>
      </w:pPr>
    </w:p>
    <w:p w:rsidR="00052E89" w:rsidRPr="008A7E51" w:rsidRDefault="00052E89" w:rsidP="008A7E51">
      <w:pPr>
        <w:pStyle w:val="Nadpis3"/>
        <w:spacing w:before="180" w:after="60"/>
        <w:jc w:val="both"/>
        <w:rPr>
          <w:rFonts w:asciiTheme="minorHAnsi" w:hAnsiTheme="minorHAnsi" w:cstheme="minorHAnsi"/>
          <w:b/>
          <w:color w:val="000000" w:themeColor="text1"/>
        </w:rPr>
      </w:pPr>
      <w:bookmarkStart w:id="25" w:name="scroll-bookmark-68"/>
      <w:bookmarkStart w:id="26" w:name="_Toc446485138"/>
      <w:r w:rsidRPr="008A7E51">
        <w:rPr>
          <w:rFonts w:asciiTheme="minorHAnsi" w:hAnsiTheme="minorHAnsi" w:cstheme="minorHAnsi"/>
          <w:b/>
          <w:color w:val="000000" w:themeColor="text1"/>
        </w:rPr>
        <w:t>Logovanie a analýza logov (SIEM)</w:t>
      </w:r>
      <w:bookmarkEnd w:id="25"/>
      <w:bookmarkEnd w:id="26"/>
    </w:p>
    <w:p w:rsidR="008A7E51" w:rsidRPr="008A7E51" w:rsidRDefault="008A7E51" w:rsidP="008A7E51">
      <w:pPr>
        <w:jc w:val="both"/>
        <w:rPr>
          <w:sz w:val="22"/>
        </w:rPr>
      </w:pP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sz w:val="22"/>
        </w:rPr>
        <w:t xml:space="preserve">Implementovaný je systém pre zber, ukladanie a analýzu bezpečnostných udalostí </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sz w:val="22"/>
        </w:rPr>
        <w:t>SIEM Storm od spoločnosti Black Stratus. Systém je implementovaný vo vysoko dostupnej konfigurácii (High Availability)</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b/>
          <w:sz w:val="22"/>
        </w:rPr>
        <w:t>Zber bezpečnostných udalostí:</w:t>
      </w:r>
      <w:r w:rsidRPr="008A7E51">
        <w:rPr>
          <w:rFonts w:asciiTheme="minorHAnsi" w:hAnsiTheme="minorHAnsi" w:cstheme="minorHAnsi"/>
          <w:sz w:val="22"/>
        </w:rPr>
        <w:t xml:space="preserve"> IT systémy generujú množstvo udalostí, ktoré systém zhromažďuje s cieľom následnej korelácie, analýzy a reportingu. Vzhľadom na rozsah IT systémov, ktorý je implementovaným riešením pokrytý, systém poskytuje robustnú kapacitu (minimálne 1TB) na ich ukladanie.</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b/>
          <w:sz w:val="22"/>
        </w:rPr>
        <w:t>Normalizácia a korelácia udalostí:</w:t>
      </w:r>
      <w:r w:rsidRPr="008A7E51">
        <w:rPr>
          <w:rFonts w:asciiTheme="minorHAnsi" w:hAnsiTheme="minorHAnsi" w:cstheme="minorHAnsi"/>
          <w:sz w:val="22"/>
        </w:rPr>
        <w:t xml:space="preserve"> Normalizáciou sa rozumie transformácia udalostí z rôznych IT systémov do jednotného formátu. Napríklad neúspešné prihlásenie rôzne systéme zaznamenajú správou rôznej formy, po normalizácii budú všetky správy o neúspešnom prihlásení popísané jedným typom udalosti. Následne sú udalosti korelované, t.j. pomocou logiky systému sú relevantné udalosti z rôznych systémov zgrupované do bezpečnostných incidentov. Jeden bezpečnostný incident typicky znamená výskyt rôznych súvisiacich udalostí od rôznych systémov. Korelácia udalostí sú realizované jednak podľa pravidiel, ktoré sú súčasťou systému a tiež podľa používateľsky vytvorených pravidiel.</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b/>
          <w:sz w:val="22"/>
        </w:rPr>
        <w:t>Zobrazovanie udalostí operátorovi:</w:t>
      </w:r>
      <w:r w:rsidRPr="008A7E51">
        <w:rPr>
          <w:rFonts w:asciiTheme="minorHAnsi" w:hAnsiTheme="minorHAnsi" w:cstheme="minorHAnsi"/>
          <w:sz w:val="22"/>
        </w:rPr>
        <w:t xml:space="preserve"> Konzola systému zobrazuje bezpečnostné incidenty operátorovi. Súčasťou je aj systém pre správu incidentov. T.j. možnosť prideliť incident na riešenie konkrétnemu riešiteľovi a sledovať jeho riešenie.</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b/>
          <w:sz w:val="22"/>
        </w:rPr>
        <w:t>Automatizované reakcie na bezpečnostné incidenty:</w:t>
      </w:r>
      <w:r w:rsidRPr="008A7E51">
        <w:rPr>
          <w:rFonts w:asciiTheme="minorHAnsi" w:hAnsiTheme="minorHAnsi" w:cstheme="minorHAnsi"/>
          <w:sz w:val="22"/>
        </w:rPr>
        <w:t xml:space="preserve"> V systéme je možné nakonfigurovať automatické reakcie na vzniknuté bezpečnostné incidenty. Myslí sa tým hlavne zaslanie informácie o vzniku incidentu elektronickou formou, typicky mailom.</w:t>
      </w:r>
    </w:p>
    <w:p w:rsidR="00052E89" w:rsidRPr="008A7E51" w:rsidRDefault="00052E89" w:rsidP="008A7E51">
      <w:pPr>
        <w:jc w:val="both"/>
        <w:rPr>
          <w:rFonts w:asciiTheme="minorHAnsi" w:hAnsiTheme="minorHAnsi" w:cstheme="minorHAnsi"/>
          <w:sz w:val="22"/>
        </w:rPr>
      </w:pPr>
      <w:r w:rsidRPr="008A7E51">
        <w:rPr>
          <w:rFonts w:asciiTheme="minorHAnsi" w:hAnsiTheme="minorHAnsi" w:cstheme="minorHAnsi"/>
          <w:b/>
          <w:sz w:val="22"/>
        </w:rPr>
        <w:t>Reporting bezpečnostných incidentov:</w:t>
      </w:r>
      <w:r w:rsidRPr="008A7E51">
        <w:rPr>
          <w:rFonts w:asciiTheme="minorHAnsi" w:hAnsiTheme="minorHAnsi" w:cstheme="minorHAnsi"/>
          <w:sz w:val="22"/>
        </w:rPr>
        <w:t xml:space="preserve"> Systém poskytuje možnosť generovať reporty nad bezpečnostnými incidentami. Vrátane "compliance" reportov podľa bežných regulačných štandardov (SOX a podobne). Reporty je možné generovať buď na vyžiadanie (jednorázovo), alebo pravidelne.</w:t>
      </w:r>
    </w:p>
    <w:p w:rsidR="008A7E51" w:rsidRPr="008A7E51" w:rsidRDefault="008A7E51" w:rsidP="008A7E51">
      <w:pPr>
        <w:pStyle w:val="Nadpis4"/>
        <w:spacing w:before="120" w:after="60"/>
        <w:ind w:left="1276"/>
        <w:jc w:val="both"/>
        <w:rPr>
          <w:rFonts w:asciiTheme="minorHAnsi" w:hAnsiTheme="minorHAnsi" w:cstheme="minorHAnsi"/>
          <w:b/>
          <w:sz w:val="22"/>
          <w:szCs w:val="22"/>
        </w:rPr>
      </w:pPr>
      <w:bookmarkStart w:id="27" w:name="scroll-bookmark-72"/>
      <w:bookmarkStart w:id="28" w:name="_Toc446485142"/>
    </w:p>
    <w:p w:rsidR="00052E89" w:rsidRPr="008A7E51" w:rsidRDefault="00052E89" w:rsidP="008A7E51">
      <w:pPr>
        <w:pStyle w:val="Nadpis4"/>
        <w:spacing w:before="120" w:after="60"/>
        <w:jc w:val="both"/>
        <w:rPr>
          <w:rFonts w:asciiTheme="minorHAnsi" w:hAnsiTheme="minorHAnsi" w:cstheme="minorHAnsi"/>
          <w:b/>
          <w:color w:val="000000" w:themeColor="text1"/>
        </w:rPr>
      </w:pPr>
      <w:r w:rsidRPr="008A7E51">
        <w:rPr>
          <w:rFonts w:asciiTheme="minorHAnsi" w:hAnsiTheme="minorHAnsi" w:cstheme="minorHAnsi"/>
          <w:b/>
          <w:color w:val="000000" w:themeColor="text1"/>
        </w:rPr>
        <w:t>Architektúra riešenia</w:t>
      </w:r>
      <w:bookmarkEnd w:id="27"/>
      <w:bookmarkEnd w:id="28"/>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rPr>
        <w:drawing>
          <wp:inline distT="0" distB="0" distL="0" distR="0" wp14:anchorId="1D4C2689" wp14:editId="0D6F0846">
            <wp:extent cx="4751705" cy="3313430"/>
            <wp:effectExtent l="0" t="0" r="0" b="0"/>
            <wp:docPr id="8" name="Picture 8" descr="/download/attachments/4817055/image2015-8-7%2015%3A23%3A49.png?version=1&amp;modificationDate=143895382944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attachments/4817055/image2015-8-7%2015%3A23%3A49.png?version=1&amp;modificationDate=1438953829440&amp;api=v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1705" cy="3313430"/>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sz w:val="22"/>
          <w:szCs w:val="22"/>
        </w:rPr>
        <w:t>Systém SIEM Storm podporuje zber udalostí zo širokej škály IT systémov:</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b/>
          <w:sz w:val="22"/>
          <w:szCs w:val="22"/>
        </w:rPr>
        <w:t>Udalosti zo sieťových zariadení</w:t>
      </w:r>
      <w:r w:rsidRPr="008A7E51">
        <w:rPr>
          <w:rFonts w:asciiTheme="minorHAnsi" w:hAnsiTheme="minorHAnsi" w:cstheme="minorHAnsi"/>
          <w:sz w:val="22"/>
          <w:szCs w:val="22"/>
        </w:rPr>
        <w:t xml:space="preserve"> do systému prichádzajú vo forme syslog správ, ktoré generujú sieťové zariadenia na základe ich konfigurácie. Posielanie správ je treba nakonfigurovať na každom zariadení, ktoré ich má posielať do centralizovaného SIEM systému. Počíta sa desiatkami sieťových zariadení.</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b/>
          <w:sz w:val="22"/>
          <w:szCs w:val="22"/>
        </w:rPr>
        <w:t>Udalosti zo zariadení typu IPS, FW</w:t>
      </w:r>
      <w:r w:rsidRPr="008A7E51">
        <w:rPr>
          <w:rFonts w:asciiTheme="minorHAnsi" w:hAnsiTheme="minorHAnsi" w:cstheme="minorHAnsi"/>
          <w:sz w:val="22"/>
          <w:szCs w:val="22"/>
        </w:rPr>
        <w:t xml:space="preserve"> a podobných prichádzajú do centrálneho systému SIEM pomocou protokolu SDEE (Security Device Event Exchange)</w:t>
      </w:r>
    </w:p>
    <w:p w:rsidR="00052E89" w:rsidRPr="008A7E51" w:rsidRDefault="00052E89" w:rsidP="00052E89">
      <w:pPr>
        <w:jc w:val="both"/>
        <w:rPr>
          <w:rFonts w:asciiTheme="minorHAnsi" w:hAnsiTheme="minorHAnsi" w:cstheme="minorHAnsi"/>
          <w:sz w:val="22"/>
          <w:szCs w:val="22"/>
        </w:rPr>
      </w:pPr>
      <w:r w:rsidRPr="008A7E51">
        <w:rPr>
          <w:rFonts w:asciiTheme="minorHAnsi" w:hAnsiTheme="minorHAnsi" w:cstheme="minorHAnsi"/>
          <w:b/>
          <w:sz w:val="22"/>
          <w:szCs w:val="22"/>
        </w:rPr>
        <w:t>Udalosti zo serverov a aplikácií</w:t>
      </w:r>
      <w:r w:rsidRPr="008A7E51">
        <w:rPr>
          <w:rFonts w:asciiTheme="minorHAnsi" w:hAnsiTheme="minorHAnsi" w:cstheme="minorHAnsi"/>
          <w:sz w:val="22"/>
          <w:szCs w:val="22"/>
        </w:rPr>
        <w:t xml:space="preserve"> prichádzajú rôznymi spôsobmi v závislosti od ich možností. Typicky platí, že posielanie informácií je potrebné na týchto platformách nakonfigurovať včítane konfigurácie toho, čo presne a v akom rozsahu bude posielané. SIEM Storm podporuje analýzu Syslog správ, event logov a podobných pre rôzne platformy.</w:t>
      </w:r>
    </w:p>
    <w:p w:rsidR="00052E89" w:rsidRPr="008A7E51" w:rsidRDefault="00052E89" w:rsidP="008A7E51">
      <w:pPr>
        <w:pStyle w:val="Nadpis3"/>
        <w:spacing w:before="180" w:after="60"/>
        <w:jc w:val="both"/>
        <w:rPr>
          <w:rFonts w:asciiTheme="minorHAnsi" w:hAnsiTheme="minorHAnsi" w:cstheme="minorHAnsi"/>
          <w:b/>
        </w:rPr>
      </w:pPr>
      <w:bookmarkStart w:id="29" w:name="_Toc532563078"/>
      <w:r w:rsidRPr="008A7E51">
        <w:rPr>
          <w:rFonts w:asciiTheme="minorHAnsi" w:hAnsiTheme="minorHAnsi" w:cstheme="minorHAnsi"/>
          <w:b/>
          <w:color w:val="000000" w:themeColor="text1"/>
        </w:rPr>
        <w:t>Monitoring externých služieb z prostredia verejného internetu</w:t>
      </w:r>
      <w:bookmarkEnd w:id="29"/>
    </w:p>
    <w:p w:rsidR="008A7E51" w:rsidRPr="008A7E51" w:rsidRDefault="008A7E51" w:rsidP="008A7E51"/>
    <w:p w:rsidR="00052E89" w:rsidRDefault="00052E89" w:rsidP="00052E89">
      <w:pPr>
        <w:jc w:val="both"/>
        <w:rPr>
          <w:rFonts w:asciiTheme="minorHAnsi" w:hAnsiTheme="minorHAnsi" w:cs="Arial"/>
          <w:sz w:val="22"/>
          <w:szCs w:val="22"/>
        </w:rPr>
      </w:pPr>
      <w:r w:rsidRPr="008A7E51">
        <w:rPr>
          <w:rFonts w:asciiTheme="minorHAnsi" w:hAnsiTheme="minorHAnsi" w:cstheme="minorHAnsi"/>
          <w:sz w:val="22"/>
          <w:szCs w:val="22"/>
        </w:rPr>
        <w:t>Pre</w:t>
      </w:r>
      <w:r w:rsidRPr="008A7E51">
        <w:rPr>
          <w:rFonts w:asciiTheme="minorHAnsi" w:hAnsiTheme="minorHAnsi" w:cstheme="minorHAnsi"/>
          <w:b/>
          <w:sz w:val="22"/>
          <w:szCs w:val="22"/>
        </w:rPr>
        <w:t xml:space="preserve"> </w:t>
      </w:r>
      <w:r w:rsidRPr="008A7E51">
        <w:rPr>
          <w:rFonts w:asciiTheme="minorHAnsi" w:hAnsiTheme="minorHAnsi" w:cstheme="minorHAnsi"/>
          <w:sz w:val="22"/>
          <w:szCs w:val="22"/>
        </w:rPr>
        <w:t>vybrané informačné systémy rezortu spravodlivosti poskytujúce elektronické služby pre verejnosť prostredníctvom verejnej sieti internet je zabezpečené monitorovanie a vyhodnocovanie dostupnosti a spoľahlivosti služieb.</w:t>
      </w:r>
      <w:r w:rsidRPr="008A7E51">
        <w:rPr>
          <w:rFonts w:asciiTheme="minorHAnsi" w:hAnsiTheme="minorHAnsi" w:cs="Arial"/>
          <w:sz w:val="22"/>
          <w:szCs w:val="22"/>
        </w:rPr>
        <w:t xml:space="preserve"> </w:t>
      </w:r>
    </w:p>
    <w:p w:rsidR="008A7E51" w:rsidRPr="008A7E51" w:rsidRDefault="008A7E51" w:rsidP="00052E89">
      <w:pPr>
        <w:jc w:val="both"/>
        <w:rPr>
          <w:rFonts w:asciiTheme="minorHAnsi" w:hAnsiTheme="minorHAnsi" w:cs="Arial"/>
          <w:sz w:val="22"/>
          <w:szCs w:val="22"/>
        </w:rPr>
      </w:pPr>
    </w:p>
    <w:p w:rsidR="00052E89" w:rsidRPr="008A7E51" w:rsidRDefault="00052E89" w:rsidP="008A7E51">
      <w:pPr>
        <w:pStyle w:val="Nadpis4"/>
        <w:spacing w:before="120" w:after="60"/>
        <w:jc w:val="both"/>
        <w:rPr>
          <w:rFonts w:asciiTheme="minorHAnsi" w:hAnsiTheme="minorHAnsi" w:cstheme="minorHAnsi"/>
          <w:b/>
          <w:color w:val="000000" w:themeColor="text1"/>
        </w:rPr>
      </w:pPr>
      <w:r w:rsidRPr="008A7E51">
        <w:rPr>
          <w:rFonts w:asciiTheme="minorHAnsi" w:hAnsiTheme="minorHAnsi" w:cstheme="minorHAnsi"/>
          <w:b/>
          <w:color w:val="000000" w:themeColor="text1"/>
        </w:rPr>
        <w:t>Architektúra riešenia</w:t>
      </w:r>
    </w:p>
    <w:p w:rsidR="00052E89" w:rsidRPr="00136541" w:rsidRDefault="00052E89" w:rsidP="00052E89">
      <w:pPr>
        <w:spacing w:after="200" w:line="276" w:lineRule="auto"/>
        <w:jc w:val="both"/>
        <w:rPr>
          <w:rFonts w:asciiTheme="minorHAnsi" w:hAnsiTheme="minorHAnsi" w:cstheme="minorHAnsi"/>
        </w:rPr>
      </w:pPr>
    </w:p>
    <w:p w:rsidR="00052E89" w:rsidRPr="00136541" w:rsidRDefault="00052E89" w:rsidP="00052E89">
      <w:pPr>
        <w:spacing w:after="200" w:line="276" w:lineRule="auto"/>
        <w:jc w:val="both"/>
        <w:rPr>
          <w:rFonts w:asciiTheme="minorHAnsi" w:hAnsiTheme="minorHAnsi" w:cstheme="minorHAnsi"/>
        </w:rPr>
      </w:pPr>
    </w:p>
    <w:p w:rsidR="00052E89" w:rsidRPr="00136541" w:rsidRDefault="00052E89" w:rsidP="00052E89">
      <w:pPr>
        <w:spacing w:after="200" w:line="276" w:lineRule="auto"/>
        <w:jc w:val="both"/>
        <w:rPr>
          <w:rFonts w:asciiTheme="minorHAnsi" w:hAnsiTheme="minorHAnsi" w:cstheme="minorHAnsi"/>
        </w:rPr>
      </w:pPr>
      <w:r w:rsidRPr="00136541">
        <w:rPr>
          <w:rFonts w:asciiTheme="minorHAnsi" w:hAnsiTheme="minorHAnsi" w:cstheme="minorHAnsi"/>
        </w:rPr>
        <w:drawing>
          <wp:inline distT="0" distB="0" distL="0" distR="0" wp14:anchorId="779D293D" wp14:editId="6343F1C2">
            <wp:extent cx="4339459" cy="3992880"/>
            <wp:effectExtent l="0" t="0" r="4445" b="7620"/>
            <wp:docPr id="100001" name="Picture 100001" descr="_scroll_external/attachments/image2018-12-10_13-31-43-9128e11ef4f2f273f6f58ac96484e902d3c0c3b6f1cd5dcf19d08c92cb8573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27984" name=""/>
                    <pic:cNvPicPr>
                      <a:picLocks noChangeAspect="1"/>
                    </pic:cNvPicPr>
                  </pic:nvPicPr>
                  <pic:blipFill>
                    <a:blip r:embed="rId27"/>
                    <a:stretch>
                      <a:fillRect/>
                    </a:stretch>
                  </pic:blipFill>
                  <pic:spPr>
                    <a:xfrm>
                      <a:off x="0" y="0"/>
                      <a:ext cx="4345117" cy="3998086"/>
                    </a:xfrm>
                    <a:prstGeom prst="rect">
                      <a:avLst/>
                    </a:prstGeom>
                  </pic:spPr>
                </pic:pic>
              </a:graphicData>
            </a:graphic>
          </wp:inline>
        </w:drawing>
      </w:r>
    </w:p>
    <w:p w:rsidR="00052E89" w:rsidRPr="008A7E51" w:rsidRDefault="00052E89" w:rsidP="00052E89">
      <w:pPr>
        <w:spacing w:after="200" w:line="276" w:lineRule="auto"/>
        <w:jc w:val="both"/>
        <w:rPr>
          <w:rFonts w:asciiTheme="minorHAnsi" w:hAnsiTheme="minorHAnsi" w:cstheme="minorHAnsi"/>
          <w:sz w:val="22"/>
          <w:szCs w:val="22"/>
        </w:rPr>
      </w:pPr>
      <w:r w:rsidRPr="008A7E51">
        <w:rPr>
          <w:rFonts w:asciiTheme="minorHAnsi" w:hAnsiTheme="minorHAnsi" w:cstheme="minorHAnsi"/>
          <w:sz w:val="22"/>
          <w:szCs w:val="22"/>
        </w:rPr>
        <w:t>Za účelom zabezpečenia nezávislosti monitorovania služieb na internej infraštruktúre MS SR je zber dát o jednotlivých poskytovaných službách realizovaný externe, z prostredia dátového centra poskytovateľa, čím sa podmienky testovania v maximálne možnej miere priblížia reálnej situácii občana alebo organizácie pristupujúcej k elektronickým službám prostredníctvom internetu mimo prostredia MS SR.</w:t>
      </w:r>
    </w:p>
    <w:p w:rsidR="00052E89" w:rsidRPr="008A7E51" w:rsidRDefault="00052E89" w:rsidP="00052E89">
      <w:p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Súčasťou riešenia sú dva komponenty:</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Monitorovací server</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zbiera informácie o stave poskytovaných služieb</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vykonáva prednastavené testovacie scenáre (prihlásenie, vyžiadanie určitej služby alebo operácie)</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ukladá históriu získaných údajov</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zasiela notifikácie pri prednastavených stavoch monitorovanej služby</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zasiela údaje na nadradený monitorovací systém (centrálny monitorovací systém MS SR</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poskytuje informácie pre dashboardy</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Dashboard portál</w:t>
      </w:r>
    </w:p>
    <w:p w:rsidR="00052E89" w:rsidRPr="008A7E51" w:rsidRDefault="00052E89" w:rsidP="00BE154F">
      <w:pPr>
        <w:numPr>
          <w:ilvl w:val="1"/>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poskytuje zobrazenia stavu poskytovaných služieb podľa špecifických požiadaviek prijímateľa, napr.:</w:t>
      </w:r>
    </w:p>
    <w:p w:rsidR="00052E89" w:rsidRPr="008A7E51" w:rsidRDefault="00052E89" w:rsidP="00BE154F">
      <w:pPr>
        <w:numPr>
          <w:ilvl w:val="2"/>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Celkový prehľad o stave všetkých služieb v reálnom čase</w:t>
      </w:r>
    </w:p>
    <w:p w:rsidR="00052E89" w:rsidRPr="008A7E51" w:rsidRDefault="00052E89" w:rsidP="00BE154F">
      <w:pPr>
        <w:numPr>
          <w:ilvl w:val="2"/>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Celkový prehľad o stave všetkých služieb s históriou</w:t>
      </w:r>
    </w:p>
    <w:p w:rsidR="00052E89" w:rsidRPr="008A7E51" w:rsidRDefault="00052E89" w:rsidP="00BE154F">
      <w:pPr>
        <w:numPr>
          <w:ilvl w:val="2"/>
          <w:numId w:val="87"/>
        </w:numPr>
        <w:spacing w:line="276" w:lineRule="auto"/>
        <w:jc w:val="both"/>
        <w:rPr>
          <w:rFonts w:asciiTheme="minorHAnsi" w:hAnsiTheme="minorHAnsi" w:cstheme="minorHAnsi"/>
          <w:sz w:val="22"/>
        </w:rPr>
      </w:pPr>
      <w:r w:rsidRPr="008A7E51">
        <w:rPr>
          <w:rFonts w:asciiTheme="minorHAnsi" w:hAnsiTheme="minorHAnsi" w:cstheme="minorHAnsi"/>
          <w:sz w:val="22"/>
        </w:rPr>
        <w:t>Detailný prehľad o jednotlivých službách podľa testovacích scenárov</w:t>
      </w:r>
    </w:p>
    <w:p w:rsidR="00052E89" w:rsidRPr="008A7E51" w:rsidRDefault="00052E89" w:rsidP="00BE154F">
      <w:pPr>
        <w:numPr>
          <w:ilvl w:val="1"/>
          <w:numId w:val="87"/>
        </w:numPr>
        <w:spacing w:line="276" w:lineRule="auto"/>
        <w:jc w:val="both"/>
        <w:rPr>
          <w:rFonts w:asciiTheme="minorHAnsi" w:hAnsiTheme="minorHAnsi" w:cstheme="minorHAnsi"/>
          <w:sz w:val="22"/>
        </w:rPr>
      </w:pPr>
      <w:r w:rsidRPr="008A7E51">
        <w:rPr>
          <w:rFonts w:asciiTheme="minorHAnsi" w:hAnsiTheme="minorHAnsi" w:cstheme="minorHAnsi"/>
          <w:sz w:val="22"/>
        </w:rPr>
        <w:t>dashboardy je možné prispôsobiť pre každého používateľa podľa jeho požiadaviek a oblasti zodpovednosti</w:t>
      </w:r>
    </w:p>
    <w:p w:rsidR="00052E89" w:rsidRPr="00136541" w:rsidRDefault="00052E89" w:rsidP="00052E89">
      <w:pPr>
        <w:spacing w:after="200" w:line="276" w:lineRule="auto"/>
        <w:jc w:val="both"/>
        <w:rPr>
          <w:rFonts w:asciiTheme="minorHAnsi" w:hAnsiTheme="minorHAnsi" w:cstheme="minorHAnsi"/>
        </w:rPr>
      </w:pPr>
      <w:r w:rsidRPr="008A7E51">
        <w:rPr>
          <w:rFonts w:asciiTheme="minorHAnsi" w:hAnsiTheme="minorHAnsi" w:cstheme="minorHAnsi"/>
          <w:sz w:val="22"/>
        </w:rPr>
        <w:t>Celé riešenie je úplne nezávislé na infraštruktúre MS SR.</w:t>
      </w:r>
    </w:p>
    <w:p w:rsidR="00052E89" w:rsidRPr="008A7E51" w:rsidRDefault="00052E89" w:rsidP="008A7E51">
      <w:pPr>
        <w:pStyle w:val="Nadpis3"/>
        <w:spacing w:before="180" w:after="60"/>
        <w:jc w:val="both"/>
        <w:rPr>
          <w:rFonts w:asciiTheme="minorHAnsi" w:hAnsiTheme="minorHAnsi" w:cstheme="minorHAnsi"/>
          <w:b/>
          <w:color w:val="000000" w:themeColor="text1"/>
        </w:rPr>
      </w:pPr>
      <w:bookmarkStart w:id="30" w:name="_Toc532563079"/>
      <w:r w:rsidRPr="008A7E51">
        <w:rPr>
          <w:rFonts w:asciiTheme="minorHAnsi" w:hAnsiTheme="minorHAnsi" w:cstheme="minorHAnsi"/>
          <w:b/>
          <w:color w:val="000000" w:themeColor="text1"/>
        </w:rPr>
        <w:t>Centralizácia čiastkových monitorovacích systém</w:t>
      </w:r>
      <w:bookmarkEnd w:id="30"/>
      <w:r w:rsidRPr="008A7E51">
        <w:rPr>
          <w:rFonts w:asciiTheme="minorHAnsi" w:hAnsiTheme="minorHAnsi" w:cstheme="minorHAnsi"/>
          <w:b/>
          <w:color w:val="000000" w:themeColor="text1"/>
        </w:rPr>
        <w:t>ov</w:t>
      </w:r>
    </w:p>
    <w:p w:rsidR="008A7E51" w:rsidRPr="008A7E51" w:rsidRDefault="008A7E51" w:rsidP="008A7E51"/>
    <w:p w:rsidR="00052E89" w:rsidRPr="008A7E51" w:rsidRDefault="00052E89" w:rsidP="00052E89">
      <w:pPr>
        <w:spacing w:after="200" w:line="276" w:lineRule="auto"/>
        <w:jc w:val="both"/>
        <w:rPr>
          <w:rFonts w:asciiTheme="minorHAnsi" w:hAnsiTheme="minorHAnsi" w:cstheme="minorHAnsi"/>
          <w:sz w:val="22"/>
          <w:szCs w:val="22"/>
        </w:rPr>
      </w:pPr>
      <w:r w:rsidRPr="008A7E51">
        <w:rPr>
          <w:rFonts w:asciiTheme="minorHAnsi" w:hAnsiTheme="minorHAnsi" w:cstheme="minorHAnsi"/>
          <w:sz w:val="22"/>
          <w:szCs w:val="22"/>
        </w:rPr>
        <w:t>V prostredí rezortu spravodlivosti boli v rámci dodávky niektorých informačných systémov (aplikácií) implementované špecializované čiastkové monitorovacie systémy, ktoré neboli integrované s centrálnym monitorovacím systémom a nemajú nastavené notifikačné mechanizmy v súlade s požiadavkami správcov IS. Rozšírenie monitorovacieho systému zabezpečuje centrálny zber a vyhodnocovanie informácií o stave systémov a poskytovaných služieb a v prípadoch kde to nie je možné zabezpečiť preposielanie najdôležitejších údajov o systémoch do centrálneho monitorovacieho systému s mechanizmom centrálnej správy notifikácií.</w:t>
      </w:r>
    </w:p>
    <w:p w:rsidR="00052E89" w:rsidRPr="008A7E51" w:rsidRDefault="00052E89" w:rsidP="00052E89">
      <w:p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Rozšírenie monitorovacieho systému zabezpečuje: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integráciu čiastkových monitorovacích systémov vybudovaných v rámci jednotlivých systémov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zjednotenie zberu a zobrazovania dát z jednotlivých monitorovacích systémov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zjednotenie a centralizácia správy notifikácií z jednotlivých samostatných monitorovacích systémov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vytvorenie špecializovaných obrazoviek (dashboardov) pre jednotlivých administrátorov a garantov jednotlivých aplikácií/systémov založených na špecifických požiadavkách daných systémov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integráciu monitoringu externých služieb z prostredia verejného internetu za účelom evidencie histórie stavu externých služieb.</w:t>
      </w:r>
    </w:p>
    <w:p w:rsidR="00052E89" w:rsidRPr="008A7E51" w:rsidRDefault="00052E89" w:rsidP="008A7E51">
      <w:pPr>
        <w:pStyle w:val="Nadpis3"/>
        <w:spacing w:before="180" w:after="60"/>
        <w:jc w:val="both"/>
        <w:rPr>
          <w:rFonts w:asciiTheme="minorHAnsi" w:hAnsiTheme="minorHAnsi" w:cstheme="minorHAnsi"/>
          <w:b/>
          <w:color w:val="000000" w:themeColor="text1"/>
        </w:rPr>
      </w:pPr>
      <w:bookmarkStart w:id="31" w:name="_Toc532563080"/>
      <w:r w:rsidRPr="008A7E51">
        <w:rPr>
          <w:rFonts w:asciiTheme="minorHAnsi" w:hAnsiTheme="minorHAnsi" w:cstheme="minorHAnsi"/>
          <w:b/>
          <w:color w:val="000000" w:themeColor="text1"/>
        </w:rPr>
        <w:t>Monitoring vybraných eSlužieb</w:t>
      </w:r>
      <w:bookmarkEnd w:id="31"/>
    </w:p>
    <w:p w:rsidR="008A7E51" w:rsidRPr="008A7E51" w:rsidRDefault="008A7E51" w:rsidP="008A7E51"/>
    <w:p w:rsidR="00052E89" w:rsidRPr="008A7E51" w:rsidRDefault="00052E89" w:rsidP="00052E89">
      <w:pPr>
        <w:spacing w:after="200" w:line="276" w:lineRule="auto"/>
        <w:jc w:val="both"/>
        <w:rPr>
          <w:rFonts w:asciiTheme="minorHAnsi" w:hAnsiTheme="minorHAnsi" w:cstheme="minorHAnsi"/>
          <w:sz w:val="22"/>
          <w:szCs w:val="22"/>
        </w:rPr>
      </w:pPr>
      <w:r w:rsidRPr="008A7E51">
        <w:rPr>
          <w:rFonts w:asciiTheme="minorHAnsi" w:hAnsiTheme="minorHAnsi" w:cstheme="minorHAnsi"/>
          <w:sz w:val="22"/>
          <w:szCs w:val="22"/>
        </w:rPr>
        <w:t>Monitoring eSlužieb zabezpečuje sledovanie počtu podaní a dostupnosti eSlužieb v rozsahu:</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sledovanie stavu podaní pre služby eŽaloba a ESSp – počty podaní, počty spracovaných podaní, a ak to má význam – informácia o priebežnom stave podania, vyhodnotenie koľko času a kde podanie strávi,</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 xml:space="preserve">vytvorenie reportov na zobrazovanie stavu podaní </w:t>
      </w:r>
    </w:p>
    <w:p w:rsidR="00052E89" w:rsidRPr="008A7E51" w:rsidRDefault="00052E89" w:rsidP="00BE154F">
      <w:pPr>
        <w:numPr>
          <w:ilvl w:val="0"/>
          <w:numId w:val="87"/>
        </w:numPr>
        <w:spacing w:line="276" w:lineRule="auto"/>
        <w:jc w:val="both"/>
        <w:rPr>
          <w:rFonts w:asciiTheme="minorHAnsi" w:hAnsiTheme="minorHAnsi" w:cstheme="minorHAnsi"/>
          <w:sz w:val="22"/>
          <w:szCs w:val="22"/>
        </w:rPr>
      </w:pPr>
      <w:r w:rsidRPr="008A7E51">
        <w:rPr>
          <w:rFonts w:asciiTheme="minorHAnsi" w:hAnsiTheme="minorHAnsi" w:cstheme="minorHAnsi"/>
          <w:sz w:val="22"/>
          <w:szCs w:val="22"/>
        </w:rPr>
        <w:t>vytvorenie reportov na zobrazenie topológie služieb a na sledovanie ich dostupnosti v rozsahu služieb eZaloby a ESSp</w:t>
      </w:r>
    </w:p>
    <w:p w:rsidR="00052E89" w:rsidRPr="00136541" w:rsidRDefault="00052E89" w:rsidP="00052E89">
      <w:pPr>
        <w:jc w:val="both"/>
        <w:rPr>
          <w:rFonts w:asciiTheme="minorHAnsi" w:hAnsiTheme="minorHAnsi" w:cstheme="minorHAnsi"/>
        </w:rPr>
      </w:pPr>
    </w:p>
    <w:p w:rsidR="00052E89" w:rsidRPr="008A7E51" w:rsidRDefault="00052E89" w:rsidP="008A7E51">
      <w:pPr>
        <w:pStyle w:val="Nadpis2"/>
        <w:spacing w:before="240" w:after="60"/>
        <w:jc w:val="both"/>
        <w:rPr>
          <w:rFonts w:asciiTheme="minorHAnsi" w:hAnsiTheme="minorHAnsi" w:cstheme="minorHAnsi"/>
          <w:b/>
          <w:color w:val="000000" w:themeColor="text1"/>
          <w:sz w:val="24"/>
          <w:szCs w:val="24"/>
        </w:rPr>
      </w:pPr>
      <w:bookmarkStart w:id="32" w:name="scroll-bookmark-136"/>
      <w:bookmarkStart w:id="33" w:name="_Toc446485198"/>
      <w:r w:rsidRPr="008A7E51">
        <w:rPr>
          <w:rFonts w:asciiTheme="minorHAnsi" w:hAnsiTheme="minorHAnsi" w:cstheme="minorHAnsi"/>
          <w:b/>
          <w:color w:val="000000" w:themeColor="text1"/>
          <w:sz w:val="24"/>
          <w:szCs w:val="24"/>
        </w:rPr>
        <w:t>Prostriedky pre podporu prevádzky</w:t>
      </w:r>
    </w:p>
    <w:p w:rsidR="008A7E51" w:rsidRPr="008A7E51" w:rsidRDefault="008A7E51" w:rsidP="008A7E51"/>
    <w:p w:rsidR="00052E89" w:rsidRPr="008A7E51" w:rsidRDefault="00052E89" w:rsidP="00052E89">
      <w:pPr>
        <w:spacing w:after="200" w:line="276" w:lineRule="auto"/>
        <w:jc w:val="both"/>
        <w:rPr>
          <w:rFonts w:asciiTheme="minorHAnsi" w:hAnsiTheme="minorHAnsi" w:cstheme="minorHAnsi"/>
          <w:sz w:val="22"/>
        </w:rPr>
      </w:pPr>
      <w:r w:rsidRPr="008A7E51">
        <w:rPr>
          <w:rFonts w:asciiTheme="minorHAnsi" w:hAnsiTheme="minorHAnsi" w:cstheme="minorHAnsi"/>
          <w:sz w:val="22"/>
        </w:rPr>
        <w:t xml:space="preserve">Podpora prevádzky infraštruktúry a informačných systémov zabezpečuje efektívnejšiu prevádzku nasadenej infraštruktúry a informačných systémov, ktoré sú využívané pre jednotlivé agendové informačné systémy. Poskytuje sadu nástrojov na centrálny dohľad aplikácií, systémov a sieťovej vrstvy, ďalej prostriedky pre centrálne pracovisko správy prevádzky, systém dohľadu nad využívaním softvérových licencií a taktiež riešenie pre podporu a riadenie služieb IT. </w:t>
      </w:r>
    </w:p>
    <w:p w:rsidR="00052E89" w:rsidRPr="008A7E51" w:rsidRDefault="00052E89" w:rsidP="00052E89">
      <w:pPr>
        <w:spacing w:after="200" w:line="276" w:lineRule="auto"/>
        <w:jc w:val="both"/>
        <w:rPr>
          <w:rFonts w:asciiTheme="minorHAnsi" w:hAnsiTheme="minorHAnsi" w:cstheme="minorHAnsi"/>
          <w:sz w:val="22"/>
        </w:rPr>
      </w:pPr>
      <w:r w:rsidRPr="008A7E51">
        <w:rPr>
          <w:rFonts w:asciiTheme="minorHAnsi" w:hAnsiTheme="minorHAnsi" w:cstheme="minorHAnsi"/>
          <w:sz w:val="22"/>
        </w:rPr>
        <w:t>Prostriedky podpory prevádzky je implementovaný vzájomne úzko spolupracujúcimi produktami spoločnosti HP pokrývajúcimi nasledujúce oblasti:</w:t>
      </w:r>
    </w:p>
    <w:p w:rsidR="00052E89" w:rsidRPr="008A7E51" w:rsidRDefault="00052E89" w:rsidP="00BE154F">
      <w:pPr>
        <w:pStyle w:val="Odsekzoznamu"/>
        <w:widowControl w:val="0"/>
        <w:numPr>
          <w:ilvl w:val="0"/>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Monitoring zariadení (MON)</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Network Node Manager i</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Network Node Manager i Smart Plugin for Performance Metrics</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Site Scope server</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Virtual Performance Viewer - Virtuálny Appliance</w:t>
      </w:r>
    </w:p>
    <w:p w:rsidR="00052E89" w:rsidRPr="008A7E51" w:rsidRDefault="00052E89" w:rsidP="00BE154F">
      <w:pPr>
        <w:pStyle w:val="Odsekzoznamu"/>
        <w:widowControl w:val="0"/>
        <w:numPr>
          <w:ilvl w:val="0"/>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Event manažment (EM)</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Operations Manager i</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Service Health Reporter</w:t>
      </w:r>
    </w:p>
    <w:p w:rsidR="00052E89" w:rsidRPr="008A7E51" w:rsidRDefault="00052E89" w:rsidP="00BE154F">
      <w:pPr>
        <w:pStyle w:val="Odsekzoznamu"/>
        <w:widowControl w:val="0"/>
        <w:numPr>
          <w:ilvl w:val="0"/>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Sledovanie a analýza výkonnosti aplikácií (APM)</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Real User Monitor Probe</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Real User Monitor Engine</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Diagnostics Server</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Bussiness Process Monitor Probe</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BSM Gateway</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BSM Server (platforma)</w:t>
      </w:r>
    </w:p>
    <w:p w:rsidR="00052E89" w:rsidRPr="008A7E51" w:rsidRDefault="00052E89" w:rsidP="00BE154F">
      <w:pPr>
        <w:pStyle w:val="Odsekzoznamu"/>
        <w:widowControl w:val="0"/>
        <w:numPr>
          <w:ilvl w:val="0"/>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Správa licencií a ich využitie (LIC)</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AssetManager</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uCMDB</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UDI</w:t>
      </w:r>
    </w:p>
    <w:p w:rsidR="00052E89" w:rsidRPr="008A7E51" w:rsidRDefault="00052E89" w:rsidP="00BE154F">
      <w:pPr>
        <w:pStyle w:val="Odsekzoznamu"/>
        <w:widowControl w:val="0"/>
        <w:numPr>
          <w:ilvl w:val="0"/>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Podpora používateľov, riešenie incidentov a súvisiace procesy správy služieb (ITSM)</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Service Manager - aplikačný server</w:t>
      </w:r>
    </w:p>
    <w:p w:rsidR="00052E89" w:rsidRPr="008A7E51" w:rsidRDefault="00052E89" w:rsidP="00BE154F">
      <w:pPr>
        <w:pStyle w:val="Odsekzoznamu"/>
        <w:widowControl w:val="0"/>
        <w:numPr>
          <w:ilvl w:val="1"/>
          <w:numId w:val="77"/>
        </w:numPr>
        <w:autoSpaceDE w:val="0"/>
        <w:autoSpaceDN w:val="0"/>
        <w:adjustRightInd w:val="0"/>
        <w:spacing w:before="100" w:after="100" w:line="276" w:lineRule="auto"/>
        <w:contextualSpacing/>
        <w:rPr>
          <w:rFonts w:asciiTheme="minorHAnsi" w:hAnsiTheme="minorHAnsi" w:cstheme="minorHAnsi"/>
          <w:sz w:val="22"/>
        </w:rPr>
      </w:pPr>
      <w:r w:rsidRPr="008A7E51">
        <w:rPr>
          <w:rFonts w:asciiTheme="minorHAnsi" w:hAnsiTheme="minorHAnsi" w:cstheme="minorHAnsi"/>
          <w:sz w:val="22"/>
        </w:rPr>
        <w:t>HP Service Manager - Web tier</w:t>
      </w:r>
    </w:p>
    <w:p w:rsidR="00052E89" w:rsidRPr="00136541" w:rsidRDefault="00052E89" w:rsidP="00052E89">
      <w:pPr>
        <w:rPr>
          <w:rFonts w:asciiTheme="minorHAnsi" w:hAnsiTheme="minorHAnsi" w:cstheme="minorHAnsi"/>
        </w:rPr>
      </w:pPr>
    </w:p>
    <w:p w:rsidR="00052E89" w:rsidRPr="008A7E51" w:rsidRDefault="00052E89" w:rsidP="008A7E51">
      <w:pPr>
        <w:pStyle w:val="Nadpis3"/>
        <w:spacing w:before="180" w:after="60"/>
        <w:jc w:val="both"/>
        <w:rPr>
          <w:rFonts w:asciiTheme="minorHAnsi" w:hAnsiTheme="minorHAnsi" w:cstheme="minorHAnsi"/>
          <w:b/>
          <w:color w:val="000000" w:themeColor="text1"/>
          <w:szCs w:val="22"/>
        </w:rPr>
      </w:pPr>
      <w:bookmarkStart w:id="34" w:name="scroll-bookmark-76"/>
      <w:bookmarkStart w:id="35" w:name="_Toc446485146"/>
      <w:r w:rsidRPr="008A7E51">
        <w:rPr>
          <w:rFonts w:asciiTheme="minorHAnsi" w:hAnsiTheme="minorHAnsi" w:cstheme="minorHAnsi"/>
          <w:b/>
          <w:color w:val="000000" w:themeColor="text1"/>
          <w:szCs w:val="22"/>
        </w:rPr>
        <w:t>Koncept riešenia</w:t>
      </w:r>
      <w:bookmarkEnd w:id="34"/>
      <w:bookmarkEnd w:id="35"/>
    </w:p>
    <w:p w:rsidR="008A7E51" w:rsidRPr="008A7E51" w:rsidRDefault="008A7E51" w:rsidP="008A7E51"/>
    <w:p w:rsidR="00052E89" w:rsidRPr="008A7E51" w:rsidRDefault="00052E89" w:rsidP="00052E89">
      <w:pPr>
        <w:rPr>
          <w:rFonts w:asciiTheme="minorHAnsi" w:hAnsiTheme="minorHAnsi" w:cstheme="minorHAnsi"/>
          <w:sz w:val="22"/>
        </w:rPr>
      </w:pPr>
      <w:r w:rsidRPr="008A7E51">
        <w:rPr>
          <w:rFonts w:asciiTheme="minorHAnsi" w:hAnsiTheme="minorHAnsi" w:cstheme="minorHAnsi"/>
          <w:sz w:val="22"/>
        </w:rPr>
        <w:t>Nasledujúci diagram znázorňuje koncept riešenia podpory prevádzky:</w:t>
      </w: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cstheme="minorHAnsi"/>
        </w:rPr>
        <w:drawing>
          <wp:inline distT="0" distB="0" distL="0" distR="0" wp14:anchorId="409E8F32" wp14:editId="1DE84456">
            <wp:extent cx="5505450" cy="3952875"/>
            <wp:effectExtent l="0" t="0" r="0" b="0"/>
            <wp:docPr id="13" name="Picture 13" descr="/download/attachments/4816955/image2015-8-9%2010%3A52%3A42.png?version=1&amp;modificationDate=143911036267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ownload/attachments/4816955/image2015-8-9%2010%3A52%3A42.png?version=1&amp;modificationDate=1439110362670&amp;api=v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5450" cy="3952875"/>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Riešenie pozostáva z niekoľkých samostatných nástrojov, ktoré medzi sebou úzko spolupracujú. Funkčné bloky riešenia:</w:t>
      </w:r>
    </w:p>
    <w:p w:rsidR="00052E89" w:rsidRPr="00CC3131" w:rsidRDefault="00052E89" w:rsidP="00BE154F">
      <w:pPr>
        <w:pStyle w:val="Odsekzoznamu"/>
        <w:widowControl w:val="0"/>
        <w:numPr>
          <w:ilvl w:val="0"/>
          <w:numId w:val="78"/>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Centrálna Event konzola - zabezpečuje zber, spracovanie a zobrazovanie všetkých udalostí generovaných jednotlivými dohľadovými nástrojmi</w:t>
      </w:r>
    </w:p>
    <w:p w:rsidR="00052E89" w:rsidRPr="00CC3131" w:rsidRDefault="00052E89" w:rsidP="00BE154F">
      <w:pPr>
        <w:pStyle w:val="Odsekzoznamu"/>
        <w:widowControl w:val="0"/>
        <w:numPr>
          <w:ilvl w:val="0"/>
          <w:numId w:val="78"/>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Monitoring</w:t>
      </w:r>
    </w:p>
    <w:p w:rsidR="00052E89" w:rsidRPr="00CC3131" w:rsidRDefault="00052E89" w:rsidP="00BE154F">
      <w:pPr>
        <w:pStyle w:val="Odsekzoznamu"/>
        <w:widowControl w:val="0"/>
        <w:numPr>
          <w:ilvl w:val="1"/>
          <w:numId w:val="79"/>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siete</w:t>
      </w:r>
    </w:p>
    <w:p w:rsidR="00052E89" w:rsidRPr="00CC3131" w:rsidRDefault="00052E89" w:rsidP="00BE154F">
      <w:pPr>
        <w:pStyle w:val="Odsekzoznamu"/>
        <w:widowControl w:val="0"/>
        <w:numPr>
          <w:ilvl w:val="1"/>
          <w:numId w:val="79"/>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serverov a operačných systémov</w:t>
      </w:r>
    </w:p>
    <w:p w:rsidR="00052E89" w:rsidRPr="00CC3131" w:rsidRDefault="00052E89" w:rsidP="00BE154F">
      <w:pPr>
        <w:pStyle w:val="Odsekzoznamu"/>
        <w:widowControl w:val="0"/>
        <w:numPr>
          <w:ilvl w:val="1"/>
          <w:numId w:val="79"/>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systémového softvéru (databáz, aplikačných serverov, ...)</w:t>
      </w:r>
    </w:p>
    <w:p w:rsidR="00052E89" w:rsidRPr="00CC3131" w:rsidRDefault="00052E89" w:rsidP="00BE154F">
      <w:pPr>
        <w:pStyle w:val="Odsekzoznamu"/>
        <w:widowControl w:val="0"/>
        <w:numPr>
          <w:ilvl w:val="1"/>
          <w:numId w:val="79"/>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virtualizovaného prostredia</w:t>
      </w:r>
    </w:p>
    <w:p w:rsidR="00052E89" w:rsidRPr="00CC3131" w:rsidRDefault="00052E89" w:rsidP="00BE154F">
      <w:pPr>
        <w:pStyle w:val="Odsekzoznamu"/>
        <w:widowControl w:val="0"/>
        <w:numPr>
          <w:ilvl w:val="1"/>
          <w:numId w:val="79"/>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výkonnosti aplikácií (syntetických transakcií a reálnych transakcií)</w:t>
      </w:r>
    </w:p>
    <w:p w:rsidR="00052E89" w:rsidRPr="00CC3131" w:rsidRDefault="00052E89" w:rsidP="00BE154F">
      <w:pPr>
        <w:pStyle w:val="Odsekzoznamu"/>
        <w:widowControl w:val="0"/>
        <w:numPr>
          <w:ilvl w:val="0"/>
          <w:numId w:val="78"/>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Správa licencií</w:t>
      </w:r>
    </w:p>
    <w:p w:rsidR="00052E89" w:rsidRPr="00CC3131" w:rsidRDefault="00052E89" w:rsidP="00BE154F">
      <w:pPr>
        <w:pStyle w:val="Odsekzoznamu"/>
        <w:widowControl w:val="0"/>
        <w:numPr>
          <w:ilvl w:val="0"/>
          <w:numId w:val="78"/>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Service Desk (Podpora používateľov)</w:t>
      </w:r>
    </w:p>
    <w:p w:rsidR="00052E89" w:rsidRPr="00CC3131" w:rsidRDefault="00052E89" w:rsidP="00BE154F">
      <w:pPr>
        <w:pStyle w:val="Odsekzoznamu"/>
        <w:widowControl w:val="0"/>
        <w:numPr>
          <w:ilvl w:val="0"/>
          <w:numId w:val="78"/>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CMDB - centrálna konfiguračná databáza</w:t>
      </w:r>
    </w:p>
    <w:p w:rsidR="00052E89" w:rsidRPr="00136541" w:rsidRDefault="005E6706" w:rsidP="00052E89">
      <w:pPr>
        <w:rPr>
          <w:rFonts w:asciiTheme="minorHAnsi" w:hAnsiTheme="minorHAnsi" w:cstheme="minorHAnsi"/>
        </w:rPr>
      </w:pPr>
      <w:hyperlink r:id="rId29" w:history="1">
        <w:r w:rsidR="00052E89" w:rsidRPr="00136541">
          <w:rPr>
            <w:rStyle w:val="Hypertextovprepojenie"/>
            <w:rFonts w:asciiTheme="minorHAnsi" w:hAnsiTheme="minorHAnsi" w:cstheme="minorHAnsi"/>
            <w:color w:val="707070"/>
          </w:rPr>
          <w:t xml:space="preserve"> </w:t>
        </w:r>
      </w:hyperlink>
    </w:p>
    <w:p w:rsidR="00052E89" w:rsidRPr="00136541" w:rsidRDefault="00052E89" w:rsidP="00052E89">
      <w:pPr>
        <w:rPr>
          <w:rFonts w:asciiTheme="minorHAnsi" w:hAnsiTheme="minorHAnsi" w:cstheme="minorHAnsi"/>
        </w:rPr>
      </w:pPr>
    </w:p>
    <w:p w:rsidR="00052E89" w:rsidRPr="00CC3131" w:rsidRDefault="00052E89" w:rsidP="00CC3131">
      <w:pPr>
        <w:pStyle w:val="Nadpis3"/>
        <w:spacing w:before="180" w:after="60"/>
        <w:jc w:val="both"/>
        <w:rPr>
          <w:rFonts w:asciiTheme="minorHAnsi" w:hAnsiTheme="minorHAnsi" w:cstheme="minorHAnsi"/>
          <w:b/>
          <w:color w:val="000000" w:themeColor="text1"/>
          <w:szCs w:val="22"/>
        </w:rPr>
      </w:pPr>
      <w:bookmarkStart w:id="36" w:name="scroll-bookmark-77"/>
      <w:bookmarkStart w:id="37" w:name="_Toc446485147"/>
      <w:r w:rsidRPr="00CC3131">
        <w:rPr>
          <w:rFonts w:asciiTheme="minorHAnsi" w:hAnsiTheme="minorHAnsi" w:cstheme="minorHAnsi"/>
          <w:b/>
          <w:color w:val="000000" w:themeColor="text1"/>
          <w:szCs w:val="22"/>
        </w:rPr>
        <w:t>Systém pre monitorovanie zariadení (MON)</w:t>
      </w:r>
      <w:bookmarkEnd w:id="36"/>
      <w:bookmarkEnd w:id="37"/>
    </w:p>
    <w:p w:rsidR="00CC3131" w:rsidRPr="00CC3131" w:rsidRDefault="00CC3131" w:rsidP="00CC3131">
      <w:pPr>
        <w:rPr>
          <w:sz w:val="22"/>
        </w:rPr>
      </w:pP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Úlohou systému pre monitorovanie zariadení je zber informácií o sledovaných parametroch zariadení, systémov a služieb, vytváranie notifikácií (udalostí) o neštandardných stavoch a následné preposielanie týchto udalostí do systému Event management. Zároveň sú údaje o prevádzkových parametroch zbierané reportovacím systémom, ktorý ich spracuje, zabezpečuje ich historické ukladanie a agregáciu a následne vytvára reporty o stave služieb a príslušnej infraštruktúry.</w:t>
      </w: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Všetky komponenty systému pre monitoring zariadení sú umiestnené v sieťovom segmente používanom na manažment a monitoring zariadení. Architektúru riešenia zobrazuje nasledujúci obrázok:</w:t>
      </w: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cstheme="minorHAnsi"/>
        </w:rPr>
        <w:drawing>
          <wp:inline distT="0" distB="0" distL="0" distR="0" wp14:anchorId="7292628B" wp14:editId="74DB5D63">
            <wp:extent cx="5509260" cy="29933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09260" cy="2993390"/>
                    </a:xfrm>
                    <a:prstGeom prst="rect">
                      <a:avLst/>
                    </a:prstGeom>
                  </pic:spPr>
                </pic:pic>
              </a:graphicData>
            </a:graphic>
          </wp:inline>
        </w:drawing>
      </w:r>
    </w:p>
    <w:p w:rsidR="00052E89" w:rsidRPr="00136541" w:rsidRDefault="00052E89" w:rsidP="00052E89">
      <w:pPr>
        <w:rPr>
          <w:rFonts w:asciiTheme="minorHAnsi" w:hAnsiTheme="minorHAnsi" w:cstheme="minorHAnsi"/>
        </w:rPr>
      </w:pPr>
    </w:p>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Server pre Virtual Performance Viewer je inštalovaný ako Virtual Appliance dodávaný priamo spoločnosťou HP. Zvyšné servery sú inštalované ako virtuálne servery v prostredí VMware.</w:t>
      </w:r>
    </w:p>
    <w:p w:rsidR="00052E89" w:rsidRPr="00CC3131" w:rsidRDefault="00052E89" w:rsidP="00CC3131">
      <w:pPr>
        <w:pStyle w:val="Nadpis3"/>
        <w:spacing w:before="180" w:after="60"/>
        <w:jc w:val="both"/>
        <w:rPr>
          <w:rFonts w:asciiTheme="minorHAnsi" w:hAnsiTheme="minorHAnsi" w:cstheme="minorHAnsi"/>
          <w:b/>
          <w:color w:val="000000" w:themeColor="text1"/>
          <w:szCs w:val="22"/>
        </w:rPr>
      </w:pPr>
      <w:bookmarkStart w:id="38" w:name="scroll-bookmark-88"/>
      <w:bookmarkStart w:id="39" w:name="_Toc446485158"/>
      <w:r w:rsidRPr="00CC3131">
        <w:rPr>
          <w:rFonts w:asciiTheme="minorHAnsi" w:hAnsiTheme="minorHAnsi" w:cstheme="minorHAnsi"/>
          <w:b/>
          <w:color w:val="000000" w:themeColor="text1"/>
          <w:szCs w:val="22"/>
        </w:rPr>
        <w:t>Systém pre Event management (EM)</w:t>
      </w:r>
      <w:bookmarkEnd w:id="38"/>
      <w:bookmarkEnd w:id="39"/>
    </w:p>
    <w:p w:rsidR="00CC3131" w:rsidRPr="00CC3131" w:rsidRDefault="00CC3131" w:rsidP="00CC3131"/>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Úlohou systému pre Event management je centrálny zber, zobrazovanie, spracovanie, vyhodnocovanie a preposielanie udalostí vznikajúcich v implementovaných nástrojoch na monitorovanie zariadení a aplikácií. Súčasťou systému je aj reportovací nástroj, ktorý na základe historických dát dokáže zobrazovať trendy ako aj napomáhať v hľadaní príčiny problémov (Root Cause Analysis).</w:t>
      </w: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Systém pre Event management pozostáva z dvoch navzájom prepojených nástrojov:</w:t>
      </w:r>
    </w:p>
    <w:p w:rsidR="00052E89" w:rsidRPr="00CC3131" w:rsidRDefault="00052E89" w:rsidP="00BE154F">
      <w:pPr>
        <w:pStyle w:val="Odsekzoznamu"/>
        <w:widowControl w:val="0"/>
        <w:numPr>
          <w:ilvl w:val="0"/>
          <w:numId w:val="80"/>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HP Operations Manager i - centrálna konzola pre zber a vyhodnocovanie udalostí</w:t>
      </w:r>
    </w:p>
    <w:p w:rsidR="00052E89" w:rsidRPr="00CC3131" w:rsidRDefault="00052E89" w:rsidP="00BE154F">
      <w:pPr>
        <w:pStyle w:val="Odsekzoznamu"/>
        <w:widowControl w:val="0"/>
        <w:numPr>
          <w:ilvl w:val="0"/>
          <w:numId w:val="80"/>
        </w:numPr>
        <w:autoSpaceDE w:val="0"/>
        <w:autoSpaceDN w:val="0"/>
        <w:adjustRightInd w:val="0"/>
        <w:spacing w:before="100" w:after="100" w:line="276" w:lineRule="auto"/>
        <w:contextualSpacing/>
        <w:rPr>
          <w:rFonts w:asciiTheme="minorHAnsi" w:hAnsiTheme="minorHAnsi" w:cstheme="minorHAnsi"/>
          <w:sz w:val="22"/>
        </w:rPr>
      </w:pPr>
      <w:r w:rsidRPr="00CC3131">
        <w:rPr>
          <w:rFonts w:asciiTheme="minorHAnsi" w:hAnsiTheme="minorHAnsi" w:cstheme="minorHAnsi"/>
          <w:sz w:val="22"/>
        </w:rPr>
        <w:t>HP Server Health Reporter - reportovací nástroj na tvorbu a zobrazenie reportov</w:t>
      </w: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Nasledujúci obrázok znázorňuje koncept riešenia EM:</w:t>
      </w: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r w:rsidRPr="00136541">
        <w:rPr>
          <w:rFonts w:asciiTheme="minorHAnsi" w:hAnsiTheme="minorHAnsi" w:cstheme="minorHAnsi"/>
        </w:rPr>
        <w:drawing>
          <wp:inline distT="0" distB="0" distL="0" distR="0" wp14:anchorId="1E9A9893" wp14:editId="2BDC11C0">
            <wp:extent cx="5505450" cy="5391150"/>
            <wp:effectExtent l="0" t="0" r="0" b="0"/>
            <wp:docPr id="10" name="Picture 10" descr="/download/attachments/4817202/image2015-8-8%2022%3A58%3A36.png?version=1&amp;modificationDate=143906751586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ownload/attachments/4817202/image2015-8-8%2022%3A58%3A36.png?version=1&amp;modificationDate=1439067515860&amp;api=v2"/>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5450" cy="5391150"/>
                    </a:xfrm>
                    <a:prstGeom prst="rect">
                      <a:avLst/>
                    </a:prstGeom>
                    <a:noFill/>
                    <a:ln>
                      <a:noFill/>
                    </a:ln>
                  </pic:spPr>
                </pic:pic>
              </a:graphicData>
            </a:graphic>
          </wp:inline>
        </w:drawing>
      </w: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p>
    <w:p w:rsidR="00052E89" w:rsidRPr="00136541" w:rsidRDefault="00052E89" w:rsidP="00052E89">
      <w:pPr>
        <w:rPr>
          <w:rFonts w:asciiTheme="minorHAnsi" w:hAnsiTheme="minorHAnsi" w:cstheme="minorHAnsi"/>
        </w:rPr>
      </w:pPr>
    </w:p>
    <w:p w:rsidR="00052E89" w:rsidRPr="00CC3131" w:rsidRDefault="00052E89" w:rsidP="00CC3131">
      <w:pPr>
        <w:pStyle w:val="Nadpis3"/>
        <w:spacing w:before="180" w:after="60"/>
        <w:jc w:val="both"/>
        <w:rPr>
          <w:rFonts w:asciiTheme="minorHAnsi" w:hAnsiTheme="minorHAnsi" w:cstheme="minorHAnsi"/>
          <w:b/>
          <w:color w:val="000000" w:themeColor="text1"/>
          <w:szCs w:val="22"/>
        </w:rPr>
      </w:pPr>
      <w:bookmarkStart w:id="40" w:name="scroll-bookmark-93"/>
      <w:bookmarkStart w:id="41" w:name="_Toc446485163"/>
      <w:r w:rsidRPr="00CC3131">
        <w:rPr>
          <w:rFonts w:asciiTheme="minorHAnsi" w:hAnsiTheme="minorHAnsi" w:cstheme="minorHAnsi"/>
          <w:b/>
          <w:color w:val="000000" w:themeColor="text1"/>
          <w:szCs w:val="22"/>
        </w:rPr>
        <w:t>Systém pre Sledovanie a analýzu výkonnosti aplikácií (APM)</w:t>
      </w:r>
      <w:bookmarkEnd w:id="40"/>
      <w:bookmarkEnd w:id="41"/>
    </w:p>
    <w:p w:rsidR="00CC3131" w:rsidRPr="00CC3131" w:rsidRDefault="00CC3131" w:rsidP="00CC3131"/>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Riešenie pre sledovanie a analýzu výkonnosti monitorovaných aplikácii zabezpečuje sledovanie dostupnosti vybraných aplikácii, zároveň merá a zaznamenávať ich odozvu. Riešenie zároveň analyzuje funkcie aplikačných serverov a tým zabezpečovuje presnejšiu identifikáciu prípadných problémov na aplikačných serveroch a môže byť nápomocné aj pri optimalizácii výkonu aplikačných serverov.</w:t>
      </w:r>
    </w:p>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Monitorované aplikácie sú monitorované dvoma spôsobmi. Prvým spôsobom je simulácie činnosti používateľa, kedy systém pravidelne podľa pripraveného scenára simulovať činnosti, ktoré by realizoval reálny používateľ a výstup je porovnávaný s očakávaným výstupom. Druhý spôsob monitorovania aplikácie je realizovaný odpočúvaním komunikácie aplikácie a sledovaním činnosti reálnych používateľov danej aplikácie za účelom získania informácii o funkcii monitorovanej aplikácie.</w:t>
      </w:r>
    </w:p>
    <w:p w:rsidR="00052E89" w:rsidRDefault="00052E89" w:rsidP="00CC3131">
      <w:pPr>
        <w:pStyle w:val="Nadpis3"/>
        <w:spacing w:before="180" w:after="60"/>
        <w:jc w:val="both"/>
        <w:rPr>
          <w:rFonts w:asciiTheme="minorHAnsi" w:hAnsiTheme="minorHAnsi" w:cstheme="minorHAnsi"/>
          <w:b/>
          <w:color w:val="000000" w:themeColor="text1"/>
          <w:szCs w:val="22"/>
        </w:rPr>
      </w:pPr>
      <w:bookmarkStart w:id="42" w:name="scroll-bookmark-105"/>
      <w:bookmarkStart w:id="43" w:name="_Toc446485173"/>
      <w:r w:rsidRPr="00CC3131">
        <w:rPr>
          <w:rFonts w:asciiTheme="minorHAnsi" w:hAnsiTheme="minorHAnsi" w:cstheme="minorHAnsi"/>
          <w:b/>
          <w:color w:val="000000" w:themeColor="text1"/>
          <w:szCs w:val="22"/>
        </w:rPr>
        <w:t>Systém pre Správu licencií a ich využívanie (LIC)</w:t>
      </w:r>
      <w:bookmarkEnd w:id="42"/>
      <w:bookmarkEnd w:id="43"/>
    </w:p>
    <w:p w:rsidR="00CC3131" w:rsidRPr="00CC3131" w:rsidRDefault="00CC3131" w:rsidP="00CC3131"/>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Systém pre Správu licencií, alebo IT Asset Management (ITAM) predstavuje celý proces na zabezpečenie efektívneho sledovania, evidencie a správy IT assetov (software ako aj hardware).</w:t>
      </w:r>
    </w:p>
    <w:p w:rsidR="00052E89" w:rsidRPr="00CC3131" w:rsidRDefault="00052E89" w:rsidP="00052E89">
      <w:pPr>
        <w:rPr>
          <w:rFonts w:asciiTheme="minorHAnsi" w:hAnsiTheme="minorHAnsi" w:cstheme="minorHAnsi"/>
          <w:sz w:val="22"/>
        </w:rPr>
      </w:pPr>
      <w:r w:rsidRPr="00CC3131">
        <w:rPr>
          <w:rFonts w:asciiTheme="minorHAnsi" w:hAnsiTheme="minorHAnsi" w:cstheme="minorHAnsi"/>
          <w:sz w:val="22"/>
        </w:rPr>
        <w:t>Systém pre Správu licencií a ich využívanie zabezpečuje nasledovné zákaldné funkcionality:</w:t>
      </w:r>
    </w:p>
    <w:p w:rsidR="00052E89" w:rsidRPr="00CC3131" w:rsidRDefault="00052E89" w:rsidP="00BE154F">
      <w:pPr>
        <w:pStyle w:val="Odsekzoznamu"/>
        <w:widowControl w:val="0"/>
        <w:numPr>
          <w:ilvl w:val="0"/>
          <w:numId w:val="84"/>
        </w:numPr>
        <w:autoSpaceDE w:val="0"/>
        <w:autoSpaceDN w:val="0"/>
        <w:adjustRightInd w:val="0"/>
        <w:spacing w:before="100" w:after="100" w:line="276" w:lineRule="auto"/>
        <w:contextualSpacing/>
        <w:rPr>
          <w:rFonts w:asciiTheme="minorHAnsi" w:hAnsiTheme="minorHAnsi" w:cstheme="minorHAnsi"/>
          <w:sz w:val="22"/>
        </w:rPr>
      </w:pPr>
      <w:bookmarkStart w:id="44" w:name="scroll-bookmark-109"/>
      <w:r w:rsidRPr="00CC3131">
        <w:rPr>
          <w:rFonts w:asciiTheme="minorHAnsi" w:hAnsiTheme="minorHAnsi" w:cstheme="minorHAnsi"/>
          <w:sz w:val="22"/>
        </w:rPr>
        <w:t>Asset tracking</w:t>
      </w:r>
      <w:bookmarkEnd w:id="44"/>
    </w:p>
    <w:p w:rsidR="00052E89" w:rsidRPr="00CC3131" w:rsidRDefault="00052E89" w:rsidP="00BE154F">
      <w:pPr>
        <w:pStyle w:val="Odsekzoznamu"/>
        <w:widowControl w:val="0"/>
        <w:numPr>
          <w:ilvl w:val="0"/>
          <w:numId w:val="84"/>
        </w:numPr>
        <w:autoSpaceDE w:val="0"/>
        <w:autoSpaceDN w:val="0"/>
        <w:adjustRightInd w:val="0"/>
        <w:spacing w:before="100" w:after="100" w:line="276" w:lineRule="auto"/>
        <w:contextualSpacing/>
        <w:rPr>
          <w:rFonts w:asciiTheme="minorHAnsi" w:hAnsiTheme="minorHAnsi" w:cstheme="minorHAnsi"/>
          <w:sz w:val="22"/>
        </w:rPr>
      </w:pPr>
      <w:bookmarkStart w:id="45" w:name="scroll-bookmark-110"/>
      <w:r w:rsidRPr="00CC3131">
        <w:rPr>
          <w:rFonts w:asciiTheme="minorHAnsi" w:hAnsiTheme="minorHAnsi" w:cstheme="minorHAnsi"/>
          <w:sz w:val="22"/>
        </w:rPr>
        <w:t>SW License Management</w:t>
      </w:r>
      <w:bookmarkEnd w:id="45"/>
    </w:p>
    <w:p w:rsidR="00052E89" w:rsidRPr="00CC3131" w:rsidRDefault="00052E89" w:rsidP="00BE154F">
      <w:pPr>
        <w:pStyle w:val="Odsekzoznamu"/>
        <w:widowControl w:val="0"/>
        <w:numPr>
          <w:ilvl w:val="0"/>
          <w:numId w:val="84"/>
        </w:numPr>
        <w:autoSpaceDE w:val="0"/>
        <w:autoSpaceDN w:val="0"/>
        <w:adjustRightInd w:val="0"/>
        <w:spacing w:before="100" w:after="100" w:line="276" w:lineRule="auto"/>
        <w:contextualSpacing/>
        <w:rPr>
          <w:rFonts w:asciiTheme="minorHAnsi" w:hAnsiTheme="minorHAnsi" w:cstheme="minorHAnsi"/>
          <w:sz w:val="22"/>
        </w:rPr>
      </w:pPr>
      <w:bookmarkStart w:id="46" w:name="scroll-bookmark-111"/>
      <w:r w:rsidRPr="00CC3131">
        <w:rPr>
          <w:rFonts w:asciiTheme="minorHAnsi" w:hAnsiTheme="minorHAnsi" w:cstheme="minorHAnsi"/>
          <w:sz w:val="22"/>
        </w:rPr>
        <w:t>SW License Compliance (Vyhodnotenie súladu)</w:t>
      </w:r>
      <w:bookmarkEnd w:id="46"/>
    </w:p>
    <w:p w:rsidR="00052E89" w:rsidRPr="00CC3131" w:rsidRDefault="00052E89" w:rsidP="00BE154F">
      <w:pPr>
        <w:pStyle w:val="Odsekzoznamu"/>
        <w:widowControl w:val="0"/>
        <w:numPr>
          <w:ilvl w:val="0"/>
          <w:numId w:val="84"/>
        </w:numPr>
        <w:autoSpaceDE w:val="0"/>
        <w:autoSpaceDN w:val="0"/>
        <w:adjustRightInd w:val="0"/>
        <w:spacing w:before="100" w:after="100" w:line="276" w:lineRule="auto"/>
        <w:contextualSpacing/>
        <w:rPr>
          <w:rFonts w:asciiTheme="minorHAnsi" w:hAnsiTheme="minorHAnsi" w:cstheme="minorHAnsi"/>
          <w:sz w:val="22"/>
        </w:rPr>
      </w:pPr>
      <w:bookmarkStart w:id="47" w:name="scroll-bookmark-112"/>
      <w:r w:rsidRPr="00CC3131">
        <w:rPr>
          <w:rFonts w:asciiTheme="minorHAnsi" w:hAnsiTheme="minorHAnsi" w:cstheme="minorHAnsi"/>
          <w:sz w:val="22"/>
        </w:rPr>
        <w:t>Contract Management</w:t>
      </w:r>
      <w:bookmarkEnd w:id="47"/>
    </w:p>
    <w:p w:rsidR="00052E89" w:rsidRPr="00136541" w:rsidRDefault="00052E89" w:rsidP="00BE154F">
      <w:pPr>
        <w:pStyle w:val="Odsekzoznamu"/>
        <w:widowControl w:val="0"/>
        <w:numPr>
          <w:ilvl w:val="0"/>
          <w:numId w:val="84"/>
        </w:numPr>
        <w:autoSpaceDE w:val="0"/>
        <w:autoSpaceDN w:val="0"/>
        <w:adjustRightInd w:val="0"/>
        <w:spacing w:before="100" w:after="100" w:line="276" w:lineRule="auto"/>
        <w:contextualSpacing/>
        <w:rPr>
          <w:rFonts w:asciiTheme="minorHAnsi" w:hAnsiTheme="minorHAnsi" w:cstheme="minorHAnsi"/>
        </w:rPr>
      </w:pPr>
      <w:bookmarkStart w:id="48" w:name="scroll-bookmark-113"/>
      <w:bookmarkStart w:id="49" w:name="_Toc446485177"/>
      <w:r w:rsidRPr="00CC3131">
        <w:rPr>
          <w:rFonts w:asciiTheme="minorHAnsi" w:hAnsiTheme="minorHAnsi" w:cstheme="minorHAnsi"/>
          <w:sz w:val="22"/>
        </w:rPr>
        <w:t>Universal Discovery Inventory</w:t>
      </w:r>
      <w:bookmarkEnd w:id="48"/>
      <w:bookmarkEnd w:id="49"/>
    </w:p>
    <w:p w:rsidR="00052E89" w:rsidRPr="00CC3131" w:rsidRDefault="00052E89" w:rsidP="00CC3131">
      <w:pPr>
        <w:pStyle w:val="Nadpis3"/>
        <w:spacing w:before="180" w:after="60"/>
        <w:jc w:val="both"/>
        <w:rPr>
          <w:rFonts w:asciiTheme="minorHAnsi" w:hAnsiTheme="minorHAnsi" w:cstheme="minorHAnsi"/>
          <w:b/>
          <w:color w:val="000000" w:themeColor="text1"/>
          <w:szCs w:val="22"/>
        </w:rPr>
      </w:pPr>
      <w:bookmarkStart w:id="50" w:name="scroll-bookmark-119"/>
      <w:bookmarkStart w:id="51" w:name="_Toc446485181"/>
      <w:r w:rsidRPr="00CC3131">
        <w:rPr>
          <w:rFonts w:asciiTheme="minorHAnsi" w:hAnsiTheme="minorHAnsi" w:cstheme="minorHAnsi"/>
          <w:b/>
          <w:color w:val="000000" w:themeColor="text1"/>
          <w:szCs w:val="22"/>
        </w:rPr>
        <w:t>Systém pre Podporu používateľov a riešenie incidentov (ITSM)</w:t>
      </w:r>
      <w:bookmarkEnd w:id="50"/>
      <w:bookmarkEnd w:id="51"/>
    </w:p>
    <w:p w:rsidR="00CC3131" w:rsidRPr="00CC3131" w:rsidRDefault="00CC3131" w:rsidP="00CC3131"/>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Úlohou ITSM systému je vytvoriť jednotné kontaktné miesto na riešenie všetkých požiadaviek a incidentov (Service Desk) v súlade s postupmi procesov ITIL. </w:t>
      </w:r>
    </w:p>
    <w:p w:rsidR="00052E89" w:rsidRPr="00CC3131" w:rsidRDefault="00052E89" w:rsidP="00052E89">
      <w:pPr>
        <w:rPr>
          <w:rFonts w:asciiTheme="minorHAnsi" w:hAnsiTheme="minorHAnsi" w:cstheme="minorHAnsi"/>
          <w:sz w:val="22"/>
          <w:szCs w:val="22"/>
        </w:rPr>
      </w:pPr>
    </w:p>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ITSM systém je budovaný ako komplexný a integrovaný systém pre podporu procesov riadenia IT služieb v súlade s odporúčaniami ITIL v3 v rozsahu:</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incidentov vrátane funkcie Service Desk</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problémov</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aktív a konfigurácií</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SLA</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zmien</w:t>
      </w:r>
    </w:p>
    <w:p w:rsidR="00052E89" w:rsidRPr="00CC3131" w:rsidRDefault="00052E89" w:rsidP="00BE154F">
      <w:pPr>
        <w:pStyle w:val="Odsekzoznamu"/>
        <w:widowControl w:val="0"/>
        <w:numPr>
          <w:ilvl w:val="0"/>
          <w:numId w:val="81"/>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manažment znalostí</w:t>
      </w:r>
    </w:p>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ITSM systém je integrovaný s nasledovnými systémami:</w:t>
      </w:r>
    </w:p>
    <w:p w:rsidR="00052E89" w:rsidRPr="00CC3131" w:rsidRDefault="00052E89" w:rsidP="00BE154F">
      <w:pPr>
        <w:pStyle w:val="Odsekzoznamu"/>
        <w:widowControl w:val="0"/>
        <w:numPr>
          <w:ilvl w:val="0"/>
          <w:numId w:val="82"/>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Email server</w:t>
      </w:r>
    </w:p>
    <w:p w:rsidR="00052E89" w:rsidRPr="00CC3131" w:rsidRDefault="00052E89" w:rsidP="00BE154F">
      <w:pPr>
        <w:pStyle w:val="Odsekzoznamu"/>
        <w:widowControl w:val="0"/>
        <w:numPr>
          <w:ilvl w:val="0"/>
          <w:numId w:val="82"/>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Centrálna databáza používateľov (Active Directory)</w:t>
      </w:r>
    </w:p>
    <w:p w:rsidR="00052E89" w:rsidRPr="00CC3131" w:rsidRDefault="00052E89" w:rsidP="00BE154F">
      <w:pPr>
        <w:pStyle w:val="Odsekzoznamu"/>
        <w:widowControl w:val="0"/>
        <w:numPr>
          <w:ilvl w:val="0"/>
          <w:numId w:val="82"/>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Event management</w:t>
      </w:r>
    </w:p>
    <w:p w:rsidR="00052E89" w:rsidRPr="00CC3131" w:rsidRDefault="00052E89" w:rsidP="00BE154F">
      <w:pPr>
        <w:pStyle w:val="Odsekzoznamu"/>
        <w:widowControl w:val="0"/>
        <w:numPr>
          <w:ilvl w:val="0"/>
          <w:numId w:val="82"/>
        </w:numPr>
        <w:autoSpaceDE w:val="0"/>
        <w:autoSpaceDN w:val="0"/>
        <w:adjustRightInd w:val="0"/>
        <w:spacing w:before="100" w:after="100" w:line="276" w:lineRule="auto"/>
        <w:contextualSpacing/>
        <w:rPr>
          <w:rFonts w:asciiTheme="minorHAnsi" w:hAnsiTheme="minorHAnsi" w:cstheme="minorHAnsi"/>
          <w:sz w:val="22"/>
          <w:szCs w:val="22"/>
        </w:rPr>
      </w:pPr>
      <w:r w:rsidRPr="00CC3131">
        <w:rPr>
          <w:rFonts w:asciiTheme="minorHAnsi" w:hAnsiTheme="minorHAnsi" w:cstheme="minorHAnsi"/>
          <w:sz w:val="22"/>
          <w:szCs w:val="22"/>
        </w:rPr>
        <w:t xml:space="preserve">Centrálna konfiguračná databáza </w:t>
      </w:r>
    </w:p>
    <w:p w:rsidR="00052E89" w:rsidRPr="00CC3131" w:rsidRDefault="00052E89" w:rsidP="00052E89">
      <w:pPr>
        <w:rPr>
          <w:rFonts w:asciiTheme="minorHAnsi" w:hAnsiTheme="minorHAnsi" w:cstheme="minorHAnsi"/>
          <w:sz w:val="22"/>
          <w:szCs w:val="22"/>
        </w:rPr>
      </w:pPr>
    </w:p>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Nasledujúci obrázok zobrazuje blokovú schému riešenia:</w:t>
      </w:r>
    </w:p>
    <w:p w:rsidR="00052E89" w:rsidRPr="00136541" w:rsidRDefault="00052E89" w:rsidP="00052E89">
      <w:pPr>
        <w:rPr>
          <w:rFonts w:asciiTheme="minorHAnsi" w:hAnsiTheme="minorHAnsi" w:cstheme="minorHAnsi"/>
        </w:rPr>
      </w:pPr>
    </w:p>
    <w:p w:rsidR="00052E89" w:rsidRPr="00CC3131" w:rsidRDefault="00052E89" w:rsidP="00052E89">
      <w:pPr>
        <w:rPr>
          <w:rFonts w:asciiTheme="minorHAnsi" w:hAnsiTheme="minorHAnsi" w:cstheme="minorHAnsi"/>
        </w:rPr>
      </w:pPr>
      <w:r w:rsidRPr="00136541">
        <w:rPr>
          <w:rFonts w:asciiTheme="minorHAnsi" w:hAnsiTheme="minorHAnsi" w:cstheme="minorHAnsi"/>
        </w:rPr>
        <w:drawing>
          <wp:inline distT="0" distB="0" distL="0" distR="0" wp14:anchorId="34A1BE21" wp14:editId="3C07C77D">
            <wp:extent cx="5495925" cy="2266950"/>
            <wp:effectExtent l="0" t="0" r="0" b="0"/>
            <wp:docPr id="11" name="Picture 11" descr="/download/attachments/4817208/image2015-8-10%2022%3A22%3A52.png?version=1&amp;modificationDate=143923817276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ownload/attachments/4817208/image2015-8-10%2022%3A22%3A52.png?version=1&amp;modificationDate=1439238172760&amp;api=v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5925" cy="2266950"/>
                    </a:xfrm>
                    <a:prstGeom prst="rect">
                      <a:avLst/>
                    </a:prstGeom>
                    <a:noFill/>
                    <a:ln>
                      <a:noFill/>
                    </a:ln>
                  </pic:spPr>
                </pic:pic>
              </a:graphicData>
            </a:graphic>
          </wp:inline>
        </w:drawing>
      </w:r>
    </w:p>
    <w:p w:rsidR="00052E89" w:rsidRPr="00CC3131" w:rsidRDefault="00052E89" w:rsidP="00CC3131">
      <w:pPr>
        <w:pStyle w:val="Nadpis1"/>
        <w:pageBreakBefore/>
        <w:spacing w:before="60" w:after="240"/>
        <w:jc w:val="both"/>
        <w:rPr>
          <w:rFonts w:asciiTheme="minorHAnsi" w:hAnsiTheme="minorHAnsi" w:cstheme="minorHAnsi"/>
          <w:b/>
          <w:color w:val="000000" w:themeColor="text1"/>
          <w:sz w:val="28"/>
          <w:szCs w:val="28"/>
        </w:rPr>
      </w:pPr>
      <w:r w:rsidRPr="00CC3131">
        <w:rPr>
          <w:rFonts w:asciiTheme="minorHAnsi" w:hAnsiTheme="minorHAnsi" w:cstheme="minorHAnsi"/>
          <w:b/>
          <w:color w:val="000000" w:themeColor="text1"/>
          <w:sz w:val="28"/>
          <w:szCs w:val="28"/>
        </w:rPr>
        <w:t>Technologické komponenty IS BAI</w:t>
      </w:r>
    </w:p>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IS BAI je prevádzkovaný na:</w:t>
      </w:r>
    </w:p>
    <w:p w:rsidR="00052E89" w:rsidRPr="00CC3131" w:rsidRDefault="00052E89" w:rsidP="00BE154F">
      <w:pPr>
        <w:pStyle w:val="Odsekzoznamu"/>
        <w:widowControl w:val="0"/>
        <w:numPr>
          <w:ilvl w:val="0"/>
          <w:numId w:val="85"/>
        </w:numPr>
        <w:autoSpaceDE w:val="0"/>
        <w:autoSpaceDN w:val="0"/>
        <w:adjustRightInd w:val="0"/>
        <w:spacing w:before="100" w:after="100"/>
        <w:contextualSpacing/>
        <w:jc w:val="both"/>
        <w:rPr>
          <w:rFonts w:asciiTheme="minorHAnsi" w:hAnsiTheme="minorHAnsi"/>
          <w:sz w:val="22"/>
          <w:szCs w:val="22"/>
        </w:rPr>
      </w:pPr>
      <w:r w:rsidRPr="00CC3131">
        <w:rPr>
          <w:rFonts w:asciiTheme="minorHAnsi" w:hAnsiTheme="minorHAnsi"/>
          <w:sz w:val="22"/>
          <w:szCs w:val="22"/>
        </w:rPr>
        <w:t xml:space="preserve">5 samostatných fyzických serveroch </w:t>
      </w:r>
    </w:p>
    <w:p w:rsidR="00052E89" w:rsidRPr="00CC3131" w:rsidRDefault="00052E89" w:rsidP="00BE154F">
      <w:pPr>
        <w:pStyle w:val="Odsekzoznamu"/>
        <w:widowControl w:val="0"/>
        <w:numPr>
          <w:ilvl w:val="0"/>
          <w:numId w:val="85"/>
        </w:numPr>
        <w:autoSpaceDE w:val="0"/>
        <w:autoSpaceDN w:val="0"/>
        <w:adjustRightInd w:val="0"/>
        <w:spacing w:before="100" w:after="100"/>
        <w:contextualSpacing/>
        <w:jc w:val="both"/>
        <w:rPr>
          <w:rFonts w:asciiTheme="minorHAnsi" w:hAnsiTheme="minorHAnsi"/>
          <w:sz w:val="22"/>
          <w:szCs w:val="22"/>
        </w:rPr>
      </w:pPr>
      <w:r w:rsidRPr="00CC3131">
        <w:rPr>
          <w:rFonts w:asciiTheme="minorHAnsi" w:hAnsiTheme="minorHAnsi"/>
          <w:sz w:val="22"/>
          <w:szCs w:val="22"/>
        </w:rPr>
        <w:t xml:space="preserve">1 blade chassis s 12 blade servermi a 2 storage blade na ktorých </w:t>
      </w:r>
      <w:r w:rsidRPr="00CC3131">
        <w:rPr>
          <w:rFonts w:asciiTheme="minorHAnsi" w:hAnsiTheme="minorHAnsi" w:cstheme="minorHAnsi"/>
          <w:sz w:val="22"/>
          <w:szCs w:val="22"/>
        </w:rPr>
        <w:t xml:space="preserve">je prevádzkovaných </w:t>
      </w:r>
      <w:r w:rsidRPr="00CC3131">
        <w:rPr>
          <w:rFonts w:asciiTheme="minorHAnsi" w:hAnsiTheme="minorHAnsi"/>
          <w:sz w:val="22"/>
          <w:szCs w:val="22"/>
        </w:rPr>
        <w:t xml:space="preserve"> 52 virtuálnych serverov a virtuálne diskové pole (Virtual Storage Appliance)</w:t>
      </w:r>
    </w:p>
    <w:p w:rsidR="00052E89" w:rsidRPr="00CC3131" w:rsidRDefault="00052E89" w:rsidP="00CC3131">
      <w:pPr>
        <w:pStyle w:val="Nadpis2"/>
        <w:spacing w:before="240" w:after="60"/>
        <w:jc w:val="both"/>
        <w:rPr>
          <w:rFonts w:asciiTheme="minorHAnsi" w:hAnsiTheme="minorHAnsi" w:cstheme="minorHAnsi"/>
          <w:b/>
          <w:color w:val="000000" w:themeColor="text1"/>
          <w:sz w:val="24"/>
          <w:szCs w:val="24"/>
        </w:rPr>
      </w:pPr>
      <w:r w:rsidRPr="00CC3131">
        <w:rPr>
          <w:rFonts w:asciiTheme="minorHAnsi" w:hAnsiTheme="minorHAnsi" w:cstheme="minorHAnsi"/>
          <w:b/>
          <w:color w:val="000000" w:themeColor="text1"/>
          <w:sz w:val="24"/>
          <w:szCs w:val="24"/>
        </w:rPr>
        <w:t>Použitý systémový softvér v riešení IS BAI</w:t>
      </w:r>
    </w:p>
    <w:p w:rsidR="00052E89" w:rsidRPr="00136541" w:rsidRDefault="00052E89" w:rsidP="00052E89">
      <w:pPr>
        <w:rPr>
          <w:rFonts w:asciiTheme="minorHAnsi" w:hAnsiTheme="minorHAnsi" w:cstheme="minorHAnsi"/>
        </w:rPr>
      </w:pPr>
    </w:p>
    <w:tbl>
      <w:tblPr>
        <w:tblStyle w:val="Mriekatabuky"/>
        <w:tblW w:w="0" w:type="auto"/>
        <w:tblLook w:val="04A0" w:firstRow="1" w:lastRow="0" w:firstColumn="1" w:lastColumn="0" w:noHBand="0" w:noVBand="1"/>
      </w:tblPr>
      <w:tblGrid>
        <w:gridCol w:w="4527"/>
        <w:gridCol w:w="2105"/>
        <w:gridCol w:w="2430"/>
      </w:tblGrid>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b/>
                <w:bCs/>
                <w:iCs/>
                <w:sz w:val="22"/>
                <w:szCs w:val="22"/>
              </w:rPr>
            </w:pPr>
            <w:r w:rsidRPr="00CC3131">
              <w:rPr>
                <w:rFonts w:asciiTheme="minorHAnsi" w:hAnsiTheme="minorHAnsi" w:cstheme="minorHAnsi"/>
                <w:b/>
                <w:bCs/>
                <w:iCs/>
                <w:sz w:val="22"/>
                <w:szCs w:val="22"/>
              </w:rPr>
              <w:t>Operačné systémy a systémový SW</w:t>
            </w:r>
          </w:p>
        </w:tc>
        <w:tc>
          <w:tcPr>
            <w:tcW w:w="2105" w:type="dxa"/>
            <w:noWrap/>
            <w:hideMark/>
          </w:tcPr>
          <w:p w:rsidR="00052E89" w:rsidRPr="00CC3131" w:rsidRDefault="00052E89" w:rsidP="00052E89">
            <w:pPr>
              <w:rPr>
                <w:rFonts w:asciiTheme="minorHAnsi" w:hAnsiTheme="minorHAnsi" w:cstheme="minorHAnsi"/>
                <w:b/>
                <w:bCs/>
                <w:iCs/>
                <w:sz w:val="22"/>
                <w:szCs w:val="22"/>
              </w:rPr>
            </w:pPr>
            <w:r w:rsidRPr="00CC3131">
              <w:rPr>
                <w:rFonts w:asciiTheme="minorHAnsi" w:hAnsiTheme="minorHAnsi" w:cstheme="minorHAnsi"/>
                <w:b/>
                <w:bCs/>
                <w:iCs/>
                <w:sz w:val="22"/>
                <w:szCs w:val="22"/>
              </w:rPr>
              <w:t>Typ SW</w:t>
            </w:r>
          </w:p>
        </w:tc>
        <w:tc>
          <w:tcPr>
            <w:tcW w:w="2430" w:type="dxa"/>
            <w:noWrap/>
            <w:hideMark/>
          </w:tcPr>
          <w:p w:rsidR="00052E89" w:rsidRPr="00CC3131" w:rsidRDefault="00052E89" w:rsidP="00052E89">
            <w:pPr>
              <w:rPr>
                <w:rFonts w:asciiTheme="minorHAnsi" w:hAnsiTheme="minorHAnsi" w:cstheme="minorHAnsi"/>
                <w:b/>
                <w:bCs/>
                <w:iCs/>
                <w:sz w:val="22"/>
                <w:szCs w:val="22"/>
              </w:rPr>
            </w:pPr>
            <w:r w:rsidRPr="00CC3131">
              <w:rPr>
                <w:rFonts w:asciiTheme="minorHAnsi" w:hAnsiTheme="minorHAnsi" w:cstheme="minorHAnsi"/>
                <w:b/>
                <w:bCs/>
                <w:iCs/>
                <w:sz w:val="22"/>
                <w:szCs w:val="22"/>
              </w:rPr>
              <w:t>Počet inštancií</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Microsoft Windows Server 2012 R2 Standard</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34</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Microsoft Windows Server 2008 R2 x64 Standard s SP1</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8</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Red Hat Enterprise Linux 7.5</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2</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Red Hat Enterprise Linux 7.6</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3</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Red Hat Enterprise Linux 6</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1</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Red Hat Enterprise Linux 6.10</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9</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CentOS 6.9</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operačný systém</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1</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 xml:space="preserve">VMware vSphere 6.5 Standard </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virtualizačná platforma</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14</w:t>
            </w:r>
          </w:p>
        </w:tc>
      </w:tr>
      <w:tr w:rsidR="00052E89" w:rsidRPr="00136541" w:rsidTr="00052E89">
        <w:trPr>
          <w:trHeight w:val="320"/>
        </w:trPr>
        <w:tc>
          <w:tcPr>
            <w:tcW w:w="4527"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VMware vCenter 6.5 Standard</w:t>
            </w:r>
          </w:p>
        </w:tc>
        <w:tc>
          <w:tcPr>
            <w:tcW w:w="2105"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manažment virtualizačnej platformy</w:t>
            </w:r>
          </w:p>
        </w:tc>
        <w:tc>
          <w:tcPr>
            <w:tcW w:w="2430"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1</w:t>
            </w:r>
          </w:p>
        </w:tc>
      </w:tr>
      <w:tr w:rsidR="00052E89" w:rsidRPr="00136541" w:rsidTr="00052E89">
        <w:trPr>
          <w:trHeight w:val="320"/>
        </w:trPr>
        <w:tc>
          <w:tcPr>
            <w:tcW w:w="4527"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Microsoft SQL Server 2014 Enterprise Edition</w:t>
            </w:r>
          </w:p>
        </w:tc>
        <w:tc>
          <w:tcPr>
            <w:tcW w:w="2105"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databáza</w:t>
            </w:r>
          </w:p>
        </w:tc>
        <w:tc>
          <w:tcPr>
            <w:tcW w:w="2430" w:type="dxa"/>
            <w:noWrap/>
            <w:hideMark/>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connect na centrálny DB cluster</w:t>
            </w:r>
          </w:p>
        </w:tc>
      </w:tr>
      <w:tr w:rsidR="00052E89" w:rsidRPr="00136541" w:rsidTr="00052E89">
        <w:trPr>
          <w:trHeight w:val="320"/>
        </w:trPr>
        <w:tc>
          <w:tcPr>
            <w:tcW w:w="4527"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Zabbix</w:t>
            </w:r>
          </w:p>
        </w:tc>
        <w:tc>
          <w:tcPr>
            <w:tcW w:w="2105"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manažment</w:t>
            </w:r>
          </w:p>
        </w:tc>
        <w:tc>
          <w:tcPr>
            <w:tcW w:w="2430" w:type="dxa"/>
            <w:noWrap/>
          </w:tcPr>
          <w:p w:rsidR="00052E89" w:rsidRPr="00CC3131" w:rsidRDefault="00052E89" w:rsidP="00052E89">
            <w:pPr>
              <w:rPr>
                <w:rFonts w:asciiTheme="minorHAnsi" w:hAnsiTheme="minorHAnsi" w:cstheme="minorHAnsi"/>
                <w:iCs/>
                <w:sz w:val="22"/>
                <w:szCs w:val="22"/>
              </w:rPr>
            </w:pPr>
            <w:r w:rsidRPr="00CC3131">
              <w:rPr>
                <w:rFonts w:asciiTheme="minorHAnsi" w:hAnsiTheme="minorHAnsi" w:cstheme="minorHAnsi"/>
                <w:iCs/>
                <w:sz w:val="22"/>
                <w:szCs w:val="22"/>
              </w:rPr>
              <w:t>1</w:t>
            </w:r>
          </w:p>
        </w:tc>
      </w:tr>
    </w:tbl>
    <w:p w:rsidR="00052E89" w:rsidRPr="00136541" w:rsidRDefault="00052E89" w:rsidP="00052E89">
      <w:pPr>
        <w:rPr>
          <w:rFonts w:asciiTheme="minorHAnsi" w:hAnsiTheme="minorHAnsi" w:cstheme="minorHAnsi"/>
        </w:rPr>
      </w:pPr>
    </w:p>
    <w:p w:rsidR="00052E89" w:rsidRPr="00CC3131" w:rsidRDefault="00052E89" w:rsidP="00CC3131">
      <w:pPr>
        <w:pStyle w:val="Nadpis2"/>
        <w:spacing w:before="240" w:after="60"/>
        <w:jc w:val="both"/>
        <w:rPr>
          <w:rFonts w:asciiTheme="minorHAnsi" w:hAnsiTheme="minorHAnsi" w:cstheme="minorHAnsi"/>
          <w:b/>
          <w:color w:val="000000" w:themeColor="text1"/>
          <w:sz w:val="24"/>
          <w:szCs w:val="24"/>
        </w:rPr>
      </w:pPr>
      <w:r w:rsidRPr="00CC3131">
        <w:rPr>
          <w:rFonts w:asciiTheme="minorHAnsi" w:hAnsiTheme="minorHAnsi" w:cstheme="minorHAnsi"/>
          <w:b/>
          <w:color w:val="000000" w:themeColor="text1"/>
          <w:sz w:val="24"/>
          <w:szCs w:val="24"/>
        </w:rPr>
        <w:t>HW komponenty v IS BAI</w:t>
      </w:r>
    </w:p>
    <w:p w:rsidR="00052E89" w:rsidRPr="00136541" w:rsidRDefault="00052E89" w:rsidP="00052E89">
      <w:pPr>
        <w:rPr>
          <w:rFonts w:asciiTheme="minorHAnsi" w:hAnsiTheme="minorHAnsi" w:cstheme="minorHAnsi"/>
        </w:rPr>
      </w:pPr>
    </w:p>
    <w:tbl>
      <w:tblPr>
        <w:tblStyle w:val="Mriekatabuky"/>
        <w:tblW w:w="0" w:type="auto"/>
        <w:tblLook w:val="04A0" w:firstRow="1" w:lastRow="0" w:firstColumn="1" w:lastColumn="0" w:noHBand="0" w:noVBand="1"/>
      </w:tblPr>
      <w:tblGrid>
        <w:gridCol w:w="1940"/>
        <w:gridCol w:w="4292"/>
        <w:gridCol w:w="1028"/>
        <w:gridCol w:w="776"/>
      </w:tblGrid>
      <w:tr w:rsidR="00052E89" w:rsidRPr="00136541" w:rsidTr="00052E89">
        <w:trPr>
          <w:trHeight w:val="480"/>
        </w:trPr>
        <w:tc>
          <w:tcPr>
            <w:tcW w:w="1940"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Produktové číslo</w:t>
            </w:r>
          </w:p>
        </w:tc>
        <w:tc>
          <w:tcPr>
            <w:tcW w:w="4292"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Popis položky</w:t>
            </w:r>
          </w:p>
        </w:tc>
        <w:tc>
          <w:tcPr>
            <w:tcW w:w="1028"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Merná jednotka</w:t>
            </w:r>
          </w:p>
        </w:tc>
        <w:tc>
          <w:tcPr>
            <w:tcW w:w="776"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Počet</w:t>
            </w:r>
          </w:p>
        </w:tc>
      </w:tr>
      <w:tr w:rsidR="00052E89" w:rsidRPr="00136541" w:rsidTr="00052E89">
        <w:trPr>
          <w:trHeight w:val="578"/>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681844-B21</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BLc7000 CTO 3 IN LCD Plat Enclosure</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136541" w:rsidTr="00052E89">
        <w:trPr>
          <w:trHeight w:val="557"/>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735151-B21 </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HP BL460c Gen8 E5-v2 10/20Gb CTO Blade </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136541" w:rsidTr="00052E89">
        <w:trPr>
          <w:trHeight w:val="552"/>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727021-B21</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BL460c Gen9 10Gb/20Gb FLB CTO Blade</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12</w:t>
            </w:r>
          </w:p>
        </w:tc>
      </w:tr>
      <w:tr w:rsidR="00052E89" w:rsidRPr="00136541" w:rsidTr="00052E89">
        <w:trPr>
          <w:trHeight w:val="566"/>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755258-B21</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DL360 Gen9 8SFF CTO Server</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136541" w:rsidTr="00052E89">
        <w:trPr>
          <w:trHeight w:val="770"/>
        </w:trPr>
        <w:tc>
          <w:tcPr>
            <w:tcW w:w="1940" w:type="dxa"/>
            <w:hideMark/>
          </w:tcPr>
          <w:p w:rsidR="00052E89" w:rsidRPr="00CC3131" w:rsidRDefault="00052E89" w:rsidP="00052E89">
            <w:pPr>
              <w:rPr>
                <w:rFonts w:asciiTheme="minorHAnsi" w:hAnsiTheme="minorHAnsi" w:cstheme="minorHAnsi"/>
                <w:color w:val="000000" w:themeColor="text1"/>
                <w:sz w:val="22"/>
                <w:szCs w:val="22"/>
              </w:rPr>
            </w:pPr>
            <w:r w:rsidRPr="00CC3131">
              <w:rPr>
                <w:rFonts w:asciiTheme="minorHAnsi" w:hAnsiTheme="minorHAnsi" w:cstheme="minorHAnsi"/>
                <w:color w:val="000000" w:themeColor="text1"/>
                <w:sz w:val="22"/>
                <w:szCs w:val="22"/>
              </w:rPr>
              <w:t>S26361-K1463-V801</w:t>
            </w:r>
          </w:p>
        </w:tc>
        <w:tc>
          <w:tcPr>
            <w:tcW w:w="4292" w:type="dxa"/>
            <w:hideMark/>
          </w:tcPr>
          <w:p w:rsidR="00052E89" w:rsidRPr="00CC3131" w:rsidRDefault="00052E89" w:rsidP="00052E89">
            <w:pPr>
              <w:rPr>
                <w:rFonts w:asciiTheme="minorHAnsi" w:hAnsiTheme="minorHAnsi" w:cstheme="minorHAnsi"/>
                <w:color w:val="000000" w:themeColor="text1"/>
                <w:sz w:val="22"/>
                <w:szCs w:val="22"/>
              </w:rPr>
            </w:pPr>
            <w:r w:rsidRPr="00CC3131">
              <w:rPr>
                <w:rFonts w:asciiTheme="minorHAnsi" w:hAnsiTheme="minorHAnsi" w:cstheme="minorHAnsi"/>
                <w:color w:val="000000" w:themeColor="text1"/>
                <w:sz w:val="22"/>
                <w:szCs w:val="22"/>
              </w:rPr>
              <w:t>PY TX2540 M1</w:t>
            </w:r>
          </w:p>
        </w:tc>
        <w:tc>
          <w:tcPr>
            <w:tcW w:w="1028" w:type="dxa"/>
            <w:hideMark/>
          </w:tcPr>
          <w:p w:rsidR="00052E89" w:rsidRPr="00CC3131" w:rsidRDefault="00052E89" w:rsidP="00052E89">
            <w:pPr>
              <w:rPr>
                <w:rFonts w:asciiTheme="minorHAnsi" w:hAnsiTheme="minorHAnsi" w:cstheme="minorHAnsi"/>
                <w:color w:val="000000" w:themeColor="text1"/>
                <w:sz w:val="22"/>
                <w:szCs w:val="22"/>
              </w:rPr>
            </w:pPr>
            <w:r w:rsidRPr="00CC3131">
              <w:rPr>
                <w:rFonts w:asciiTheme="minorHAnsi" w:hAnsiTheme="minorHAnsi" w:cstheme="minorHAnsi"/>
                <w:color w:val="000000" w:themeColor="text1"/>
                <w:sz w:val="22"/>
                <w:szCs w:val="22"/>
              </w:rPr>
              <w:t>ks</w:t>
            </w:r>
          </w:p>
        </w:tc>
        <w:tc>
          <w:tcPr>
            <w:tcW w:w="776" w:type="dxa"/>
            <w:hideMark/>
          </w:tcPr>
          <w:p w:rsidR="00052E89" w:rsidRPr="00CC3131" w:rsidRDefault="00052E89" w:rsidP="00052E89">
            <w:pPr>
              <w:rPr>
                <w:rFonts w:asciiTheme="minorHAnsi" w:hAnsiTheme="minorHAnsi" w:cstheme="minorHAnsi"/>
                <w:color w:val="000000" w:themeColor="text1"/>
                <w:sz w:val="22"/>
                <w:szCs w:val="22"/>
              </w:rPr>
            </w:pPr>
            <w:r w:rsidRPr="00CC3131">
              <w:rPr>
                <w:rFonts w:asciiTheme="minorHAnsi" w:hAnsiTheme="minorHAnsi" w:cstheme="minorHAnsi"/>
                <w:color w:val="000000" w:themeColor="text1"/>
                <w:sz w:val="22"/>
                <w:szCs w:val="22"/>
              </w:rPr>
              <w:t>2</w:t>
            </w:r>
          </w:p>
        </w:tc>
      </w:tr>
      <w:tr w:rsidR="00052E89" w:rsidRPr="00136541" w:rsidTr="00052E89">
        <w:trPr>
          <w:trHeight w:val="852"/>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WS-C3650-48TQ-E</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Cisco Catalyst 3650 48 Port Data 4x10G Uplink IP Services</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82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ASA5585-S20X-K9</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ASA 5585-X Chas with SSP20 8GE 2SFP+ 2GE Mgt 2 AC 3DES/AES</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60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N7K-M224XP-23L=</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Nexus 7000 M2-Series 24 Port 10GE with XL Option</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4</w:t>
            </w:r>
          </w:p>
        </w:tc>
      </w:tr>
      <w:tr w:rsidR="00052E89" w:rsidRPr="00CC3131" w:rsidTr="00052E89">
        <w:trPr>
          <w:trHeight w:val="56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N2K-C2248TF-1GE</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Nexus 2248TP with 8 FET (každé zariadenie obsahuje 8 optických prevodníkov)</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12</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F5-VPR-LTM-C2400-AC</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VIPRION 2400 Local Traffic Manager Chassis </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F5-VPR-LTM-B2250</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VIPRION 2250 Blade</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82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FP8250-K9</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Cisco FirePOWER 8250 Chassis 2U 7 Slots</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847"/>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2076-524</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IBM Storwize V7000 SFF Control Enclosure</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2076-12F</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IBM Storwize V7000 LFF Expansion Enclosure</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69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C8N26AV</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EliteDesk 800 G1 SFF</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80</w:t>
            </w:r>
          </w:p>
        </w:tc>
      </w:tr>
      <w:tr w:rsidR="00052E89" w:rsidRPr="00CC3131" w:rsidTr="00052E89">
        <w:trPr>
          <w:trHeight w:val="72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C9V75AA#ABB</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EliteDisplay E231, 23" LED, 1920x1080 FHD, 1000:1, 5ms, 250cd, VGA, DVI, DP, USB, PIVOT</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80</w:t>
            </w:r>
          </w:p>
        </w:tc>
      </w:tr>
      <w:tr w:rsidR="00052E89" w:rsidRPr="00CC3131" w:rsidTr="00052E89">
        <w:trPr>
          <w:trHeight w:val="628"/>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CN461A#A80</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HP Officejet Pro X476dw MFP</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80</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X-XMC001-001-A40</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Operátorská čítačka čipových kariet Liteo – Ingenico - iHC200</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80</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Kryptografická čipová karta StarCos v.3.0 </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6160</w:t>
            </w:r>
          </w:p>
        </w:tc>
      </w:tr>
      <w:tr w:rsidR="00052E89" w:rsidRPr="00CC3131" w:rsidTr="00052E89">
        <w:trPr>
          <w:trHeight w:val="480"/>
        </w:trPr>
        <w:tc>
          <w:tcPr>
            <w:tcW w:w="194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X-SMA005-004-A20</w:t>
            </w:r>
          </w:p>
        </w:tc>
        <w:tc>
          <w:tcPr>
            <w:tcW w:w="4292"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Čítacie zariadenie čipových kariet Liteo – Ingenico</w:t>
            </w:r>
          </w:p>
        </w:tc>
        <w:tc>
          <w:tcPr>
            <w:tcW w:w="1028"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6"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bl>
    <w:p w:rsidR="00052E89" w:rsidRPr="00CC3131" w:rsidRDefault="00052E89" w:rsidP="00052E89">
      <w:pPr>
        <w:rPr>
          <w:rFonts w:asciiTheme="minorHAnsi" w:hAnsiTheme="minorHAnsi" w:cstheme="minorHAnsi"/>
          <w:sz w:val="22"/>
          <w:szCs w:val="22"/>
        </w:rPr>
      </w:pPr>
    </w:p>
    <w:p w:rsidR="00052E89" w:rsidRPr="00CC3131" w:rsidRDefault="00052E89" w:rsidP="00CC3131">
      <w:pPr>
        <w:pStyle w:val="Nadpis2"/>
        <w:spacing w:before="240" w:after="60"/>
        <w:jc w:val="both"/>
        <w:rPr>
          <w:rFonts w:asciiTheme="minorHAnsi" w:hAnsiTheme="minorHAnsi" w:cstheme="minorHAnsi"/>
          <w:b/>
          <w:color w:val="000000" w:themeColor="text1"/>
          <w:sz w:val="24"/>
          <w:szCs w:val="24"/>
        </w:rPr>
      </w:pPr>
      <w:r w:rsidRPr="00CC3131">
        <w:rPr>
          <w:rFonts w:asciiTheme="minorHAnsi" w:hAnsiTheme="minorHAnsi" w:cstheme="minorHAnsi"/>
          <w:b/>
          <w:color w:val="000000" w:themeColor="text1"/>
          <w:sz w:val="24"/>
          <w:szCs w:val="24"/>
        </w:rPr>
        <w:t>SW produkty 3. strán v IS BAI</w:t>
      </w:r>
    </w:p>
    <w:p w:rsidR="00052E89" w:rsidRPr="00136541" w:rsidRDefault="00052E89" w:rsidP="00052E89">
      <w:pPr>
        <w:rPr>
          <w:rFonts w:asciiTheme="minorHAnsi" w:hAnsiTheme="minorHAnsi" w:cstheme="minorHAnsi"/>
        </w:rPr>
      </w:pPr>
    </w:p>
    <w:tbl>
      <w:tblPr>
        <w:tblStyle w:val="Mriekatabuky"/>
        <w:tblW w:w="0" w:type="auto"/>
        <w:tblInd w:w="5" w:type="dxa"/>
        <w:tblLook w:val="04A0" w:firstRow="1" w:lastRow="0" w:firstColumn="1" w:lastColumn="0" w:noHBand="0" w:noVBand="1"/>
      </w:tblPr>
      <w:tblGrid>
        <w:gridCol w:w="4300"/>
        <w:gridCol w:w="1194"/>
        <w:gridCol w:w="774"/>
      </w:tblGrid>
      <w:tr w:rsidR="00052E89" w:rsidRPr="00CC3131" w:rsidTr="00052E89">
        <w:trPr>
          <w:trHeight w:val="480"/>
        </w:trPr>
        <w:tc>
          <w:tcPr>
            <w:tcW w:w="4300"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Popis položky</w:t>
            </w:r>
          </w:p>
        </w:tc>
        <w:tc>
          <w:tcPr>
            <w:tcW w:w="1194"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Merná jednotka</w:t>
            </w:r>
          </w:p>
        </w:tc>
        <w:tc>
          <w:tcPr>
            <w:tcW w:w="774" w:type="dxa"/>
            <w:hideMark/>
          </w:tcPr>
          <w:p w:rsidR="00052E89" w:rsidRPr="00CC3131" w:rsidRDefault="00052E89" w:rsidP="00052E89">
            <w:pPr>
              <w:rPr>
                <w:rFonts w:asciiTheme="minorHAnsi" w:hAnsiTheme="minorHAnsi" w:cstheme="minorHAnsi"/>
                <w:b/>
                <w:bCs/>
                <w:sz w:val="22"/>
                <w:szCs w:val="22"/>
              </w:rPr>
            </w:pPr>
            <w:r w:rsidRPr="00CC3131">
              <w:rPr>
                <w:rFonts w:asciiTheme="minorHAnsi" w:hAnsiTheme="minorHAnsi" w:cstheme="minorHAnsi"/>
                <w:b/>
                <w:bCs/>
                <w:sz w:val="22"/>
                <w:szCs w:val="22"/>
              </w:rPr>
              <w:t>Počet</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NEURON ESB 3.5 ENTERPRISE EDITION </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400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 xml:space="preserve">Registračná autorita ICARA </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80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D.IAM</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2300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AP-EMAIL</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Email DLP Module</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Image Analysis Module</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AP-WEB</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r w:rsidR="00052E89" w:rsidRPr="00CC3131" w:rsidTr="00052E89">
        <w:trPr>
          <w:trHeight w:val="240"/>
        </w:trPr>
        <w:tc>
          <w:tcPr>
            <w:tcW w:w="4300"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Web DLP Module</w:t>
            </w:r>
          </w:p>
        </w:tc>
        <w:tc>
          <w:tcPr>
            <w:tcW w:w="119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6000</w:t>
            </w:r>
          </w:p>
        </w:tc>
      </w:tr>
      <w:tr w:rsidR="00052E89" w:rsidRPr="00CC3131" w:rsidTr="00052E89">
        <w:trPr>
          <w:trHeight w:val="240"/>
        </w:trPr>
        <w:tc>
          <w:tcPr>
            <w:tcW w:w="4300"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Manager (Web)</w:t>
            </w:r>
          </w:p>
        </w:tc>
        <w:tc>
          <w:tcPr>
            <w:tcW w:w="1194"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240"/>
        </w:trPr>
        <w:tc>
          <w:tcPr>
            <w:tcW w:w="4300"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TRITON Manager (Email)</w:t>
            </w:r>
          </w:p>
        </w:tc>
        <w:tc>
          <w:tcPr>
            <w:tcW w:w="1194"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tcPr>
          <w:p w:rsidR="00052E89" w:rsidRPr="00CC3131" w:rsidRDefault="00052E89" w:rsidP="00052E89">
            <w:pPr>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387"/>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SIEM Storm BASE PLATFORMS</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846"/>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SIEM Storm HA/DR Platform</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96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SIEM Storm Server Devices and applications</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590</w:t>
            </w:r>
          </w:p>
        </w:tc>
      </w:tr>
      <w:tr w:rsidR="00052E89" w:rsidRPr="00CC3131" w:rsidTr="00052E89">
        <w:trPr>
          <w:trHeight w:val="24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SIEM Storm Additional Data Storage Capacity</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240"/>
        </w:trPr>
        <w:tc>
          <w:tcPr>
            <w:tcW w:w="4300" w:type="dxa"/>
          </w:tcPr>
          <w:p w:rsidR="00052E89" w:rsidRPr="00CC3131" w:rsidRDefault="00052E89" w:rsidP="00052E89">
            <w:pPr>
              <w:jc w:val="both"/>
              <w:rPr>
                <w:rFonts w:asciiTheme="minorHAnsi" w:hAnsiTheme="minorHAnsi" w:cstheme="minorHAnsi"/>
                <w:sz w:val="22"/>
                <w:szCs w:val="22"/>
              </w:rPr>
            </w:pPr>
          </w:p>
        </w:tc>
        <w:tc>
          <w:tcPr>
            <w:tcW w:w="1194" w:type="dxa"/>
          </w:tcPr>
          <w:p w:rsidR="00052E89" w:rsidRPr="00CC3131" w:rsidRDefault="00052E89" w:rsidP="00052E89">
            <w:pPr>
              <w:jc w:val="both"/>
              <w:rPr>
                <w:rFonts w:asciiTheme="minorHAnsi" w:hAnsiTheme="minorHAnsi" w:cstheme="minorHAnsi"/>
                <w:sz w:val="22"/>
                <w:szCs w:val="22"/>
              </w:rPr>
            </w:pPr>
          </w:p>
        </w:tc>
        <w:tc>
          <w:tcPr>
            <w:tcW w:w="774" w:type="dxa"/>
          </w:tcPr>
          <w:p w:rsidR="00052E89" w:rsidRPr="00CC3131" w:rsidRDefault="00052E89" w:rsidP="00052E89">
            <w:pPr>
              <w:jc w:val="both"/>
              <w:rPr>
                <w:rFonts w:asciiTheme="minorHAnsi" w:hAnsiTheme="minorHAnsi" w:cstheme="minorHAnsi"/>
                <w:sz w:val="22"/>
                <w:szCs w:val="22"/>
              </w:rPr>
            </w:pP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HPE NNMi Prem Ed 250+/50 NdPk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HPE Cld Opt Pre OSI 50Pk 1-4999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6</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BPM Txn Ult Ed Single Loc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125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Diag Ult Ed 1+ OSI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10</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RUM Probe Ultimate Edition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2</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HPE Asset Mgr Ent Ste Nmd User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UCMDB 10.00+ Foundation 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Cnct Database Usr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Cnct Email Usr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Cnct LDAP Usr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UD Inv 100 OS Instance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UCMDB 10.00+ Foundation 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3</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SM Ent Ste w C-It KM Nmd Usr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UCMDB 10.00+ Foundation 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SM Ent Ste w C-It KM CC Usr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UCMDB 10.00+ Foundation 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Cnct Base Connectors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Cnct Base Connectors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5</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OBS PE 250+ Nd 50 Nd Pk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7</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HPE Ops Bridge Rptr Entitlement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7</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OBSC AO 250+ OSI 50 OSI Pk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6</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OpsB Mgmt Pack 25Pk OSI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SiS Suite Entitlement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Operations Agent Entitlement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6</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Perform Agent Entitlement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6</w:t>
            </w:r>
          </w:p>
        </w:tc>
      </w:tr>
      <w:tr w:rsidR="00052E89" w:rsidRPr="00CC3131" w:rsidTr="00052E89">
        <w:trPr>
          <w:trHeight w:val="300"/>
        </w:trPr>
        <w:tc>
          <w:tcPr>
            <w:tcW w:w="4300"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HP OMi Foundation Entitlement SW E-LTU</w:t>
            </w:r>
          </w:p>
        </w:tc>
        <w:tc>
          <w:tcPr>
            <w:tcW w:w="119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hideMark/>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7</w:t>
            </w:r>
          </w:p>
        </w:tc>
      </w:tr>
      <w:tr w:rsidR="00052E89" w:rsidRPr="00CC3131" w:rsidTr="00052E89">
        <w:trPr>
          <w:trHeight w:val="240"/>
        </w:trPr>
        <w:tc>
          <w:tcPr>
            <w:tcW w:w="4300" w:type="dxa"/>
          </w:tcPr>
          <w:p w:rsidR="00052E89" w:rsidRPr="00CC3131" w:rsidRDefault="00052E89" w:rsidP="00052E89">
            <w:pPr>
              <w:jc w:val="both"/>
              <w:rPr>
                <w:rFonts w:asciiTheme="minorHAnsi" w:hAnsiTheme="minorHAnsi" w:cstheme="minorHAnsi"/>
                <w:sz w:val="22"/>
                <w:szCs w:val="22"/>
              </w:rPr>
            </w:pPr>
          </w:p>
        </w:tc>
        <w:tc>
          <w:tcPr>
            <w:tcW w:w="1194" w:type="dxa"/>
          </w:tcPr>
          <w:p w:rsidR="00052E89" w:rsidRPr="00CC3131" w:rsidRDefault="00052E89" w:rsidP="00052E89">
            <w:pPr>
              <w:jc w:val="both"/>
              <w:rPr>
                <w:rFonts w:asciiTheme="minorHAnsi" w:hAnsiTheme="minorHAnsi" w:cstheme="minorHAnsi"/>
                <w:sz w:val="22"/>
                <w:szCs w:val="22"/>
              </w:rPr>
            </w:pPr>
          </w:p>
        </w:tc>
        <w:tc>
          <w:tcPr>
            <w:tcW w:w="774" w:type="dxa"/>
          </w:tcPr>
          <w:p w:rsidR="00052E89" w:rsidRPr="00CC3131" w:rsidRDefault="00052E89" w:rsidP="00052E89">
            <w:pPr>
              <w:jc w:val="both"/>
              <w:rPr>
                <w:rFonts w:asciiTheme="minorHAnsi" w:hAnsiTheme="minorHAnsi" w:cstheme="minorHAnsi"/>
                <w:sz w:val="22"/>
                <w:szCs w:val="22"/>
              </w:rPr>
            </w:pPr>
          </w:p>
        </w:tc>
      </w:tr>
      <w:tr w:rsidR="00052E89" w:rsidRPr="00CC3131" w:rsidTr="00052E89">
        <w:trPr>
          <w:trHeight w:val="240"/>
        </w:trPr>
        <w:tc>
          <w:tcPr>
            <w:tcW w:w="4300" w:type="dxa"/>
            <w:shd w:val="clear" w:color="auto" w:fill="auto"/>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Zabbix a Grafana</w:t>
            </w:r>
          </w:p>
        </w:tc>
        <w:tc>
          <w:tcPr>
            <w:tcW w:w="1194" w:type="dxa"/>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ks</w:t>
            </w:r>
          </w:p>
        </w:tc>
        <w:tc>
          <w:tcPr>
            <w:tcW w:w="774" w:type="dxa"/>
          </w:tcPr>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1</w:t>
            </w:r>
          </w:p>
        </w:tc>
      </w:tr>
    </w:tbl>
    <w:p w:rsidR="00052E89" w:rsidRPr="00CC3131" w:rsidRDefault="00052E89" w:rsidP="00052E89">
      <w:pPr>
        <w:rPr>
          <w:rFonts w:asciiTheme="minorHAnsi" w:hAnsiTheme="minorHAnsi" w:cstheme="minorHAnsi"/>
          <w:sz w:val="22"/>
          <w:szCs w:val="22"/>
        </w:rPr>
      </w:pPr>
    </w:p>
    <w:p w:rsidR="00052E89" w:rsidRPr="00CC3131" w:rsidRDefault="00052E89" w:rsidP="00CC3131">
      <w:pPr>
        <w:pStyle w:val="Nadpis1"/>
        <w:pageBreakBefore/>
        <w:spacing w:before="60" w:after="240"/>
        <w:jc w:val="both"/>
        <w:rPr>
          <w:rFonts w:asciiTheme="minorHAnsi" w:hAnsiTheme="minorHAnsi" w:cstheme="minorHAnsi"/>
          <w:b/>
          <w:color w:val="000000" w:themeColor="text1"/>
          <w:sz w:val="28"/>
          <w:szCs w:val="28"/>
        </w:rPr>
      </w:pPr>
      <w:r w:rsidRPr="00CC3131">
        <w:rPr>
          <w:rFonts w:asciiTheme="minorHAnsi" w:hAnsiTheme="minorHAnsi" w:cstheme="minorHAnsi"/>
          <w:b/>
          <w:color w:val="000000" w:themeColor="text1"/>
          <w:sz w:val="28"/>
          <w:szCs w:val="28"/>
        </w:rPr>
        <w:t>Infraštruktúra</w:t>
      </w:r>
    </w:p>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 xml:space="preserve">Produkčné a testovacie prostredia IS BAI sú umiestnené v dátovom centre ministerstva spravodlivosti v priestoroch Datacentra na Kopčianskej ulici v Bratislave. </w:t>
      </w:r>
    </w:p>
    <w:p w:rsidR="00052E89" w:rsidRPr="00CC3131" w:rsidRDefault="00052E89" w:rsidP="00052E89">
      <w:pPr>
        <w:jc w:val="both"/>
        <w:rPr>
          <w:rFonts w:asciiTheme="minorHAnsi" w:hAnsiTheme="minorHAnsi" w:cstheme="minorHAnsi"/>
          <w:sz w:val="22"/>
          <w:szCs w:val="22"/>
        </w:rPr>
      </w:pPr>
      <w:r w:rsidRPr="00CC3131">
        <w:rPr>
          <w:rFonts w:asciiTheme="minorHAnsi" w:hAnsiTheme="minorHAnsi" w:cstheme="minorHAnsi"/>
          <w:sz w:val="22"/>
          <w:szCs w:val="22"/>
        </w:rPr>
        <w:t>Komponenty modulu PKI – registračné autority, sú prevádzkované v lokalitách krajských a okresných súdov, Centra právnej pomoci, Špecializovaného súdu a Ministerstva spravodlivosti SR.</w:t>
      </w:r>
      <w:bookmarkEnd w:id="32"/>
      <w:bookmarkEnd w:id="33"/>
    </w:p>
    <w:p w:rsidR="00052E89" w:rsidRPr="00CC3131" w:rsidRDefault="00052E89" w:rsidP="00052E89">
      <w:pPr>
        <w:jc w:val="both"/>
        <w:rPr>
          <w:rFonts w:asciiTheme="minorHAnsi" w:hAnsiTheme="minorHAnsi" w:cstheme="minorHAnsi"/>
          <w:sz w:val="22"/>
          <w:szCs w:val="22"/>
        </w:rPr>
      </w:pPr>
    </w:p>
    <w:p w:rsidR="00052E89" w:rsidRPr="00136541" w:rsidRDefault="00052E89" w:rsidP="00052E89">
      <w:pPr>
        <w:jc w:val="both"/>
        <w:rPr>
          <w:rFonts w:asciiTheme="minorHAnsi" w:hAnsiTheme="minorHAnsi" w:cstheme="minorHAnsi"/>
        </w:rPr>
      </w:pPr>
    </w:p>
    <w:p w:rsidR="00052E89" w:rsidRPr="00CC3131" w:rsidRDefault="00052E89" w:rsidP="00CC3131">
      <w:pPr>
        <w:pStyle w:val="Nadpis1"/>
        <w:pageBreakBefore/>
        <w:spacing w:before="60" w:after="240"/>
        <w:jc w:val="both"/>
        <w:rPr>
          <w:rFonts w:asciiTheme="minorHAnsi" w:hAnsiTheme="minorHAnsi" w:cstheme="minorHAnsi"/>
          <w:b/>
          <w:sz w:val="28"/>
          <w:szCs w:val="28"/>
        </w:rPr>
      </w:pPr>
      <w:r w:rsidRPr="00CC3131">
        <w:rPr>
          <w:rFonts w:asciiTheme="minorHAnsi" w:hAnsiTheme="minorHAnsi" w:cstheme="minorHAnsi"/>
          <w:b/>
          <w:color w:val="000000" w:themeColor="text1"/>
          <w:sz w:val="28"/>
          <w:szCs w:val="28"/>
        </w:rPr>
        <w:t>Detailný zoznam HW, SW komponentov a SW produktov 3.strán</w:t>
      </w:r>
    </w:p>
    <w:p w:rsidR="00052E89" w:rsidRPr="00136541" w:rsidRDefault="00052E89" w:rsidP="00052E89">
      <w:pPr>
        <w:jc w:val="both"/>
        <w:rPr>
          <w:rFonts w:asciiTheme="minorHAnsi" w:hAnsiTheme="minorHAnsi" w:cstheme="minorHAnsi"/>
        </w:rPr>
      </w:pPr>
    </w:p>
    <w:p w:rsidR="00052E89" w:rsidRPr="00CC3131" w:rsidRDefault="00052E89" w:rsidP="00052E89">
      <w:pPr>
        <w:spacing w:after="120"/>
        <w:jc w:val="both"/>
        <w:rPr>
          <w:rFonts w:asciiTheme="minorHAnsi" w:hAnsiTheme="minorHAnsi" w:cstheme="minorHAnsi"/>
          <w:sz w:val="22"/>
          <w:szCs w:val="22"/>
        </w:rPr>
      </w:pPr>
      <w:r w:rsidRPr="00CC3131">
        <w:rPr>
          <w:rFonts w:asciiTheme="minorHAnsi" w:hAnsiTheme="minorHAnsi" w:cstheme="minorHAnsi"/>
          <w:sz w:val="22"/>
          <w:szCs w:val="22"/>
        </w:rPr>
        <w:t>Verejný obstarávateľ požaduje, aby uchádzač počas celej doby trvania zmluvy zabezpečil technickú podporu od výrobcov (maintenance) na SW produkty 3. strán a HW komponenty pre IS BAI podľa zoznamu uvedeného nižšie. Služby podpory SW produktov 3. strán a HW komponentov v rámci maintenance sa vzťahujú na produkčné a testovacie prostredie systému IS BAI a zahŕňajú nasledovné produkty:</w:t>
      </w:r>
    </w:p>
    <w:p w:rsidR="00052E89" w:rsidRPr="00136541" w:rsidRDefault="00052E89" w:rsidP="00052E89">
      <w:pPr>
        <w:jc w:val="both"/>
        <w:rPr>
          <w:rFonts w:asciiTheme="minorHAnsi" w:hAnsiTheme="minorHAnsi"/>
        </w:rPr>
      </w:pPr>
    </w:p>
    <w:tbl>
      <w:tblPr>
        <w:tblStyle w:val="Mriekatabuky"/>
        <w:tblW w:w="0" w:type="auto"/>
        <w:tblLook w:val="04A0" w:firstRow="1" w:lastRow="0" w:firstColumn="1" w:lastColumn="0" w:noHBand="0" w:noVBand="1"/>
      </w:tblPr>
      <w:tblGrid>
        <w:gridCol w:w="2220"/>
        <w:gridCol w:w="4920"/>
        <w:gridCol w:w="935"/>
      </w:tblGrid>
      <w:tr w:rsidR="00052E89" w:rsidRPr="00CC3131" w:rsidTr="00052E89">
        <w:trPr>
          <w:trHeight w:val="240"/>
        </w:trPr>
        <w:tc>
          <w:tcPr>
            <w:tcW w:w="2220" w:type="dxa"/>
            <w:tcBorders>
              <w:bottom w:val="single" w:sz="4" w:space="0" w:color="auto"/>
            </w:tcBorders>
            <w:hideMark/>
          </w:tcPr>
          <w:p w:rsidR="00052E89" w:rsidRPr="00CC3131" w:rsidRDefault="00052E89" w:rsidP="00052E89">
            <w:pPr>
              <w:jc w:val="both"/>
              <w:rPr>
                <w:rFonts w:asciiTheme="minorHAnsi" w:hAnsiTheme="minorHAnsi"/>
                <w:b/>
                <w:sz w:val="22"/>
                <w:szCs w:val="22"/>
              </w:rPr>
            </w:pPr>
            <w:r w:rsidRPr="00CC3131">
              <w:rPr>
                <w:rFonts w:asciiTheme="minorHAnsi" w:hAnsiTheme="minorHAnsi"/>
                <w:b/>
                <w:sz w:val="22"/>
                <w:szCs w:val="22"/>
              </w:rPr>
              <w:t>Produktové číslo</w:t>
            </w:r>
          </w:p>
        </w:tc>
        <w:tc>
          <w:tcPr>
            <w:tcW w:w="4920" w:type="dxa"/>
            <w:tcBorders>
              <w:bottom w:val="single" w:sz="4" w:space="0" w:color="auto"/>
            </w:tcBorders>
            <w:hideMark/>
          </w:tcPr>
          <w:p w:rsidR="00052E89" w:rsidRPr="00CC3131" w:rsidRDefault="00052E89" w:rsidP="00052E89">
            <w:pPr>
              <w:jc w:val="both"/>
              <w:rPr>
                <w:rFonts w:asciiTheme="minorHAnsi" w:hAnsiTheme="minorHAnsi"/>
                <w:b/>
                <w:sz w:val="22"/>
                <w:szCs w:val="22"/>
              </w:rPr>
            </w:pPr>
            <w:r w:rsidRPr="00CC3131">
              <w:rPr>
                <w:rFonts w:asciiTheme="minorHAnsi" w:hAnsiTheme="minorHAnsi"/>
                <w:b/>
                <w:sz w:val="22"/>
                <w:szCs w:val="22"/>
              </w:rPr>
              <w:t>Popis položky</w:t>
            </w:r>
          </w:p>
        </w:tc>
        <w:tc>
          <w:tcPr>
            <w:tcW w:w="935" w:type="dxa"/>
            <w:tcBorders>
              <w:bottom w:val="single" w:sz="4" w:space="0" w:color="auto"/>
            </w:tcBorders>
            <w:hideMark/>
          </w:tcPr>
          <w:p w:rsidR="00052E89" w:rsidRPr="00CC3131" w:rsidRDefault="00052E89" w:rsidP="00052E89">
            <w:pPr>
              <w:jc w:val="both"/>
              <w:rPr>
                <w:rFonts w:asciiTheme="minorHAnsi" w:hAnsiTheme="minorHAnsi"/>
                <w:b/>
                <w:sz w:val="22"/>
                <w:szCs w:val="22"/>
              </w:rPr>
            </w:pPr>
            <w:r w:rsidRPr="00CC3131">
              <w:rPr>
                <w:rFonts w:asciiTheme="minorHAnsi" w:hAnsiTheme="minorHAnsi"/>
                <w:b/>
                <w:sz w:val="22"/>
                <w:szCs w:val="22"/>
              </w:rPr>
              <w:t>Počet</w:t>
            </w:r>
          </w:p>
        </w:tc>
      </w:tr>
      <w:tr w:rsidR="00052E89" w:rsidRPr="00CC3131" w:rsidTr="00052E89">
        <w:trPr>
          <w:trHeight w:val="240"/>
        </w:trPr>
        <w:tc>
          <w:tcPr>
            <w:tcW w:w="8075" w:type="dxa"/>
            <w:gridSpan w:val="3"/>
            <w:shd w:val="clear" w:color="auto" w:fill="D9D9D9" w:themeFill="background1" w:themeFillShade="D9"/>
          </w:tcPr>
          <w:p w:rsidR="00052E89" w:rsidRPr="00CC3131" w:rsidRDefault="00052E89" w:rsidP="00052E89">
            <w:pPr>
              <w:jc w:val="both"/>
              <w:rPr>
                <w:rFonts w:asciiTheme="minorHAnsi" w:hAnsiTheme="minorHAnsi"/>
                <w:b/>
                <w:sz w:val="22"/>
                <w:szCs w:val="22"/>
              </w:rPr>
            </w:pPr>
            <w:r w:rsidRPr="00CC3131">
              <w:rPr>
                <w:rFonts w:asciiTheme="minorHAnsi" w:hAnsiTheme="minorHAnsi"/>
                <w:b/>
                <w:color w:val="000000"/>
                <w:sz w:val="22"/>
                <w:szCs w:val="22"/>
              </w:rPr>
              <w:t>Podpora HW komponentov</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C8N26AV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EliteDesk 800 G1 SFF Business PC</w:t>
            </w:r>
          </w:p>
        </w:tc>
        <w:tc>
          <w:tcPr>
            <w:tcW w:w="935" w:type="dxa"/>
            <w:vMerge w:val="restart"/>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C8N61AV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Single Unit (SFF) Packaging</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D9P20AV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EliteDesk 800 SFF Gold Chassis</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F4M55AV#BCM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Microsoft Windows 8.1 Pro downgrade to Win7 Pro 64 OS Czech-SK</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D3W13AV#BCM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Win7 Pro 64 bit OS DVD+ DRDVD</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J9Q32AV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Intel Core i3-4160 3.6G 3M HD 4400 CPU</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C8G38AV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8GB DDR3-1600 DIMM (1x8GB) RAM</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C8M98AV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500GB 7200 RPM SATA 6G 3.5 HDD</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E0N04AV#BCM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USB Keyboard - ME CZECH-SK</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C8N39AV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USB Mouse</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F4L91AV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15-In-1 USB2/3 3.5 MCR</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C8N65AV</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Slim SuperMulti Optical Disc Drive</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C8M86AV#ABB</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3/3/3 (material/labor/onsite) SFF Warranty EURO</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C8N24AV#BCM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EliteDesk 800 Country Kit</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ZD011A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Standard Delivery (Door/Dock) Desktop</w:t>
            </w:r>
          </w:p>
        </w:tc>
        <w:tc>
          <w:tcPr>
            <w:tcW w:w="935" w:type="dxa"/>
            <w:vMerge/>
            <w:hideMark/>
          </w:tcPr>
          <w:p w:rsidR="00052E89" w:rsidRPr="00CC3131" w:rsidRDefault="00052E89" w:rsidP="00052E89">
            <w:pPr>
              <w:jc w:val="both"/>
              <w:rPr>
                <w:rFonts w:asciiTheme="minorHAnsi" w:hAnsiTheme="minorHAnsi"/>
                <w:sz w:val="22"/>
                <w:szCs w:val="22"/>
              </w:rPr>
            </w:pP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C9V75AA#ABB</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EliteDisplay E231 23 Inch LED BL Monitor EURO C9V75AA ABB</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CN461A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Officejet Pro X476dw MFP</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80</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E5Y41A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OV 3yr 24x7 Encl FIO Phys 16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681844-B21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BLc7000 CTO 3 IN LCD Plat Enclosure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735151-B21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E5-v2 10/20Gb CTO Blade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735151-B21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E5-2670v2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E5-2670v2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708641-B21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PC3-14900R-13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708641-B21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652572-B21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450GB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652572-B21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700066-B21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FlexFabric 20Gb 2P 630FLB FIO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690164-B21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P220i Controller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D7S26A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SmartCache Nm 24x7 Supp 1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D7S26A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BD725A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vCntr Srv Std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BD725A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vSphere Std 1P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735151-B21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E5-v2 10/20Gb CTO Blade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735151-B21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E5-2670v2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Gen8 E5-2670v2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718057-B21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708641-B21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PC3-14900R-13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708641-B21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652572-B21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450GB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652572-B21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700066-B21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FlexFabric 20Gb 2P 630FLB FIO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690164-B21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P220i Controller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D7S26A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SmartCache Nm 24x7 Supp 1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D7S26A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vSphere Std 1P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10Gb/20Gb FLB CTO Blade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727001-L21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E5-2698v3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727001-B21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E5-2698v3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727001-B21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700764-B21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FlexFabric 20Gb 2P 650FLB FIO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761871-B21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P244br/1G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vSphere Std 1P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10Gb/20Gb FLB CTO Blade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E5-2670v3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E5-2670v3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700764-B21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FlexFabric 20Gb 2P 650FLB FIO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761871-B21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P244br/1G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vSphere Std 1P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10Gb/20Gb FLB CTO Blade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727021-B21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E5-2670v3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E5-2670v3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726989-B21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652564-B21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700764-B21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FlexFabric 20Gb 2P 650FLB FIO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761871-B21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P244br/1G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G3J29A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RHEL Svr 2 Sckt/2 Gst 1yr 9x5 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G3J29A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VMw vSphere Std 1P 3yr SW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BD711A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QW918A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D2220sb Storage Blade CTO</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QW918A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691868-B21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800GB 6G SATA ME 2.5in SC EM SSD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691868-B21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718162-B21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1.2TB 6G SAS 10K 2.5in DP ENT SC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718162-B21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691367-B21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VC FlexFabric-20/40 F8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691367-B21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453154-B21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VC 1G SFP RJ45 Transceiver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453154-B21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455883-B21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10G SFP+ SR Transceiver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455883-B21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517521-B22</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6X 2400W Plat Ht Plg FIO Pwr Sply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456204-B21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BLc7000 DDR2 Encl Mgmt Option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456204-B21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677595-B21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1PH Intelligent Power Mod FIO Opt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517520-B21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6X Active Cool 200 FIO Fan Opt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3yr Foundation Care NBD w DMR Service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27X</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D2200sb JW Supp</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2J6</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SmartStorage Pack</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7FX</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c7000 Enclosure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7XE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BL4xxc Svr Bld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TG8</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VC FlxFbrc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TT8</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BL460c Gen9 Server Blade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D4U03A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SV VSA 2014 10TB 5yr 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252663-B33</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32A HV Core Only Corded PDU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AC131A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Door/dock XLarge Item Logistic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HA124A1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Technical Installation Startup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HA124A1     56H</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Startup BladSys c7000 Encd Ntwk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HA124A1     55T</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StoreVirtual VSA Software Startup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8SFF CTO Server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  B19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Europe - Multilingual Localization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755386-L21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E5-2640v3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755386-B21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E5-2640v3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755386-B21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900GB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Ethernet 10Gb 2P 560FLR-SFP+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749974-B21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P440ar/2G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SFF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500W FS Plat Ht Plg Pwr Supply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CMA for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E5Y43A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OV for DL 3yr 24x7 FIO Phys 1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3yr Foundation Care NBD w DMR Service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TT5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ProLiant DL360 Gen9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AC111A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Door/dock Small Item Logistic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455883-B21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10G SFP+ SR Transceiver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8SFF CTO Server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  B19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Europe - Multilingual Localization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755386-L21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E5-2640v3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900GB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Ethernet 10Gb 2P 560FLR-SFP+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749974-B21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P440ar/2G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SFF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500W FS Plat Ht Plg Pwr Supply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CMA for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E5Y43A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OV for DL 3yr 24x7 FIO Phys 1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3yr Foundation Care NBD w DMR Service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TT5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ProLiant DL360 Gen9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AC111A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Door/dock Small Item Logistic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455883-B21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10G SFP+ SR Transceiver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8SFF CTO Server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755258-B21  B19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Europe - Multilingual Localization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755386-L21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DL360 Gen9 E5-2640v3 FIO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16GB 2Rx4 PC4-2133P-R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726719-B21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900GB 6G SAS 10K 2.5in SC ENT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652589-B21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Ethernet 10Gb 2P 560FLR-SFP+ Adptr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665243-B21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749974-B21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Smart Array P440ar/2G FIO Controller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SFF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734807-B21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500W FS Plat Ht Plg Pwr Supply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720478-B21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1U CMA for Easy Install Rail Kit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734811-B21  0D1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Factory integrated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E5Y43A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OV for DL 3yr 24x7 FIO Phys 1 Svr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3yr Foundation Care NBD w DMR Service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H7J33A3     TT5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ProLiant DL360 Gen9 Support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AC111A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Door/dock Small Item Logistic SVC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455883-B21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BLc 10G SFP+ SR Transceiver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F5-VPR-LTM-C2400-AC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VIPRION 2400 Local Traffic Manager Chassis (4 x Slots, Dual AC Power Supplies)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F5-VPR-LTM-B2250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VIPRION 2250 Blade (64 GB Memory, SSD, 4 x QSFP+ Ports)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F5-ADD-VPR-BT-C2X00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VIPRION Best Bundle for 2X00 Chassis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F5-ADD-VPR-VCMP-2400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VIPRION Virtual Clustered Multiprocessing License for 2400 Chassis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FP8250-BUN</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8250 Chassis and Subscription Bundle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FP8250-K9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8250 Chassis 2U 7 Slots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CAB-ACE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 Power Cord (Europe), C13, CEE 7, 1.5M</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FP-PWR-AC-750W-</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750W AC Power Supply</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SF-FP5.3-K9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Software v5.3</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FP8250-CTRL-LIC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8250 Control License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FPNM-2SR-10G-BP</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FirePOWER 2-Port 10 Gbps SR Fiber Network Module with Bypass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FPNM-4CU-1G-BP</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FirePOWER 4-Port 1 Gbps Copper Network Module Bypass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WS-C3650-48TQ-E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Catalyst 3650 48 Port Data 4x10G Uplink IP Services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S3650UK9-37E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CAT3650 Universal k9 image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PWR-C2-250WAC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250W AC Config 2 Power Supply</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PWR-C2-250WAC/2</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250W AC Config 2 Secondary Power Supply</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CAB-TA-EU</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Europe AC Type A Power Cable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C3650-STACK-KIT</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Catalyst 3650 Stack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STACK-T2-50CM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50CM Type 2 Stacking Cable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SFP-10G-SR=</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10GBASE-SR SFP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FP8250-TA-LIC=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8250 IPS and Apps Service Licenses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FP8250-TA-1Y</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FirePOWER 8250 IPS and Apps 1YR Service Subscription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FS-VMW-SW-K9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FireSIGHT Management Center Virtual(VMWare) FSIGHT Lic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ASA5585-S20X-K9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Chas with SSP20 8GE 2SFP+ 2GE Mgt 2 AC 3DES/AES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SFP-10G-LRM</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10GBASE-LRM SFP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ASA5585-PWR-AC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AC Power Supply</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SF-ASA-X-9.1-K8</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9.1 Software image for ASA 5500-X Series5585-X &amp; ASA-SM</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ASA-VPN-CLNT-K9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Cisco VPN Client Software (Windows Solaris Linux Mac)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CAB-AC-2500W-EU</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Power Cord 250Vac 16A Europe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ASA5585-SEC-PL</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Security Plus License (Enables 10G SFP+ Ports)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ASA5585-BLANK-F</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Full Width Blank Slot Cover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ASA-SSP-20-INC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Security Services Processor-20 with 8GE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ASA5585-BLANK-HD</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Hard Drive Blank Slot Cover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ASA5500-ENCR-K9</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5500 Strong Encryption License (3DES/AES)</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ASA5585-PWR-AC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5585-X AC Power Supply</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N7K-M224XP-23L=</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Nexus 7000 M2-Series 24 Port 10GE with XL Option (req. SFP+)</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N2K-C2248TF-1GE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Nexus 2248TP with 8 FET (2 AC PS  1 Fan (Std Airflow))</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CAB-9K10A-EU</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Power Cord 250VAC 10A CEE 7/7 Plug EU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24</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FET-10G</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10G Line Extender for FEX</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96</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ASA5500-SC-20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ASA 5500 20 Security Contexts License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2076-524</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V7000 SFF Control</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5305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5m Fiber Cable (LC)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9730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Power Cord - PDU connection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AG00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Shipping and Handling NC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AHB1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8Gb FC Adapter Pair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AHE1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300GB 15K 2.5 Inch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B0LG</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ServicePac not selected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5639-CB7</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Family Software V7000 Controller V7.4</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UBJSC1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Base Software Controller Per Storage Device with 1 Year SW Maint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UBJWC1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Full Feature Controller Per Storage Device with 1 Year SW Maint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5639-CBC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Family Software V7000 Controller Maint (Reg): 3 Yr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9000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SWMA Renewal Registration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UBKAC5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Base Software Controller Per Storage Device SW Maint 3 year Reg</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UBKEC5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Full Feature Controller Per Storage Device SW Maint 3 year Reg</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2076-12F</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V7000 LFF Expansion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9730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Power Cord - PDU connection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ACUA</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0.6m 12Gb SAS Cable(mSAS HD)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AG00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Shipping and Handling NC</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AHD2</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3TB 7.2K 3.5 Inch NL HDD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5639-XB7</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Family Software V7000 Expansion V7.4</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UBPNC1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Base Software Expansion Per Storage Device with 1 Year SW Maint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UBPTC1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Full Feature Expansion Per Storage Device with 1 Year SW Maint</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5639-XBC</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IBM Storwize Family Software V7000 Expansion Maint (Reg): 3 Yr</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9000</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SWMA Renewal Registration</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UBP7C5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Base Software Expansion Per Storage Device SW Maint 3 year Reg</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UBRBC5</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Full Feature Expansion Per Storage Device SW Maint 3 year Reg</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S26361-K1463-V801</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PY TX2540 M1</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tcBorders>
              <w:bottom w:val="single" w:sz="4" w:space="0" w:color="auto"/>
            </w:tcBorders>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tcBorders>
              <w:bottom w:val="single" w:sz="4" w:space="0" w:color="auto"/>
            </w:tcBorders>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935" w:type="dxa"/>
            <w:tcBorders>
              <w:bottom w:val="single" w:sz="4" w:space="0" w:color="auto"/>
            </w:tcBorders>
            <w:noWrap/>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r>
      <w:tr w:rsidR="00052E89" w:rsidRPr="00CC3131" w:rsidTr="00052E89">
        <w:trPr>
          <w:trHeight w:val="240"/>
        </w:trPr>
        <w:tc>
          <w:tcPr>
            <w:tcW w:w="8075" w:type="dxa"/>
            <w:gridSpan w:val="3"/>
            <w:shd w:val="clear" w:color="auto" w:fill="D9D9D9" w:themeFill="background1" w:themeFillShade="D9"/>
          </w:tcPr>
          <w:p w:rsidR="00052E89" w:rsidRPr="00CC3131" w:rsidRDefault="00052E89" w:rsidP="00052E89">
            <w:pPr>
              <w:jc w:val="both"/>
              <w:rPr>
                <w:rFonts w:asciiTheme="minorHAnsi" w:hAnsiTheme="minorHAnsi"/>
                <w:b/>
                <w:sz w:val="22"/>
                <w:szCs w:val="22"/>
              </w:rPr>
            </w:pPr>
            <w:r w:rsidRPr="00CC3131">
              <w:rPr>
                <w:rFonts w:asciiTheme="minorHAnsi" w:hAnsiTheme="minorHAnsi"/>
                <w:b/>
                <w:color w:val="000000"/>
                <w:sz w:val="22"/>
                <w:szCs w:val="22"/>
              </w:rPr>
              <w:t>Podpora SW produktov 3. strán</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Red Hat Enterprise Linux Server, Standard</w:t>
            </w:r>
          </w:p>
        </w:tc>
        <w:tc>
          <w:tcPr>
            <w:tcW w:w="935" w:type="dxa"/>
            <w:hideMark/>
          </w:tcPr>
          <w:p w:rsidR="00052E89" w:rsidRPr="00CC3131" w:rsidRDefault="00052E89" w:rsidP="00052E89">
            <w:pPr>
              <w:jc w:val="both"/>
              <w:rPr>
                <w:rFonts w:asciiTheme="minorHAnsi" w:hAnsiTheme="minorHAnsi"/>
                <w:sz w:val="22"/>
                <w:szCs w:val="22"/>
                <w:highlight w:val="yellow"/>
              </w:rPr>
            </w:pPr>
            <w:r w:rsidRPr="00CC3131">
              <w:rPr>
                <w:rFonts w:asciiTheme="minorHAnsi" w:hAnsiTheme="minorHAnsi"/>
                <w:sz w:val="22"/>
                <w:szCs w:val="22"/>
              </w:rPr>
              <w:t>6</w:t>
            </w:r>
          </w:p>
        </w:tc>
      </w:tr>
      <w:tr w:rsidR="00052E89" w:rsidRPr="00CC3131" w:rsidTr="00052E89">
        <w:trPr>
          <w:trHeight w:val="48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Red Hat Enterprise Linux for Virtual Datacenters, Standard</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xml:space="preserve">NEURON ESB 3.5 ENTERPRISE EDITION </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400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xml:space="preserve">Registračná autorita ICARA </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80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D.IAM</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2300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AP-EMAL</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6000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Email DLP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6000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Image Analysis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6000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AP-WEB</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6000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Web DLP Module</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6000</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Manager (Web)</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 </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TRITON Manager (Email)</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SIEM Storm BASE PLATFORMS</w:t>
            </w: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1</w:t>
            </w: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SIEM Storm HA/DR Platform</w:t>
            </w: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1</w:t>
            </w: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SIEM Storm Server Devices and applications</w:t>
            </w: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590</w:t>
            </w: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SIEM Storm Additional Data Storage Capacity</w:t>
            </w: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sz w:val="22"/>
                <w:szCs w:val="22"/>
              </w:rPr>
              <w:t>2</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A7Z67AAE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HPE NNMi Prem Ed 250+/50 NdPk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A8B12AAE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HPE Cld Opt Pre OSI 50Pk 1-4999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A8B49AAE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BPM Txn Ult Ed Single Loc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125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A8B61AAE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Diag Ult Ed 1+ OSI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10</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A8B74AAE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RUM Probe Ultimate Edition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2</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TF284AAE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HPE Asset Mgr Ent Ste Nmd User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TF234AAE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UCMDB 10.00+ Foundation 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T4503AAE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Cnct Database Usr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T4505AAE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Cnct Email Usr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T4511AAE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Cnct LDAP Usr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TF212AAE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UD Inv 100 OS Instance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TF234AAE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UCMDB 10.00+ Foundation 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3</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TD740AAE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 Ent Ste w C-It KM Nmd Usr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TF234AAE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UCMDB 10.00+ Foundation 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TD741AAE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SM Ent Ste w C-It KM CC Usr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TF234AAE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UCMDB 10.00+ Foundation 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T4247AAE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Cnct Base Connectors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T4247AAE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Cnct Base Connectors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5</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H7T59AAE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OBS PE 250+ Nd 50 Nd Pk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TD857AAE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HPE Ops Bridge Rptr Entitlement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H7T73AAE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OBSC AO 250+ OSI 50 OSI Pk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TB999AAE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OpsB Mgmt Pack 25Pk OSI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TC104AAE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SiS Suite Entitlement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M4E60AAE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Operations Agent Entitlement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M4E61AAE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Perform Agent Entitlement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6</w:t>
            </w:r>
          </w:p>
        </w:tc>
      </w:tr>
      <w:tr w:rsidR="00052E89" w:rsidRPr="00CC3131" w:rsidTr="00052E89">
        <w:trPr>
          <w:trHeight w:val="260"/>
        </w:trPr>
        <w:tc>
          <w:tcPr>
            <w:tcW w:w="22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M4E62AAE</w:t>
            </w:r>
          </w:p>
        </w:tc>
        <w:tc>
          <w:tcPr>
            <w:tcW w:w="4920"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HP OMi Foundation Entitlement SW E-LTU</w:t>
            </w:r>
          </w:p>
        </w:tc>
        <w:tc>
          <w:tcPr>
            <w:tcW w:w="935" w:type="dxa"/>
            <w:hideMark/>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7</w:t>
            </w: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p>
        </w:tc>
      </w:tr>
      <w:tr w:rsidR="00052E89" w:rsidRPr="00CC3131" w:rsidTr="00052E89">
        <w:trPr>
          <w:trHeight w:val="240"/>
        </w:trPr>
        <w:tc>
          <w:tcPr>
            <w:tcW w:w="2220" w:type="dxa"/>
            <w:tcBorders>
              <w:bottom w:val="single" w:sz="4" w:space="0" w:color="auto"/>
            </w:tcBorders>
            <w:noWrap/>
          </w:tcPr>
          <w:p w:rsidR="00052E89" w:rsidRPr="00CC3131" w:rsidRDefault="00052E89" w:rsidP="00052E89">
            <w:pPr>
              <w:jc w:val="both"/>
              <w:rPr>
                <w:rFonts w:asciiTheme="minorHAnsi" w:hAnsiTheme="minorHAnsi"/>
                <w:sz w:val="22"/>
                <w:szCs w:val="22"/>
              </w:rPr>
            </w:pPr>
          </w:p>
        </w:tc>
        <w:tc>
          <w:tcPr>
            <w:tcW w:w="4920"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Zabbix a Grafana</w:t>
            </w:r>
          </w:p>
        </w:tc>
        <w:tc>
          <w:tcPr>
            <w:tcW w:w="935" w:type="dxa"/>
            <w:tcBorders>
              <w:bottom w:val="single" w:sz="4" w:space="0" w:color="auto"/>
            </w:tcBorders>
            <w:noWrap/>
          </w:tcPr>
          <w:p w:rsidR="00052E89" w:rsidRPr="00CC3131" w:rsidRDefault="00052E89" w:rsidP="00052E89">
            <w:pPr>
              <w:jc w:val="both"/>
              <w:rPr>
                <w:rFonts w:asciiTheme="minorHAnsi" w:hAnsiTheme="minorHAnsi"/>
                <w:sz w:val="22"/>
                <w:szCs w:val="22"/>
              </w:rPr>
            </w:pPr>
            <w:r w:rsidRPr="00CC3131">
              <w:rPr>
                <w:rFonts w:asciiTheme="minorHAnsi" w:hAnsiTheme="minorHAnsi"/>
                <w:sz w:val="22"/>
                <w:szCs w:val="22"/>
              </w:rPr>
              <w:t>1</w:t>
            </w:r>
          </w:p>
        </w:tc>
      </w:tr>
    </w:tbl>
    <w:p w:rsidR="00052E89" w:rsidRPr="00CC3131" w:rsidRDefault="00052E89" w:rsidP="00052E89">
      <w:pPr>
        <w:jc w:val="both"/>
        <w:rPr>
          <w:rFonts w:asciiTheme="minorHAnsi" w:hAnsiTheme="minorHAnsi"/>
          <w:sz w:val="22"/>
          <w:szCs w:val="22"/>
        </w:rPr>
      </w:pPr>
    </w:p>
    <w:p w:rsidR="00AE71AA" w:rsidRPr="00CC3131" w:rsidRDefault="00AE71AA" w:rsidP="00BE154F">
      <w:pPr>
        <w:pStyle w:val="Zkladntext"/>
        <w:numPr>
          <w:ilvl w:val="0"/>
          <w:numId w:val="30"/>
        </w:numPr>
        <w:shd w:val="clear" w:color="auto" w:fill="D9D9D9"/>
        <w:spacing w:before="480" w:after="0"/>
        <w:ind w:left="357" w:hanging="357"/>
        <w:jc w:val="both"/>
        <w:rPr>
          <w:rFonts w:asciiTheme="minorHAnsi" w:hAnsiTheme="minorHAnsi" w:cstheme="minorHAnsi"/>
          <w:b/>
          <w:smallCaps/>
          <w:sz w:val="22"/>
          <w:szCs w:val="22"/>
        </w:rPr>
      </w:pPr>
      <w:r w:rsidRPr="00CC3131">
        <w:rPr>
          <w:rFonts w:asciiTheme="minorHAnsi" w:hAnsiTheme="minorHAnsi" w:cstheme="minorHAnsi"/>
          <w:b/>
          <w:smallCaps/>
          <w:sz w:val="22"/>
          <w:szCs w:val="22"/>
        </w:rPr>
        <w:t>Požiadavky verejného obstarávateľa na predloženie informácií a dokumentov k uchádzačom  ponúkanému predmetu zákazky</w:t>
      </w:r>
    </w:p>
    <w:p w:rsidR="00AE71AA" w:rsidRPr="00CC3131" w:rsidRDefault="00AE71AA" w:rsidP="00AE71AA">
      <w:pPr>
        <w:pStyle w:val="Zarkazkladnhotextu2"/>
        <w:spacing w:before="120" w:after="120"/>
        <w:ind w:left="0"/>
        <w:rPr>
          <w:rFonts w:asciiTheme="minorHAnsi" w:hAnsiTheme="minorHAnsi" w:cstheme="minorHAnsi"/>
          <w:sz w:val="22"/>
          <w:szCs w:val="22"/>
        </w:rPr>
      </w:pPr>
      <w:r w:rsidRPr="00CC3131">
        <w:rPr>
          <w:rFonts w:asciiTheme="minorHAnsi" w:hAnsiTheme="minorHAnsi" w:cstheme="minorHAnsi"/>
          <w:bCs/>
          <w:sz w:val="22"/>
          <w:szCs w:val="22"/>
        </w:rPr>
        <w:t xml:space="preserve">Ďalšie požiadavky a podmienky dodania predmetu zákazky sú uvedené </w:t>
      </w:r>
      <w:r w:rsidRPr="00CC3131">
        <w:rPr>
          <w:rFonts w:asciiTheme="minorHAnsi" w:hAnsiTheme="minorHAnsi" w:cstheme="minorHAnsi"/>
          <w:sz w:val="22"/>
          <w:szCs w:val="22"/>
        </w:rPr>
        <w:t xml:space="preserve">v časti súťažných podkladoch </w:t>
      </w:r>
      <w:r w:rsidRPr="00CC3131">
        <w:rPr>
          <w:rFonts w:asciiTheme="minorHAnsi" w:hAnsiTheme="minorHAnsi" w:cstheme="minorHAnsi"/>
          <w:smallCaps/>
          <w:sz w:val="22"/>
          <w:szCs w:val="22"/>
        </w:rPr>
        <w:t>B.3 Obchodné podmienky dodania predmetu zákazky</w:t>
      </w:r>
      <w:r w:rsidRPr="00CC3131">
        <w:rPr>
          <w:rFonts w:asciiTheme="minorHAnsi" w:hAnsiTheme="minorHAnsi" w:cstheme="minorHAnsi"/>
          <w:sz w:val="22"/>
          <w:szCs w:val="22"/>
        </w:rPr>
        <w:t>.</w:t>
      </w:r>
    </w:p>
    <w:p w:rsidR="00052E89" w:rsidRPr="00CC3131" w:rsidRDefault="00052E89" w:rsidP="00A7175E">
      <w:pPr>
        <w:rPr>
          <w:sz w:val="22"/>
          <w:szCs w:val="22"/>
        </w:rPr>
      </w:pPr>
    </w:p>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E71AA">
      <w:pPr>
        <w:autoSpaceDE w:val="0"/>
        <w:autoSpaceDN w:val="0"/>
        <w:adjustRightInd w:val="0"/>
        <w:rPr>
          <w:rFonts w:asciiTheme="minorHAnsi" w:hAnsiTheme="minorHAnsi" w:cs="Tahoma"/>
          <w:b/>
          <w:bCs/>
          <w:noProof w:val="0"/>
          <w:color w:val="000000"/>
          <w:sz w:val="22"/>
          <w:szCs w:val="22"/>
        </w:rPr>
      </w:pPr>
    </w:p>
    <w:p w:rsidR="00AE71AA" w:rsidRPr="00136541" w:rsidRDefault="00AE71AA" w:rsidP="00AE71AA">
      <w:pPr>
        <w:autoSpaceDE w:val="0"/>
        <w:autoSpaceDN w:val="0"/>
        <w:adjustRightInd w:val="0"/>
        <w:rPr>
          <w:rFonts w:asciiTheme="minorHAnsi" w:hAnsiTheme="minorHAnsi" w:cs="Tahoma"/>
          <w:b/>
          <w:bCs/>
          <w:noProof w:val="0"/>
          <w:color w:val="000000"/>
          <w:sz w:val="22"/>
          <w:szCs w:val="22"/>
        </w:rPr>
      </w:pPr>
      <w:r w:rsidRPr="00136541">
        <w:rPr>
          <w:rFonts w:asciiTheme="minorHAnsi" w:hAnsiTheme="minorHAnsi" w:cs="Tahoma"/>
          <w:b/>
          <w:bCs/>
          <w:noProof w:val="0"/>
          <w:color w:val="000000"/>
          <w:sz w:val="22"/>
          <w:szCs w:val="22"/>
        </w:rPr>
        <w:t>B.2 SPOSOB URČENIA CENY</w:t>
      </w:r>
    </w:p>
    <w:p w:rsidR="00AE71AA" w:rsidRPr="00136541" w:rsidRDefault="00AE71AA" w:rsidP="00AE71AA">
      <w:pPr>
        <w:autoSpaceDE w:val="0"/>
        <w:autoSpaceDN w:val="0"/>
        <w:adjustRightInd w:val="0"/>
        <w:jc w:val="right"/>
        <w:rPr>
          <w:rFonts w:asciiTheme="minorHAnsi" w:hAnsiTheme="minorHAnsi" w:cs="Tahoma"/>
          <w:noProof w:val="0"/>
          <w:color w:val="000000"/>
          <w:sz w:val="22"/>
          <w:szCs w:val="22"/>
        </w:rPr>
      </w:pPr>
      <w:r w:rsidRPr="00136541">
        <w:rPr>
          <w:rFonts w:asciiTheme="minorHAnsi" w:hAnsiTheme="minorHAnsi" w:cs="Tahoma"/>
          <w:b/>
          <w:bCs/>
          <w:noProof w:val="0"/>
          <w:color w:val="000000"/>
          <w:sz w:val="22"/>
          <w:szCs w:val="22"/>
        </w:rPr>
        <w:t xml:space="preserve"> </w:t>
      </w:r>
    </w:p>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 xml:space="preserve">Uchádzačom navrhovaná zmluvná cena za dodanie predmetu zákazky musí byť stanovená podľa § 3 zákona Národnej rady Slovenskej republiky  č.18/1996 Z. z. o cenách v znení neskorších predpisov,  vyhlášky MF SR č. 87/1996 </w:t>
      </w:r>
      <w:proofErr w:type="spellStart"/>
      <w:r w:rsidRPr="00136541">
        <w:rPr>
          <w:rFonts w:asciiTheme="minorHAnsi" w:hAnsiTheme="minorHAnsi" w:cs="Tahoma"/>
          <w:noProof w:val="0"/>
          <w:color w:val="000000"/>
          <w:sz w:val="22"/>
          <w:szCs w:val="22"/>
        </w:rPr>
        <w:t>Z.z</w:t>
      </w:r>
      <w:proofErr w:type="spellEnd"/>
      <w:r w:rsidRPr="00136541">
        <w:rPr>
          <w:rFonts w:asciiTheme="minorHAnsi" w:hAnsiTheme="minorHAnsi" w:cs="Tahoma"/>
          <w:noProof w:val="0"/>
          <w:color w:val="000000"/>
          <w:sz w:val="22"/>
          <w:szCs w:val="22"/>
        </w:rPr>
        <w:t>., ktorou sa vykonáva zákon Národnej rady Slovenskej republiky  č.18/1996 Z. z. o cenách v znení neskorších predpisov.</w:t>
      </w:r>
    </w:p>
    <w:p w:rsidR="00AE71AA" w:rsidRPr="00136541" w:rsidRDefault="00AE71AA" w:rsidP="00BE154F">
      <w:pPr>
        <w:pStyle w:val="Odsekzoznamu"/>
        <w:numPr>
          <w:ilvl w:val="0"/>
          <w:numId w:val="88"/>
        </w:numPr>
        <w:spacing w:after="120"/>
        <w:ind w:left="714" w:hanging="357"/>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rsidR="00AE71AA" w:rsidRPr="00136541" w:rsidRDefault="00AE71AA" w:rsidP="00BE154F">
      <w:pPr>
        <w:pStyle w:val="Odsekzoznamu"/>
        <w:numPr>
          <w:ilvl w:val="0"/>
          <w:numId w:val="88"/>
        </w:numPr>
        <w:spacing w:after="120"/>
        <w:ind w:left="714" w:hanging="357"/>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 xml:space="preserve">Navrhované ceny, uvedené v návrhu na plnenie kritérií je potrebné určiť na </w:t>
      </w:r>
      <w:r w:rsidRPr="00136541">
        <w:rPr>
          <w:rFonts w:asciiTheme="minorHAnsi" w:hAnsiTheme="minorHAnsi" w:cs="Tahoma"/>
          <w:noProof w:val="0"/>
          <w:color w:val="000000"/>
          <w:sz w:val="22"/>
          <w:szCs w:val="22"/>
          <w:u w:val="single"/>
        </w:rPr>
        <w:t>dve desatinné miesta</w:t>
      </w:r>
      <w:r w:rsidRPr="00136541">
        <w:rPr>
          <w:rFonts w:asciiTheme="minorHAnsi" w:hAnsiTheme="minorHAnsi" w:cs="Tahoma"/>
          <w:noProof w:val="0"/>
          <w:color w:val="000000"/>
          <w:sz w:val="22"/>
          <w:szCs w:val="22"/>
        </w:rPr>
        <w:t xml:space="preserve"> v štruktúre podľa bodu 7 týchto súťažných podkladov.</w:t>
      </w:r>
    </w:p>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Tahoma"/>
          <w:noProof w:val="0"/>
          <w:color w:val="000000"/>
          <w:sz w:val="22"/>
          <w:szCs w:val="22"/>
        </w:rPr>
        <w:t xml:space="preserve">Uchádzač ocení svoju ponuku v tabuľke „Cenová ponuka“ </w:t>
      </w:r>
      <w:r w:rsidRPr="00136541">
        <w:rPr>
          <w:rFonts w:asciiTheme="minorHAnsi" w:hAnsiTheme="minorHAnsi" w:cs="Arial"/>
          <w:sz w:val="22"/>
          <w:szCs w:val="22"/>
        </w:rPr>
        <w:t xml:space="preserve">uvedenej v tejto časti súťažných podkladov </w:t>
      </w:r>
      <w:r w:rsidRPr="00136541">
        <w:rPr>
          <w:rFonts w:asciiTheme="minorHAnsi" w:hAnsiTheme="minorHAnsi" w:cs="Arial"/>
          <w:i/>
          <w:smallCaps/>
          <w:sz w:val="22"/>
          <w:szCs w:val="22"/>
        </w:rPr>
        <w:t>B.2 SpOSOB URČENIA CENY.</w:t>
      </w:r>
    </w:p>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136541">
        <w:rPr>
          <w:rFonts w:asciiTheme="minorHAnsi" w:hAnsiTheme="minorHAnsi" w:cs="Arial"/>
          <w:noProof w:val="0"/>
          <w:color w:val="000000"/>
          <w:sz w:val="22"/>
          <w:szCs w:val="22"/>
          <w:u w:val="single"/>
        </w:rPr>
        <w:t>dve desatinné miesta</w:t>
      </w:r>
      <w:r w:rsidRPr="00136541">
        <w:rPr>
          <w:rFonts w:asciiTheme="minorHAnsi" w:hAnsiTheme="minorHAnsi" w:cs="Arial"/>
          <w:noProof w:val="0"/>
          <w:color w:val="000000"/>
          <w:sz w:val="22"/>
          <w:szCs w:val="22"/>
        </w:rPr>
        <w:t xml:space="preserve"> v zložení: </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navrhovaná jednotková cena v EUR bez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navrhovaná jednotková cena v EUR s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navrhovaná cena spolu v EUR bez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sadzba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navrhovaná cena spolu v EUR s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navrhovaná cena spolu za celý predmet zákazky bez DPH,</w:t>
      </w:r>
    </w:p>
    <w:p w:rsidR="00AE71AA" w:rsidRPr="00136541" w:rsidRDefault="00AE71AA" w:rsidP="00AE71AA">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 xml:space="preserve">navrhovaná cena spolu za celý predmet zákazky s DPH. </w:t>
      </w:r>
    </w:p>
    <w:p w:rsidR="00AE71AA" w:rsidRPr="00136541" w:rsidRDefault="00AE71AA" w:rsidP="00AE71AA"/>
    <w:p w:rsidR="00AE71AA" w:rsidRPr="00136541" w:rsidRDefault="00AE71AA" w:rsidP="00BE154F">
      <w:pPr>
        <w:pStyle w:val="Odsekzoznamu"/>
        <w:numPr>
          <w:ilvl w:val="0"/>
          <w:numId w:val="88"/>
        </w:numPr>
        <w:autoSpaceDE w:val="0"/>
        <w:autoSpaceDN w:val="0"/>
        <w:adjustRightInd w:val="0"/>
        <w:spacing w:after="120"/>
        <w:jc w:val="both"/>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Ak uchádzač nie je zdaniteľnou osobou pre DPH, navrhovanú cenu uvedie na dve desatinné miesta v EUR bez DPH ako celkovú cenu.</w:t>
      </w:r>
    </w:p>
    <w:p w:rsidR="00AE71AA" w:rsidRPr="00136541" w:rsidRDefault="00AE71AA" w:rsidP="00BE154F">
      <w:pPr>
        <w:pStyle w:val="Odsekzoznamu"/>
        <w:numPr>
          <w:ilvl w:val="0"/>
          <w:numId w:val="88"/>
        </w:numPr>
        <w:autoSpaceDE w:val="0"/>
        <w:autoSpaceDN w:val="0"/>
        <w:adjustRightInd w:val="0"/>
        <w:spacing w:after="120"/>
        <w:ind w:left="777" w:hanging="357"/>
        <w:jc w:val="both"/>
        <w:rPr>
          <w:rFonts w:asciiTheme="minorHAnsi" w:hAnsiTheme="minorHAnsi" w:cs="Arial"/>
          <w:noProof w:val="0"/>
          <w:color w:val="000000"/>
          <w:sz w:val="22"/>
          <w:szCs w:val="22"/>
        </w:rPr>
      </w:pPr>
      <w:r w:rsidRPr="00136541">
        <w:rPr>
          <w:rFonts w:asciiTheme="minorHAnsi" w:hAnsiTheme="minorHAnsi" w:cs="Arial"/>
          <w:noProof w:val="0"/>
          <w:color w:val="000000"/>
          <w:sz w:val="22"/>
          <w:szCs w:val="22"/>
        </w:rPr>
        <w:t>Ak je uchádzač zahraničnou osobou, navrhovanú cenu uvedie na dve desatinné miesta v EUR bez DPH platnej v krajine sídla uchádzača a celkovú cenu upraví navýšením o aktuálne platnú sadzbu DPH v SR. DPH odvádza v prípade úspešnosti jeho ponuky verejný obstarávateľ.</w:t>
      </w:r>
    </w:p>
    <w:p w:rsidR="00AE71AA" w:rsidRPr="00136541" w:rsidRDefault="00AE71AA" w:rsidP="00BE154F">
      <w:pPr>
        <w:pStyle w:val="Odsekzoznamu"/>
        <w:numPr>
          <w:ilvl w:val="0"/>
          <w:numId w:val="89"/>
        </w:numPr>
        <w:autoSpaceDE w:val="0"/>
        <w:autoSpaceDN w:val="0"/>
        <w:adjustRightInd w:val="0"/>
        <w:spacing w:after="120"/>
        <w:jc w:val="both"/>
        <w:rPr>
          <w:rFonts w:asciiTheme="minorHAnsi" w:hAnsiTheme="minorHAnsi" w:cs="Tahoma"/>
          <w:noProof w:val="0"/>
          <w:color w:val="000000"/>
          <w:sz w:val="22"/>
          <w:szCs w:val="22"/>
        </w:rPr>
      </w:pPr>
      <w:r w:rsidRPr="00136541">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7175E"/>
    <w:p w:rsidR="00AE71AA" w:rsidRPr="00136541" w:rsidRDefault="00AE71AA" w:rsidP="00AE71AA">
      <w:pPr>
        <w:spacing w:line="360" w:lineRule="auto"/>
        <w:jc w:val="center"/>
        <w:rPr>
          <w:rFonts w:asciiTheme="minorHAnsi" w:hAnsiTheme="minorHAnsi"/>
          <w:b/>
          <w:caps/>
          <w:color w:val="000000" w:themeColor="text1"/>
          <w:sz w:val="22"/>
          <w:szCs w:val="22"/>
        </w:rPr>
      </w:pPr>
    </w:p>
    <w:p w:rsidR="00AE71AA" w:rsidRPr="00136541" w:rsidRDefault="00AE71AA" w:rsidP="00AE71AA">
      <w:pPr>
        <w:spacing w:line="360" w:lineRule="auto"/>
        <w:jc w:val="center"/>
        <w:rPr>
          <w:rFonts w:asciiTheme="minorHAnsi" w:hAnsiTheme="minorHAnsi"/>
          <w:b/>
          <w:color w:val="000000" w:themeColor="text1"/>
          <w:sz w:val="22"/>
          <w:szCs w:val="22"/>
        </w:rPr>
      </w:pPr>
      <w:r w:rsidRPr="00136541">
        <w:rPr>
          <w:rFonts w:asciiTheme="minorHAnsi" w:hAnsiTheme="minorHAnsi"/>
          <w:b/>
          <w:caps/>
          <w:color w:val="000000" w:themeColor="text1"/>
          <w:sz w:val="22"/>
          <w:szCs w:val="22"/>
        </w:rPr>
        <w:t xml:space="preserve">Cenová ponuka </w:t>
      </w:r>
    </w:p>
    <w:p w:rsidR="00AE71AA" w:rsidRPr="00136541" w:rsidRDefault="00AE71AA" w:rsidP="00AE71AA">
      <w:pPr>
        <w:tabs>
          <w:tab w:val="left" w:pos="3720"/>
        </w:tabs>
        <w:autoSpaceDE w:val="0"/>
        <w:autoSpaceDN w:val="0"/>
        <w:adjustRightInd w:val="0"/>
        <w:spacing w:line="360" w:lineRule="auto"/>
        <w:rPr>
          <w:rFonts w:asciiTheme="minorHAnsi" w:hAnsiTheme="minorHAnsi"/>
          <w:color w:val="000000" w:themeColor="text1"/>
          <w:sz w:val="22"/>
          <w:szCs w:val="22"/>
        </w:rPr>
      </w:pPr>
      <w:r w:rsidRPr="00136541">
        <w:rPr>
          <w:rFonts w:asciiTheme="minorHAnsi" w:hAnsiTheme="minorHAnsi"/>
          <w:color w:val="000000" w:themeColor="text1"/>
          <w:sz w:val="22"/>
          <w:szCs w:val="22"/>
        </w:rPr>
        <w:t xml:space="preserve">Obchodné meno uchádzača:                  </w:t>
      </w:r>
    </w:p>
    <w:p w:rsidR="00AE71AA" w:rsidRPr="00136541" w:rsidRDefault="00AE71AA" w:rsidP="00AE71AA">
      <w:pPr>
        <w:tabs>
          <w:tab w:val="left" w:pos="3720"/>
        </w:tabs>
        <w:autoSpaceDE w:val="0"/>
        <w:autoSpaceDN w:val="0"/>
        <w:adjustRightInd w:val="0"/>
        <w:spacing w:line="360" w:lineRule="auto"/>
        <w:rPr>
          <w:rFonts w:asciiTheme="minorHAnsi" w:hAnsiTheme="minorHAnsi"/>
          <w:color w:val="000000" w:themeColor="text1"/>
          <w:sz w:val="22"/>
          <w:szCs w:val="22"/>
        </w:rPr>
      </w:pPr>
      <w:r w:rsidRPr="00136541">
        <w:rPr>
          <w:rFonts w:asciiTheme="minorHAnsi" w:hAnsiTheme="minorHAnsi"/>
          <w:color w:val="000000" w:themeColor="text1"/>
          <w:sz w:val="22"/>
          <w:szCs w:val="22"/>
        </w:rPr>
        <w:t xml:space="preserve">Sídlo alebo miesto podnikania uchádzača:  </w:t>
      </w:r>
    </w:p>
    <w:p w:rsidR="00AE71AA" w:rsidRPr="00136541" w:rsidRDefault="00AE71AA" w:rsidP="00AE71AA">
      <w:pPr>
        <w:tabs>
          <w:tab w:val="left" w:pos="3720"/>
        </w:tabs>
        <w:autoSpaceDE w:val="0"/>
        <w:autoSpaceDN w:val="0"/>
        <w:adjustRightInd w:val="0"/>
        <w:spacing w:line="360" w:lineRule="auto"/>
        <w:rPr>
          <w:rFonts w:asciiTheme="minorHAnsi" w:hAnsiTheme="minorHAnsi"/>
          <w:color w:val="000000" w:themeColor="text1"/>
          <w:sz w:val="22"/>
          <w:szCs w:val="22"/>
        </w:rPr>
      </w:pPr>
      <w:r w:rsidRPr="00136541">
        <w:rPr>
          <w:rFonts w:asciiTheme="minorHAnsi" w:hAnsiTheme="minorHAnsi"/>
          <w:color w:val="000000" w:themeColor="text1"/>
          <w:sz w:val="22"/>
          <w:szCs w:val="22"/>
        </w:rPr>
        <w:t>IČO:</w:t>
      </w:r>
    </w:p>
    <w:p w:rsidR="00AE71AA" w:rsidRPr="00136541" w:rsidRDefault="00AE71AA" w:rsidP="00AE71AA">
      <w:pPr>
        <w:tabs>
          <w:tab w:val="left" w:pos="3720"/>
        </w:tabs>
        <w:autoSpaceDE w:val="0"/>
        <w:autoSpaceDN w:val="0"/>
        <w:adjustRightInd w:val="0"/>
        <w:spacing w:line="360" w:lineRule="auto"/>
        <w:rPr>
          <w:rFonts w:asciiTheme="minorHAnsi" w:hAnsiTheme="minorHAnsi"/>
          <w:color w:val="000000" w:themeColor="text1"/>
          <w:sz w:val="22"/>
          <w:szCs w:val="22"/>
        </w:rPr>
      </w:pPr>
      <w:r w:rsidRPr="00136541">
        <w:rPr>
          <w:rFonts w:asciiTheme="minorHAnsi" w:hAnsiTheme="minorHAnsi"/>
          <w:color w:val="000000" w:themeColor="text1"/>
          <w:sz w:val="22"/>
          <w:szCs w:val="22"/>
        </w:rPr>
        <w:t>Právna forma:</w:t>
      </w:r>
    </w:p>
    <w:p w:rsidR="00AE71AA" w:rsidRPr="00136541" w:rsidRDefault="00AE71AA" w:rsidP="00AE71AA">
      <w:pPr>
        <w:tabs>
          <w:tab w:val="left" w:pos="3720"/>
        </w:tabs>
        <w:autoSpaceDE w:val="0"/>
        <w:autoSpaceDN w:val="0"/>
        <w:adjustRightInd w:val="0"/>
        <w:rPr>
          <w:rFonts w:asciiTheme="minorHAnsi" w:hAnsiTheme="minorHAnsi"/>
          <w:i/>
          <w:color w:val="000000" w:themeColor="text1"/>
          <w:sz w:val="22"/>
          <w:szCs w:val="22"/>
        </w:rPr>
      </w:pPr>
      <w:r w:rsidRPr="00136541">
        <w:rPr>
          <w:rFonts w:asciiTheme="minorHAnsi" w:hAnsiTheme="minorHAnsi"/>
          <w:i/>
          <w:color w:val="000000" w:themeColor="text1"/>
          <w:sz w:val="22"/>
          <w:szCs w:val="22"/>
        </w:rPr>
        <w:t xml:space="preserve"> (v prípade skupiny dodávateľov za každého člena skupiny dodávateľov)</w:t>
      </w:r>
    </w:p>
    <w:p w:rsidR="00AE71AA" w:rsidRPr="00136541" w:rsidRDefault="00AE71AA" w:rsidP="00A7175E"/>
    <w:p w:rsidR="00AE71AA" w:rsidRPr="00136541" w:rsidRDefault="00AE71AA" w:rsidP="00AE71AA">
      <w:pPr>
        <w:pStyle w:val="Hlavika"/>
        <w:tabs>
          <w:tab w:val="clear" w:pos="4536"/>
          <w:tab w:val="clear" w:pos="9072"/>
        </w:tabs>
        <w:ind w:left="360"/>
        <w:jc w:val="both"/>
        <w:rPr>
          <w:rFonts w:asciiTheme="minorHAnsi" w:hAnsiTheme="minorHAnsi"/>
          <w:color w:val="000000" w:themeColor="text1"/>
          <w:sz w:val="22"/>
          <w:szCs w:val="22"/>
          <w:u w:val="single"/>
        </w:rPr>
      </w:pPr>
      <w:r w:rsidRPr="00136541">
        <w:rPr>
          <w:rFonts w:asciiTheme="minorHAnsi" w:hAnsiTheme="minorHAnsi"/>
          <w:color w:val="000000" w:themeColor="text1"/>
          <w:sz w:val="22"/>
          <w:szCs w:val="22"/>
          <w:u w:val="single"/>
        </w:rPr>
        <w:t xml:space="preserve">Celková cena za celý predmet zákazky sa skladá z dvoch častí: </w:t>
      </w:r>
    </w:p>
    <w:p w:rsidR="00AE71AA" w:rsidRPr="00136541" w:rsidRDefault="00AE71AA" w:rsidP="00AE71AA">
      <w:pPr>
        <w:pStyle w:val="Hlavika"/>
        <w:tabs>
          <w:tab w:val="clear" w:pos="4536"/>
          <w:tab w:val="clear" w:pos="9072"/>
        </w:tabs>
        <w:ind w:left="360"/>
        <w:jc w:val="both"/>
        <w:rPr>
          <w:rFonts w:asciiTheme="minorHAnsi" w:hAnsiTheme="minorHAnsi"/>
          <w:color w:val="000000" w:themeColor="text1"/>
          <w:sz w:val="22"/>
          <w:szCs w:val="22"/>
          <w:highlight w:val="yellow"/>
        </w:rPr>
      </w:pPr>
      <w:r w:rsidRPr="00136541">
        <w:rPr>
          <w:rFonts w:asciiTheme="minorHAnsi" w:hAnsiTheme="minorHAnsi" w:cs="Arial"/>
          <w:color w:val="000000" w:themeColor="text1"/>
          <w:sz w:val="22"/>
          <w:szCs w:val="22"/>
        </w:rPr>
        <w:t>A.  Služby podpory prevádzky (poskytované v rámci dohodnutého paušálu)</w:t>
      </w:r>
    </w:p>
    <w:p w:rsidR="00AE71AA" w:rsidRPr="00136541" w:rsidRDefault="00AE71AA" w:rsidP="00AE71AA">
      <w:pPr>
        <w:pStyle w:val="Hlavika"/>
        <w:tabs>
          <w:tab w:val="clear" w:pos="4536"/>
          <w:tab w:val="clear" w:pos="9072"/>
        </w:tabs>
        <w:ind w:left="708" w:hanging="348"/>
        <w:jc w:val="both"/>
        <w:rPr>
          <w:rFonts w:ascii="Calibri" w:hAnsi="Calibri" w:cs="Arial"/>
          <w:bCs/>
          <w:color w:val="000000" w:themeColor="text1"/>
          <w:sz w:val="22"/>
          <w:szCs w:val="22"/>
        </w:rPr>
      </w:pPr>
      <w:r w:rsidRPr="00136541">
        <w:rPr>
          <w:rFonts w:ascii="Arial" w:hAnsi="Arial" w:cs="Arial"/>
          <w:bCs/>
          <w:color w:val="000000" w:themeColor="text1"/>
          <w:sz w:val="20"/>
        </w:rPr>
        <w:t>B</w:t>
      </w:r>
      <w:r w:rsidRPr="00136541">
        <w:rPr>
          <w:rFonts w:ascii="Calibri" w:hAnsi="Calibri" w:cs="Arial"/>
          <w:bCs/>
          <w:color w:val="000000" w:themeColor="text1"/>
          <w:sz w:val="22"/>
          <w:szCs w:val="22"/>
        </w:rPr>
        <w:t>.  Služby rozvoja</w:t>
      </w:r>
    </w:p>
    <w:p w:rsidR="00AE71AA" w:rsidRPr="00136541" w:rsidRDefault="00AE71AA" w:rsidP="00AE71AA">
      <w:pPr>
        <w:pStyle w:val="Hlavika"/>
        <w:tabs>
          <w:tab w:val="clear" w:pos="4536"/>
          <w:tab w:val="clear" w:pos="9072"/>
        </w:tabs>
        <w:ind w:left="708" w:hanging="348"/>
        <w:jc w:val="both"/>
        <w:rPr>
          <w:rFonts w:ascii="Calibri" w:hAnsi="Calibri"/>
          <w:sz w:val="22"/>
          <w:szCs w:val="18"/>
        </w:rPr>
      </w:pPr>
      <w:r w:rsidRPr="00136541">
        <w:rPr>
          <w:rFonts w:ascii="Arial" w:hAnsi="Arial" w:cs="Arial"/>
          <w:bCs/>
          <w:color w:val="000000" w:themeColor="text1"/>
          <w:sz w:val="20"/>
        </w:rPr>
        <w:t>C</w:t>
      </w:r>
      <w:r w:rsidRPr="00136541">
        <w:rPr>
          <w:rFonts w:ascii="Calibri" w:hAnsi="Calibri"/>
          <w:color w:val="000000" w:themeColor="text1"/>
          <w:sz w:val="22"/>
          <w:szCs w:val="22"/>
        </w:rPr>
        <w:t xml:space="preserve">.  </w:t>
      </w:r>
      <w:r w:rsidRPr="00136541">
        <w:rPr>
          <w:rFonts w:ascii="Calibri" w:hAnsi="Calibri"/>
          <w:sz w:val="22"/>
          <w:szCs w:val="18"/>
        </w:rPr>
        <w:t>Služby maintenance</w:t>
      </w:r>
    </w:p>
    <w:p w:rsidR="00AE71AA" w:rsidRPr="00136541" w:rsidRDefault="00AE71AA" w:rsidP="00AE71AA">
      <w:pPr>
        <w:pStyle w:val="Hlavika"/>
        <w:tabs>
          <w:tab w:val="clear" w:pos="4536"/>
          <w:tab w:val="clear" w:pos="9072"/>
        </w:tabs>
        <w:ind w:left="708" w:hanging="348"/>
        <w:jc w:val="both"/>
        <w:rPr>
          <w:rFonts w:ascii="Calibri" w:hAnsi="Calibri"/>
          <w:color w:val="000000" w:themeColor="text1"/>
          <w:sz w:val="28"/>
          <w:szCs w:val="22"/>
        </w:rPr>
      </w:pPr>
    </w:p>
    <w:p w:rsidR="00AE71AA" w:rsidRPr="00136541" w:rsidRDefault="00AE71AA" w:rsidP="00AE71AA">
      <w:pPr>
        <w:rPr>
          <w:rFonts w:ascii="Calibri" w:hAnsi="Calibri" w:cs="Arial"/>
          <w:b/>
          <w:noProof w:val="0"/>
          <w:color w:val="000000" w:themeColor="text1"/>
        </w:rPr>
      </w:pPr>
      <w:r w:rsidRPr="00136541">
        <w:rPr>
          <w:rFonts w:ascii="Calibri" w:hAnsi="Calibri" w:cs="Arial"/>
          <w:b/>
          <w:noProof w:val="0"/>
          <w:color w:val="000000" w:themeColor="text1"/>
        </w:rPr>
        <w:t>Cenník Služieb podpory prevádzky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809"/>
        <w:gridCol w:w="1023"/>
        <w:gridCol w:w="989"/>
        <w:gridCol w:w="989"/>
        <w:gridCol w:w="1045"/>
        <w:gridCol w:w="694"/>
        <w:gridCol w:w="613"/>
        <w:gridCol w:w="1049"/>
      </w:tblGrid>
      <w:tr w:rsidR="00AE71AA" w:rsidRPr="00136541" w:rsidTr="00E66487">
        <w:trPr>
          <w:trHeight w:val="455"/>
        </w:trPr>
        <w:tc>
          <w:tcPr>
            <w:tcW w:w="1388" w:type="dxa"/>
          </w:tcPr>
          <w:p w:rsidR="00AE71AA" w:rsidRPr="00136541" w:rsidRDefault="00AE71AA" w:rsidP="00E66487">
            <w:pPr>
              <w:rPr>
                <w:rFonts w:ascii="Calibri" w:hAnsi="Calibri" w:cs="Calibri"/>
                <w:b/>
                <w:bCs/>
                <w:sz w:val="16"/>
                <w:szCs w:val="16"/>
              </w:rPr>
            </w:pPr>
            <w:r w:rsidRPr="00136541">
              <w:rPr>
                <w:rFonts w:ascii="Calibri" w:hAnsi="Calibri" w:cs="Calibri"/>
                <w:b/>
                <w:bCs/>
                <w:sz w:val="16"/>
                <w:szCs w:val="16"/>
              </w:rPr>
              <w:t>Položka</w:t>
            </w:r>
          </w:p>
        </w:tc>
        <w:tc>
          <w:tcPr>
            <w:tcW w:w="80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Merná jednotka </w:t>
            </w:r>
          </w:p>
        </w:tc>
        <w:tc>
          <w:tcPr>
            <w:tcW w:w="1023"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množstvo </w:t>
            </w:r>
          </w:p>
        </w:tc>
        <w:tc>
          <w:tcPr>
            <w:tcW w:w="98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bez DPH </w:t>
            </w:r>
          </w:p>
        </w:tc>
        <w:tc>
          <w:tcPr>
            <w:tcW w:w="98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vrátane DPH </w:t>
            </w:r>
          </w:p>
        </w:tc>
        <w:tc>
          <w:tcPr>
            <w:tcW w:w="1045"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bez DPH </w:t>
            </w:r>
          </w:p>
        </w:tc>
        <w:tc>
          <w:tcPr>
            <w:tcW w:w="694"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Sadzba DPH v % </w:t>
            </w:r>
          </w:p>
        </w:tc>
        <w:tc>
          <w:tcPr>
            <w:tcW w:w="613"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Výška DPH v EUR </w:t>
            </w:r>
          </w:p>
        </w:tc>
        <w:tc>
          <w:tcPr>
            <w:tcW w:w="104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vrátane DPH </w:t>
            </w:r>
          </w:p>
        </w:tc>
      </w:tr>
      <w:tr w:rsidR="00AE71AA" w:rsidRPr="00136541" w:rsidTr="00E66487">
        <w:trPr>
          <w:trHeight w:val="420"/>
        </w:trPr>
        <w:tc>
          <w:tcPr>
            <w:tcW w:w="1388" w:type="dxa"/>
          </w:tcPr>
          <w:p w:rsidR="00AE71AA" w:rsidRPr="00136541" w:rsidRDefault="00AE71AA" w:rsidP="00E66487">
            <w:pPr>
              <w:rPr>
                <w:rFonts w:ascii="Calibri" w:hAnsi="Calibri" w:cs="Calibri"/>
              </w:rPr>
            </w:pPr>
            <w:r w:rsidRPr="00136541">
              <w:rPr>
                <w:rFonts w:ascii="Calibri" w:hAnsi="Calibri" w:cs="Calibri"/>
                <w:sz w:val="16"/>
                <w:szCs w:val="16"/>
              </w:rPr>
              <w:t>Cena za poskytnutie služieb podpory prevádzky pre IS BAI</w:t>
            </w:r>
          </w:p>
        </w:tc>
        <w:tc>
          <w:tcPr>
            <w:tcW w:w="809" w:type="dxa"/>
            <w:vAlign w:val="center"/>
          </w:tcPr>
          <w:p w:rsidR="00AE71AA" w:rsidRPr="00136541" w:rsidRDefault="00AE71AA" w:rsidP="00E66487">
            <w:pPr>
              <w:jc w:val="center"/>
              <w:rPr>
                <w:rFonts w:ascii="Calibri" w:hAnsi="Calibri" w:cs="Calibri"/>
              </w:rPr>
            </w:pPr>
            <w:r w:rsidRPr="00136541">
              <w:rPr>
                <w:rFonts w:ascii="Calibri" w:hAnsi="Calibri" w:cs="Calibri"/>
                <w:sz w:val="16"/>
                <w:szCs w:val="16"/>
              </w:rPr>
              <w:t>Mesiac</w:t>
            </w:r>
          </w:p>
        </w:tc>
        <w:tc>
          <w:tcPr>
            <w:tcW w:w="1023" w:type="dxa"/>
            <w:vAlign w:val="center"/>
          </w:tcPr>
          <w:p w:rsidR="00AE71AA" w:rsidRPr="00136541" w:rsidRDefault="00AE71AA" w:rsidP="00E66487">
            <w:pPr>
              <w:jc w:val="center"/>
              <w:rPr>
                <w:rFonts w:ascii="Calibri" w:hAnsi="Calibri" w:cs="Calibri"/>
              </w:rPr>
            </w:pPr>
            <w:r w:rsidRPr="00136541">
              <w:rPr>
                <w:rFonts w:ascii="Calibri" w:hAnsi="Calibri" w:cs="Calibri"/>
                <w:sz w:val="16"/>
                <w:szCs w:val="16"/>
              </w:rPr>
              <w:t>48</w:t>
            </w:r>
          </w:p>
        </w:tc>
        <w:tc>
          <w:tcPr>
            <w:tcW w:w="989" w:type="dxa"/>
            <w:vAlign w:val="center"/>
          </w:tcPr>
          <w:p w:rsidR="00AE71AA" w:rsidRPr="00136541" w:rsidRDefault="00AE71AA" w:rsidP="00E66487">
            <w:pPr>
              <w:jc w:val="center"/>
              <w:rPr>
                <w:rFonts w:ascii="Calibri" w:hAnsi="Calibri" w:cs="Calibri"/>
              </w:rPr>
            </w:pPr>
          </w:p>
        </w:tc>
        <w:tc>
          <w:tcPr>
            <w:tcW w:w="989" w:type="dxa"/>
            <w:vAlign w:val="center"/>
          </w:tcPr>
          <w:p w:rsidR="00AE71AA" w:rsidRPr="00136541" w:rsidRDefault="00AE71AA" w:rsidP="00E66487">
            <w:pPr>
              <w:jc w:val="center"/>
              <w:rPr>
                <w:rFonts w:ascii="Calibri" w:hAnsi="Calibri" w:cs="Calibri"/>
              </w:rPr>
            </w:pPr>
          </w:p>
        </w:tc>
        <w:tc>
          <w:tcPr>
            <w:tcW w:w="1045" w:type="dxa"/>
            <w:vAlign w:val="center"/>
          </w:tcPr>
          <w:p w:rsidR="00AE71AA" w:rsidRPr="00136541" w:rsidRDefault="00AE71AA" w:rsidP="00E66487">
            <w:pPr>
              <w:jc w:val="center"/>
              <w:rPr>
                <w:rFonts w:ascii="Calibri" w:hAnsi="Calibri" w:cs="Calibri"/>
              </w:rPr>
            </w:pPr>
          </w:p>
        </w:tc>
        <w:tc>
          <w:tcPr>
            <w:tcW w:w="694" w:type="dxa"/>
            <w:vAlign w:val="center"/>
          </w:tcPr>
          <w:p w:rsidR="00AE71AA" w:rsidRPr="00136541" w:rsidRDefault="00AE71AA" w:rsidP="00E66487">
            <w:pPr>
              <w:jc w:val="center"/>
              <w:rPr>
                <w:rFonts w:ascii="Calibri" w:hAnsi="Calibri" w:cs="Calibri"/>
              </w:rPr>
            </w:pPr>
          </w:p>
        </w:tc>
        <w:tc>
          <w:tcPr>
            <w:tcW w:w="613" w:type="dxa"/>
            <w:vAlign w:val="center"/>
          </w:tcPr>
          <w:p w:rsidR="00AE71AA" w:rsidRPr="00136541" w:rsidRDefault="00AE71AA" w:rsidP="00E66487">
            <w:pPr>
              <w:jc w:val="center"/>
              <w:rPr>
                <w:rFonts w:ascii="Calibri" w:hAnsi="Calibri" w:cs="Calibri"/>
              </w:rPr>
            </w:pPr>
          </w:p>
        </w:tc>
        <w:tc>
          <w:tcPr>
            <w:tcW w:w="1049" w:type="dxa"/>
            <w:shd w:val="clear" w:color="auto" w:fill="FFFFFF"/>
            <w:vAlign w:val="center"/>
          </w:tcPr>
          <w:p w:rsidR="00AE71AA" w:rsidRPr="00136541" w:rsidRDefault="00AE71AA" w:rsidP="00E66487">
            <w:pPr>
              <w:jc w:val="center"/>
              <w:rPr>
                <w:rFonts w:ascii="Calibri" w:hAnsi="Calibri" w:cs="Calibri"/>
              </w:rPr>
            </w:pPr>
          </w:p>
        </w:tc>
      </w:tr>
    </w:tbl>
    <w:p w:rsidR="00AE71AA" w:rsidRPr="00136541" w:rsidRDefault="00AE71AA" w:rsidP="00AE71AA">
      <w:pPr>
        <w:pStyle w:val="Hlavika"/>
        <w:tabs>
          <w:tab w:val="clear" w:pos="4536"/>
          <w:tab w:val="clear" w:pos="9072"/>
        </w:tabs>
        <w:ind w:left="708" w:hanging="348"/>
        <w:jc w:val="both"/>
        <w:rPr>
          <w:rFonts w:ascii="Calibri" w:hAnsi="Calibri"/>
          <w:color w:val="000000" w:themeColor="text1"/>
          <w:sz w:val="28"/>
          <w:szCs w:val="22"/>
        </w:rPr>
      </w:pPr>
    </w:p>
    <w:p w:rsidR="00AE71AA" w:rsidRPr="00136541" w:rsidRDefault="00AE71AA" w:rsidP="00AE71AA">
      <w:pPr>
        <w:rPr>
          <w:rFonts w:ascii="Calibri" w:hAnsi="Calibri" w:cs="Arial"/>
          <w:b/>
          <w:noProof w:val="0"/>
          <w:color w:val="000000" w:themeColor="text1"/>
        </w:rPr>
      </w:pPr>
      <w:r w:rsidRPr="00136541">
        <w:rPr>
          <w:rFonts w:ascii="Calibri" w:hAnsi="Calibri" w:cs="Arial"/>
          <w:b/>
          <w:noProof w:val="0"/>
          <w:color w:val="000000" w:themeColor="text1"/>
        </w:rPr>
        <w:t>Cenník Služieb rozvoja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809"/>
        <w:gridCol w:w="1023"/>
        <w:gridCol w:w="989"/>
        <w:gridCol w:w="989"/>
        <w:gridCol w:w="1045"/>
        <w:gridCol w:w="694"/>
        <w:gridCol w:w="613"/>
        <w:gridCol w:w="1049"/>
      </w:tblGrid>
      <w:tr w:rsidR="00AE71AA" w:rsidRPr="00136541" w:rsidTr="00E66487">
        <w:trPr>
          <w:trHeight w:val="455"/>
        </w:trPr>
        <w:tc>
          <w:tcPr>
            <w:tcW w:w="1388" w:type="dxa"/>
          </w:tcPr>
          <w:p w:rsidR="00AE71AA" w:rsidRPr="00136541" w:rsidRDefault="00AE71AA" w:rsidP="00E66487">
            <w:pPr>
              <w:rPr>
                <w:rFonts w:ascii="Calibri" w:hAnsi="Calibri" w:cs="Calibri"/>
                <w:b/>
                <w:bCs/>
                <w:sz w:val="16"/>
                <w:szCs w:val="16"/>
              </w:rPr>
            </w:pPr>
            <w:r w:rsidRPr="00136541">
              <w:rPr>
                <w:rFonts w:ascii="Calibri" w:hAnsi="Calibri" w:cs="Calibri"/>
                <w:b/>
                <w:bCs/>
                <w:sz w:val="16"/>
                <w:szCs w:val="16"/>
              </w:rPr>
              <w:t>Položka</w:t>
            </w:r>
          </w:p>
        </w:tc>
        <w:tc>
          <w:tcPr>
            <w:tcW w:w="80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Merná jednotka </w:t>
            </w:r>
          </w:p>
        </w:tc>
        <w:tc>
          <w:tcPr>
            <w:tcW w:w="1023"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množstvo </w:t>
            </w:r>
          </w:p>
        </w:tc>
        <w:tc>
          <w:tcPr>
            <w:tcW w:w="98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bez DPH </w:t>
            </w:r>
          </w:p>
        </w:tc>
        <w:tc>
          <w:tcPr>
            <w:tcW w:w="98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vrátane DPH </w:t>
            </w:r>
          </w:p>
        </w:tc>
        <w:tc>
          <w:tcPr>
            <w:tcW w:w="1045"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bez DPH </w:t>
            </w:r>
          </w:p>
        </w:tc>
        <w:tc>
          <w:tcPr>
            <w:tcW w:w="694"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Sadzba DPH v % </w:t>
            </w:r>
          </w:p>
        </w:tc>
        <w:tc>
          <w:tcPr>
            <w:tcW w:w="613"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Výška DPH v EUR </w:t>
            </w:r>
          </w:p>
        </w:tc>
        <w:tc>
          <w:tcPr>
            <w:tcW w:w="1049" w:type="dxa"/>
          </w:tcPr>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AE71AA" w:rsidRPr="00136541" w:rsidRDefault="00AE71AA"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vrátane DPH </w:t>
            </w:r>
          </w:p>
        </w:tc>
      </w:tr>
      <w:tr w:rsidR="00AE71AA" w:rsidRPr="00136541" w:rsidTr="00E66487">
        <w:trPr>
          <w:trHeight w:val="420"/>
        </w:trPr>
        <w:tc>
          <w:tcPr>
            <w:tcW w:w="1388" w:type="dxa"/>
          </w:tcPr>
          <w:p w:rsidR="00AE71AA" w:rsidRPr="00136541" w:rsidRDefault="00AE71AA" w:rsidP="00E66487">
            <w:pPr>
              <w:rPr>
                <w:rFonts w:ascii="Calibri" w:hAnsi="Calibri" w:cs="Calibri"/>
              </w:rPr>
            </w:pPr>
            <w:r w:rsidRPr="00136541">
              <w:rPr>
                <w:rFonts w:ascii="Calibri" w:hAnsi="Calibri" w:cs="Calibri"/>
                <w:sz w:val="16"/>
                <w:szCs w:val="16"/>
              </w:rPr>
              <w:t xml:space="preserve">Cena za </w:t>
            </w:r>
            <w:r w:rsidRPr="00136541">
              <w:rPr>
                <w:rFonts w:ascii="Calibri" w:hAnsi="Calibri" w:cs="Calibri"/>
                <w:color w:val="000000"/>
                <w:sz w:val="16"/>
                <w:szCs w:val="16"/>
              </w:rPr>
              <w:t>Expert – jednotný paušál</w:t>
            </w:r>
          </w:p>
        </w:tc>
        <w:tc>
          <w:tcPr>
            <w:tcW w:w="809" w:type="dxa"/>
            <w:vAlign w:val="center"/>
          </w:tcPr>
          <w:p w:rsidR="00AE71AA" w:rsidRPr="00136541" w:rsidRDefault="00AE71AA" w:rsidP="009D2871">
            <w:pPr>
              <w:jc w:val="center"/>
              <w:rPr>
                <w:rFonts w:ascii="Calibri" w:hAnsi="Calibri" w:cs="Calibri"/>
              </w:rPr>
            </w:pPr>
            <w:r w:rsidRPr="00136541">
              <w:rPr>
                <w:rFonts w:ascii="Calibri" w:hAnsi="Calibri" w:cs="Calibri"/>
                <w:sz w:val="16"/>
                <w:szCs w:val="16"/>
              </w:rPr>
              <w:t>M</w:t>
            </w:r>
            <w:r w:rsidR="009D2871">
              <w:rPr>
                <w:rFonts w:ascii="Calibri" w:hAnsi="Calibri" w:cs="Calibri"/>
                <w:sz w:val="16"/>
                <w:szCs w:val="16"/>
              </w:rPr>
              <w:t>D</w:t>
            </w:r>
          </w:p>
        </w:tc>
        <w:tc>
          <w:tcPr>
            <w:tcW w:w="1023" w:type="dxa"/>
            <w:vAlign w:val="center"/>
          </w:tcPr>
          <w:p w:rsidR="00AE71AA" w:rsidRPr="00136541" w:rsidRDefault="009D2871" w:rsidP="00E66487">
            <w:pPr>
              <w:jc w:val="center"/>
              <w:rPr>
                <w:rFonts w:ascii="Calibri" w:hAnsi="Calibri" w:cs="Calibri"/>
              </w:rPr>
            </w:pPr>
            <w:r>
              <w:rPr>
                <w:rFonts w:ascii="Calibri" w:hAnsi="Calibri" w:cs="Calibri"/>
                <w:sz w:val="16"/>
                <w:szCs w:val="16"/>
              </w:rPr>
              <w:t>2800</w:t>
            </w:r>
          </w:p>
        </w:tc>
        <w:tc>
          <w:tcPr>
            <w:tcW w:w="989" w:type="dxa"/>
            <w:vAlign w:val="center"/>
          </w:tcPr>
          <w:p w:rsidR="00AE71AA" w:rsidRPr="00136541" w:rsidRDefault="00AE71AA" w:rsidP="00E66487">
            <w:pPr>
              <w:jc w:val="center"/>
              <w:rPr>
                <w:rFonts w:ascii="Calibri" w:hAnsi="Calibri" w:cs="Calibri"/>
              </w:rPr>
            </w:pPr>
          </w:p>
        </w:tc>
        <w:tc>
          <w:tcPr>
            <w:tcW w:w="989" w:type="dxa"/>
            <w:vAlign w:val="center"/>
          </w:tcPr>
          <w:p w:rsidR="00AE71AA" w:rsidRPr="00136541" w:rsidRDefault="00AE71AA" w:rsidP="00E66487">
            <w:pPr>
              <w:jc w:val="center"/>
              <w:rPr>
                <w:rFonts w:ascii="Calibri" w:hAnsi="Calibri" w:cs="Calibri"/>
              </w:rPr>
            </w:pPr>
          </w:p>
        </w:tc>
        <w:tc>
          <w:tcPr>
            <w:tcW w:w="1045" w:type="dxa"/>
            <w:vAlign w:val="center"/>
          </w:tcPr>
          <w:p w:rsidR="00AE71AA" w:rsidRPr="00136541" w:rsidRDefault="00AE71AA" w:rsidP="00E66487">
            <w:pPr>
              <w:jc w:val="center"/>
              <w:rPr>
                <w:rFonts w:ascii="Calibri" w:hAnsi="Calibri" w:cs="Calibri"/>
              </w:rPr>
            </w:pPr>
          </w:p>
        </w:tc>
        <w:tc>
          <w:tcPr>
            <w:tcW w:w="694" w:type="dxa"/>
            <w:vAlign w:val="center"/>
          </w:tcPr>
          <w:p w:rsidR="00AE71AA" w:rsidRPr="00136541" w:rsidRDefault="00AE71AA" w:rsidP="00E66487">
            <w:pPr>
              <w:jc w:val="center"/>
              <w:rPr>
                <w:rFonts w:ascii="Calibri" w:hAnsi="Calibri" w:cs="Calibri"/>
              </w:rPr>
            </w:pPr>
          </w:p>
        </w:tc>
        <w:tc>
          <w:tcPr>
            <w:tcW w:w="613" w:type="dxa"/>
            <w:vAlign w:val="center"/>
          </w:tcPr>
          <w:p w:rsidR="00AE71AA" w:rsidRPr="00136541" w:rsidRDefault="00AE71AA" w:rsidP="00E66487">
            <w:pPr>
              <w:jc w:val="center"/>
              <w:rPr>
                <w:rFonts w:ascii="Calibri" w:hAnsi="Calibri" w:cs="Calibri"/>
              </w:rPr>
            </w:pPr>
          </w:p>
        </w:tc>
        <w:tc>
          <w:tcPr>
            <w:tcW w:w="1049" w:type="dxa"/>
            <w:shd w:val="clear" w:color="auto" w:fill="FFFFFF"/>
            <w:vAlign w:val="center"/>
          </w:tcPr>
          <w:p w:rsidR="00AE71AA" w:rsidRPr="00136541" w:rsidRDefault="00AE71AA" w:rsidP="00E66487">
            <w:pPr>
              <w:jc w:val="center"/>
              <w:rPr>
                <w:rFonts w:ascii="Calibri" w:hAnsi="Calibri" w:cs="Calibri"/>
              </w:rPr>
            </w:pPr>
          </w:p>
        </w:tc>
      </w:tr>
    </w:tbl>
    <w:p w:rsidR="00AE71AA" w:rsidRPr="00136541" w:rsidRDefault="00AE71AA" w:rsidP="00A7175E"/>
    <w:p w:rsidR="00536990" w:rsidRPr="00136541" w:rsidRDefault="00AE71AA" w:rsidP="00A7175E">
      <w:pPr>
        <w:rPr>
          <w:rFonts w:ascii="Calibri" w:hAnsi="Calibri" w:cs="Arial"/>
          <w:b/>
          <w:noProof w:val="0"/>
          <w:color w:val="000000" w:themeColor="text1"/>
        </w:rPr>
      </w:pPr>
      <w:r w:rsidRPr="00136541">
        <w:rPr>
          <w:rFonts w:ascii="Calibri" w:hAnsi="Calibri" w:cs="Arial"/>
          <w:b/>
          <w:noProof w:val="0"/>
          <w:color w:val="000000" w:themeColor="text1"/>
        </w:rPr>
        <w:t xml:space="preserve">Cenník Služieb </w:t>
      </w:r>
      <w:proofErr w:type="spellStart"/>
      <w:r w:rsidRPr="00136541">
        <w:rPr>
          <w:rFonts w:ascii="Calibri" w:hAnsi="Calibri" w:cs="Arial"/>
          <w:b/>
          <w:noProof w:val="0"/>
          <w:color w:val="000000" w:themeColor="text1"/>
        </w:rPr>
        <w:t>maintenance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809"/>
        <w:gridCol w:w="1023"/>
        <w:gridCol w:w="989"/>
        <w:gridCol w:w="989"/>
        <w:gridCol w:w="1045"/>
        <w:gridCol w:w="694"/>
        <w:gridCol w:w="613"/>
        <w:gridCol w:w="1049"/>
      </w:tblGrid>
      <w:tr w:rsidR="00536990" w:rsidRPr="00136541" w:rsidTr="00E66487">
        <w:trPr>
          <w:trHeight w:val="455"/>
        </w:trPr>
        <w:tc>
          <w:tcPr>
            <w:tcW w:w="1388" w:type="dxa"/>
          </w:tcPr>
          <w:p w:rsidR="00536990" w:rsidRPr="00136541" w:rsidRDefault="00536990" w:rsidP="00E66487">
            <w:pPr>
              <w:rPr>
                <w:rFonts w:ascii="Calibri" w:hAnsi="Calibri" w:cs="Calibri"/>
                <w:b/>
                <w:bCs/>
                <w:sz w:val="16"/>
                <w:szCs w:val="16"/>
              </w:rPr>
            </w:pPr>
            <w:r w:rsidRPr="00136541">
              <w:rPr>
                <w:rFonts w:ascii="Calibri" w:hAnsi="Calibri" w:cs="Calibri"/>
                <w:b/>
                <w:bCs/>
                <w:sz w:val="16"/>
                <w:szCs w:val="16"/>
              </w:rPr>
              <w:t>Položka</w:t>
            </w:r>
          </w:p>
        </w:tc>
        <w:tc>
          <w:tcPr>
            <w:tcW w:w="809"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Merná jednotka </w:t>
            </w:r>
          </w:p>
        </w:tc>
        <w:tc>
          <w:tcPr>
            <w:tcW w:w="1023"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Požadované </w:t>
            </w:r>
          </w:p>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množstvo </w:t>
            </w:r>
          </w:p>
        </w:tc>
        <w:tc>
          <w:tcPr>
            <w:tcW w:w="989"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bez DPH </w:t>
            </w:r>
          </w:p>
        </w:tc>
        <w:tc>
          <w:tcPr>
            <w:tcW w:w="989"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Jednotková cena v EUR vrátane DPH </w:t>
            </w:r>
          </w:p>
        </w:tc>
        <w:tc>
          <w:tcPr>
            <w:tcW w:w="1045"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bez DPH </w:t>
            </w:r>
          </w:p>
        </w:tc>
        <w:tc>
          <w:tcPr>
            <w:tcW w:w="694"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Sadzba DPH v % </w:t>
            </w:r>
          </w:p>
        </w:tc>
        <w:tc>
          <w:tcPr>
            <w:tcW w:w="613"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Výška DPH v EUR </w:t>
            </w:r>
          </w:p>
        </w:tc>
        <w:tc>
          <w:tcPr>
            <w:tcW w:w="1049" w:type="dxa"/>
          </w:tcPr>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Cena za </w:t>
            </w:r>
          </w:p>
          <w:p w:rsidR="00536990" w:rsidRPr="00136541" w:rsidRDefault="00536990" w:rsidP="00E66487">
            <w:pPr>
              <w:pStyle w:val="Default"/>
              <w:rPr>
                <w:rFonts w:ascii="Calibri" w:hAnsi="Calibri" w:cs="Calibri"/>
                <w:b/>
                <w:bCs/>
                <w:sz w:val="16"/>
                <w:szCs w:val="16"/>
              </w:rPr>
            </w:pPr>
            <w:r w:rsidRPr="00136541">
              <w:rPr>
                <w:rFonts w:ascii="Calibri" w:hAnsi="Calibri" w:cs="Calibri"/>
                <w:b/>
                <w:bCs/>
                <w:sz w:val="16"/>
                <w:szCs w:val="16"/>
              </w:rPr>
              <w:t xml:space="preserve">požadované množstvo v EUR vrátane DPH </w:t>
            </w: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HP</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HPE</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zariadení F5</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CISCO</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IBM</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Podpora FUJITSU</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NEURON</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ICARA</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IAM</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TRITON</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SIEM</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HPE</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r w:rsidR="00536990" w:rsidRPr="00136541" w:rsidTr="00536990">
        <w:trPr>
          <w:trHeight w:val="420"/>
        </w:trPr>
        <w:tc>
          <w:tcPr>
            <w:tcW w:w="1388" w:type="dxa"/>
            <w:tcBorders>
              <w:top w:val="single" w:sz="4" w:space="0" w:color="auto"/>
              <w:left w:val="single" w:sz="4" w:space="0" w:color="auto"/>
              <w:bottom w:val="single" w:sz="4" w:space="0" w:color="auto"/>
              <w:right w:val="single" w:sz="4" w:space="0" w:color="auto"/>
            </w:tcBorders>
          </w:tcPr>
          <w:p w:rsidR="00536990" w:rsidRPr="00136541" w:rsidRDefault="00536990" w:rsidP="00E66487">
            <w:pPr>
              <w:rPr>
                <w:rFonts w:ascii="Calibri" w:hAnsi="Calibri" w:cs="Calibri"/>
                <w:sz w:val="16"/>
                <w:szCs w:val="16"/>
              </w:rPr>
            </w:pPr>
            <w:r w:rsidRPr="00136541">
              <w:rPr>
                <w:rFonts w:ascii="Calibri" w:hAnsi="Calibri" w:cs="Calibri"/>
                <w:sz w:val="16"/>
                <w:szCs w:val="16"/>
              </w:rPr>
              <w:t>REDHAT</w:t>
            </w:r>
          </w:p>
        </w:tc>
        <w:tc>
          <w:tcPr>
            <w:tcW w:w="80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rok</w:t>
            </w:r>
          </w:p>
        </w:tc>
        <w:tc>
          <w:tcPr>
            <w:tcW w:w="102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sz w:val="16"/>
                <w:szCs w:val="16"/>
              </w:rPr>
            </w:pPr>
            <w:r w:rsidRPr="00136541">
              <w:rPr>
                <w:rFonts w:ascii="Calibri" w:hAnsi="Calibri" w:cs="Calibri"/>
                <w:sz w:val="16"/>
                <w:szCs w:val="16"/>
              </w:rPr>
              <w:t>4</w:t>
            </w: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5"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94"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613" w:type="dxa"/>
            <w:tcBorders>
              <w:top w:val="single" w:sz="4" w:space="0" w:color="auto"/>
              <w:left w:val="single" w:sz="4" w:space="0" w:color="auto"/>
              <w:bottom w:val="single" w:sz="4" w:space="0" w:color="auto"/>
              <w:right w:val="single" w:sz="4" w:space="0" w:color="auto"/>
            </w:tcBorders>
            <w:vAlign w:val="center"/>
          </w:tcPr>
          <w:p w:rsidR="00536990" w:rsidRPr="00136541" w:rsidRDefault="00536990" w:rsidP="00E66487">
            <w:pPr>
              <w:jc w:val="center"/>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536990" w:rsidRPr="00136541" w:rsidRDefault="00536990" w:rsidP="00E66487">
            <w:pPr>
              <w:jc w:val="center"/>
              <w:rPr>
                <w:rFonts w:ascii="Calibri" w:hAnsi="Calibri" w:cs="Calibri"/>
              </w:rPr>
            </w:pPr>
          </w:p>
        </w:tc>
      </w:tr>
    </w:tbl>
    <w:p w:rsidR="00536990" w:rsidRPr="00136541" w:rsidRDefault="00536990" w:rsidP="00A7175E">
      <w:pPr>
        <w:rPr>
          <w:rFonts w:ascii="Calibri" w:hAnsi="Calibri" w:cs="Arial"/>
          <w:b/>
          <w:noProof w:val="0"/>
          <w:color w:val="000000" w:themeColor="text1"/>
        </w:rPr>
      </w:pPr>
    </w:p>
    <w:p w:rsidR="00536990" w:rsidRPr="00136541" w:rsidRDefault="00536990" w:rsidP="00A7175E">
      <w:pPr>
        <w:rPr>
          <w:rFonts w:ascii="Calibri" w:hAnsi="Calibri" w:cs="Arial"/>
          <w:b/>
          <w:noProof w:val="0"/>
          <w:color w:val="000000" w:themeColor="text1"/>
        </w:rPr>
      </w:pPr>
    </w:p>
    <w:p w:rsidR="00536990" w:rsidRPr="00136541" w:rsidRDefault="00536990" w:rsidP="00A7175E">
      <w:pPr>
        <w:rPr>
          <w:rFonts w:ascii="Calibri" w:hAnsi="Calibri"/>
          <w:noProof w:val="0"/>
          <w:color w:val="000000" w:themeColor="text1"/>
        </w:rPr>
      </w:pPr>
      <w:r w:rsidRPr="00136541">
        <w:rPr>
          <w:rFonts w:ascii="Calibri" w:hAnsi="Calibri"/>
          <w:b/>
          <w:color w:val="000000" w:themeColor="text1"/>
        </w:rPr>
        <w:t>Celková cena za predmet zmluvy</w:t>
      </w:r>
    </w:p>
    <w:tbl>
      <w:tblPr>
        <w:tblStyle w:val="Mriekatabuky2"/>
        <w:tblW w:w="8642" w:type="dxa"/>
        <w:tblLook w:val="04A0" w:firstRow="1" w:lastRow="0" w:firstColumn="1" w:lastColumn="0" w:noHBand="0" w:noVBand="1"/>
      </w:tblPr>
      <w:tblGrid>
        <w:gridCol w:w="2830"/>
        <w:gridCol w:w="1843"/>
        <w:gridCol w:w="992"/>
        <w:gridCol w:w="993"/>
        <w:gridCol w:w="1984"/>
      </w:tblGrid>
      <w:tr w:rsidR="00536990" w:rsidRPr="00136541" w:rsidTr="004A6792">
        <w:tc>
          <w:tcPr>
            <w:tcW w:w="2830" w:type="dxa"/>
            <w:vMerge w:val="restart"/>
            <w:vAlign w:val="center"/>
          </w:tcPr>
          <w:p w:rsidR="00536990" w:rsidRPr="00136541" w:rsidRDefault="00536990" w:rsidP="00E66487">
            <w:pPr>
              <w:rPr>
                <w:rFonts w:ascii="Calibri" w:hAnsi="Calibri"/>
                <w:noProof w:val="0"/>
                <w:color w:val="000000" w:themeColor="text1"/>
                <w:sz w:val="16"/>
                <w:szCs w:val="16"/>
              </w:rPr>
            </w:pPr>
            <w:r w:rsidRPr="00136541">
              <w:rPr>
                <w:rFonts w:ascii="Calibri" w:hAnsi="Calibri"/>
                <w:b/>
                <w:color w:val="000000" w:themeColor="text1"/>
                <w:sz w:val="16"/>
                <w:szCs w:val="16"/>
              </w:rPr>
              <w:t>Celková cena za predmet zmluvy v EUR</w:t>
            </w:r>
          </w:p>
        </w:tc>
        <w:tc>
          <w:tcPr>
            <w:tcW w:w="1843" w:type="dxa"/>
          </w:tcPr>
          <w:p w:rsidR="00536990" w:rsidRPr="00136541" w:rsidRDefault="00536990" w:rsidP="00E66487">
            <w:pPr>
              <w:autoSpaceDE w:val="0"/>
              <w:autoSpaceDN w:val="0"/>
              <w:adjustRightInd w:val="0"/>
              <w:rPr>
                <w:rFonts w:ascii="Calibri" w:eastAsia="Calibri" w:hAnsi="Calibri" w:cs="Liberation Sans"/>
                <w:b/>
                <w:noProof w:val="0"/>
                <w:color w:val="000000" w:themeColor="text1"/>
                <w:sz w:val="16"/>
                <w:szCs w:val="16"/>
                <w:lang w:eastAsia="en-US"/>
              </w:rPr>
            </w:pPr>
            <w:r w:rsidRPr="00136541">
              <w:rPr>
                <w:rFonts w:ascii="Calibri" w:eastAsia="Calibri" w:hAnsi="Calibri" w:cs="Liberation Sans"/>
                <w:b/>
                <w:bCs/>
                <w:noProof w:val="0"/>
                <w:color w:val="000000" w:themeColor="text1"/>
                <w:sz w:val="16"/>
                <w:szCs w:val="16"/>
                <w:lang w:eastAsia="en-US"/>
              </w:rPr>
              <w:t xml:space="preserve">Cena v EUR bez DPH </w:t>
            </w:r>
          </w:p>
        </w:tc>
        <w:tc>
          <w:tcPr>
            <w:tcW w:w="992" w:type="dxa"/>
          </w:tcPr>
          <w:p w:rsidR="00536990" w:rsidRPr="00136541" w:rsidRDefault="00536990" w:rsidP="00E66487">
            <w:pPr>
              <w:rPr>
                <w:rFonts w:ascii="Calibri" w:hAnsi="Calibri"/>
                <w:noProof w:val="0"/>
                <w:color w:val="000000" w:themeColor="text1"/>
                <w:sz w:val="16"/>
                <w:szCs w:val="16"/>
              </w:rPr>
            </w:pPr>
            <w:r w:rsidRPr="00136541">
              <w:rPr>
                <w:rFonts w:ascii="Calibri" w:hAnsi="Calibri"/>
                <w:b/>
                <w:bCs/>
                <w:color w:val="000000" w:themeColor="text1"/>
                <w:sz w:val="16"/>
                <w:szCs w:val="16"/>
              </w:rPr>
              <w:t xml:space="preserve">Sadzba DPH v % </w:t>
            </w:r>
          </w:p>
        </w:tc>
        <w:tc>
          <w:tcPr>
            <w:tcW w:w="993" w:type="dxa"/>
          </w:tcPr>
          <w:p w:rsidR="00536990" w:rsidRPr="00136541" w:rsidRDefault="00536990" w:rsidP="00E66487">
            <w:pPr>
              <w:rPr>
                <w:rFonts w:ascii="Calibri" w:hAnsi="Calibri"/>
                <w:noProof w:val="0"/>
                <w:color w:val="000000" w:themeColor="text1"/>
                <w:sz w:val="16"/>
                <w:szCs w:val="16"/>
              </w:rPr>
            </w:pPr>
            <w:r w:rsidRPr="00136541">
              <w:rPr>
                <w:rFonts w:ascii="Calibri" w:hAnsi="Calibri"/>
                <w:b/>
                <w:bCs/>
                <w:color w:val="000000" w:themeColor="text1"/>
                <w:sz w:val="16"/>
                <w:szCs w:val="16"/>
              </w:rPr>
              <w:t xml:space="preserve">Výška DPH v EUR </w:t>
            </w:r>
          </w:p>
        </w:tc>
        <w:tc>
          <w:tcPr>
            <w:tcW w:w="1984" w:type="dxa"/>
          </w:tcPr>
          <w:p w:rsidR="00536990" w:rsidRPr="00136541" w:rsidRDefault="00536990" w:rsidP="00E66487">
            <w:pPr>
              <w:autoSpaceDE w:val="0"/>
              <w:autoSpaceDN w:val="0"/>
              <w:adjustRightInd w:val="0"/>
              <w:rPr>
                <w:rFonts w:ascii="Calibri" w:eastAsia="Calibri" w:hAnsi="Calibri" w:cs="Liberation Sans"/>
                <w:noProof w:val="0"/>
                <w:color w:val="000000" w:themeColor="text1"/>
                <w:sz w:val="16"/>
                <w:szCs w:val="16"/>
                <w:lang w:eastAsia="en-US"/>
              </w:rPr>
            </w:pPr>
            <w:r w:rsidRPr="00136541">
              <w:rPr>
                <w:rFonts w:ascii="Calibri" w:eastAsia="Calibri" w:hAnsi="Calibri" w:cs="Liberation Sans"/>
                <w:b/>
                <w:bCs/>
                <w:noProof w:val="0"/>
                <w:color w:val="000000" w:themeColor="text1"/>
                <w:sz w:val="16"/>
                <w:szCs w:val="16"/>
                <w:lang w:eastAsia="en-US"/>
              </w:rPr>
              <w:t xml:space="preserve">Cena v EUR vrátane DPH </w:t>
            </w:r>
          </w:p>
        </w:tc>
      </w:tr>
      <w:tr w:rsidR="00536990" w:rsidRPr="00136541" w:rsidTr="004A6792">
        <w:trPr>
          <w:trHeight w:val="509"/>
        </w:trPr>
        <w:tc>
          <w:tcPr>
            <w:tcW w:w="2830" w:type="dxa"/>
            <w:vMerge/>
          </w:tcPr>
          <w:p w:rsidR="00536990" w:rsidRPr="00136541" w:rsidRDefault="00536990" w:rsidP="00E66487">
            <w:pPr>
              <w:rPr>
                <w:rFonts w:ascii="Calibri" w:hAnsi="Calibri"/>
                <w:noProof w:val="0"/>
                <w:color w:val="000000" w:themeColor="text1"/>
                <w:sz w:val="16"/>
                <w:szCs w:val="16"/>
              </w:rPr>
            </w:pPr>
          </w:p>
        </w:tc>
        <w:tc>
          <w:tcPr>
            <w:tcW w:w="1843" w:type="dxa"/>
          </w:tcPr>
          <w:p w:rsidR="00536990" w:rsidRPr="00136541" w:rsidRDefault="00536990" w:rsidP="00E66487">
            <w:pPr>
              <w:rPr>
                <w:rFonts w:ascii="Calibri" w:hAnsi="Calibri"/>
                <w:noProof w:val="0"/>
                <w:color w:val="000000" w:themeColor="text1"/>
                <w:sz w:val="16"/>
                <w:szCs w:val="16"/>
              </w:rPr>
            </w:pPr>
          </w:p>
        </w:tc>
        <w:tc>
          <w:tcPr>
            <w:tcW w:w="992" w:type="dxa"/>
          </w:tcPr>
          <w:p w:rsidR="00536990" w:rsidRPr="00136541" w:rsidRDefault="00536990" w:rsidP="00E66487">
            <w:pPr>
              <w:rPr>
                <w:rFonts w:ascii="Calibri" w:hAnsi="Calibri"/>
                <w:noProof w:val="0"/>
                <w:color w:val="000000" w:themeColor="text1"/>
                <w:sz w:val="16"/>
                <w:szCs w:val="16"/>
              </w:rPr>
            </w:pPr>
          </w:p>
        </w:tc>
        <w:tc>
          <w:tcPr>
            <w:tcW w:w="993" w:type="dxa"/>
          </w:tcPr>
          <w:p w:rsidR="00536990" w:rsidRPr="00136541" w:rsidRDefault="00536990" w:rsidP="00E66487">
            <w:pPr>
              <w:rPr>
                <w:rFonts w:ascii="Calibri" w:hAnsi="Calibri"/>
                <w:noProof w:val="0"/>
                <w:color w:val="000000" w:themeColor="text1"/>
                <w:sz w:val="16"/>
                <w:szCs w:val="16"/>
              </w:rPr>
            </w:pPr>
          </w:p>
        </w:tc>
        <w:tc>
          <w:tcPr>
            <w:tcW w:w="1984" w:type="dxa"/>
            <w:shd w:val="clear" w:color="auto" w:fill="AEAAAA" w:themeFill="background2" w:themeFillShade="BF"/>
          </w:tcPr>
          <w:p w:rsidR="00536990" w:rsidRPr="00136541" w:rsidRDefault="00536990" w:rsidP="00E66487">
            <w:pPr>
              <w:rPr>
                <w:rFonts w:ascii="Calibri" w:hAnsi="Calibri"/>
                <w:noProof w:val="0"/>
                <w:color w:val="000000" w:themeColor="text1"/>
                <w:sz w:val="16"/>
                <w:szCs w:val="16"/>
              </w:rPr>
            </w:pPr>
          </w:p>
        </w:tc>
      </w:tr>
    </w:tbl>
    <w:p w:rsidR="00536990" w:rsidRPr="00136541" w:rsidRDefault="00536990" w:rsidP="00A7175E">
      <w:pPr>
        <w:rPr>
          <w:rFonts w:ascii="Calibri" w:hAnsi="Calibri" w:cs="Arial"/>
          <w:b/>
          <w:noProof w:val="0"/>
          <w:color w:val="000000" w:themeColor="text1"/>
          <w:sz w:val="16"/>
          <w:szCs w:val="16"/>
        </w:rPr>
      </w:pPr>
    </w:p>
    <w:p w:rsidR="004A6792" w:rsidRPr="00136541" w:rsidRDefault="004A6792" w:rsidP="00A7175E">
      <w:pPr>
        <w:rPr>
          <w:rFonts w:ascii="Calibri" w:hAnsi="Calibri" w:cs="Arial"/>
          <w:b/>
          <w:noProof w:val="0"/>
          <w:color w:val="000000" w:themeColor="text1"/>
          <w:sz w:val="16"/>
          <w:szCs w:val="16"/>
        </w:rPr>
      </w:pPr>
    </w:p>
    <w:p w:rsidR="004A6792" w:rsidRPr="00136541" w:rsidRDefault="004A6792" w:rsidP="004A6792">
      <w:pPr>
        <w:rPr>
          <w:rFonts w:ascii="Calibri" w:hAnsi="Calibri"/>
          <w:noProof w:val="0"/>
          <w:color w:val="000000" w:themeColor="text1"/>
          <w:sz w:val="22"/>
        </w:rPr>
      </w:pPr>
      <w:r w:rsidRPr="00136541">
        <w:rPr>
          <w:rFonts w:ascii="Calibri" w:hAnsi="Calibri"/>
          <w:color w:val="000000" w:themeColor="text1"/>
          <w:sz w:val="18"/>
        </w:rPr>
        <w:t xml:space="preserve">1. MD (manday) – človekodňová sadzba; 8 hodín </w:t>
      </w:r>
    </w:p>
    <w:p w:rsidR="004A6792" w:rsidRPr="00136541" w:rsidRDefault="004A6792" w:rsidP="004A6792">
      <w:pPr>
        <w:pStyle w:val="Hlavika"/>
        <w:tabs>
          <w:tab w:val="clear" w:pos="4536"/>
          <w:tab w:val="clear" w:pos="9072"/>
        </w:tabs>
        <w:ind w:left="708" w:hanging="708"/>
        <w:jc w:val="both"/>
        <w:rPr>
          <w:rFonts w:asciiTheme="minorHAnsi" w:hAnsiTheme="minorHAnsi"/>
          <w:b/>
          <w:color w:val="000000" w:themeColor="text1"/>
          <w:sz w:val="22"/>
          <w:szCs w:val="22"/>
          <w:u w:val="single"/>
        </w:rPr>
      </w:pPr>
    </w:p>
    <w:p w:rsidR="004A6792" w:rsidRPr="00136541" w:rsidRDefault="004A6792" w:rsidP="004A6792">
      <w:pPr>
        <w:pStyle w:val="Hlavika"/>
        <w:tabs>
          <w:tab w:val="clear" w:pos="4536"/>
          <w:tab w:val="clear" w:pos="9072"/>
        </w:tabs>
        <w:jc w:val="both"/>
        <w:rPr>
          <w:rFonts w:asciiTheme="minorHAnsi" w:hAnsiTheme="minorHAnsi"/>
          <w:b/>
          <w:color w:val="000000" w:themeColor="text1"/>
          <w:sz w:val="22"/>
          <w:szCs w:val="22"/>
        </w:rPr>
      </w:pPr>
      <w:r w:rsidRPr="00136541">
        <w:rPr>
          <w:rFonts w:asciiTheme="minorHAnsi" w:hAnsiTheme="minorHAnsi"/>
          <w:b/>
          <w:color w:val="000000" w:themeColor="text1"/>
          <w:sz w:val="22"/>
          <w:szCs w:val="22"/>
          <w:u w:val="single"/>
        </w:rPr>
        <w:t>Všetky ceny a výpočty sa zaokrúhľujú na dve desatinné miesta.</w:t>
      </w:r>
    </w:p>
    <w:p w:rsidR="004A6792" w:rsidRPr="00136541" w:rsidRDefault="004A6792" w:rsidP="004A6792">
      <w:pPr>
        <w:rPr>
          <w:rFonts w:asciiTheme="minorHAnsi" w:hAnsiTheme="minorHAnsi"/>
          <w:color w:val="000000" w:themeColor="text1"/>
          <w:sz w:val="22"/>
          <w:szCs w:val="22"/>
        </w:rPr>
      </w:pPr>
    </w:p>
    <w:p w:rsidR="004A6792" w:rsidRPr="00136541" w:rsidRDefault="004A6792" w:rsidP="004A6792">
      <w:pPr>
        <w:rPr>
          <w:rFonts w:asciiTheme="minorHAnsi" w:hAnsiTheme="minorHAnsi"/>
          <w:color w:val="000000" w:themeColor="text1"/>
          <w:sz w:val="22"/>
          <w:szCs w:val="22"/>
        </w:rPr>
      </w:pPr>
    </w:p>
    <w:p w:rsidR="004A6792" w:rsidRPr="00136541" w:rsidRDefault="004A6792" w:rsidP="004A6792">
      <w:pPr>
        <w:pStyle w:val="Nadpis9"/>
        <w:jc w:val="both"/>
        <w:rPr>
          <w:rFonts w:asciiTheme="minorHAnsi" w:hAnsiTheme="minorHAnsi"/>
          <w:color w:val="000000" w:themeColor="text1"/>
        </w:rPr>
      </w:pPr>
      <w:r w:rsidRPr="00136541">
        <w:rPr>
          <w:rFonts w:asciiTheme="minorHAnsi" w:hAnsiTheme="minorHAnsi"/>
          <w:b w:val="0"/>
          <w:i/>
          <w:color w:val="000000" w:themeColor="text1"/>
        </w:rPr>
        <w:t>V ……………….…….., dňa ....................</w:t>
      </w:r>
      <w:r w:rsidRPr="00136541">
        <w:rPr>
          <w:rFonts w:asciiTheme="minorHAnsi" w:hAnsiTheme="minorHAnsi"/>
          <w:b w:val="0"/>
          <w: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r>
      <w:r w:rsidRPr="00136541">
        <w:rPr>
          <w:rFonts w:asciiTheme="minorHAnsi" w:hAnsiTheme="minorHAnsi"/>
          <w:color w:val="000000" w:themeColor="text1"/>
        </w:rPr>
        <w:tab/>
        <w:t xml:space="preserve">        ……………………………….......................</w:t>
      </w:r>
    </w:p>
    <w:p w:rsidR="004A6792" w:rsidRPr="00136541" w:rsidRDefault="004A6792" w:rsidP="004A6792">
      <w:pPr>
        <w:rPr>
          <w:rFonts w:asciiTheme="minorHAnsi" w:hAnsiTheme="minorHAnsi"/>
          <w:color w:val="000000" w:themeColor="text1"/>
          <w:sz w:val="22"/>
          <w:szCs w:val="22"/>
        </w:rPr>
      </w:pP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tab/>
      </w:r>
      <w:r w:rsidRPr="00136541">
        <w:rPr>
          <w:rFonts w:asciiTheme="minorHAnsi" w:hAnsiTheme="minorHAnsi"/>
          <w:i/>
          <w:color w:val="000000" w:themeColor="text1"/>
          <w:sz w:val="22"/>
          <w:szCs w:val="22"/>
        </w:rPr>
        <w:sym w:font="Symbol" w:char="005B"/>
      </w:r>
      <w:r w:rsidRPr="00136541">
        <w:rPr>
          <w:rFonts w:asciiTheme="minorHAnsi" w:hAnsiTheme="minorHAnsi"/>
          <w:i/>
          <w:color w:val="000000" w:themeColor="text1"/>
          <w:sz w:val="22"/>
          <w:szCs w:val="22"/>
        </w:rPr>
        <w:t>vypísať meno, priezvisko a funkciu</w:t>
      </w:r>
    </w:p>
    <w:p w:rsidR="004A6792" w:rsidRPr="00136541" w:rsidRDefault="004A6792" w:rsidP="004A6792">
      <w:pPr>
        <w:ind w:left="4963" w:firstLine="709"/>
        <w:jc w:val="both"/>
        <w:rPr>
          <w:rFonts w:asciiTheme="minorHAnsi" w:hAnsiTheme="minorHAnsi" w:cs="Gautami"/>
          <w:color w:val="000000" w:themeColor="text1"/>
          <w:sz w:val="22"/>
          <w:szCs w:val="22"/>
        </w:rPr>
      </w:pPr>
      <w:r w:rsidRPr="00136541">
        <w:rPr>
          <w:rFonts w:asciiTheme="minorHAnsi" w:hAnsiTheme="minorHAnsi"/>
          <w:i/>
          <w:color w:val="000000" w:themeColor="text1"/>
          <w:sz w:val="22"/>
          <w:szCs w:val="22"/>
        </w:rPr>
        <w:t>oprávnenej osoby uchádzača</w:t>
      </w:r>
      <w:r w:rsidRPr="00136541">
        <w:rPr>
          <w:rFonts w:asciiTheme="minorHAnsi" w:hAnsiTheme="minorHAnsi"/>
          <w:i/>
          <w:color w:val="000000" w:themeColor="text1"/>
          <w:sz w:val="22"/>
          <w:szCs w:val="22"/>
        </w:rPr>
        <w:sym w:font="Symbol" w:char="005D"/>
      </w:r>
    </w:p>
    <w:p w:rsidR="004A6792" w:rsidRPr="00136541" w:rsidRDefault="004A6792" w:rsidP="004A6792">
      <w:pPr>
        <w:tabs>
          <w:tab w:val="right" w:pos="8364"/>
        </w:tabs>
        <w:autoSpaceDE w:val="0"/>
        <w:autoSpaceDN w:val="0"/>
        <w:adjustRightInd w:val="0"/>
        <w:ind w:right="720"/>
        <w:jc w:val="both"/>
        <w:rPr>
          <w:rFonts w:asciiTheme="minorHAnsi" w:hAnsiTheme="minorHAnsi"/>
          <w:i/>
          <w:color w:val="000000" w:themeColor="text1"/>
          <w:sz w:val="22"/>
          <w:szCs w:val="22"/>
        </w:rPr>
      </w:pPr>
    </w:p>
    <w:p w:rsidR="004A6792" w:rsidRPr="00136541" w:rsidRDefault="004A6792" w:rsidP="004A6792">
      <w:pPr>
        <w:tabs>
          <w:tab w:val="right" w:pos="8364"/>
        </w:tabs>
        <w:autoSpaceDE w:val="0"/>
        <w:autoSpaceDN w:val="0"/>
        <w:adjustRightInd w:val="0"/>
        <w:ind w:right="720"/>
        <w:jc w:val="both"/>
        <w:rPr>
          <w:rFonts w:asciiTheme="minorHAnsi" w:hAnsiTheme="minorHAnsi"/>
          <w:i/>
          <w:color w:val="000000" w:themeColor="text1"/>
          <w:sz w:val="22"/>
          <w:szCs w:val="22"/>
        </w:rPr>
      </w:pPr>
      <w:r w:rsidRPr="00136541">
        <w:rPr>
          <w:rFonts w:asciiTheme="minorHAnsi" w:hAnsiTheme="minorHAnsi"/>
          <w:i/>
          <w:color w:val="000000" w:themeColor="text1"/>
          <w:sz w:val="22"/>
          <w:szCs w:val="22"/>
        </w:rPr>
        <w:t>Poznámka:</w:t>
      </w:r>
    </w:p>
    <w:p w:rsidR="004A6792" w:rsidRPr="00136541" w:rsidRDefault="004A6792" w:rsidP="004A6792">
      <w:pPr>
        <w:numPr>
          <w:ilvl w:val="0"/>
          <w:numId w:val="10"/>
        </w:numPr>
        <w:tabs>
          <w:tab w:val="clear" w:pos="1200"/>
          <w:tab w:val="num" w:pos="567"/>
        </w:tabs>
        <w:ind w:left="567" w:hanging="567"/>
        <w:jc w:val="both"/>
        <w:rPr>
          <w:rFonts w:asciiTheme="minorHAnsi" w:hAnsiTheme="minorHAnsi"/>
          <w:i/>
          <w:color w:val="000000" w:themeColor="text1"/>
          <w:sz w:val="22"/>
          <w:szCs w:val="22"/>
        </w:rPr>
      </w:pPr>
      <w:r w:rsidRPr="00136541">
        <w:rPr>
          <w:rFonts w:asciiTheme="minorHAnsi" w:eastAsia="SimSun" w:hAnsiTheme="minorHAnsi"/>
          <w:i/>
          <w:snapToGrid w:val="0"/>
          <w:color w:val="000000" w:themeColor="text1"/>
          <w:sz w:val="22"/>
          <w:szCs w:val="22"/>
        </w:rPr>
        <w:t>podpis uchádzača alebo osoby oprávnenej konať za uchádzača</w:t>
      </w:r>
    </w:p>
    <w:p w:rsidR="004A6792" w:rsidRPr="00136541" w:rsidRDefault="004A6792" w:rsidP="004A6792">
      <w:pPr>
        <w:widowControl w:val="0"/>
        <w:ind w:left="567"/>
        <w:jc w:val="both"/>
        <w:rPr>
          <w:rFonts w:asciiTheme="minorHAnsi" w:hAnsiTheme="minorHAnsi" w:cs="Arial Narrow"/>
          <w:b/>
          <w:sz w:val="22"/>
          <w:szCs w:val="22"/>
        </w:rPr>
      </w:pPr>
      <w:r w:rsidRPr="00136541">
        <w:rPr>
          <w:rFonts w:asciiTheme="minorHAnsi" w:eastAsia="SimSun" w:hAnsiTheme="minorHAnsi"/>
          <w:i/>
          <w:snapToGrid w:val="0"/>
          <w:color w:val="000000" w:themeColor="text1"/>
          <w:sz w:val="22"/>
          <w:szCs w:val="22"/>
        </w:rPr>
        <w:t xml:space="preserve">(v prípade skupiny dodávateľov </w:t>
      </w:r>
      <w:r w:rsidRPr="00136541">
        <w:rPr>
          <w:rFonts w:asciiTheme="minorHAnsi" w:eastAsia="SimSun" w:hAnsiTheme="minorHAnsi"/>
          <w:i/>
          <w:snapToGrid w:val="0"/>
          <w:color w:val="000000" w:themeColor="text1"/>
          <w:sz w:val="22"/>
          <w:szCs w:val="22"/>
          <w:u w:val="single"/>
        </w:rPr>
        <w:t>podpis každého člena skupiny</w:t>
      </w:r>
      <w:r w:rsidRPr="00136541">
        <w:rPr>
          <w:rFonts w:asciiTheme="minorHAnsi" w:eastAsia="SimSun" w:hAnsiTheme="minorHAnsi"/>
          <w:i/>
          <w:snapToGrid w:val="0"/>
          <w:color w:val="000000" w:themeColor="text1"/>
          <w:sz w:val="22"/>
          <w:szCs w:val="22"/>
        </w:rPr>
        <w:t xml:space="preserve"> dodávateľov alebo osoby oprávnenej konať  za každého člena skupiny dodávateľov)</w:t>
      </w:r>
    </w:p>
    <w:p w:rsidR="001D5631" w:rsidRPr="00136541" w:rsidRDefault="001D5631" w:rsidP="00A7175E">
      <w:pPr>
        <w:rPr>
          <w:rFonts w:ascii="Calibri" w:hAnsi="Calibri" w:cs="Arial"/>
          <w:b/>
          <w:noProof w:val="0"/>
          <w:color w:val="000000" w:themeColor="text1"/>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1D5631" w:rsidRPr="00136541" w:rsidRDefault="001D5631" w:rsidP="001D5631">
      <w:pPr>
        <w:rPr>
          <w:rFonts w:ascii="Calibri" w:hAnsi="Calibri" w:cs="Arial"/>
          <w:sz w:val="16"/>
          <w:szCs w:val="16"/>
        </w:rPr>
      </w:pPr>
    </w:p>
    <w:p w:rsidR="004A6792" w:rsidRPr="00136541" w:rsidRDefault="001D5631" w:rsidP="001D5631">
      <w:pPr>
        <w:tabs>
          <w:tab w:val="left" w:pos="1140"/>
        </w:tabs>
        <w:rPr>
          <w:rFonts w:ascii="Calibri" w:hAnsi="Calibri" w:cs="Arial"/>
          <w:sz w:val="16"/>
          <w:szCs w:val="16"/>
        </w:rPr>
      </w:pPr>
      <w:r w:rsidRPr="00136541">
        <w:rPr>
          <w:rFonts w:ascii="Calibri" w:hAnsi="Calibri" w:cs="Arial"/>
          <w:sz w:val="16"/>
          <w:szCs w:val="16"/>
        </w:rPr>
        <w:tab/>
      </w:r>
    </w:p>
    <w:p w:rsidR="001D5631" w:rsidRDefault="001D5631" w:rsidP="001D5631">
      <w:pPr>
        <w:tabs>
          <w:tab w:val="left" w:pos="1140"/>
        </w:tabs>
        <w:rPr>
          <w:rFonts w:ascii="Calibri" w:hAnsi="Calibri" w:cs="Arial"/>
          <w:sz w:val="16"/>
          <w:szCs w:val="16"/>
        </w:rPr>
      </w:pPr>
    </w:p>
    <w:p w:rsidR="00CC3131" w:rsidRDefault="00CC3131" w:rsidP="001D5631">
      <w:pPr>
        <w:tabs>
          <w:tab w:val="left" w:pos="1140"/>
        </w:tabs>
        <w:rPr>
          <w:rFonts w:ascii="Calibri" w:hAnsi="Calibri" w:cs="Arial"/>
          <w:sz w:val="16"/>
          <w:szCs w:val="16"/>
        </w:rPr>
      </w:pPr>
    </w:p>
    <w:p w:rsidR="00CC3131" w:rsidRPr="00136541" w:rsidRDefault="00CC3131" w:rsidP="001D5631">
      <w:pPr>
        <w:tabs>
          <w:tab w:val="left" w:pos="1140"/>
        </w:tabs>
        <w:rPr>
          <w:rFonts w:ascii="Calibri" w:hAnsi="Calibri" w:cs="Arial"/>
          <w:sz w:val="16"/>
          <w:szCs w:val="16"/>
        </w:rPr>
      </w:pPr>
    </w:p>
    <w:p w:rsidR="001D5631" w:rsidRPr="00136541" w:rsidRDefault="001D5631" w:rsidP="001D5631">
      <w:pPr>
        <w:tabs>
          <w:tab w:val="left" w:pos="1140"/>
        </w:tabs>
        <w:rPr>
          <w:rFonts w:ascii="Calibri" w:hAnsi="Calibri" w:cs="Arial"/>
          <w:sz w:val="16"/>
          <w:szCs w:val="16"/>
        </w:rPr>
      </w:pPr>
    </w:p>
    <w:p w:rsidR="001D5631" w:rsidRPr="00136541" w:rsidRDefault="001D5631" w:rsidP="001D5631">
      <w:pPr>
        <w:tabs>
          <w:tab w:val="left" w:pos="1140"/>
        </w:tabs>
        <w:rPr>
          <w:rFonts w:ascii="Calibri" w:hAnsi="Calibri" w:cs="Arial"/>
          <w:sz w:val="16"/>
          <w:szCs w:val="16"/>
        </w:rPr>
      </w:pPr>
    </w:p>
    <w:p w:rsidR="001D5631" w:rsidRPr="00136541" w:rsidRDefault="001D5631" w:rsidP="001D5631">
      <w:pPr>
        <w:tabs>
          <w:tab w:val="left" w:pos="1215"/>
        </w:tabs>
        <w:rPr>
          <w:rFonts w:asciiTheme="minorHAnsi" w:hAnsiTheme="minorHAnsi" w:cs="Arial Narrow"/>
          <w:b/>
          <w:bCs/>
          <w:sz w:val="22"/>
          <w:szCs w:val="22"/>
        </w:rPr>
      </w:pPr>
      <w:r w:rsidRPr="00136541">
        <w:rPr>
          <w:rFonts w:asciiTheme="minorHAnsi" w:hAnsiTheme="minorHAnsi" w:cs="Arial Narrow"/>
          <w:b/>
          <w:sz w:val="22"/>
          <w:szCs w:val="22"/>
        </w:rPr>
        <w:t xml:space="preserve">B.3 </w:t>
      </w:r>
      <w:r w:rsidRPr="00136541">
        <w:rPr>
          <w:rFonts w:asciiTheme="minorHAnsi" w:hAnsiTheme="minorHAnsi" w:cs="Arial Narrow"/>
          <w:b/>
          <w:bCs/>
          <w:caps/>
          <w:sz w:val="22"/>
          <w:szCs w:val="22"/>
        </w:rPr>
        <w:t>OBCHODNÉ PODMIENKY dodania predmetu zákazky</w:t>
      </w:r>
    </w:p>
    <w:p w:rsidR="001D5631" w:rsidRPr="00136541" w:rsidRDefault="001D5631" w:rsidP="001D5631">
      <w:pPr>
        <w:pStyle w:val="Textpoznmkypodiarou"/>
        <w:jc w:val="right"/>
        <w:rPr>
          <w:rFonts w:asciiTheme="minorHAnsi" w:hAnsiTheme="minorHAnsi" w:cs="Arial Narrow"/>
          <w:b/>
          <w:bCs/>
          <w:sz w:val="22"/>
          <w:szCs w:val="22"/>
        </w:rPr>
      </w:pPr>
    </w:p>
    <w:p w:rsidR="001D5631" w:rsidRPr="00136541" w:rsidRDefault="001D5631" w:rsidP="00BE154F">
      <w:pPr>
        <w:numPr>
          <w:ilvl w:val="0"/>
          <w:numId w:val="90"/>
        </w:numPr>
        <w:tabs>
          <w:tab w:val="clear" w:pos="432"/>
          <w:tab w:val="num" w:pos="284"/>
        </w:tabs>
        <w:spacing w:before="120"/>
        <w:ind w:left="284" w:hanging="284"/>
        <w:jc w:val="both"/>
        <w:rPr>
          <w:rFonts w:asciiTheme="minorHAnsi" w:hAnsiTheme="minorHAnsi" w:cs="Arial Narrow"/>
          <w:sz w:val="22"/>
          <w:szCs w:val="22"/>
        </w:rPr>
      </w:pPr>
      <w:r w:rsidRPr="00136541">
        <w:rPr>
          <w:rFonts w:asciiTheme="minorHAnsi" w:hAnsiTheme="minorHAnsi" w:cs="Arial Narrow"/>
          <w:sz w:val="22"/>
          <w:szCs w:val="22"/>
        </w:rPr>
        <w:t>Výsledkom tohto verejného obstarávania bude uzatvorenie Zmluvy o poskytovaní systémovej a aplikačnej podpory</w:t>
      </w:r>
      <w:r w:rsidRPr="00136541">
        <w:rPr>
          <w:rFonts w:asciiTheme="minorHAnsi" w:hAnsiTheme="minorHAnsi"/>
          <w:sz w:val="22"/>
          <w:szCs w:val="22"/>
        </w:rPr>
        <w:t xml:space="preserve">. </w:t>
      </w:r>
    </w:p>
    <w:p w:rsidR="001D5631" w:rsidRPr="00136541" w:rsidRDefault="001D5631" w:rsidP="00BE154F">
      <w:pPr>
        <w:numPr>
          <w:ilvl w:val="0"/>
          <w:numId w:val="90"/>
        </w:numPr>
        <w:tabs>
          <w:tab w:val="clear" w:pos="432"/>
        </w:tabs>
        <w:spacing w:before="120"/>
        <w:ind w:left="284" w:hanging="284"/>
        <w:jc w:val="both"/>
        <w:rPr>
          <w:rFonts w:asciiTheme="minorHAnsi" w:hAnsiTheme="minorHAnsi" w:cs="Arial Narrow"/>
          <w:sz w:val="22"/>
          <w:szCs w:val="22"/>
        </w:rPr>
      </w:pPr>
      <w:r w:rsidRPr="00136541">
        <w:rPr>
          <w:rFonts w:asciiTheme="minorHAnsi" w:hAnsiTheme="minorHAnsi" w:cs="Arial Narrow"/>
          <w:sz w:val="22"/>
          <w:szCs w:val="22"/>
        </w:rPr>
        <w:t>Uchádzač predloží návrh zmluvy doplnený o identifikačné údaje uchádzača a cenu.</w:t>
      </w:r>
    </w:p>
    <w:p w:rsidR="001D5631" w:rsidRPr="00136541" w:rsidRDefault="001D5631" w:rsidP="00BE154F">
      <w:pPr>
        <w:numPr>
          <w:ilvl w:val="0"/>
          <w:numId w:val="90"/>
        </w:numPr>
        <w:tabs>
          <w:tab w:val="clear" w:pos="432"/>
        </w:tabs>
        <w:spacing w:before="120"/>
        <w:ind w:left="284" w:hanging="284"/>
        <w:jc w:val="both"/>
        <w:rPr>
          <w:rFonts w:asciiTheme="minorHAnsi" w:hAnsiTheme="minorHAnsi" w:cs="Arial Narrow"/>
          <w:sz w:val="22"/>
          <w:szCs w:val="22"/>
        </w:rPr>
      </w:pPr>
      <w:r w:rsidRPr="00136541">
        <w:rPr>
          <w:rFonts w:asciiTheme="minorHAnsi" w:hAnsiTheme="minorHAnsi" w:cs="Arial Narrow"/>
          <w:sz w:val="22"/>
          <w:szCs w:val="22"/>
        </w:rPr>
        <w:t>Verejný obstarávateľ v návrhu zmluvy, ktorá je súčasťou tejto časti súťažných podkladov uvádza záväzný rozsah obchodných a zmluvných podmienok, ktoré musia byť súčasťou Zmluvy na poskytnutie predmetu zákazky, ako výsledku procesu verejného obstarávania a nie je prípustné ich meniť zo strany uchádzača.</w:t>
      </w:r>
    </w:p>
    <w:p w:rsidR="001D5631" w:rsidRPr="00136541" w:rsidRDefault="001D5631" w:rsidP="00BE154F">
      <w:pPr>
        <w:numPr>
          <w:ilvl w:val="0"/>
          <w:numId w:val="90"/>
        </w:numPr>
        <w:tabs>
          <w:tab w:val="clear" w:pos="432"/>
          <w:tab w:val="num" w:pos="284"/>
        </w:tabs>
        <w:spacing w:before="120"/>
        <w:ind w:left="284" w:hanging="284"/>
        <w:jc w:val="both"/>
        <w:rPr>
          <w:rFonts w:asciiTheme="minorHAnsi" w:hAnsiTheme="minorHAnsi" w:cs="Arial"/>
          <w:noProof w:val="0"/>
          <w:sz w:val="22"/>
          <w:szCs w:val="22"/>
        </w:rPr>
      </w:pPr>
      <w:r w:rsidRPr="00136541">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rsidR="001D5631" w:rsidRPr="00136541" w:rsidRDefault="001D5631" w:rsidP="00BE154F">
      <w:pPr>
        <w:numPr>
          <w:ilvl w:val="0"/>
          <w:numId w:val="90"/>
        </w:numPr>
        <w:tabs>
          <w:tab w:val="clear" w:pos="432"/>
        </w:tabs>
        <w:spacing w:before="120"/>
        <w:ind w:left="284" w:hanging="284"/>
        <w:jc w:val="both"/>
        <w:rPr>
          <w:rFonts w:asciiTheme="minorHAnsi" w:hAnsiTheme="minorHAnsi" w:cs="Arial"/>
          <w:noProof w:val="0"/>
          <w:sz w:val="22"/>
          <w:szCs w:val="22"/>
        </w:rPr>
      </w:pPr>
      <w:r w:rsidRPr="00136541">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rsidR="001D5631" w:rsidRPr="00136541" w:rsidRDefault="001D5631" w:rsidP="001D5631">
      <w:pPr>
        <w:tabs>
          <w:tab w:val="left" w:pos="1140"/>
        </w:tabs>
        <w:rPr>
          <w:rFonts w:ascii="Calibri" w:hAnsi="Calibri" w:cs="Arial"/>
          <w:sz w:val="16"/>
          <w:szCs w:val="16"/>
        </w:rPr>
      </w:pPr>
    </w:p>
    <w:sectPr w:rsidR="001D5631" w:rsidRPr="001365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B0F" w:rsidRDefault="008C3B0F">
      <w:r>
        <w:separator/>
      </w:r>
    </w:p>
  </w:endnote>
  <w:endnote w:type="continuationSeparator" w:id="0">
    <w:p w:rsidR="008C3B0F" w:rsidRDefault="008C3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iemens Sans">
    <w:altName w:val="Times New Roman"/>
    <w:charset w:val="EE"/>
    <w:family w:val="auto"/>
    <w:pitch w:val="variable"/>
    <w:sig w:usb0="800000AF" w:usb1="0000204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altName w:val="Times New Roman"/>
    <w:panose1 w:val="00000000000000000000"/>
    <w:charset w:val="EE"/>
    <w:family w:val="auto"/>
    <w:notTrueType/>
    <w:pitch w:val="default"/>
    <w:sig w:usb0="00000005" w:usb1="00000000" w:usb2="00000000" w:usb3="00000000" w:csb0="00000002" w:csb1="00000000"/>
  </w:font>
  <w:font w:name="EUAlbertina">
    <w:altName w:val="EU Albertina"/>
    <w:panose1 w:val="00000000000000000000"/>
    <w:charset w:val="EE"/>
    <w:family w:val="swiss"/>
    <w:notTrueType/>
    <w:pitch w:val="default"/>
    <w:sig w:usb0="00000005" w:usb1="00000000" w:usb2="00000000" w:usb3="00000000" w:csb0="00000002" w:csb1="00000000"/>
  </w:font>
  <w:font w:name="Gautami">
    <w:panose1 w:val="02000500000000000000"/>
    <w:charset w:val="00"/>
    <w:family w:val="swiss"/>
    <w:pitch w:val="variable"/>
    <w:sig w:usb0="00200003" w:usb1="00000000" w:usb2="00000000" w:usb3="00000000" w:csb0="00000001" w:csb1="00000000"/>
  </w:font>
  <w:font w:name="Liberation Sans">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0F" w:rsidRPr="00D07588" w:rsidRDefault="008C3B0F" w:rsidP="00CF78F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5E6706">
      <w:rPr>
        <w:rFonts w:ascii="Arial Narrow" w:hAnsi="Arial Narrow" w:cs="Arial Narrow"/>
        <w:sz w:val="20"/>
        <w:szCs w:val="20"/>
      </w:rPr>
      <w:t>6</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5E6706">
      <w:rPr>
        <w:rFonts w:ascii="Arial Narrow" w:hAnsi="Arial Narrow" w:cs="Arial Narrow"/>
        <w:sz w:val="20"/>
        <w:szCs w:val="20"/>
      </w:rPr>
      <w:t>63</w:t>
    </w:r>
    <w:r w:rsidRPr="004B38A1">
      <w:rP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B0F" w:rsidRDefault="008C3B0F">
      <w:r>
        <w:separator/>
      </w:r>
    </w:p>
  </w:footnote>
  <w:footnote w:type="continuationSeparator" w:id="0">
    <w:p w:rsidR="008C3B0F" w:rsidRDefault="008C3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0F" w:rsidRDefault="008C3B0F" w:rsidP="00CF78F5">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7E9C03FB" wp14:editId="4251AFBE">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rsidR="008C3B0F" w:rsidRPr="00F53DA5" w:rsidRDefault="008C3B0F" w:rsidP="00CF78F5">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0F" w:rsidRPr="00F74DD8" w:rsidRDefault="008C3B0F" w:rsidP="00CF78F5">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rsidR="008C3B0F" w:rsidRPr="00FF7FDE" w:rsidRDefault="008C3B0F" w:rsidP="00CF78F5">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0A45CD8"/>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BCC708"/>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DC63A2"/>
    <w:multiLevelType w:val="hybridMultilevel"/>
    <w:tmpl w:val="C1626118"/>
    <w:lvl w:ilvl="0" w:tplc="CA16254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606CC"/>
    <w:multiLevelType w:val="hybridMultilevel"/>
    <w:tmpl w:val="A3543FE6"/>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7" w15:restartNumberingAfterBreak="0">
    <w:nsid w:val="12CA71FE"/>
    <w:multiLevelType w:val="singleLevel"/>
    <w:tmpl w:val="663C89B2"/>
    <w:lvl w:ilvl="0">
      <w:start w:val="1"/>
      <w:numFmt w:val="lowerLetter"/>
      <w:pStyle w:val="slovanzoznam4"/>
      <w:lvlText w:val="%1)"/>
      <w:lvlJc w:val="left"/>
      <w:pPr>
        <w:tabs>
          <w:tab w:val="num" w:pos="1636"/>
        </w:tabs>
        <w:ind w:left="1559" w:hanging="283"/>
      </w:p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0" w15:restartNumberingAfterBreak="0">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1"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1D910753"/>
    <w:multiLevelType w:val="hybridMultilevel"/>
    <w:tmpl w:val="1CAEC77C"/>
    <w:lvl w:ilvl="0" w:tplc="37FC2134">
      <w:numFmt w:val="bullet"/>
      <w:lvlText w:val="-"/>
      <w:lvlJc w:val="left"/>
      <w:pPr>
        <w:ind w:left="1062" w:hanging="360"/>
      </w:pPr>
      <w:rPr>
        <w:rFonts w:ascii="Arial Narrow" w:eastAsia="Times New Roman" w:hAnsi="Arial Narrow" w:cs="Times New Roman" w:hint="default"/>
      </w:rPr>
    </w:lvl>
    <w:lvl w:ilvl="1" w:tplc="041B0003">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15" w15:restartNumberingAfterBreak="0">
    <w:nsid w:val="20521AB8"/>
    <w:multiLevelType w:val="multilevel"/>
    <w:tmpl w:val="8CE6E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6B737C"/>
    <w:multiLevelType w:val="hybridMultilevel"/>
    <w:tmpl w:val="A3543FE6"/>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24AD3FE3"/>
    <w:multiLevelType w:val="singleLevel"/>
    <w:tmpl w:val="411A0756"/>
    <w:lvl w:ilvl="0">
      <w:start w:val="1"/>
      <w:numFmt w:val="upperLetter"/>
      <w:pStyle w:val="slovanzoznam2"/>
      <w:lvlText w:val="%1)"/>
      <w:lvlJc w:val="left"/>
      <w:pPr>
        <w:tabs>
          <w:tab w:val="num" w:pos="785"/>
        </w:tabs>
        <w:ind w:left="708" w:hanging="283"/>
      </w:pPr>
    </w:lvl>
  </w:abstractNum>
  <w:abstractNum w:abstractNumId="18" w15:restartNumberingAfterBreak="0">
    <w:nsid w:val="24F73E3E"/>
    <w:multiLevelType w:val="multilevel"/>
    <w:tmpl w:val="74F2E3B0"/>
    <w:lvl w:ilvl="0">
      <w:start w:val="1"/>
      <w:numFmt w:val="decimal"/>
      <w:pStyle w:val="lnok"/>
      <w:suff w:val="nothing"/>
      <w:lvlText w:val="Čl.%1"/>
      <w:lvlJc w:val="center"/>
      <w:pPr>
        <w:ind w:left="4537" w:hanging="284"/>
      </w:pPr>
      <w:rPr>
        <w:rFonts w:ascii="Georgia" w:hAnsi="Georgia" w:cs="Times New Roman" w:hint="default"/>
      </w:rPr>
    </w:lvl>
    <w:lvl w:ilvl="1">
      <w:start w:val="1"/>
      <w:numFmt w:val="decimal"/>
      <w:pStyle w:val="Odstavec"/>
      <w:isLgl/>
      <w:lvlText w:val="%1.%2."/>
      <w:lvlJc w:val="left"/>
      <w:pPr>
        <w:tabs>
          <w:tab w:val="num" w:pos="851"/>
        </w:tabs>
        <w:ind w:left="851" w:hanging="567"/>
      </w:pPr>
      <w:rPr>
        <w:rFonts w:ascii="Georgia" w:hAnsi="Georgia" w:cs="Arial"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Arial"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9" w15:restartNumberingAfterBreak="0">
    <w:nsid w:val="279C349E"/>
    <w:multiLevelType w:val="singleLevel"/>
    <w:tmpl w:val="6D76D56E"/>
    <w:lvl w:ilvl="0">
      <w:start w:val="1"/>
      <w:numFmt w:val="lowerRoman"/>
      <w:pStyle w:val="slovanzoznam5"/>
      <w:lvlText w:val="%1)"/>
      <w:lvlJc w:val="left"/>
      <w:pPr>
        <w:tabs>
          <w:tab w:val="num" w:pos="2422"/>
        </w:tabs>
        <w:ind w:left="1985" w:hanging="283"/>
      </w:pPr>
    </w:lvl>
  </w:abstractNum>
  <w:abstractNum w:abstractNumId="20" w15:restartNumberingAfterBreak="0">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1" w15:restartNumberingAfterBreak="0">
    <w:nsid w:val="2BF87F65"/>
    <w:multiLevelType w:val="singleLevel"/>
    <w:tmpl w:val="B0A40CB8"/>
    <w:lvl w:ilvl="0">
      <w:start w:val="1"/>
      <w:numFmt w:val="upperRoman"/>
      <w:pStyle w:val="slovanzoznam3"/>
      <w:lvlText w:val="%1)"/>
      <w:lvlJc w:val="left"/>
      <w:pPr>
        <w:tabs>
          <w:tab w:val="num" w:pos="1571"/>
        </w:tabs>
        <w:ind w:left="1134" w:hanging="283"/>
      </w:pPr>
    </w:lvl>
  </w:abstractNum>
  <w:abstractNum w:abstractNumId="22" w15:restartNumberingAfterBreak="0">
    <w:nsid w:val="2C9D3CFC"/>
    <w:multiLevelType w:val="hybridMultilevel"/>
    <w:tmpl w:val="774AE47A"/>
    <w:lvl w:ilvl="0" w:tplc="9AE85002">
      <w:start w:val="1"/>
      <w:numFmt w:val="lowerLetter"/>
      <w:pStyle w:val="OdsekB"/>
      <w:lvlText w:val="%1)"/>
      <w:lvlJc w:val="left"/>
      <w:pPr>
        <w:ind w:left="2522" w:hanging="360"/>
      </w:pPr>
      <w:rPr>
        <w:rFonts w:ascii="Times New Roman" w:hAnsi="Times New Roman" w:cs="Times New Roman"/>
      </w:rPr>
    </w:lvl>
    <w:lvl w:ilvl="1" w:tplc="04090019">
      <w:start w:val="1"/>
      <w:numFmt w:val="lowerLetter"/>
      <w:lvlText w:val="%2."/>
      <w:lvlJc w:val="left"/>
      <w:pPr>
        <w:ind w:left="3242" w:hanging="360"/>
      </w:pPr>
      <w:rPr>
        <w:rFonts w:ascii="Times New Roman" w:hAnsi="Times New Roman" w:cs="Times New Roman"/>
      </w:rPr>
    </w:lvl>
    <w:lvl w:ilvl="2" w:tplc="0409001B">
      <w:start w:val="1"/>
      <w:numFmt w:val="lowerRoman"/>
      <w:lvlText w:val="%3."/>
      <w:lvlJc w:val="right"/>
      <w:pPr>
        <w:ind w:left="3962" w:hanging="180"/>
      </w:pPr>
      <w:rPr>
        <w:rFonts w:ascii="Times New Roman" w:hAnsi="Times New Roman" w:cs="Times New Roman"/>
      </w:rPr>
    </w:lvl>
    <w:lvl w:ilvl="3" w:tplc="0409000F">
      <w:start w:val="1"/>
      <w:numFmt w:val="decimal"/>
      <w:lvlText w:val="%4."/>
      <w:lvlJc w:val="left"/>
      <w:pPr>
        <w:ind w:left="4682" w:hanging="360"/>
      </w:pPr>
      <w:rPr>
        <w:rFonts w:ascii="Times New Roman" w:hAnsi="Times New Roman" w:cs="Times New Roman"/>
      </w:rPr>
    </w:lvl>
    <w:lvl w:ilvl="4" w:tplc="04090019">
      <w:start w:val="1"/>
      <w:numFmt w:val="lowerLetter"/>
      <w:lvlText w:val="%5."/>
      <w:lvlJc w:val="left"/>
      <w:pPr>
        <w:ind w:left="5402" w:hanging="360"/>
      </w:pPr>
      <w:rPr>
        <w:rFonts w:ascii="Times New Roman" w:hAnsi="Times New Roman" w:cs="Times New Roman"/>
      </w:rPr>
    </w:lvl>
    <w:lvl w:ilvl="5" w:tplc="0409001B">
      <w:start w:val="1"/>
      <w:numFmt w:val="lowerRoman"/>
      <w:lvlText w:val="%6."/>
      <w:lvlJc w:val="right"/>
      <w:pPr>
        <w:ind w:left="6122" w:hanging="180"/>
      </w:pPr>
      <w:rPr>
        <w:rFonts w:ascii="Times New Roman" w:hAnsi="Times New Roman" w:cs="Times New Roman"/>
      </w:rPr>
    </w:lvl>
    <w:lvl w:ilvl="6" w:tplc="0409000F">
      <w:start w:val="1"/>
      <w:numFmt w:val="decimal"/>
      <w:lvlText w:val="%7."/>
      <w:lvlJc w:val="left"/>
      <w:pPr>
        <w:ind w:left="6842" w:hanging="360"/>
      </w:pPr>
      <w:rPr>
        <w:rFonts w:ascii="Times New Roman" w:hAnsi="Times New Roman" w:cs="Times New Roman"/>
      </w:rPr>
    </w:lvl>
    <w:lvl w:ilvl="7" w:tplc="04090019">
      <w:start w:val="1"/>
      <w:numFmt w:val="lowerLetter"/>
      <w:lvlText w:val="%8."/>
      <w:lvlJc w:val="left"/>
      <w:pPr>
        <w:ind w:left="7562" w:hanging="360"/>
      </w:pPr>
      <w:rPr>
        <w:rFonts w:ascii="Times New Roman" w:hAnsi="Times New Roman" w:cs="Times New Roman"/>
      </w:rPr>
    </w:lvl>
    <w:lvl w:ilvl="8" w:tplc="0409001B">
      <w:start w:val="1"/>
      <w:numFmt w:val="lowerRoman"/>
      <w:lvlText w:val="%9."/>
      <w:lvlJc w:val="right"/>
      <w:pPr>
        <w:ind w:left="8282" w:hanging="180"/>
      </w:pPr>
      <w:rPr>
        <w:rFonts w:ascii="Times New Roman" w:hAnsi="Times New Roman" w:cs="Times New Roman"/>
      </w:rPr>
    </w:lvl>
  </w:abstractNum>
  <w:abstractNum w:abstractNumId="23" w15:restartNumberingAfterBreak="0">
    <w:nsid w:val="2CBC5729"/>
    <w:multiLevelType w:val="singleLevel"/>
    <w:tmpl w:val="DDF2072A"/>
    <w:lvl w:ilvl="0">
      <w:start w:val="1"/>
      <w:numFmt w:val="bullet"/>
      <w:pStyle w:val="Zoznamsodrkami3"/>
      <w:lvlText w:val=""/>
      <w:lvlJc w:val="left"/>
      <w:pPr>
        <w:tabs>
          <w:tab w:val="num" w:pos="360"/>
        </w:tabs>
        <w:ind w:left="360" w:hanging="360"/>
      </w:pPr>
      <w:rPr>
        <w:rFonts w:ascii="Symbol" w:hAnsi="Symbol" w:hint="default"/>
      </w:rPr>
    </w:lvl>
  </w:abstractNum>
  <w:abstractNum w:abstractNumId="24"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25" w15:restartNumberingAfterBreak="0">
    <w:nsid w:val="36EE0BE2"/>
    <w:multiLevelType w:val="hybridMultilevel"/>
    <w:tmpl w:val="A3543FE6"/>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4C3724AB"/>
    <w:multiLevelType w:val="hybridMultilevel"/>
    <w:tmpl w:val="818A2B8C"/>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51916EAD"/>
    <w:multiLevelType w:val="multilevel"/>
    <w:tmpl w:val="54B88926"/>
    <w:lvl w:ilvl="0">
      <w:start w:val="1"/>
      <w:numFmt w:val="decimal"/>
      <w:pStyle w:val="c1"/>
      <w:lvlText w:val="%1)"/>
      <w:lvlJc w:val="left"/>
      <w:pPr>
        <w:ind w:left="360" w:hanging="360"/>
      </w:pPr>
      <w:rPr>
        <w:rFonts w:ascii="Times New Roman" w:hAnsi="Times New Roman" w:cs="Times New Roman"/>
      </w:rPr>
    </w:lvl>
    <w:lvl w:ilvl="1">
      <w:start w:val="1"/>
      <w:numFmt w:val="bullet"/>
      <w:lvlText w:val=""/>
      <w:lvlJc w:val="left"/>
      <w:pPr>
        <w:ind w:left="-1691" w:hanging="360"/>
      </w:pPr>
      <w:rPr>
        <w:rFonts w:ascii="Symbol" w:hAnsi="Symbol" w:cs="Times New Roman" w:hint="default"/>
      </w:rPr>
    </w:lvl>
    <w:lvl w:ilvl="2">
      <w:start w:val="1"/>
      <w:numFmt w:val="lowerRoman"/>
      <w:lvlText w:val="%3)"/>
      <w:lvlJc w:val="left"/>
      <w:pPr>
        <w:ind w:left="-1331" w:hanging="360"/>
      </w:pPr>
      <w:rPr>
        <w:rFonts w:ascii="Times New Roman" w:hAnsi="Times New Roman" w:cs="Times New Roman"/>
      </w:rPr>
    </w:lvl>
    <w:lvl w:ilvl="3">
      <w:start w:val="1"/>
      <w:numFmt w:val="decimal"/>
      <w:lvlText w:val="(%4)"/>
      <w:lvlJc w:val="left"/>
      <w:pPr>
        <w:ind w:left="-971" w:hanging="360"/>
      </w:pPr>
      <w:rPr>
        <w:rFonts w:ascii="Times New Roman" w:hAnsi="Times New Roman" w:cs="Times New Roman"/>
      </w:rPr>
    </w:lvl>
    <w:lvl w:ilvl="4">
      <w:start w:val="1"/>
      <w:numFmt w:val="lowerLetter"/>
      <w:lvlText w:val="(%5)"/>
      <w:lvlJc w:val="left"/>
      <w:pPr>
        <w:ind w:left="-611" w:hanging="360"/>
      </w:pPr>
      <w:rPr>
        <w:rFonts w:ascii="Times New Roman" w:hAnsi="Times New Roman" w:cs="Times New Roman"/>
      </w:rPr>
    </w:lvl>
    <w:lvl w:ilvl="5">
      <w:start w:val="1"/>
      <w:numFmt w:val="lowerRoman"/>
      <w:lvlText w:val="(%6)"/>
      <w:lvlJc w:val="left"/>
      <w:pPr>
        <w:ind w:left="-251" w:hanging="360"/>
      </w:pPr>
      <w:rPr>
        <w:rFonts w:ascii="Times New Roman" w:hAnsi="Times New Roman" w:cs="Times New Roman"/>
      </w:rPr>
    </w:lvl>
    <w:lvl w:ilvl="6">
      <w:start w:val="1"/>
      <w:numFmt w:val="decimal"/>
      <w:lvlText w:val="%7."/>
      <w:lvlJc w:val="left"/>
      <w:pPr>
        <w:ind w:left="109" w:hanging="360"/>
      </w:pPr>
      <w:rPr>
        <w:rFonts w:ascii="Times New Roman" w:hAnsi="Times New Roman" w:cs="Times New Roman"/>
      </w:rPr>
    </w:lvl>
    <w:lvl w:ilvl="7">
      <w:start w:val="1"/>
      <w:numFmt w:val="lowerLetter"/>
      <w:lvlText w:val="%8."/>
      <w:lvlJc w:val="left"/>
      <w:pPr>
        <w:ind w:left="469" w:hanging="360"/>
      </w:pPr>
      <w:rPr>
        <w:rFonts w:ascii="Times New Roman" w:hAnsi="Times New Roman" w:cs="Times New Roman"/>
      </w:rPr>
    </w:lvl>
    <w:lvl w:ilvl="8">
      <w:start w:val="1"/>
      <w:numFmt w:val="lowerRoman"/>
      <w:lvlText w:val="%9."/>
      <w:lvlJc w:val="left"/>
      <w:pPr>
        <w:ind w:left="829" w:hanging="360"/>
      </w:pPr>
      <w:rPr>
        <w:rFonts w:ascii="Times New Roman" w:hAnsi="Times New Roman" w:cs="Times New Roman"/>
      </w:rPr>
    </w:lvl>
  </w:abstractNum>
  <w:abstractNum w:abstractNumId="34" w15:restartNumberingAfterBreak="0">
    <w:nsid w:val="545046AD"/>
    <w:multiLevelType w:val="singleLevel"/>
    <w:tmpl w:val="ED347A28"/>
    <w:lvl w:ilvl="0">
      <w:start w:val="1"/>
      <w:numFmt w:val="decimal"/>
      <w:pStyle w:val="slovanzoznam"/>
      <w:lvlText w:val="%1)"/>
      <w:legacy w:legacy="1" w:legacySpace="0" w:legacyIndent="283"/>
      <w:lvlJc w:val="left"/>
      <w:pPr>
        <w:ind w:left="283" w:hanging="283"/>
      </w:pPr>
    </w:lvl>
  </w:abstractNum>
  <w:abstractNum w:abstractNumId="35" w15:restartNumberingAfterBreak="0">
    <w:nsid w:val="546978BF"/>
    <w:multiLevelType w:val="hybridMultilevel"/>
    <w:tmpl w:val="10CCDDAC"/>
    <w:lvl w:ilvl="0" w:tplc="FC84D632">
      <w:numFmt w:val="bullet"/>
      <w:pStyle w:val="Zoznamsodrkami2"/>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36" w15:restartNumberingAfterBreak="0">
    <w:nsid w:val="576B622A"/>
    <w:multiLevelType w:val="hybridMultilevel"/>
    <w:tmpl w:val="3528C0F4"/>
    <w:lvl w:ilvl="0" w:tplc="911C4BF8">
      <w:start w:val="1"/>
      <w:numFmt w:val="lowerLetter"/>
      <w:lvlText w:val="%1)"/>
      <w:lvlJc w:val="left"/>
      <w:pPr>
        <w:ind w:left="750" w:hanging="39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DF41ED9"/>
    <w:multiLevelType w:val="hybridMultilevel"/>
    <w:tmpl w:val="9AECEB86"/>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0" w15:restartNumberingAfterBreak="0">
    <w:nsid w:val="63476964"/>
    <w:multiLevelType w:val="hybridMultilevel"/>
    <w:tmpl w:val="F53CB792"/>
    <w:lvl w:ilvl="0" w:tplc="041B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40E3DA3"/>
    <w:multiLevelType w:val="hybridMultilevel"/>
    <w:tmpl w:val="A3543FE6"/>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67CA708D"/>
    <w:multiLevelType w:val="hybridMultilevel"/>
    <w:tmpl w:val="5EF8D3FA"/>
    <w:lvl w:ilvl="0" w:tplc="4EA69C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C2E623B"/>
    <w:multiLevelType w:val="hybridMultilevel"/>
    <w:tmpl w:val="D15E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C7E6AFA"/>
    <w:multiLevelType w:val="hybridMultilevel"/>
    <w:tmpl w:val="3B98842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6B03DA"/>
    <w:multiLevelType w:val="multilevel"/>
    <w:tmpl w:val="0B38C65A"/>
    <w:lvl w:ilvl="0">
      <w:start w:val="1"/>
      <w:numFmt w:val="decimal"/>
      <w:lvlText w:val="%1."/>
      <w:lvlJc w:val="left"/>
      <w:pPr>
        <w:tabs>
          <w:tab w:val="num" w:pos="567"/>
        </w:tabs>
        <w:ind w:left="567" w:hanging="567"/>
      </w:pPr>
    </w:lvl>
    <w:lvl w:ilvl="1">
      <w:start w:val="1"/>
      <w:numFmt w:val="decimal"/>
      <w:lvlText w:val="%1.%2."/>
      <w:lvlJc w:val="left"/>
      <w:pPr>
        <w:tabs>
          <w:tab w:val="num" w:pos="850"/>
        </w:tabs>
        <w:ind w:left="850" w:hanging="850"/>
      </w:pPr>
    </w:lvl>
    <w:lvl w:ilvl="2">
      <w:start w:val="1"/>
      <w:numFmt w:val="decimal"/>
      <w:lvlText w:val="%1.%2.%3."/>
      <w:lvlJc w:val="left"/>
      <w:pPr>
        <w:tabs>
          <w:tab w:val="num" w:pos="1134"/>
        </w:tabs>
        <w:ind w:left="1134" w:hanging="1134"/>
      </w:pPr>
    </w:lvl>
    <w:lvl w:ilvl="3">
      <w:start w:val="1"/>
      <w:numFmt w:val="decimal"/>
      <w:lvlText w:val="%1.%2.%3.%4."/>
      <w:lvlJc w:val="left"/>
      <w:pPr>
        <w:tabs>
          <w:tab w:val="num" w:pos="1276"/>
        </w:tabs>
        <w:ind w:left="1276" w:hanging="1276"/>
      </w:pPr>
    </w:lvl>
    <w:lvl w:ilvl="4">
      <w:start w:val="1"/>
      <w:numFmt w:val="decimal"/>
      <w:lvlText w:val="%1.%2.%3.%4.%5."/>
      <w:lvlJc w:val="left"/>
      <w:pPr>
        <w:tabs>
          <w:tab w:val="num" w:pos="1417"/>
        </w:tabs>
        <w:ind w:left="1417" w:hanging="1417"/>
      </w:pPr>
    </w:lvl>
    <w:lvl w:ilvl="5">
      <w:start w:val="1"/>
      <w:numFmt w:val="decimal"/>
      <w:lvlText w:val="%1.%2.%3.%4.%5.%6."/>
      <w:lvlJc w:val="left"/>
      <w:pPr>
        <w:tabs>
          <w:tab w:val="num" w:pos="1559"/>
        </w:tabs>
        <w:ind w:left="1559" w:hanging="1559"/>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43"/>
        </w:tabs>
        <w:ind w:left="1843" w:hanging="1843"/>
      </w:pPr>
    </w:lvl>
    <w:lvl w:ilvl="8">
      <w:start w:val="1"/>
      <w:numFmt w:val="decimal"/>
      <w:lvlText w:val="%1.%2.%3.%4.%5.%6.%7.%8.%9."/>
      <w:lvlJc w:val="left"/>
      <w:pPr>
        <w:tabs>
          <w:tab w:val="num" w:pos="1984"/>
        </w:tabs>
        <w:ind w:left="1984" w:hanging="1984"/>
      </w:pPr>
    </w:lvl>
  </w:abstractNum>
  <w:abstractNum w:abstractNumId="50"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51" w15:restartNumberingAfterBreak="0">
    <w:nsid w:val="70400BAA"/>
    <w:multiLevelType w:val="multilevel"/>
    <w:tmpl w:val="59E88294"/>
    <w:lvl w:ilvl="0">
      <w:start w:val="1"/>
      <w:numFmt w:val="bullet"/>
      <w:lvlText w:val=""/>
      <w:lvlJc w:val="left"/>
      <w:pPr>
        <w:ind w:left="720" w:hanging="360"/>
      </w:pPr>
      <w:rPr>
        <w:rFonts w:ascii="Symbol" w:hAnsi="Symbol" w:hint="default"/>
      </w:rPr>
    </w:lvl>
    <w:lvl w:ilvl="1">
      <w:start w:val="1"/>
      <w:numFmt w:val="decimal"/>
      <w:lvlText w:val="%1.%2."/>
      <w:lvlJc w:val="left"/>
      <w:pPr>
        <w:tabs>
          <w:tab w:val="num" w:pos="1210"/>
        </w:tabs>
        <w:ind w:left="1210" w:hanging="850"/>
      </w:pPr>
    </w:lvl>
    <w:lvl w:ilvl="2">
      <w:start w:val="1"/>
      <w:numFmt w:val="decimal"/>
      <w:lvlText w:val="%1.%2.%3."/>
      <w:lvlJc w:val="left"/>
      <w:pPr>
        <w:tabs>
          <w:tab w:val="num" w:pos="1494"/>
        </w:tabs>
        <w:ind w:left="1494" w:hanging="1134"/>
      </w:pPr>
    </w:lvl>
    <w:lvl w:ilvl="3">
      <w:start w:val="1"/>
      <w:numFmt w:val="decimal"/>
      <w:lvlText w:val="%1.%2.%3.%4."/>
      <w:lvlJc w:val="left"/>
      <w:pPr>
        <w:tabs>
          <w:tab w:val="num" w:pos="1636"/>
        </w:tabs>
        <w:ind w:left="1636" w:hanging="1276"/>
      </w:pPr>
    </w:lvl>
    <w:lvl w:ilvl="4">
      <w:start w:val="1"/>
      <w:numFmt w:val="decimal"/>
      <w:lvlText w:val="%1.%2.%3.%4.%5."/>
      <w:lvlJc w:val="left"/>
      <w:pPr>
        <w:tabs>
          <w:tab w:val="num" w:pos="1777"/>
        </w:tabs>
        <w:ind w:left="1777" w:hanging="1417"/>
      </w:pPr>
    </w:lvl>
    <w:lvl w:ilvl="5">
      <w:start w:val="1"/>
      <w:numFmt w:val="bullet"/>
      <w:lvlText w:val=""/>
      <w:lvlJc w:val="left"/>
      <w:pPr>
        <w:ind w:left="720" w:hanging="360"/>
      </w:pPr>
      <w:rPr>
        <w:rFonts w:ascii="Symbol" w:hAnsi="Symbol" w:hint="default"/>
      </w:rPr>
    </w:lvl>
    <w:lvl w:ilvl="6">
      <w:start w:val="1"/>
      <w:numFmt w:val="decimal"/>
      <w:lvlText w:val="%1.%2.%3.%4.%5.%6.%7."/>
      <w:lvlJc w:val="left"/>
      <w:pPr>
        <w:tabs>
          <w:tab w:val="num" w:pos="2061"/>
        </w:tabs>
        <w:ind w:left="2061" w:hanging="1701"/>
      </w:pPr>
    </w:lvl>
    <w:lvl w:ilvl="7">
      <w:start w:val="1"/>
      <w:numFmt w:val="decimal"/>
      <w:lvlText w:val="%1.%2.%3.%4.%5.%6.%7.%8."/>
      <w:lvlJc w:val="left"/>
      <w:pPr>
        <w:tabs>
          <w:tab w:val="num" w:pos="2203"/>
        </w:tabs>
        <w:ind w:left="2203" w:hanging="1843"/>
      </w:pPr>
    </w:lvl>
    <w:lvl w:ilvl="8">
      <w:start w:val="1"/>
      <w:numFmt w:val="decimal"/>
      <w:lvlText w:val="%1.%2.%3.%4.%5.%6.%7.%8.%9."/>
      <w:lvlJc w:val="left"/>
      <w:pPr>
        <w:tabs>
          <w:tab w:val="num" w:pos="2344"/>
        </w:tabs>
        <w:ind w:left="2344" w:hanging="1984"/>
      </w:pPr>
    </w:lvl>
  </w:abstractNum>
  <w:abstractNum w:abstractNumId="52" w15:restartNumberingAfterBreak="0">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54" w15:restartNumberingAfterBreak="0">
    <w:nsid w:val="70E72405"/>
    <w:multiLevelType w:val="hybridMultilevel"/>
    <w:tmpl w:val="70E72405"/>
    <w:lvl w:ilvl="0" w:tplc="1EDC3EF8">
      <w:start w:val="1"/>
      <w:numFmt w:val="bullet"/>
      <w:lvlText w:val=""/>
      <w:lvlJc w:val="left"/>
      <w:pPr>
        <w:tabs>
          <w:tab w:val="num" w:pos="360"/>
        </w:tabs>
        <w:ind w:left="360" w:hanging="360"/>
      </w:pPr>
      <w:rPr>
        <w:rFonts w:ascii="Symbol" w:hAnsi="Symbol"/>
      </w:rPr>
    </w:lvl>
    <w:lvl w:ilvl="1" w:tplc="3CEEEEF2">
      <w:start w:val="1"/>
      <w:numFmt w:val="bullet"/>
      <w:lvlText w:val="o"/>
      <w:lvlJc w:val="left"/>
      <w:pPr>
        <w:tabs>
          <w:tab w:val="num" w:pos="1080"/>
        </w:tabs>
        <w:ind w:left="1080" w:hanging="360"/>
      </w:pPr>
      <w:rPr>
        <w:rFonts w:ascii="Courier New" w:hAnsi="Courier New"/>
      </w:rPr>
    </w:lvl>
    <w:lvl w:ilvl="2" w:tplc="75D8414E">
      <w:start w:val="1"/>
      <w:numFmt w:val="bullet"/>
      <w:lvlText w:val=""/>
      <w:lvlJc w:val="left"/>
      <w:pPr>
        <w:tabs>
          <w:tab w:val="num" w:pos="1800"/>
        </w:tabs>
        <w:ind w:left="1800" w:hanging="360"/>
      </w:pPr>
      <w:rPr>
        <w:rFonts w:ascii="Wingdings" w:hAnsi="Wingdings"/>
      </w:rPr>
    </w:lvl>
    <w:lvl w:ilvl="3" w:tplc="B976557A">
      <w:start w:val="1"/>
      <w:numFmt w:val="bullet"/>
      <w:lvlText w:val=""/>
      <w:lvlJc w:val="left"/>
      <w:pPr>
        <w:tabs>
          <w:tab w:val="num" w:pos="2520"/>
        </w:tabs>
        <w:ind w:left="2520" w:hanging="360"/>
      </w:pPr>
      <w:rPr>
        <w:rFonts w:ascii="Symbol" w:hAnsi="Symbol"/>
      </w:rPr>
    </w:lvl>
    <w:lvl w:ilvl="4" w:tplc="B6FEB00E">
      <w:start w:val="1"/>
      <w:numFmt w:val="bullet"/>
      <w:lvlText w:val="o"/>
      <w:lvlJc w:val="left"/>
      <w:pPr>
        <w:tabs>
          <w:tab w:val="num" w:pos="3240"/>
        </w:tabs>
        <w:ind w:left="3240" w:hanging="360"/>
      </w:pPr>
      <w:rPr>
        <w:rFonts w:ascii="Courier New" w:hAnsi="Courier New"/>
      </w:rPr>
    </w:lvl>
    <w:lvl w:ilvl="5" w:tplc="93DE2DCC">
      <w:start w:val="1"/>
      <w:numFmt w:val="bullet"/>
      <w:lvlText w:val=""/>
      <w:lvlJc w:val="left"/>
      <w:pPr>
        <w:tabs>
          <w:tab w:val="num" w:pos="3960"/>
        </w:tabs>
        <w:ind w:left="3960" w:hanging="360"/>
      </w:pPr>
      <w:rPr>
        <w:rFonts w:ascii="Wingdings" w:hAnsi="Wingdings"/>
      </w:rPr>
    </w:lvl>
    <w:lvl w:ilvl="6" w:tplc="44CCB3BE">
      <w:start w:val="1"/>
      <w:numFmt w:val="bullet"/>
      <w:lvlText w:val=""/>
      <w:lvlJc w:val="left"/>
      <w:pPr>
        <w:tabs>
          <w:tab w:val="num" w:pos="4680"/>
        </w:tabs>
        <w:ind w:left="4680" w:hanging="360"/>
      </w:pPr>
      <w:rPr>
        <w:rFonts w:ascii="Symbol" w:hAnsi="Symbol"/>
      </w:rPr>
    </w:lvl>
    <w:lvl w:ilvl="7" w:tplc="F5CAE0AA">
      <w:start w:val="1"/>
      <w:numFmt w:val="bullet"/>
      <w:lvlText w:val="o"/>
      <w:lvlJc w:val="left"/>
      <w:pPr>
        <w:tabs>
          <w:tab w:val="num" w:pos="5400"/>
        </w:tabs>
        <w:ind w:left="5400" w:hanging="360"/>
      </w:pPr>
      <w:rPr>
        <w:rFonts w:ascii="Courier New" w:hAnsi="Courier New"/>
      </w:rPr>
    </w:lvl>
    <w:lvl w:ilvl="8" w:tplc="774C28F8">
      <w:start w:val="1"/>
      <w:numFmt w:val="bullet"/>
      <w:lvlText w:val=""/>
      <w:lvlJc w:val="left"/>
      <w:pPr>
        <w:tabs>
          <w:tab w:val="num" w:pos="6120"/>
        </w:tabs>
        <w:ind w:left="6120" w:hanging="360"/>
      </w:pPr>
      <w:rPr>
        <w:rFonts w:ascii="Wingdings" w:hAnsi="Wingdings"/>
      </w:rPr>
    </w:lvl>
  </w:abstractNum>
  <w:abstractNum w:abstractNumId="55" w15:restartNumberingAfterBreak="0">
    <w:nsid w:val="70E72425"/>
    <w:multiLevelType w:val="hybridMultilevel"/>
    <w:tmpl w:val="70E72425"/>
    <w:lvl w:ilvl="0" w:tplc="E0CA4AA4">
      <w:start w:val="1"/>
      <w:numFmt w:val="bullet"/>
      <w:lvlText w:val=""/>
      <w:lvlJc w:val="left"/>
      <w:pPr>
        <w:tabs>
          <w:tab w:val="num" w:pos="360"/>
        </w:tabs>
        <w:ind w:left="360" w:hanging="360"/>
      </w:pPr>
      <w:rPr>
        <w:rFonts w:ascii="Symbol" w:hAnsi="Symbol"/>
      </w:rPr>
    </w:lvl>
    <w:lvl w:ilvl="1" w:tplc="F6FCE438">
      <w:start w:val="1"/>
      <w:numFmt w:val="bullet"/>
      <w:lvlText w:val="o"/>
      <w:lvlJc w:val="left"/>
      <w:pPr>
        <w:tabs>
          <w:tab w:val="num" w:pos="1080"/>
        </w:tabs>
        <w:ind w:left="1080" w:hanging="360"/>
      </w:pPr>
      <w:rPr>
        <w:rFonts w:ascii="Courier New" w:hAnsi="Courier New"/>
      </w:rPr>
    </w:lvl>
    <w:lvl w:ilvl="2" w:tplc="C16E1EB0">
      <w:start w:val="1"/>
      <w:numFmt w:val="bullet"/>
      <w:lvlText w:val=""/>
      <w:lvlJc w:val="left"/>
      <w:pPr>
        <w:tabs>
          <w:tab w:val="num" w:pos="1800"/>
        </w:tabs>
        <w:ind w:left="1800" w:hanging="360"/>
      </w:pPr>
      <w:rPr>
        <w:rFonts w:ascii="Wingdings" w:hAnsi="Wingdings"/>
      </w:rPr>
    </w:lvl>
    <w:lvl w:ilvl="3" w:tplc="9306E348">
      <w:start w:val="1"/>
      <w:numFmt w:val="bullet"/>
      <w:lvlText w:val=""/>
      <w:lvlJc w:val="left"/>
      <w:pPr>
        <w:tabs>
          <w:tab w:val="num" w:pos="2520"/>
        </w:tabs>
        <w:ind w:left="2520" w:hanging="360"/>
      </w:pPr>
      <w:rPr>
        <w:rFonts w:ascii="Symbol" w:hAnsi="Symbol"/>
      </w:rPr>
    </w:lvl>
    <w:lvl w:ilvl="4" w:tplc="F9AAB686">
      <w:start w:val="1"/>
      <w:numFmt w:val="bullet"/>
      <w:lvlText w:val="o"/>
      <w:lvlJc w:val="left"/>
      <w:pPr>
        <w:tabs>
          <w:tab w:val="num" w:pos="3240"/>
        </w:tabs>
        <w:ind w:left="3240" w:hanging="360"/>
      </w:pPr>
      <w:rPr>
        <w:rFonts w:ascii="Courier New" w:hAnsi="Courier New"/>
      </w:rPr>
    </w:lvl>
    <w:lvl w:ilvl="5" w:tplc="AD9CB370">
      <w:start w:val="1"/>
      <w:numFmt w:val="bullet"/>
      <w:lvlText w:val=""/>
      <w:lvlJc w:val="left"/>
      <w:pPr>
        <w:tabs>
          <w:tab w:val="num" w:pos="3960"/>
        </w:tabs>
        <w:ind w:left="3960" w:hanging="360"/>
      </w:pPr>
      <w:rPr>
        <w:rFonts w:ascii="Wingdings" w:hAnsi="Wingdings"/>
      </w:rPr>
    </w:lvl>
    <w:lvl w:ilvl="6" w:tplc="7E60B97A">
      <w:start w:val="1"/>
      <w:numFmt w:val="bullet"/>
      <w:lvlText w:val=""/>
      <w:lvlJc w:val="left"/>
      <w:pPr>
        <w:tabs>
          <w:tab w:val="num" w:pos="4680"/>
        </w:tabs>
        <w:ind w:left="4680" w:hanging="360"/>
      </w:pPr>
      <w:rPr>
        <w:rFonts w:ascii="Symbol" w:hAnsi="Symbol"/>
      </w:rPr>
    </w:lvl>
    <w:lvl w:ilvl="7" w:tplc="06FC5BAE">
      <w:start w:val="1"/>
      <w:numFmt w:val="bullet"/>
      <w:lvlText w:val="o"/>
      <w:lvlJc w:val="left"/>
      <w:pPr>
        <w:tabs>
          <w:tab w:val="num" w:pos="5400"/>
        </w:tabs>
        <w:ind w:left="5400" w:hanging="360"/>
      </w:pPr>
      <w:rPr>
        <w:rFonts w:ascii="Courier New" w:hAnsi="Courier New"/>
      </w:rPr>
    </w:lvl>
    <w:lvl w:ilvl="8" w:tplc="B41882F0">
      <w:start w:val="1"/>
      <w:numFmt w:val="bullet"/>
      <w:lvlText w:val=""/>
      <w:lvlJc w:val="left"/>
      <w:pPr>
        <w:tabs>
          <w:tab w:val="num" w:pos="6120"/>
        </w:tabs>
        <w:ind w:left="6120" w:hanging="360"/>
      </w:pPr>
      <w:rPr>
        <w:rFonts w:ascii="Wingdings" w:hAnsi="Wingdings"/>
      </w:rPr>
    </w:lvl>
  </w:abstractNum>
  <w:abstractNum w:abstractNumId="56" w15:restartNumberingAfterBreak="0">
    <w:nsid w:val="70E72426"/>
    <w:multiLevelType w:val="hybridMultilevel"/>
    <w:tmpl w:val="70E72426"/>
    <w:lvl w:ilvl="0" w:tplc="2D22C7E2">
      <w:start w:val="1"/>
      <w:numFmt w:val="bullet"/>
      <w:lvlText w:val=""/>
      <w:lvlJc w:val="left"/>
      <w:pPr>
        <w:tabs>
          <w:tab w:val="num" w:pos="360"/>
        </w:tabs>
        <w:ind w:left="360" w:hanging="360"/>
      </w:pPr>
      <w:rPr>
        <w:rFonts w:ascii="Symbol" w:hAnsi="Symbol"/>
      </w:rPr>
    </w:lvl>
    <w:lvl w:ilvl="1" w:tplc="A6DE2A1C">
      <w:start w:val="1"/>
      <w:numFmt w:val="bullet"/>
      <w:lvlText w:val="o"/>
      <w:lvlJc w:val="left"/>
      <w:pPr>
        <w:tabs>
          <w:tab w:val="num" w:pos="1080"/>
        </w:tabs>
        <w:ind w:left="1080" w:hanging="360"/>
      </w:pPr>
      <w:rPr>
        <w:rFonts w:ascii="Courier New" w:hAnsi="Courier New"/>
      </w:rPr>
    </w:lvl>
    <w:lvl w:ilvl="2" w:tplc="ECD42186">
      <w:start w:val="1"/>
      <w:numFmt w:val="bullet"/>
      <w:lvlText w:val=""/>
      <w:lvlJc w:val="left"/>
      <w:pPr>
        <w:tabs>
          <w:tab w:val="num" w:pos="1800"/>
        </w:tabs>
        <w:ind w:left="1800" w:hanging="360"/>
      </w:pPr>
      <w:rPr>
        <w:rFonts w:ascii="Wingdings" w:hAnsi="Wingdings"/>
      </w:rPr>
    </w:lvl>
    <w:lvl w:ilvl="3" w:tplc="58482340">
      <w:start w:val="1"/>
      <w:numFmt w:val="bullet"/>
      <w:lvlText w:val=""/>
      <w:lvlJc w:val="left"/>
      <w:pPr>
        <w:tabs>
          <w:tab w:val="num" w:pos="2520"/>
        </w:tabs>
        <w:ind w:left="2520" w:hanging="360"/>
      </w:pPr>
      <w:rPr>
        <w:rFonts w:ascii="Symbol" w:hAnsi="Symbol"/>
      </w:rPr>
    </w:lvl>
    <w:lvl w:ilvl="4" w:tplc="C5108396">
      <w:start w:val="1"/>
      <w:numFmt w:val="bullet"/>
      <w:lvlText w:val="o"/>
      <w:lvlJc w:val="left"/>
      <w:pPr>
        <w:tabs>
          <w:tab w:val="num" w:pos="3240"/>
        </w:tabs>
        <w:ind w:left="3240" w:hanging="360"/>
      </w:pPr>
      <w:rPr>
        <w:rFonts w:ascii="Courier New" w:hAnsi="Courier New"/>
      </w:rPr>
    </w:lvl>
    <w:lvl w:ilvl="5" w:tplc="BA307D54">
      <w:start w:val="1"/>
      <w:numFmt w:val="bullet"/>
      <w:lvlText w:val=""/>
      <w:lvlJc w:val="left"/>
      <w:pPr>
        <w:tabs>
          <w:tab w:val="num" w:pos="3960"/>
        </w:tabs>
        <w:ind w:left="3960" w:hanging="360"/>
      </w:pPr>
      <w:rPr>
        <w:rFonts w:ascii="Wingdings" w:hAnsi="Wingdings"/>
      </w:rPr>
    </w:lvl>
    <w:lvl w:ilvl="6" w:tplc="6F1045A4">
      <w:start w:val="1"/>
      <w:numFmt w:val="bullet"/>
      <w:lvlText w:val=""/>
      <w:lvlJc w:val="left"/>
      <w:pPr>
        <w:tabs>
          <w:tab w:val="num" w:pos="4680"/>
        </w:tabs>
        <w:ind w:left="4680" w:hanging="360"/>
      </w:pPr>
      <w:rPr>
        <w:rFonts w:ascii="Symbol" w:hAnsi="Symbol"/>
      </w:rPr>
    </w:lvl>
    <w:lvl w:ilvl="7" w:tplc="344EFFF4">
      <w:start w:val="1"/>
      <w:numFmt w:val="bullet"/>
      <w:lvlText w:val="o"/>
      <w:lvlJc w:val="left"/>
      <w:pPr>
        <w:tabs>
          <w:tab w:val="num" w:pos="5400"/>
        </w:tabs>
        <w:ind w:left="5400" w:hanging="360"/>
      </w:pPr>
      <w:rPr>
        <w:rFonts w:ascii="Courier New" w:hAnsi="Courier New"/>
      </w:rPr>
    </w:lvl>
    <w:lvl w:ilvl="8" w:tplc="CCC08686">
      <w:start w:val="1"/>
      <w:numFmt w:val="bullet"/>
      <w:lvlText w:val=""/>
      <w:lvlJc w:val="left"/>
      <w:pPr>
        <w:tabs>
          <w:tab w:val="num" w:pos="6120"/>
        </w:tabs>
        <w:ind w:left="6120" w:hanging="360"/>
      </w:pPr>
      <w:rPr>
        <w:rFonts w:ascii="Wingdings" w:hAnsi="Wingdings"/>
      </w:rPr>
    </w:lvl>
  </w:abstractNum>
  <w:abstractNum w:abstractNumId="57" w15:restartNumberingAfterBreak="0">
    <w:nsid w:val="70E72427"/>
    <w:multiLevelType w:val="hybridMultilevel"/>
    <w:tmpl w:val="70E72427"/>
    <w:lvl w:ilvl="0" w:tplc="5E0AFC12">
      <w:start w:val="1"/>
      <w:numFmt w:val="bullet"/>
      <w:lvlText w:val=""/>
      <w:lvlJc w:val="left"/>
      <w:pPr>
        <w:tabs>
          <w:tab w:val="num" w:pos="360"/>
        </w:tabs>
        <w:ind w:left="360" w:hanging="360"/>
      </w:pPr>
      <w:rPr>
        <w:rFonts w:ascii="Symbol" w:hAnsi="Symbol"/>
      </w:rPr>
    </w:lvl>
    <w:lvl w:ilvl="1" w:tplc="F21EF6E0">
      <w:start w:val="1"/>
      <w:numFmt w:val="bullet"/>
      <w:lvlText w:val="o"/>
      <w:lvlJc w:val="left"/>
      <w:pPr>
        <w:tabs>
          <w:tab w:val="num" w:pos="1080"/>
        </w:tabs>
        <w:ind w:left="1080" w:hanging="360"/>
      </w:pPr>
      <w:rPr>
        <w:rFonts w:ascii="Courier New" w:hAnsi="Courier New"/>
      </w:rPr>
    </w:lvl>
    <w:lvl w:ilvl="2" w:tplc="8938C8DA">
      <w:start w:val="1"/>
      <w:numFmt w:val="bullet"/>
      <w:lvlText w:val=""/>
      <w:lvlJc w:val="left"/>
      <w:pPr>
        <w:tabs>
          <w:tab w:val="num" w:pos="1800"/>
        </w:tabs>
        <w:ind w:left="1800" w:hanging="360"/>
      </w:pPr>
      <w:rPr>
        <w:rFonts w:ascii="Wingdings" w:hAnsi="Wingdings"/>
      </w:rPr>
    </w:lvl>
    <w:lvl w:ilvl="3" w:tplc="D2EC1D56">
      <w:start w:val="1"/>
      <w:numFmt w:val="bullet"/>
      <w:lvlText w:val=""/>
      <w:lvlJc w:val="left"/>
      <w:pPr>
        <w:tabs>
          <w:tab w:val="num" w:pos="2520"/>
        </w:tabs>
        <w:ind w:left="2520" w:hanging="360"/>
      </w:pPr>
      <w:rPr>
        <w:rFonts w:ascii="Symbol" w:hAnsi="Symbol"/>
      </w:rPr>
    </w:lvl>
    <w:lvl w:ilvl="4" w:tplc="F150424E">
      <w:start w:val="1"/>
      <w:numFmt w:val="bullet"/>
      <w:lvlText w:val="o"/>
      <w:lvlJc w:val="left"/>
      <w:pPr>
        <w:tabs>
          <w:tab w:val="num" w:pos="3240"/>
        </w:tabs>
        <w:ind w:left="3240" w:hanging="360"/>
      </w:pPr>
      <w:rPr>
        <w:rFonts w:ascii="Courier New" w:hAnsi="Courier New"/>
      </w:rPr>
    </w:lvl>
    <w:lvl w:ilvl="5" w:tplc="161C7B6E">
      <w:start w:val="1"/>
      <w:numFmt w:val="bullet"/>
      <w:lvlText w:val=""/>
      <w:lvlJc w:val="left"/>
      <w:pPr>
        <w:tabs>
          <w:tab w:val="num" w:pos="3960"/>
        </w:tabs>
        <w:ind w:left="3960" w:hanging="360"/>
      </w:pPr>
      <w:rPr>
        <w:rFonts w:ascii="Wingdings" w:hAnsi="Wingdings"/>
      </w:rPr>
    </w:lvl>
    <w:lvl w:ilvl="6" w:tplc="8B2EFD28">
      <w:start w:val="1"/>
      <w:numFmt w:val="bullet"/>
      <w:lvlText w:val=""/>
      <w:lvlJc w:val="left"/>
      <w:pPr>
        <w:tabs>
          <w:tab w:val="num" w:pos="4680"/>
        </w:tabs>
        <w:ind w:left="4680" w:hanging="360"/>
      </w:pPr>
      <w:rPr>
        <w:rFonts w:ascii="Symbol" w:hAnsi="Symbol"/>
      </w:rPr>
    </w:lvl>
    <w:lvl w:ilvl="7" w:tplc="8062B32E">
      <w:start w:val="1"/>
      <w:numFmt w:val="bullet"/>
      <w:lvlText w:val="o"/>
      <w:lvlJc w:val="left"/>
      <w:pPr>
        <w:tabs>
          <w:tab w:val="num" w:pos="5400"/>
        </w:tabs>
        <w:ind w:left="5400" w:hanging="360"/>
      </w:pPr>
      <w:rPr>
        <w:rFonts w:ascii="Courier New" w:hAnsi="Courier New"/>
      </w:rPr>
    </w:lvl>
    <w:lvl w:ilvl="8" w:tplc="5E60E98A">
      <w:start w:val="1"/>
      <w:numFmt w:val="bullet"/>
      <w:lvlText w:val=""/>
      <w:lvlJc w:val="left"/>
      <w:pPr>
        <w:tabs>
          <w:tab w:val="num" w:pos="6120"/>
        </w:tabs>
        <w:ind w:left="6120" w:hanging="360"/>
      </w:pPr>
      <w:rPr>
        <w:rFonts w:ascii="Wingdings" w:hAnsi="Wingdings"/>
      </w:rPr>
    </w:lvl>
  </w:abstractNum>
  <w:abstractNum w:abstractNumId="58" w15:restartNumberingAfterBreak="0">
    <w:nsid w:val="70E7242A"/>
    <w:multiLevelType w:val="hybridMultilevel"/>
    <w:tmpl w:val="70E7242A"/>
    <w:lvl w:ilvl="0" w:tplc="C7208AA0">
      <w:start w:val="1"/>
      <w:numFmt w:val="bullet"/>
      <w:lvlText w:val=""/>
      <w:lvlJc w:val="left"/>
      <w:pPr>
        <w:tabs>
          <w:tab w:val="num" w:pos="360"/>
        </w:tabs>
        <w:ind w:left="360" w:hanging="360"/>
      </w:pPr>
      <w:rPr>
        <w:rFonts w:ascii="Symbol" w:hAnsi="Symbol"/>
      </w:rPr>
    </w:lvl>
    <w:lvl w:ilvl="1" w:tplc="898E93CC">
      <w:start w:val="1"/>
      <w:numFmt w:val="bullet"/>
      <w:lvlText w:val="o"/>
      <w:lvlJc w:val="left"/>
      <w:pPr>
        <w:tabs>
          <w:tab w:val="num" w:pos="1080"/>
        </w:tabs>
        <w:ind w:left="1080" w:hanging="360"/>
      </w:pPr>
      <w:rPr>
        <w:rFonts w:ascii="Courier New" w:hAnsi="Courier New"/>
      </w:rPr>
    </w:lvl>
    <w:lvl w:ilvl="2" w:tplc="622EE932">
      <w:start w:val="1"/>
      <w:numFmt w:val="bullet"/>
      <w:lvlText w:val=""/>
      <w:lvlJc w:val="left"/>
      <w:pPr>
        <w:tabs>
          <w:tab w:val="num" w:pos="1800"/>
        </w:tabs>
        <w:ind w:left="1800" w:hanging="360"/>
      </w:pPr>
      <w:rPr>
        <w:rFonts w:ascii="Wingdings" w:hAnsi="Wingdings"/>
      </w:rPr>
    </w:lvl>
    <w:lvl w:ilvl="3" w:tplc="B2B676EE">
      <w:start w:val="1"/>
      <w:numFmt w:val="bullet"/>
      <w:lvlText w:val=""/>
      <w:lvlJc w:val="left"/>
      <w:pPr>
        <w:tabs>
          <w:tab w:val="num" w:pos="2520"/>
        </w:tabs>
        <w:ind w:left="2520" w:hanging="360"/>
      </w:pPr>
      <w:rPr>
        <w:rFonts w:ascii="Symbol" w:hAnsi="Symbol"/>
      </w:rPr>
    </w:lvl>
    <w:lvl w:ilvl="4" w:tplc="F83C9D0C">
      <w:start w:val="1"/>
      <w:numFmt w:val="bullet"/>
      <w:lvlText w:val="o"/>
      <w:lvlJc w:val="left"/>
      <w:pPr>
        <w:tabs>
          <w:tab w:val="num" w:pos="3240"/>
        </w:tabs>
        <w:ind w:left="3240" w:hanging="360"/>
      </w:pPr>
      <w:rPr>
        <w:rFonts w:ascii="Courier New" w:hAnsi="Courier New"/>
      </w:rPr>
    </w:lvl>
    <w:lvl w:ilvl="5" w:tplc="60FE4EB4">
      <w:start w:val="1"/>
      <w:numFmt w:val="bullet"/>
      <w:lvlText w:val=""/>
      <w:lvlJc w:val="left"/>
      <w:pPr>
        <w:tabs>
          <w:tab w:val="num" w:pos="3960"/>
        </w:tabs>
        <w:ind w:left="3960" w:hanging="360"/>
      </w:pPr>
      <w:rPr>
        <w:rFonts w:ascii="Wingdings" w:hAnsi="Wingdings"/>
      </w:rPr>
    </w:lvl>
    <w:lvl w:ilvl="6" w:tplc="BFB40C82">
      <w:start w:val="1"/>
      <w:numFmt w:val="bullet"/>
      <w:lvlText w:val=""/>
      <w:lvlJc w:val="left"/>
      <w:pPr>
        <w:tabs>
          <w:tab w:val="num" w:pos="4680"/>
        </w:tabs>
        <w:ind w:left="4680" w:hanging="360"/>
      </w:pPr>
      <w:rPr>
        <w:rFonts w:ascii="Symbol" w:hAnsi="Symbol"/>
      </w:rPr>
    </w:lvl>
    <w:lvl w:ilvl="7" w:tplc="31EA5302">
      <w:start w:val="1"/>
      <w:numFmt w:val="bullet"/>
      <w:lvlText w:val="o"/>
      <w:lvlJc w:val="left"/>
      <w:pPr>
        <w:tabs>
          <w:tab w:val="num" w:pos="5400"/>
        </w:tabs>
        <w:ind w:left="5400" w:hanging="360"/>
      </w:pPr>
      <w:rPr>
        <w:rFonts w:ascii="Courier New" w:hAnsi="Courier New"/>
      </w:rPr>
    </w:lvl>
    <w:lvl w:ilvl="8" w:tplc="FF1EAAEA">
      <w:start w:val="1"/>
      <w:numFmt w:val="bullet"/>
      <w:lvlText w:val=""/>
      <w:lvlJc w:val="left"/>
      <w:pPr>
        <w:tabs>
          <w:tab w:val="num" w:pos="6120"/>
        </w:tabs>
        <w:ind w:left="6120" w:hanging="360"/>
      </w:pPr>
      <w:rPr>
        <w:rFonts w:ascii="Wingdings" w:hAnsi="Wingdings"/>
      </w:rPr>
    </w:lvl>
  </w:abstractNum>
  <w:abstractNum w:abstractNumId="59" w15:restartNumberingAfterBreak="0">
    <w:nsid w:val="70E7242B"/>
    <w:multiLevelType w:val="hybridMultilevel"/>
    <w:tmpl w:val="70E7242B"/>
    <w:lvl w:ilvl="0" w:tplc="9D984780">
      <w:start w:val="1"/>
      <w:numFmt w:val="bullet"/>
      <w:lvlText w:val=""/>
      <w:lvlJc w:val="left"/>
      <w:pPr>
        <w:tabs>
          <w:tab w:val="num" w:pos="360"/>
        </w:tabs>
        <w:ind w:left="360" w:hanging="360"/>
      </w:pPr>
      <w:rPr>
        <w:rFonts w:ascii="Symbol" w:hAnsi="Symbol"/>
      </w:rPr>
    </w:lvl>
    <w:lvl w:ilvl="1" w:tplc="4608FDB0">
      <w:start w:val="1"/>
      <w:numFmt w:val="bullet"/>
      <w:lvlText w:val="o"/>
      <w:lvlJc w:val="left"/>
      <w:pPr>
        <w:tabs>
          <w:tab w:val="num" w:pos="1080"/>
        </w:tabs>
        <w:ind w:left="1080" w:hanging="360"/>
      </w:pPr>
      <w:rPr>
        <w:rFonts w:ascii="Courier New" w:hAnsi="Courier New"/>
      </w:rPr>
    </w:lvl>
    <w:lvl w:ilvl="2" w:tplc="119293D2">
      <w:start w:val="1"/>
      <w:numFmt w:val="bullet"/>
      <w:lvlText w:val=""/>
      <w:lvlJc w:val="left"/>
      <w:pPr>
        <w:tabs>
          <w:tab w:val="num" w:pos="1800"/>
        </w:tabs>
        <w:ind w:left="1800" w:hanging="360"/>
      </w:pPr>
      <w:rPr>
        <w:rFonts w:ascii="Wingdings" w:hAnsi="Wingdings"/>
      </w:rPr>
    </w:lvl>
    <w:lvl w:ilvl="3" w:tplc="79505D00">
      <w:start w:val="1"/>
      <w:numFmt w:val="bullet"/>
      <w:lvlText w:val=""/>
      <w:lvlJc w:val="left"/>
      <w:pPr>
        <w:tabs>
          <w:tab w:val="num" w:pos="2520"/>
        </w:tabs>
        <w:ind w:left="2520" w:hanging="360"/>
      </w:pPr>
      <w:rPr>
        <w:rFonts w:ascii="Symbol" w:hAnsi="Symbol"/>
      </w:rPr>
    </w:lvl>
    <w:lvl w:ilvl="4" w:tplc="644C3510">
      <w:start w:val="1"/>
      <w:numFmt w:val="bullet"/>
      <w:lvlText w:val="o"/>
      <w:lvlJc w:val="left"/>
      <w:pPr>
        <w:tabs>
          <w:tab w:val="num" w:pos="3240"/>
        </w:tabs>
        <w:ind w:left="3240" w:hanging="360"/>
      </w:pPr>
      <w:rPr>
        <w:rFonts w:ascii="Courier New" w:hAnsi="Courier New"/>
      </w:rPr>
    </w:lvl>
    <w:lvl w:ilvl="5" w:tplc="F51AA6E6">
      <w:start w:val="1"/>
      <w:numFmt w:val="bullet"/>
      <w:lvlText w:val=""/>
      <w:lvlJc w:val="left"/>
      <w:pPr>
        <w:tabs>
          <w:tab w:val="num" w:pos="3960"/>
        </w:tabs>
        <w:ind w:left="3960" w:hanging="360"/>
      </w:pPr>
      <w:rPr>
        <w:rFonts w:ascii="Wingdings" w:hAnsi="Wingdings"/>
      </w:rPr>
    </w:lvl>
    <w:lvl w:ilvl="6" w:tplc="30E6584A">
      <w:start w:val="1"/>
      <w:numFmt w:val="bullet"/>
      <w:lvlText w:val=""/>
      <w:lvlJc w:val="left"/>
      <w:pPr>
        <w:tabs>
          <w:tab w:val="num" w:pos="4680"/>
        </w:tabs>
        <w:ind w:left="4680" w:hanging="360"/>
      </w:pPr>
      <w:rPr>
        <w:rFonts w:ascii="Symbol" w:hAnsi="Symbol"/>
      </w:rPr>
    </w:lvl>
    <w:lvl w:ilvl="7" w:tplc="9C1C6F08">
      <w:start w:val="1"/>
      <w:numFmt w:val="bullet"/>
      <w:lvlText w:val="o"/>
      <w:lvlJc w:val="left"/>
      <w:pPr>
        <w:tabs>
          <w:tab w:val="num" w:pos="5400"/>
        </w:tabs>
        <w:ind w:left="5400" w:hanging="360"/>
      </w:pPr>
      <w:rPr>
        <w:rFonts w:ascii="Courier New" w:hAnsi="Courier New"/>
      </w:rPr>
    </w:lvl>
    <w:lvl w:ilvl="8" w:tplc="E4008C8E">
      <w:start w:val="1"/>
      <w:numFmt w:val="bullet"/>
      <w:lvlText w:val=""/>
      <w:lvlJc w:val="left"/>
      <w:pPr>
        <w:tabs>
          <w:tab w:val="num" w:pos="6120"/>
        </w:tabs>
        <w:ind w:left="6120" w:hanging="360"/>
      </w:pPr>
      <w:rPr>
        <w:rFonts w:ascii="Wingdings" w:hAnsi="Wingdings"/>
      </w:rPr>
    </w:lvl>
  </w:abstractNum>
  <w:abstractNum w:abstractNumId="60" w15:restartNumberingAfterBreak="0">
    <w:nsid w:val="70E7242C"/>
    <w:multiLevelType w:val="hybridMultilevel"/>
    <w:tmpl w:val="70E7242C"/>
    <w:lvl w:ilvl="0" w:tplc="41AA8956">
      <w:start w:val="1"/>
      <w:numFmt w:val="bullet"/>
      <w:lvlText w:val=""/>
      <w:lvlJc w:val="left"/>
      <w:pPr>
        <w:tabs>
          <w:tab w:val="num" w:pos="360"/>
        </w:tabs>
        <w:ind w:left="360" w:hanging="360"/>
      </w:pPr>
      <w:rPr>
        <w:rFonts w:ascii="Symbol" w:hAnsi="Symbol"/>
      </w:rPr>
    </w:lvl>
    <w:lvl w:ilvl="1" w:tplc="2CF2B29C">
      <w:start w:val="1"/>
      <w:numFmt w:val="bullet"/>
      <w:lvlText w:val="o"/>
      <w:lvlJc w:val="left"/>
      <w:pPr>
        <w:tabs>
          <w:tab w:val="num" w:pos="1080"/>
        </w:tabs>
        <w:ind w:left="1080" w:hanging="360"/>
      </w:pPr>
      <w:rPr>
        <w:rFonts w:ascii="Courier New" w:hAnsi="Courier New"/>
      </w:rPr>
    </w:lvl>
    <w:lvl w:ilvl="2" w:tplc="8E524992">
      <w:start w:val="1"/>
      <w:numFmt w:val="bullet"/>
      <w:lvlText w:val=""/>
      <w:lvlJc w:val="left"/>
      <w:pPr>
        <w:tabs>
          <w:tab w:val="num" w:pos="1800"/>
        </w:tabs>
        <w:ind w:left="1800" w:hanging="360"/>
      </w:pPr>
      <w:rPr>
        <w:rFonts w:ascii="Wingdings" w:hAnsi="Wingdings"/>
      </w:rPr>
    </w:lvl>
    <w:lvl w:ilvl="3" w:tplc="E69A6642">
      <w:start w:val="1"/>
      <w:numFmt w:val="bullet"/>
      <w:lvlText w:val=""/>
      <w:lvlJc w:val="left"/>
      <w:pPr>
        <w:tabs>
          <w:tab w:val="num" w:pos="2520"/>
        </w:tabs>
        <w:ind w:left="2520" w:hanging="360"/>
      </w:pPr>
      <w:rPr>
        <w:rFonts w:ascii="Symbol" w:hAnsi="Symbol"/>
      </w:rPr>
    </w:lvl>
    <w:lvl w:ilvl="4" w:tplc="4AC843C6">
      <w:start w:val="1"/>
      <w:numFmt w:val="bullet"/>
      <w:lvlText w:val="o"/>
      <w:lvlJc w:val="left"/>
      <w:pPr>
        <w:tabs>
          <w:tab w:val="num" w:pos="3240"/>
        </w:tabs>
        <w:ind w:left="3240" w:hanging="360"/>
      </w:pPr>
      <w:rPr>
        <w:rFonts w:ascii="Courier New" w:hAnsi="Courier New"/>
      </w:rPr>
    </w:lvl>
    <w:lvl w:ilvl="5" w:tplc="669A7B96">
      <w:start w:val="1"/>
      <w:numFmt w:val="bullet"/>
      <w:lvlText w:val=""/>
      <w:lvlJc w:val="left"/>
      <w:pPr>
        <w:tabs>
          <w:tab w:val="num" w:pos="3960"/>
        </w:tabs>
        <w:ind w:left="3960" w:hanging="360"/>
      </w:pPr>
      <w:rPr>
        <w:rFonts w:ascii="Wingdings" w:hAnsi="Wingdings"/>
      </w:rPr>
    </w:lvl>
    <w:lvl w:ilvl="6" w:tplc="9F784146">
      <w:start w:val="1"/>
      <w:numFmt w:val="bullet"/>
      <w:lvlText w:val=""/>
      <w:lvlJc w:val="left"/>
      <w:pPr>
        <w:tabs>
          <w:tab w:val="num" w:pos="4680"/>
        </w:tabs>
        <w:ind w:left="4680" w:hanging="360"/>
      </w:pPr>
      <w:rPr>
        <w:rFonts w:ascii="Symbol" w:hAnsi="Symbol"/>
      </w:rPr>
    </w:lvl>
    <w:lvl w:ilvl="7" w:tplc="829409B8">
      <w:start w:val="1"/>
      <w:numFmt w:val="bullet"/>
      <w:lvlText w:val="o"/>
      <w:lvlJc w:val="left"/>
      <w:pPr>
        <w:tabs>
          <w:tab w:val="num" w:pos="5400"/>
        </w:tabs>
        <w:ind w:left="5400" w:hanging="360"/>
      </w:pPr>
      <w:rPr>
        <w:rFonts w:ascii="Courier New" w:hAnsi="Courier New"/>
      </w:rPr>
    </w:lvl>
    <w:lvl w:ilvl="8" w:tplc="4476DDB6">
      <w:start w:val="1"/>
      <w:numFmt w:val="bullet"/>
      <w:lvlText w:val=""/>
      <w:lvlJc w:val="left"/>
      <w:pPr>
        <w:tabs>
          <w:tab w:val="num" w:pos="6120"/>
        </w:tabs>
        <w:ind w:left="6120" w:hanging="360"/>
      </w:pPr>
      <w:rPr>
        <w:rFonts w:ascii="Wingdings" w:hAnsi="Wingdings"/>
      </w:rPr>
    </w:lvl>
  </w:abstractNum>
  <w:abstractNum w:abstractNumId="61" w15:restartNumberingAfterBreak="0">
    <w:nsid w:val="70E7242E"/>
    <w:multiLevelType w:val="hybridMultilevel"/>
    <w:tmpl w:val="70E7242E"/>
    <w:lvl w:ilvl="0" w:tplc="CEFC4F1A">
      <w:start w:val="1"/>
      <w:numFmt w:val="bullet"/>
      <w:lvlText w:val=""/>
      <w:lvlJc w:val="left"/>
      <w:pPr>
        <w:tabs>
          <w:tab w:val="num" w:pos="1080"/>
        </w:tabs>
        <w:ind w:left="1080" w:hanging="360"/>
      </w:pPr>
      <w:rPr>
        <w:rFonts w:ascii="Symbol" w:hAnsi="Symbol"/>
      </w:rPr>
    </w:lvl>
    <w:lvl w:ilvl="1" w:tplc="EE9213C4">
      <w:start w:val="1"/>
      <w:numFmt w:val="bullet"/>
      <w:lvlText w:val="o"/>
      <w:lvlJc w:val="left"/>
      <w:pPr>
        <w:tabs>
          <w:tab w:val="num" w:pos="1800"/>
        </w:tabs>
        <w:ind w:left="1800" w:hanging="360"/>
      </w:pPr>
      <w:rPr>
        <w:rFonts w:ascii="Courier New" w:hAnsi="Courier New"/>
      </w:rPr>
    </w:lvl>
    <w:lvl w:ilvl="2" w:tplc="8454ED36">
      <w:start w:val="1"/>
      <w:numFmt w:val="bullet"/>
      <w:lvlText w:val=""/>
      <w:lvlJc w:val="left"/>
      <w:pPr>
        <w:tabs>
          <w:tab w:val="num" w:pos="2520"/>
        </w:tabs>
        <w:ind w:left="2520" w:hanging="360"/>
      </w:pPr>
      <w:rPr>
        <w:rFonts w:ascii="Wingdings" w:hAnsi="Wingdings"/>
      </w:rPr>
    </w:lvl>
    <w:lvl w:ilvl="3" w:tplc="B462BD7E">
      <w:start w:val="1"/>
      <w:numFmt w:val="bullet"/>
      <w:lvlText w:val=""/>
      <w:lvlJc w:val="left"/>
      <w:pPr>
        <w:tabs>
          <w:tab w:val="num" w:pos="3240"/>
        </w:tabs>
        <w:ind w:left="3240" w:hanging="360"/>
      </w:pPr>
      <w:rPr>
        <w:rFonts w:ascii="Symbol" w:hAnsi="Symbol"/>
      </w:rPr>
    </w:lvl>
    <w:lvl w:ilvl="4" w:tplc="3E9A2136">
      <w:start w:val="1"/>
      <w:numFmt w:val="bullet"/>
      <w:lvlText w:val="o"/>
      <w:lvlJc w:val="left"/>
      <w:pPr>
        <w:tabs>
          <w:tab w:val="num" w:pos="3960"/>
        </w:tabs>
        <w:ind w:left="3960" w:hanging="360"/>
      </w:pPr>
      <w:rPr>
        <w:rFonts w:ascii="Courier New" w:hAnsi="Courier New"/>
      </w:rPr>
    </w:lvl>
    <w:lvl w:ilvl="5" w:tplc="5B8C829E">
      <w:start w:val="1"/>
      <w:numFmt w:val="bullet"/>
      <w:lvlText w:val=""/>
      <w:lvlJc w:val="left"/>
      <w:pPr>
        <w:tabs>
          <w:tab w:val="num" w:pos="4680"/>
        </w:tabs>
        <w:ind w:left="4680" w:hanging="360"/>
      </w:pPr>
      <w:rPr>
        <w:rFonts w:ascii="Wingdings" w:hAnsi="Wingdings"/>
      </w:rPr>
    </w:lvl>
    <w:lvl w:ilvl="6" w:tplc="65F4A13C">
      <w:start w:val="1"/>
      <w:numFmt w:val="bullet"/>
      <w:lvlText w:val=""/>
      <w:lvlJc w:val="left"/>
      <w:pPr>
        <w:tabs>
          <w:tab w:val="num" w:pos="5400"/>
        </w:tabs>
        <w:ind w:left="5400" w:hanging="360"/>
      </w:pPr>
      <w:rPr>
        <w:rFonts w:ascii="Symbol" w:hAnsi="Symbol"/>
      </w:rPr>
    </w:lvl>
    <w:lvl w:ilvl="7" w:tplc="0AF481BE">
      <w:start w:val="1"/>
      <w:numFmt w:val="bullet"/>
      <w:lvlText w:val="o"/>
      <w:lvlJc w:val="left"/>
      <w:pPr>
        <w:tabs>
          <w:tab w:val="num" w:pos="6120"/>
        </w:tabs>
        <w:ind w:left="6120" w:hanging="360"/>
      </w:pPr>
      <w:rPr>
        <w:rFonts w:ascii="Courier New" w:hAnsi="Courier New"/>
      </w:rPr>
    </w:lvl>
    <w:lvl w:ilvl="8" w:tplc="BC4093BA">
      <w:start w:val="1"/>
      <w:numFmt w:val="bullet"/>
      <w:lvlText w:val=""/>
      <w:lvlJc w:val="left"/>
      <w:pPr>
        <w:tabs>
          <w:tab w:val="num" w:pos="6840"/>
        </w:tabs>
        <w:ind w:left="6840" w:hanging="360"/>
      </w:pPr>
      <w:rPr>
        <w:rFonts w:ascii="Wingdings" w:hAnsi="Wingdings"/>
      </w:rPr>
    </w:lvl>
  </w:abstractNum>
  <w:abstractNum w:abstractNumId="62" w15:restartNumberingAfterBreak="0">
    <w:nsid w:val="70E72449"/>
    <w:multiLevelType w:val="hybridMultilevel"/>
    <w:tmpl w:val="70E72449"/>
    <w:lvl w:ilvl="0" w:tplc="F27643FC">
      <w:start w:val="1"/>
      <w:numFmt w:val="bullet"/>
      <w:lvlText w:val=""/>
      <w:lvlJc w:val="left"/>
      <w:pPr>
        <w:tabs>
          <w:tab w:val="num" w:pos="720"/>
        </w:tabs>
        <w:ind w:left="720" w:hanging="360"/>
      </w:pPr>
      <w:rPr>
        <w:rFonts w:ascii="Symbol" w:hAnsi="Symbol"/>
      </w:rPr>
    </w:lvl>
    <w:lvl w:ilvl="1" w:tplc="6FB63558">
      <w:start w:val="1"/>
      <w:numFmt w:val="bullet"/>
      <w:lvlText w:val="o"/>
      <w:lvlJc w:val="left"/>
      <w:pPr>
        <w:tabs>
          <w:tab w:val="num" w:pos="1440"/>
        </w:tabs>
        <w:ind w:left="1440" w:hanging="360"/>
      </w:pPr>
      <w:rPr>
        <w:rFonts w:ascii="Courier New" w:hAnsi="Courier New"/>
      </w:rPr>
    </w:lvl>
    <w:lvl w:ilvl="2" w:tplc="BADE5FBA">
      <w:start w:val="1"/>
      <w:numFmt w:val="bullet"/>
      <w:lvlText w:val=""/>
      <w:lvlJc w:val="left"/>
      <w:pPr>
        <w:tabs>
          <w:tab w:val="num" w:pos="2160"/>
        </w:tabs>
        <w:ind w:left="2160" w:hanging="360"/>
      </w:pPr>
      <w:rPr>
        <w:rFonts w:ascii="Wingdings" w:hAnsi="Wingdings"/>
      </w:rPr>
    </w:lvl>
    <w:lvl w:ilvl="3" w:tplc="FE3E328A">
      <w:start w:val="1"/>
      <w:numFmt w:val="bullet"/>
      <w:lvlText w:val=""/>
      <w:lvlJc w:val="left"/>
      <w:pPr>
        <w:tabs>
          <w:tab w:val="num" w:pos="2880"/>
        </w:tabs>
        <w:ind w:left="2880" w:hanging="360"/>
      </w:pPr>
      <w:rPr>
        <w:rFonts w:ascii="Symbol" w:hAnsi="Symbol"/>
      </w:rPr>
    </w:lvl>
    <w:lvl w:ilvl="4" w:tplc="36224606">
      <w:start w:val="1"/>
      <w:numFmt w:val="bullet"/>
      <w:lvlText w:val="o"/>
      <w:lvlJc w:val="left"/>
      <w:pPr>
        <w:tabs>
          <w:tab w:val="num" w:pos="3600"/>
        </w:tabs>
        <w:ind w:left="3600" w:hanging="360"/>
      </w:pPr>
      <w:rPr>
        <w:rFonts w:ascii="Courier New" w:hAnsi="Courier New"/>
      </w:rPr>
    </w:lvl>
    <w:lvl w:ilvl="5" w:tplc="AC04BA38">
      <w:start w:val="1"/>
      <w:numFmt w:val="bullet"/>
      <w:lvlText w:val=""/>
      <w:lvlJc w:val="left"/>
      <w:pPr>
        <w:tabs>
          <w:tab w:val="num" w:pos="4320"/>
        </w:tabs>
        <w:ind w:left="4320" w:hanging="360"/>
      </w:pPr>
      <w:rPr>
        <w:rFonts w:ascii="Wingdings" w:hAnsi="Wingdings"/>
      </w:rPr>
    </w:lvl>
    <w:lvl w:ilvl="6" w:tplc="A17A5238">
      <w:start w:val="1"/>
      <w:numFmt w:val="bullet"/>
      <w:lvlText w:val=""/>
      <w:lvlJc w:val="left"/>
      <w:pPr>
        <w:tabs>
          <w:tab w:val="num" w:pos="5040"/>
        </w:tabs>
        <w:ind w:left="5040" w:hanging="360"/>
      </w:pPr>
      <w:rPr>
        <w:rFonts w:ascii="Symbol" w:hAnsi="Symbol"/>
      </w:rPr>
    </w:lvl>
    <w:lvl w:ilvl="7" w:tplc="C45EE1D4">
      <w:start w:val="1"/>
      <w:numFmt w:val="bullet"/>
      <w:lvlText w:val="o"/>
      <w:lvlJc w:val="left"/>
      <w:pPr>
        <w:tabs>
          <w:tab w:val="num" w:pos="5760"/>
        </w:tabs>
        <w:ind w:left="5760" w:hanging="360"/>
      </w:pPr>
      <w:rPr>
        <w:rFonts w:ascii="Courier New" w:hAnsi="Courier New"/>
      </w:rPr>
    </w:lvl>
    <w:lvl w:ilvl="8" w:tplc="234EE21A">
      <w:start w:val="1"/>
      <w:numFmt w:val="bullet"/>
      <w:lvlText w:val=""/>
      <w:lvlJc w:val="left"/>
      <w:pPr>
        <w:tabs>
          <w:tab w:val="num" w:pos="6480"/>
        </w:tabs>
        <w:ind w:left="6480" w:hanging="360"/>
      </w:pPr>
      <w:rPr>
        <w:rFonts w:ascii="Wingdings" w:hAnsi="Wingdings"/>
      </w:rPr>
    </w:lvl>
  </w:abstractNum>
  <w:abstractNum w:abstractNumId="63" w15:restartNumberingAfterBreak="0">
    <w:nsid w:val="70E7244A"/>
    <w:multiLevelType w:val="hybridMultilevel"/>
    <w:tmpl w:val="70E7244A"/>
    <w:lvl w:ilvl="0" w:tplc="FED25B5C">
      <w:start w:val="1"/>
      <w:numFmt w:val="bullet"/>
      <w:lvlText w:val=""/>
      <w:lvlJc w:val="left"/>
      <w:pPr>
        <w:tabs>
          <w:tab w:val="num" w:pos="360"/>
        </w:tabs>
        <w:ind w:left="360" w:hanging="360"/>
      </w:pPr>
      <w:rPr>
        <w:rFonts w:ascii="Symbol" w:hAnsi="Symbol"/>
      </w:rPr>
    </w:lvl>
    <w:lvl w:ilvl="1" w:tplc="32DA65A2">
      <w:start w:val="1"/>
      <w:numFmt w:val="bullet"/>
      <w:lvlText w:val="o"/>
      <w:lvlJc w:val="left"/>
      <w:pPr>
        <w:tabs>
          <w:tab w:val="num" w:pos="1080"/>
        </w:tabs>
        <w:ind w:left="1080" w:hanging="360"/>
      </w:pPr>
      <w:rPr>
        <w:rFonts w:ascii="Courier New" w:hAnsi="Courier New"/>
      </w:rPr>
    </w:lvl>
    <w:lvl w:ilvl="2" w:tplc="8A32215E">
      <w:start w:val="1"/>
      <w:numFmt w:val="bullet"/>
      <w:lvlText w:val=""/>
      <w:lvlJc w:val="left"/>
      <w:pPr>
        <w:tabs>
          <w:tab w:val="num" w:pos="1800"/>
        </w:tabs>
        <w:ind w:left="1800" w:hanging="360"/>
      </w:pPr>
      <w:rPr>
        <w:rFonts w:ascii="Wingdings" w:hAnsi="Wingdings"/>
      </w:rPr>
    </w:lvl>
    <w:lvl w:ilvl="3" w:tplc="63D8D058">
      <w:start w:val="1"/>
      <w:numFmt w:val="bullet"/>
      <w:lvlText w:val=""/>
      <w:lvlJc w:val="left"/>
      <w:pPr>
        <w:tabs>
          <w:tab w:val="num" w:pos="2520"/>
        </w:tabs>
        <w:ind w:left="2520" w:hanging="360"/>
      </w:pPr>
      <w:rPr>
        <w:rFonts w:ascii="Symbol" w:hAnsi="Symbol"/>
      </w:rPr>
    </w:lvl>
    <w:lvl w:ilvl="4" w:tplc="7E702368">
      <w:start w:val="1"/>
      <w:numFmt w:val="bullet"/>
      <w:lvlText w:val="o"/>
      <w:lvlJc w:val="left"/>
      <w:pPr>
        <w:tabs>
          <w:tab w:val="num" w:pos="3240"/>
        </w:tabs>
        <w:ind w:left="3240" w:hanging="360"/>
      </w:pPr>
      <w:rPr>
        <w:rFonts w:ascii="Courier New" w:hAnsi="Courier New"/>
      </w:rPr>
    </w:lvl>
    <w:lvl w:ilvl="5" w:tplc="CE86A790">
      <w:start w:val="1"/>
      <w:numFmt w:val="bullet"/>
      <w:lvlText w:val=""/>
      <w:lvlJc w:val="left"/>
      <w:pPr>
        <w:tabs>
          <w:tab w:val="num" w:pos="3960"/>
        </w:tabs>
        <w:ind w:left="3960" w:hanging="360"/>
      </w:pPr>
      <w:rPr>
        <w:rFonts w:ascii="Wingdings" w:hAnsi="Wingdings"/>
      </w:rPr>
    </w:lvl>
    <w:lvl w:ilvl="6" w:tplc="C1AEBE9A">
      <w:start w:val="1"/>
      <w:numFmt w:val="bullet"/>
      <w:lvlText w:val=""/>
      <w:lvlJc w:val="left"/>
      <w:pPr>
        <w:tabs>
          <w:tab w:val="num" w:pos="4680"/>
        </w:tabs>
        <w:ind w:left="4680" w:hanging="360"/>
      </w:pPr>
      <w:rPr>
        <w:rFonts w:ascii="Symbol" w:hAnsi="Symbol"/>
      </w:rPr>
    </w:lvl>
    <w:lvl w:ilvl="7" w:tplc="D34212A2">
      <w:start w:val="1"/>
      <w:numFmt w:val="bullet"/>
      <w:lvlText w:val="o"/>
      <w:lvlJc w:val="left"/>
      <w:pPr>
        <w:tabs>
          <w:tab w:val="num" w:pos="5400"/>
        </w:tabs>
        <w:ind w:left="5400" w:hanging="360"/>
      </w:pPr>
      <w:rPr>
        <w:rFonts w:ascii="Courier New" w:hAnsi="Courier New"/>
      </w:rPr>
    </w:lvl>
    <w:lvl w:ilvl="8" w:tplc="3BA6A31E">
      <w:start w:val="1"/>
      <w:numFmt w:val="bullet"/>
      <w:lvlText w:val=""/>
      <w:lvlJc w:val="left"/>
      <w:pPr>
        <w:tabs>
          <w:tab w:val="num" w:pos="6120"/>
        </w:tabs>
        <w:ind w:left="6120" w:hanging="360"/>
      </w:pPr>
      <w:rPr>
        <w:rFonts w:ascii="Wingdings" w:hAnsi="Wingdings"/>
      </w:rPr>
    </w:lvl>
  </w:abstractNum>
  <w:abstractNum w:abstractNumId="64" w15:restartNumberingAfterBreak="0">
    <w:nsid w:val="70E7244B"/>
    <w:multiLevelType w:val="hybridMultilevel"/>
    <w:tmpl w:val="70E7244B"/>
    <w:lvl w:ilvl="0" w:tplc="5A304E5E">
      <w:start w:val="1"/>
      <w:numFmt w:val="bullet"/>
      <w:lvlText w:val=""/>
      <w:lvlJc w:val="left"/>
      <w:pPr>
        <w:tabs>
          <w:tab w:val="num" w:pos="360"/>
        </w:tabs>
        <w:ind w:left="360" w:hanging="360"/>
      </w:pPr>
      <w:rPr>
        <w:rFonts w:ascii="Symbol" w:hAnsi="Symbol"/>
      </w:rPr>
    </w:lvl>
    <w:lvl w:ilvl="1" w:tplc="E820CEDE">
      <w:start w:val="1"/>
      <w:numFmt w:val="bullet"/>
      <w:lvlText w:val="o"/>
      <w:lvlJc w:val="left"/>
      <w:pPr>
        <w:tabs>
          <w:tab w:val="num" w:pos="1080"/>
        </w:tabs>
        <w:ind w:left="1080" w:hanging="360"/>
      </w:pPr>
      <w:rPr>
        <w:rFonts w:ascii="Courier New" w:hAnsi="Courier New"/>
      </w:rPr>
    </w:lvl>
    <w:lvl w:ilvl="2" w:tplc="B5AC34F2">
      <w:start w:val="1"/>
      <w:numFmt w:val="bullet"/>
      <w:lvlText w:val=""/>
      <w:lvlJc w:val="left"/>
      <w:pPr>
        <w:tabs>
          <w:tab w:val="num" w:pos="1800"/>
        </w:tabs>
        <w:ind w:left="1800" w:hanging="360"/>
      </w:pPr>
      <w:rPr>
        <w:rFonts w:ascii="Wingdings" w:hAnsi="Wingdings"/>
      </w:rPr>
    </w:lvl>
    <w:lvl w:ilvl="3" w:tplc="AC48D9E6">
      <w:start w:val="1"/>
      <w:numFmt w:val="bullet"/>
      <w:lvlText w:val=""/>
      <w:lvlJc w:val="left"/>
      <w:pPr>
        <w:tabs>
          <w:tab w:val="num" w:pos="2520"/>
        </w:tabs>
        <w:ind w:left="2520" w:hanging="360"/>
      </w:pPr>
      <w:rPr>
        <w:rFonts w:ascii="Symbol" w:hAnsi="Symbol"/>
      </w:rPr>
    </w:lvl>
    <w:lvl w:ilvl="4" w:tplc="07C6A3C2">
      <w:start w:val="1"/>
      <w:numFmt w:val="bullet"/>
      <w:lvlText w:val="o"/>
      <w:lvlJc w:val="left"/>
      <w:pPr>
        <w:tabs>
          <w:tab w:val="num" w:pos="3240"/>
        </w:tabs>
        <w:ind w:left="3240" w:hanging="360"/>
      </w:pPr>
      <w:rPr>
        <w:rFonts w:ascii="Courier New" w:hAnsi="Courier New"/>
      </w:rPr>
    </w:lvl>
    <w:lvl w:ilvl="5" w:tplc="D7A0C0FA">
      <w:start w:val="1"/>
      <w:numFmt w:val="bullet"/>
      <w:lvlText w:val=""/>
      <w:lvlJc w:val="left"/>
      <w:pPr>
        <w:tabs>
          <w:tab w:val="num" w:pos="3960"/>
        </w:tabs>
        <w:ind w:left="3960" w:hanging="360"/>
      </w:pPr>
      <w:rPr>
        <w:rFonts w:ascii="Wingdings" w:hAnsi="Wingdings"/>
      </w:rPr>
    </w:lvl>
    <w:lvl w:ilvl="6" w:tplc="C2F85E9A">
      <w:start w:val="1"/>
      <w:numFmt w:val="bullet"/>
      <w:lvlText w:val=""/>
      <w:lvlJc w:val="left"/>
      <w:pPr>
        <w:tabs>
          <w:tab w:val="num" w:pos="4680"/>
        </w:tabs>
        <w:ind w:left="4680" w:hanging="360"/>
      </w:pPr>
      <w:rPr>
        <w:rFonts w:ascii="Symbol" w:hAnsi="Symbol"/>
      </w:rPr>
    </w:lvl>
    <w:lvl w:ilvl="7" w:tplc="D19C0066">
      <w:start w:val="1"/>
      <w:numFmt w:val="bullet"/>
      <w:lvlText w:val="o"/>
      <w:lvlJc w:val="left"/>
      <w:pPr>
        <w:tabs>
          <w:tab w:val="num" w:pos="5400"/>
        </w:tabs>
        <w:ind w:left="5400" w:hanging="360"/>
      </w:pPr>
      <w:rPr>
        <w:rFonts w:ascii="Courier New" w:hAnsi="Courier New"/>
      </w:rPr>
    </w:lvl>
    <w:lvl w:ilvl="8" w:tplc="8548795C">
      <w:start w:val="1"/>
      <w:numFmt w:val="bullet"/>
      <w:lvlText w:val=""/>
      <w:lvlJc w:val="left"/>
      <w:pPr>
        <w:tabs>
          <w:tab w:val="num" w:pos="6120"/>
        </w:tabs>
        <w:ind w:left="6120" w:hanging="360"/>
      </w:pPr>
      <w:rPr>
        <w:rFonts w:ascii="Wingdings" w:hAnsi="Wingdings"/>
      </w:rPr>
    </w:lvl>
  </w:abstractNum>
  <w:abstractNum w:abstractNumId="65" w15:restartNumberingAfterBreak="0">
    <w:nsid w:val="70E7244C"/>
    <w:multiLevelType w:val="hybridMultilevel"/>
    <w:tmpl w:val="70E7244C"/>
    <w:lvl w:ilvl="0" w:tplc="ED9C3B42">
      <w:start w:val="1"/>
      <w:numFmt w:val="bullet"/>
      <w:lvlText w:val=""/>
      <w:lvlJc w:val="left"/>
      <w:pPr>
        <w:tabs>
          <w:tab w:val="num" w:pos="360"/>
        </w:tabs>
        <w:ind w:left="360" w:hanging="360"/>
      </w:pPr>
      <w:rPr>
        <w:rFonts w:ascii="Symbol" w:hAnsi="Symbol"/>
      </w:rPr>
    </w:lvl>
    <w:lvl w:ilvl="1" w:tplc="A072E1CA">
      <w:start w:val="1"/>
      <w:numFmt w:val="bullet"/>
      <w:lvlText w:val="o"/>
      <w:lvlJc w:val="left"/>
      <w:pPr>
        <w:tabs>
          <w:tab w:val="num" w:pos="1080"/>
        </w:tabs>
        <w:ind w:left="1080" w:hanging="360"/>
      </w:pPr>
      <w:rPr>
        <w:rFonts w:ascii="Courier New" w:hAnsi="Courier New"/>
      </w:rPr>
    </w:lvl>
    <w:lvl w:ilvl="2" w:tplc="8536F85E">
      <w:start w:val="1"/>
      <w:numFmt w:val="bullet"/>
      <w:lvlText w:val=""/>
      <w:lvlJc w:val="left"/>
      <w:pPr>
        <w:tabs>
          <w:tab w:val="num" w:pos="1800"/>
        </w:tabs>
        <w:ind w:left="1800" w:hanging="360"/>
      </w:pPr>
      <w:rPr>
        <w:rFonts w:ascii="Wingdings" w:hAnsi="Wingdings"/>
      </w:rPr>
    </w:lvl>
    <w:lvl w:ilvl="3" w:tplc="F1E457D0">
      <w:start w:val="1"/>
      <w:numFmt w:val="bullet"/>
      <w:lvlText w:val=""/>
      <w:lvlJc w:val="left"/>
      <w:pPr>
        <w:tabs>
          <w:tab w:val="num" w:pos="2520"/>
        </w:tabs>
        <w:ind w:left="2520" w:hanging="360"/>
      </w:pPr>
      <w:rPr>
        <w:rFonts w:ascii="Symbol" w:hAnsi="Symbol"/>
      </w:rPr>
    </w:lvl>
    <w:lvl w:ilvl="4" w:tplc="613A45A6">
      <w:start w:val="1"/>
      <w:numFmt w:val="bullet"/>
      <w:lvlText w:val="o"/>
      <w:lvlJc w:val="left"/>
      <w:pPr>
        <w:tabs>
          <w:tab w:val="num" w:pos="3240"/>
        </w:tabs>
        <w:ind w:left="3240" w:hanging="360"/>
      </w:pPr>
      <w:rPr>
        <w:rFonts w:ascii="Courier New" w:hAnsi="Courier New"/>
      </w:rPr>
    </w:lvl>
    <w:lvl w:ilvl="5" w:tplc="6876F0D0">
      <w:start w:val="1"/>
      <w:numFmt w:val="bullet"/>
      <w:lvlText w:val=""/>
      <w:lvlJc w:val="left"/>
      <w:pPr>
        <w:tabs>
          <w:tab w:val="num" w:pos="3960"/>
        </w:tabs>
        <w:ind w:left="3960" w:hanging="360"/>
      </w:pPr>
      <w:rPr>
        <w:rFonts w:ascii="Wingdings" w:hAnsi="Wingdings"/>
      </w:rPr>
    </w:lvl>
    <w:lvl w:ilvl="6" w:tplc="02B67B5E">
      <w:start w:val="1"/>
      <w:numFmt w:val="bullet"/>
      <w:lvlText w:val=""/>
      <w:lvlJc w:val="left"/>
      <w:pPr>
        <w:tabs>
          <w:tab w:val="num" w:pos="4680"/>
        </w:tabs>
        <w:ind w:left="4680" w:hanging="360"/>
      </w:pPr>
      <w:rPr>
        <w:rFonts w:ascii="Symbol" w:hAnsi="Symbol"/>
      </w:rPr>
    </w:lvl>
    <w:lvl w:ilvl="7" w:tplc="671025D4">
      <w:start w:val="1"/>
      <w:numFmt w:val="bullet"/>
      <w:lvlText w:val="o"/>
      <w:lvlJc w:val="left"/>
      <w:pPr>
        <w:tabs>
          <w:tab w:val="num" w:pos="5400"/>
        </w:tabs>
        <w:ind w:left="5400" w:hanging="360"/>
      </w:pPr>
      <w:rPr>
        <w:rFonts w:ascii="Courier New" w:hAnsi="Courier New"/>
      </w:rPr>
    </w:lvl>
    <w:lvl w:ilvl="8" w:tplc="AD760B06">
      <w:start w:val="1"/>
      <w:numFmt w:val="bullet"/>
      <w:lvlText w:val=""/>
      <w:lvlJc w:val="left"/>
      <w:pPr>
        <w:tabs>
          <w:tab w:val="num" w:pos="6120"/>
        </w:tabs>
        <w:ind w:left="6120" w:hanging="360"/>
      </w:pPr>
      <w:rPr>
        <w:rFonts w:ascii="Wingdings" w:hAnsi="Wingdings"/>
      </w:rPr>
    </w:lvl>
  </w:abstractNum>
  <w:abstractNum w:abstractNumId="66" w15:restartNumberingAfterBreak="0">
    <w:nsid w:val="70E7244D"/>
    <w:multiLevelType w:val="hybridMultilevel"/>
    <w:tmpl w:val="70E7244D"/>
    <w:lvl w:ilvl="0" w:tplc="1D2ED798">
      <w:start w:val="1"/>
      <w:numFmt w:val="bullet"/>
      <w:lvlText w:val=""/>
      <w:lvlJc w:val="left"/>
      <w:pPr>
        <w:tabs>
          <w:tab w:val="num" w:pos="360"/>
        </w:tabs>
        <w:ind w:left="360" w:hanging="360"/>
      </w:pPr>
      <w:rPr>
        <w:rFonts w:ascii="Symbol" w:hAnsi="Symbol"/>
      </w:rPr>
    </w:lvl>
    <w:lvl w:ilvl="1" w:tplc="792895FC">
      <w:start w:val="1"/>
      <w:numFmt w:val="bullet"/>
      <w:lvlText w:val="o"/>
      <w:lvlJc w:val="left"/>
      <w:pPr>
        <w:tabs>
          <w:tab w:val="num" w:pos="1080"/>
        </w:tabs>
        <w:ind w:left="1080" w:hanging="360"/>
      </w:pPr>
      <w:rPr>
        <w:rFonts w:ascii="Courier New" w:hAnsi="Courier New"/>
      </w:rPr>
    </w:lvl>
    <w:lvl w:ilvl="2" w:tplc="8AF0896C">
      <w:start w:val="1"/>
      <w:numFmt w:val="bullet"/>
      <w:lvlText w:val=""/>
      <w:lvlJc w:val="left"/>
      <w:pPr>
        <w:tabs>
          <w:tab w:val="num" w:pos="1800"/>
        </w:tabs>
        <w:ind w:left="1800" w:hanging="360"/>
      </w:pPr>
      <w:rPr>
        <w:rFonts w:ascii="Wingdings" w:hAnsi="Wingdings"/>
      </w:rPr>
    </w:lvl>
    <w:lvl w:ilvl="3" w:tplc="5FFEF19E">
      <w:start w:val="1"/>
      <w:numFmt w:val="bullet"/>
      <w:lvlText w:val=""/>
      <w:lvlJc w:val="left"/>
      <w:pPr>
        <w:tabs>
          <w:tab w:val="num" w:pos="2520"/>
        </w:tabs>
        <w:ind w:left="2520" w:hanging="360"/>
      </w:pPr>
      <w:rPr>
        <w:rFonts w:ascii="Symbol" w:hAnsi="Symbol"/>
      </w:rPr>
    </w:lvl>
    <w:lvl w:ilvl="4" w:tplc="DF7AF598">
      <w:start w:val="1"/>
      <w:numFmt w:val="bullet"/>
      <w:lvlText w:val="o"/>
      <w:lvlJc w:val="left"/>
      <w:pPr>
        <w:tabs>
          <w:tab w:val="num" w:pos="3240"/>
        </w:tabs>
        <w:ind w:left="3240" w:hanging="360"/>
      </w:pPr>
      <w:rPr>
        <w:rFonts w:ascii="Courier New" w:hAnsi="Courier New"/>
      </w:rPr>
    </w:lvl>
    <w:lvl w:ilvl="5" w:tplc="8D20A250">
      <w:start w:val="1"/>
      <w:numFmt w:val="bullet"/>
      <w:lvlText w:val=""/>
      <w:lvlJc w:val="left"/>
      <w:pPr>
        <w:tabs>
          <w:tab w:val="num" w:pos="3960"/>
        </w:tabs>
        <w:ind w:left="3960" w:hanging="360"/>
      </w:pPr>
      <w:rPr>
        <w:rFonts w:ascii="Wingdings" w:hAnsi="Wingdings"/>
      </w:rPr>
    </w:lvl>
    <w:lvl w:ilvl="6" w:tplc="4BA68DD0">
      <w:start w:val="1"/>
      <w:numFmt w:val="bullet"/>
      <w:lvlText w:val=""/>
      <w:lvlJc w:val="left"/>
      <w:pPr>
        <w:tabs>
          <w:tab w:val="num" w:pos="4680"/>
        </w:tabs>
        <w:ind w:left="4680" w:hanging="360"/>
      </w:pPr>
      <w:rPr>
        <w:rFonts w:ascii="Symbol" w:hAnsi="Symbol"/>
      </w:rPr>
    </w:lvl>
    <w:lvl w:ilvl="7" w:tplc="E42E63A2">
      <w:start w:val="1"/>
      <w:numFmt w:val="bullet"/>
      <w:lvlText w:val="o"/>
      <w:lvlJc w:val="left"/>
      <w:pPr>
        <w:tabs>
          <w:tab w:val="num" w:pos="5400"/>
        </w:tabs>
        <w:ind w:left="5400" w:hanging="360"/>
      </w:pPr>
      <w:rPr>
        <w:rFonts w:ascii="Courier New" w:hAnsi="Courier New"/>
      </w:rPr>
    </w:lvl>
    <w:lvl w:ilvl="8" w:tplc="D360BF36">
      <w:start w:val="1"/>
      <w:numFmt w:val="bullet"/>
      <w:lvlText w:val=""/>
      <w:lvlJc w:val="left"/>
      <w:pPr>
        <w:tabs>
          <w:tab w:val="num" w:pos="6120"/>
        </w:tabs>
        <w:ind w:left="6120" w:hanging="360"/>
      </w:pPr>
      <w:rPr>
        <w:rFonts w:ascii="Wingdings" w:hAnsi="Wingdings"/>
      </w:rPr>
    </w:lvl>
  </w:abstractNum>
  <w:abstractNum w:abstractNumId="67" w15:restartNumberingAfterBreak="0">
    <w:nsid w:val="70E7244E"/>
    <w:multiLevelType w:val="hybridMultilevel"/>
    <w:tmpl w:val="70E7244E"/>
    <w:lvl w:ilvl="0" w:tplc="B8B0AB12">
      <w:start w:val="1"/>
      <w:numFmt w:val="bullet"/>
      <w:lvlText w:val=""/>
      <w:lvlJc w:val="left"/>
      <w:pPr>
        <w:tabs>
          <w:tab w:val="num" w:pos="360"/>
        </w:tabs>
        <w:ind w:left="360" w:hanging="360"/>
      </w:pPr>
      <w:rPr>
        <w:rFonts w:ascii="Symbol" w:hAnsi="Symbol"/>
      </w:rPr>
    </w:lvl>
    <w:lvl w:ilvl="1" w:tplc="65AE2BF2">
      <w:start w:val="1"/>
      <w:numFmt w:val="bullet"/>
      <w:lvlText w:val="o"/>
      <w:lvlJc w:val="left"/>
      <w:pPr>
        <w:tabs>
          <w:tab w:val="num" w:pos="1080"/>
        </w:tabs>
        <w:ind w:left="1080" w:hanging="360"/>
      </w:pPr>
      <w:rPr>
        <w:rFonts w:ascii="Courier New" w:hAnsi="Courier New"/>
      </w:rPr>
    </w:lvl>
    <w:lvl w:ilvl="2" w:tplc="3AD20B80">
      <w:start w:val="1"/>
      <w:numFmt w:val="bullet"/>
      <w:lvlText w:val=""/>
      <w:lvlJc w:val="left"/>
      <w:pPr>
        <w:tabs>
          <w:tab w:val="num" w:pos="1800"/>
        </w:tabs>
        <w:ind w:left="1800" w:hanging="360"/>
      </w:pPr>
      <w:rPr>
        <w:rFonts w:ascii="Wingdings" w:hAnsi="Wingdings"/>
      </w:rPr>
    </w:lvl>
    <w:lvl w:ilvl="3" w:tplc="B37E7C98">
      <w:start w:val="1"/>
      <w:numFmt w:val="bullet"/>
      <w:lvlText w:val=""/>
      <w:lvlJc w:val="left"/>
      <w:pPr>
        <w:tabs>
          <w:tab w:val="num" w:pos="2520"/>
        </w:tabs>
        <w:ind w:left="2520" w:hanging="360"/>
      </w:pPr>
      <w:rPr>
        <w:rFonts w:ascii="Symbol" w:hAnsi="Symbol"/>
      </w:rPr>
    </w:lvl>
    <w:lvl w:ilvl="4" w:tplc="410CFB16">
      <w:start w:val="1"/>
      <w:numFmt w:val="bullet"/>
      <w:lvlText w:val="o"/>
      <w:lvlJc w:val="left"/>
      <w:pPr>
        <w:tabs>
          <w:tab w:val="num" w:pos="3240"/>
        </w:tabs>
        <w:ind w:left="3240" w:hanging="360"/>
      </w:pPr>
      <w:rPr>
        <w:rFonts w:ascii="Courier New" w:hAnsi="Courier New"/>
      </w:rPr>
    </w:lvl>
    <w:lvl w:ilvl="5" w:tplc="FFE00354">
      <w:start w:val="1"/>
      <w:numFmt w:val="bullet"/>
      <w:lvlText w:val=""/>
      <w:lvlJc w:val="left"/>
      <w:pPr>
        <w:tabs>
          <w:tab w:val="num" w:pos="3960"/>
        </w:tabs>
        <w:ind w:left="3960" w:hanging="360"/>
      </w:pPr>
      <w:rPr>
        <w:rFonts w:ascii="Wingdings" w:hAnsi="Wingdings"/>
      </w:rPr>
    </w:lvl>
    <w:lvl w:ilvl="6" w:tplc="2F66E378">
      <w:start w:val="1"/>
      <w:numFmt w:val="bullet"/>
      <w:lvlText w:val=""/>
      <w:lvlJc w:val="left"/>
      <w:pPr>
        <w:tabs>
          <w:tab w:val="num" w:pos="4680"/>
        </w:tabs>
        <w:ind w:left="4680" w:hanging="360"/>
      </w:pPr>
      <w:rPr>
        <w:rFonts w:ascii="Symbol" w:hAnsi="Symbol"/>
      </w:rPr>
    </w:lvl>
    <w:lvl w:ilvl="7" w:tplc="127ECB2E">
      <w:start w:val="1"/>
      <w:numFmt w:val="bullet"/>
      <w:lvlText w:val="o"/>
      <w:lvlJc w:val="left"/>
      <w:pPr>
        <w:tabs>
          <w:tab w:val="num" w:pos="5400"/>
        </w:tabs>
        <w:ind w:left="5400" w:hanging="360"/>
      </w:pPr>
      <w:rPr>
        <w:rFonts w:ascii="Courier New" w:hAnsi="Courier New"/>
      </w:rPr>
    </w:lvl>
    <w:lvl w:ilvl="8" w:tplc="43BAB12C">
      <w:start w:val="1"/>
      <w:numFmt w:val="bullet"/>
      <w:lvlText w:val=""/>
      <w:lvlJc w:val="left"/>
      <w:pPr>
        <w:tabs>
          <w:tab w:val="num" w:pos="6120"/>
        </w:tabs>
        <w:ind w:left="6120" w:hanging="360"/>
      </w:pPr>
      <w:rPr>
        <w:rFonts w:ascii="Wingdings" w:hAnsi="Wingdings"/>
      </w:rPr>
    </w:lvl>
  </w:abstractNum>
  <w:abstractNum w:abstractNumId="68" w15:restartNumberingAfterBreak="0">
    <w:nsid w:val="70E7244F"/>
    <w:multiLevelType w:val="hybridMultilevel"/>
    <w:tmpl w:val="70E7244F"/>
    <w:lvl w:ilvl="0" w:tplc="32ECEF9E">
      <w:start w:val="1"/>
      <w:numFmt w:val="bullet"/>
      <w:lvlText w:val=""/>
      <w:lvlJc w:val="left"/>
      <w:pPr>
        <w:tabs>
          <w:tab w:val="num" w:pos="360"/>
        </w:tabs>
        <w:ind w:left="360" w:hanging="360"/>
      </w:pPr>
      <w:rPr>
        <w:rFonts w:ascii="Symbol" w:hAnsi="Symbol"/>
      </w:rPr>
    </w:lvl>
    <w:lvl w:ilvl="1" w:tplc="3DC2AD42">
      <w:start w:val="1"/>
      <w:numFmt w:val="bullet"/>
      <w:lvlText w:val="o"/>
      <w:lvlJc w:val="left"/>
      <w:pPr>
        <w:tabs>
          <w:tab w:val="num" w:pos="1080"/>
        </w:tabs>
        <w:ind w:left="1080" w:hanging="360"/>
      </w:pPr>
      <w:rPr>
        <w:rFonts w:ascii="Courier New" w:hAnsi="Courier New"/>
      </w:rPr>
    </w:lvl>
    <w:lvl w:ilvl="2" w:tplc="3EE68298">
      <w:start w:val="1"/>
      <w:numFmt w:val="bullet"/>
      <w:lvlText w:val=""/>
      <w:lvlJc w:val="left"/>
      <w:pPr>
        <w:tabs>
          <w:tab w:val="num" w:pos="1800"/>
        </w:tabs>
        <w:ind w:left="1800" w:hanging="360"/>
      </w:pPr>
      <w:rPr>
        <w:rFonts w:ascii="Wingdings" w:hAnsi="Wingdings"/>
      </w:rPr>
    </w:lvl>
    <w:lvl w:ilvl="3" w:tplc="6B4CB13C">
      <w:start w:val="1"/>
      <w:numFmt w:val="bullet"/>
      <w:lvlText w:val=""/>
      <w:lvlJc w:val="left"/>
      <w:pPr>
        <w:tabs>
          <w:tab w:val="num" w:pos="2520"/>
        </w:tabs>
        <w:ind w:left="2520" w:hanging="360"/>
      </w:pPr>
      <w:rPr>
        <w:rFonts w:ascii="Symbol" w:hAnsi="Symbol"/>
      </w:rPr>
    </w:lvl>
    <w:lvl w:ilvl="4" w:tplc="00F8927E">
      <w:start w:val="1"/>
      <w:numFmt w:val="bullet"/>
      <w:lvlText w:val="o"/>
      <w:lvlJc w:val="left"/>
      <w:pPr>
        <w:tabs>
          <w:tab w:val="num" w:pos="3240"/>
        </w:tabs>
        <w:ind w:left="3240" w:hanging="360"/>
      </w:pPr>
      <w:rPr>
        <w:rFonts w:ascii="Courier New" w:hAnsi="Courier New"/>
      </w:rPr>
    </w:lvl>
    <w:lvl w:ilvl="5" w:tplc="8A9A962C">
      <w:start w:val="1"/>
      <w:numFmt w:val="bullet"/>
      <w:lvlText w:val=""/>
      <w:lvlJc w:val="left"/>
      <w:pPr>
        <w:tabs>
          <w:tab w:val="num" w:pos="3960"/>
        </w:tabs>
        <w:ind w:left="3960" w:hanging="360"/>
      </w:pPr>
      <w:rPr>
        <w:rFonts w:ascii="Wingdings" w:hAnsi="Wingdings"/>
      </w:rPr>
    </w:lvl>
    <w:lvl w:ilvl="6" w:tplc="7B7A6F02">
      <w:start w:val="1"/>
      <w:numFmt w:val="bullet"/>
      <w:lvlText w:val=""/>
      <w:lvlJc w:val="left"/>
      <w:pPr>
        <w:tabs>
          <w:tab w:val="num" w:pos="4680"/>
        </w:tabs>
        <w:ind w:left="4680" w:hanging="360"/>
      </w:pPr>
      <w:rPr>
        <w:rFonts w:ascii="Symbol" w:hAnsi="Symbol"/>
      </w:rPr>
    </w:lvl>
    <w:lvl w:ilvl="7" w:tplc="35B6D814">
      <w:start w:val="1"/>
      <w:numFmt w:val="bullet"/>
      <w:lvlText w:val="o"/>
      <w:lvlJc w:val="left"/>
      <w:pPr>
        <w:tabs>
          <w:tab w:val="num" w:pos="5400"/>
        </w:tabs>
        <w:ind w:left="5400" w:hanging="360"/>
      </w:pPr>
      <w:rPr>
        <w:rFonts w:ascii="Courier New" w:hAnsi="Courier New"/>
      </w:rPr>
    </w:lvl>
    <w:lvl w:ilvl="8" w:tplc="29805AC0">
      <w:start w:val="1"/>
      <w:numFmt w:val="bullet"/>
      <w:lvlText w:val=""/>
      <w:lvlJc w:val="left"/>
      <w:pPr>
        <w:tabs>
          <w:tab w:val="num" w:pos="6120"/>
        </w:tabs>
        <w:ind w:left="6120" w:hanging="360"/>
      </w:pPr>
      <w:rPr>
        <w:rFonts w:ascii="Wingdings" w:hAnsi="Wingdings"/>
      </w:rPr>
    </w:lvl>
  </w:abstractNum>
  <w:abstractNum w:abstractNumId="69" w15:restartNumberingAfterBreak="0">
    <w:nsid w:val="70E72450"/>
    <w:multiLevelType w:val="hybridMultilevel"/>
    <w:tmpl w:val="70E72450"/>
    <w:lvl w:ilvl="0" w:tplc="3176CF96">
      <w:start w:val="1"/>
      <w:numFmt w:val="bullet"/>
      <w:lvlText w:val=""/>
      <w:lvlJc w:val="left"/>
      <w:pPr>
        <w:tabs>
          <w:tab w:val="num" w:pos="360"/>
        </w:tabs>
        <w:ind w:left="360" w:hanging="360"/>
      </w:pPr>
      <w:rPr>
        <w:rFonts w:ascii="Symbol" w:hAnsi="Symbol"/>
      </w:rPr>
    </w:lvl>
    <w:lvl w:ilvl="1" w:tplc="489E38EA">
      <w:start w:val="1"/>
      <w:numFmt w:val="bullet"/>
      <w:lvlText w:val="o"/>
      <w:lvlJc w:val="left"/>
      <w:pPr>
        <w:tabs>
          <w:tab w:val="num" w:pos="1080"/>
        </w:tabs>
        <w:ind w:left="1080" w:hanging="360"/>
      </w:pPr>
      <w:rPr>
        <w:rFonts w:ascii="Courier New" w:hAnsi="Courier New"/>
      </w:rPr>
    </w:lvl>
    <w:lvl w:ilvl="2" w:tplc="E1E80F90">
      <w:start w:val="1"/>
      <w:numFmt w:val="bullet"/>
      <w:lvlText w:val=""/>
      <w:lvlJc w:val="left"/>
      <w:pPr>
        <w:tabs>
          <w:tab w:val="num" w:pos="1800"/>
        </w:tabs>
        <w:ind w:left="1800" w:hanging="360"/>
      </w:pPr>
      <w:rPr>
        <w:rFonts w:ascii="Wingdings" w:hAnsi="Wingdings"/>
      </w:rPr>
    </w:lvl>
    <w:lvl w:ilvl="3" w:tplc="50263B9C">
      <w:start w:val="1"/>
      <w:numFmt w:val="bullet"/>
      <w:lvlText w:val=""/>
      <w:lvlJc w:val="left"/>
      <w:pPr>
        <w:tabs>
          <w:tab w:val="num" w:pos="2520"/>
        </w:tabs>
        <w:ind w:left="2520" w:hanging="360"/>
      </w:pPr>
      <w:rPr>
        <w:rFonts w:ascii="Symbol" w:hAnsi="Symbol"/>
      </w:rPr>
    </w:lvl>
    <w:lvl w:ilvl="4" w:tplc="37DECCDC">
      <w:start w:val="1"/>
      <w:numFmt w:val="bullet"/>
      <w:lvlText w:val="o"/>
      <w:lvlJc w:val="left"/>
      <w:pPr>
        <w:tabs>
          <w:tab w:val="num" w:pos="3240"/>
        </w:tabs>
        <w:ind w:left="3240" w:hanging="360"/>
      </w:pPr>
      <w:rPr>
        <w:rFonts w:ascii="Courier New" w:hAnsi="Courier New"/>
      </w:rPr>
    </w:lvl>
    <w:lvl w:ilvl="5" w:tplc="89063F16">
      <w:start w:val="1"/>
      <w:numFmt w:val="bullet"/>
      <w:lvlText w:val=""/>
      <w:lvlJc w:val="left"/>
      <w:pPr>
        <w:tabs>
          <w:tab w:val="num" w:pos="3960"/>
        </w:tabs>
        <w:ind w:left="3960" w:hanging="360"/>
      </w:pPr>
      <w:rPr>
        <w:rFonts w:ascii="Wingdings" w:hAnsi="Wingdings"/>
      </w:rPr>
    </w:lvl>
    <w:lvl w:ilvl="6" w:tplc="B7AA92C6">
      <w:start w:val="1"/>
      <w:numFmt w:val="bullet"/>
      <w:lvlText w:val=""/>
      <w:lvlJc w:val="left"/>
      <w:pPr>
        <w:tabs>
          <w:tab w:val="num" w:pos="4680"/>
        </w:tabs>
        <w:ind w:left="4680" w:hanging="360"/>
      </w:pPr>
      <w:rPr>
        <w:rFonts w:ascii="Symbol" w:hAnsi="Symbol"/>
      </w:rPr>
    </w:lvl>
    <w:lvl w:ilvl="7" w:tplc="3744A19A">
      <w:start w:val="1"/>
      <w:numFmt w:val="bullet"/>
      <w:lvlText w:val="o"/>
      <w:lvlJc w:val="left"/>
      <w:pPr>
        <w:tabs>
          <w:tab w:val="num" w:pos="5400"/>
        </w:tabs>
        <w:ind w:left="5400" w:hanging="360"/>
      </w:pPr>
      <w:rPr>
        <w:rFonts w:ascii="Courier New" w:hAnsi="Courier New"/>
      </w:rPr>
    </w:lvl>
    <w:lvl w:ilvl="8" w:tplc="2E0E4D84">
      <w:start w:val="1"/>
      <w:numFmt w:val="bullet"/>
      <w:lvlText w:val=""/>
      <w:lvlJc w:val="left"/>
      <w:pPr>
        <w:tabs>
          <w:tab w:val="num" w:pos="6120"/>
        </w:tabs>
        <w:ind w:left="6120" w:hanging="360"/>
      </w:pPr>
      <w:rPr>
        <w:rFonts w:ascii="Wingdings" w:hAnsi="Wingdings"/>
      </w:rPr>
    </w:lvl>
  </w:abstractNum>
  <w:abstractNum w:abstractNumId="70" w15:restartNumberingAfterBreak="0">
    <w:nsid w:val="70E72451"/>
    <w:multiLevelType w:val="hybridMultilevel"/>
    <w:tmpl w:val="70E72451"/>
    <w:lvl w:ilvl="0" w:tplc="4E3CECAC">
      <w:start w:val="1"/>
      <w:numFmt w:val="bullet"/>
      <w:lvlText w:val=""/>
      <w:lvlJc w:val="left"/>
      <w:pPr>
        <w:tabs>
          <w:tab w:val="num" w:pos="360"/>
        </w:tabs>
        <w:ind w:left="360" w:hanging="360"/>
      </w:pPr>
      <w:rPr>
        <w:rFonts w:ascii="Symbol" w:hAnsi="Symbol"/>
      </w:rPr>
    </w:lvl>
    <w:lvl w:ilvl="1" w:tplc="3B3A6C70">
      <w:start w:val="1"/>
      <w:numFmt w:val="bullet"/>
      <w:lvlText w:val="o"/>
      <w:lvlJc w:val="left"/>
      <w:pPr>
        <w:tabs>
          <w:tab w:val="num" w:pos="1080"/>
        </w:tabs>
        <w:ind w:left="1080" w:hanging="360"/>
      </w:pPr>
      <w:rPr>
        <w:rFonts w:ascii="Courier New" w:hAnsi="Courier New"/>
      </w:rPr>
    </w:lvl>
    <w:lvl w:ilvl="2" w:tplc="6292E190">
      <w:start w:val="1"/>
      <w:numFmt w:val="bullet"/>
      <w:lvlText w:val=""/>
      <w:lvlJc w:val="left"/>
      <w:pPr>
        <w:tabs>
          <w:tab w:val="num" w:pos="1800"/>
        </w:tabs>
        <w:ind w:left="1800" w:hanging="360"/>
      </w:pPr>
      <w:rPr>
        <w:rFonts w:ascii="Wingdings" w:hAnsi="Wingdings"/>
      </w:rPr>
    </w:lvl>
    <w:lvl w:ilvl="3" w:tplc="F14ED43A">
      <w:start w:val="1"/>
      <w:numFmt w:val="bullet"/>
      <w:lvlText w:val=""/>
      <w:lvlJc w:val="left"/>
      <w:pPr>
        <w:tabs>
          <w:tab w:val="num" w:pos="2520"/>
        </w:tabs>
        <w:ind w:left="2520" w:hanging="360"/>
      </w:pPr>
      <w:rPr>
        <w:rFonts w:ascii="Symbol" w:hAnsi="Symbol"/>
      </w:rPr>
    </w:lvl>
    <w:lvl w:ilvl="4" w:tplc="6B482268">
      <w:start w:val="1"/>
      <w:numFmt w:val="bullet"/>
      <w:lvlText w:val="o"/>
      <w:lvlJc w:val="left"/>
      <w:pPr>
        <w:tabs>
          <w:tab w:val="num" w:pos="3240"/>
        </w:tabs>
        <w:ind w:left="3240" w:hanging="360"/>
      </w:pPr>
      <w:rPr>
        <w:rFonts w:ascii="Courier New" w:hAnsi="Courier New"/>
      </w:rPr>
    </w:lvl>
    <w:lvl w:ilvl="5" w:tplc="379CD786">
      <w:start w:val="1"/>
      <w:numFmt w:val="bullet"/>
      <w:lvlText w:val=""/>
      <w:lvlJc w:val="left"/>
      <w:pPr>
        <w:tabs>
          <w:tab w:val="num" w:pos="3960"/>
        </w:tabs>
        <w:ind w:left="3960" w:hanging="360"/>
      </w:pPr>
      <w:rPr>
        <w:rFonts w:ascii="Wingdings" w:hAnsi="Wingdings"/>
      </w:rPr>
    </w:lvl>
    <w:lvl w:ilvl="6" w:tplc="D9A420BC">
      <w:start w:val="1"/>
      <w:numFmt w:val="bullet"/>
      <w:lvlText w:val=""/>
      <w:lvlJc w:val="left"/>
      <w:pPr>
        <w:tabs>
          <w:tab w:val="num" w:pos="4680"/>
        </w:tabs>
        <w:ind w:left="4680" w:hanging="360"/>
      </w:pPr>
      <w:rPr>
        <w:rFonts w:ascii="Symbol" w:hAnsi="Symbol"/>
      </w:rPr>
    </w:lvl>
    <w:lvl w:ilvl="7" w:tplc="3654A80E">
      <w:start w:val="1"/>
      <w:numFmt w:val="bullet"/>
      <w:lvlText w:val="o"/>
      <w:lvlJc w:val="left"/>
      <w:pPr>
        <w:tabs>
          <w:tab w:val="num" w:pos="5400"/>
        </w:tabs>
        <w:ind w:left="5400" w:hanging="360"/>
      </w:pPr>
      <w:rPr>
        <w:rFonts w:ascii="Courier New" w:hAnsi="Courier New"/>
      </w:rPr>
    </w:lvl>
    <w:lvl w:ilvl="8" w:tplc="A6F69866">
      <w:start w:val="1"/>
      <w:numFmt w:val="bullet"/>
      <w:lvlText w:val=""/>
      <w:lvlJc w:val="left"/>
      <w:pPr>
        <w:tabs>
          <w:tab w:val="num" w:pos="6120"/>
        </w:tabs>
        <w:ind w:left="6120" w:hanging="360"/>
      </w:pPr>
      <w:rPr>
        <w:rFonts w:ascii="Wingdings" w:hAnsi="Wingdings"/>
      </w:rPr>
    </w:lvl>
  </w:abstractNum>
  <w:abstractNum w:abstractNumId="71" w15:restartNumberingAfterBreak="0">
    <w:nsid w:val="70E72452"/>
    <w:multiLevelType w:val="hybridMultilevel"/>
    <w:tmpl w:val="70E72452"/>
    <w:lvl w:ilvl="0" w:tplc="EF2859C8">
      <w:start w:val="1"/>
      <w:numFmt w:val="bullet"/>
      <w:lvlText w:val=""/>
      <w:lvlJc w:val="left"/>
      <w:pPr>
        <w:tabs>
          <w:tab w:val="num" w:pos="360"/>
        </w:tabs>
        <w:ind w:left="360" w:hanging="360"/>
      </w:pPr>
      <w:rPr>
        <w:rFonts w:ascii="Symbol" w:hAnsi="Symbol"/>
      </w:rPr>
    </w:lvl>
    <w:lvl w:ilvl="1" w:tplc="ACE43116">
      <w:start w:val="1"/>
      <w:numFmt w:val="bullet"/>
      <w:lvlText w:val="o"/>
      <w:lvlJc w:val="left"/>
      <w:pPr>
        <w:tabs>
          <w:tab w:val="num" w:pos="1080"/>
        </w:tabs>
        <w:ind w:left="1080" w:hanging="360"/>
      </w:pPr>
      <w:rPr>
        <w:rFonts w:ascii="Courier New" w:hAnsi="Courier New"/>
      </w:rPr>
    </w:lvl>
    <w:lvl w:ilvl="2" w:tplc="A3D0CB54">
      <w:start w:val="1"/>
      <w:numFmt w:val="bullet"/>
      <w:lvlText w:val=""/>
      <w:lvlJc w:val="left"/>
      <w:pPr>
        <w:tabs>
          <w:tab w:val="num" w:pos="1800"/>
        </w:tabs>
        <w:ind w:left="1800" w:hanging="360"/>
      </w:pPr>
      <w:rPr>
        <w:rFonts w:ascii="Wingdings" w:hAnsi="Wingdings"/>
      </w:rPr>
    </w:lvl>
    <w:lvl w:ilvl="3" w:tplc="EDCC506A">
      <w:start w:val="1"/>
      <w:numFmt w:val="bullet"/>
      <w:lvlText w:val=""/>
      <w:lvlJc w:val="left"/>
      <w:pPr>
        <w:tabs>
          <w:tab w:val="num" w:pos="2520"/>
        </w:tabs>
        <w:ind w:left="2520" w:hanging="360"/>
      </w:pPr>
      <w:rPr>
        <w:rFonts w:ascii="Symbol" w:hAnsi="Symbol"/>
      </w:rPr>
    </w:lvl>
    <w:lvl w:ilvl="4" w:tplc="644C5392">
      <w:start w:val="1"/>
      <w:numFmt w:val="bullet"/>
      <w:lvlText w:val="o"/>
      <w:lvlJc w:val="left"/>
      <w:pPr>
        <w:tabs>
          <w:tab w:val="num" w:pos="3240"/>
        </w:tabs>
        <w:ind w:left="3240" w:hanging="360"/>
      </w:pPr>
      <w:rPr>
        <w:rFonts w:ascii="Courier New" w:hAnsi="Courier New"/>
      </w:rPr>
    </w:lvl>
    <w:lvl w:ilvl="5" w:tplc="752A26A8">
      <w:start w:val="1"/>
      <w:numFmt w:val="bullet"/>
      <w:lvlText w:val=""/>
      <w:lvlJc w:val="left"/>
      <w:pPr>
        <w:tabs>
          <w:tab w:val="num" w:pos="3960"/>
        </w:tabs>
        <w:ind w:left="3960" w:hanging="360"/>
      </w:pPr>
      <w:rPr>
        <w:rFonts w:ascii="Wingdings" w:hAnsi="Wingdings"/>
      </w:rPr>
    </w:lvl>
    <w:lvl w:ilvl="6" w:tplc="4CDA9B38">
      <w:start w:val="1"/>
      <w:numFmt w:val="bullet"/>
      <w:lvlText w:val=""/>
      <w:lvlJc w:val="left"/>
      <w:pPr>
        <w:tabs>
          <w:tab w:val="num" w:pos="4680"/>
        </w:tabs>
        <w:ind w:left="4680" w:hanging="360"/>
      </w:pPr>
      <w:rPr>
        <w:rFonts w:ascii="Symbol" w:hAnsi="Symbol"/>
      </w:rPr>
    </w:lvl>
    <w:lvl w:ilvl="7" w:tplc="181E76A8">
      <w:start w:val="1"/>
      <w:numFmt w:val="bullet"/>
      <w:lvlText w:val="o"/>
      <w:lvlJc w:val="left"/>
      <w:pPr>
        <w:tabs>
          <w:tab w:val="num" w:pos="5400"/>
        </w:tabs>
        <w:ind w:left="5400" w:hanging="360"/>
      </w:pPr>
      <w:rPr>
        <w:rFonts w:ascii="Courier New" w:hAnsi="Courier New"/>
      </w:rPr>
    </w:lvl>
    <w:lvl w:ilvl="8" w:tplc="6B4A88C0">
      <w:start w:val="1"/>
      <w:numFmt w:val="bullet"/>
      <w:lvlText w:val=""/>
      <w:lvlJc w:val="left"/>
      <w:pPr>
        <w:tabs>
          <w:tab w:val="num" w:pos="6120"/>
        </w:tabs>
        <w:ind w:left="6120" w:hanging="360"/>
      </w:pPr>
      <w:rPr>
        <w:rFonts w:ascii="Wingdings" w:hAnsi="Wingdings"/>
      </w:rPr>
    </w:lvl>
  </w:abstractNum>
  <w:abstractNum w:abstractNumId="72" w15:restartNumberingAfterBreak="0">
    <w:nsid w:val="70E72453"/>
    <w:multiLevelType w:val="hybridMultilevel"/>
    <w:tmpl w:val="70E72453"/>
    <w:lvl w:ilvl="0" w:tplc="FCE47B78">
      <w:start w:val="1"/>
      <w:numFmt w:val="bullet"/>
      <w:lvlText w:val=""/>
      <w:lvlJc w:val="left"/>
      <w:pPr>
        <w:tabs>
          <w:tab w:val="num" w:pos="360"/>
        </w:tabs>
        <w:ind w:left="360" w:hanging="360"/>
      </w:pPr>
      <w:rPr>
        <w:rFonts w:ascii="Symbol" w:hAnsi="Symbol"/>
      </w:rPr>
    </w:lvl>
    <w:lvl w:ilvl="1" w:tplc="32FA2B88">
      <w:start w:val="1"/>
      <w:numFmt w:val="bullet"/>
      <w:lvlText w:val="o"/>
      <w:lvlJc w:val="left"/>
      <w:pPr>
        <w:tabs>
          <w:tab w:val="num" w:pos="1080"/>
        </w:tabs>
        <w:ind w:left="1080" w:hanging="360"/>
      </w:pPr>
      <w:rPr>
        <w:rFonts w:ascii="Courier New" w:hAnsi="Courier New"/>
      </w:rPr>
    </w:lvl>
    <w:lvl w:ilvl="2" w:tplc="5EECF728">
      <w:start w:val="1"/>
      <w:numFmt w:val="bullet"/>
      <w:lvlText w:val=""/>
      <w:lvlJc w:val="left"/>
      <w:pPr>
        <w:tabs>
          <w:tab w:val="num" w:pos="1800"/>
        </w:tabs>
        <w:ind w:left="1800" w:hanging="360"/>
      </w:pPr>
      <w:rPr>
        <w:rFonts w:ascii="Wingdings" w:hAnsi="Wingdings"/>
      </w:rPr>
    </w:lvl>
    <w:lvl w:ilvl="3" w:tplc="5BC401C0">
      <w:start w:val="1"/>
      <w:numFmt w:val="bullet"/>
      <w:lvlText w:val=""/>
      <w:lvlJc w:val="left"/>
      <w:pPr>
        <w:tabs>
          <w:tab w:val="num" w:pos="2520"/>
        </w:tabs>
        <w:ind w:left="2520" w:hanging="360"/>
      </w:pPr>
      <w:rPr>
        <w:rFonts w:ascii="Symbol" w:hAnsi="Symbol"/>
      </w:rPr>
    </w:lvl>
    <w:lvl w:ilvl="4" w:tplc="7FF68B16">
      <w:start w:val="1"/>
      <w:numFmt w:val="bullet"/>
      <w:lvlText w:val="o"/>
      <w:lvlJc w:val="left"/>
      <w:pPr>
        <w:tabs>
          <w:tab w:val="num" w:pos="3240"/>
        </w:tabs>
        <w:ind w:left="3240" w:hanging="360"/>
      </w:pPr>
      <w:rPr>
        <w:rFonts w:ascii="Courier New" w:hAnsi="Courier New"/>
      </w:rPr>
    </w:lvl>
    <w:lvl w:ilvl="5" w:tplc="4DF29380">
      <w:start w:val="1"/>
      <w:numFmt w:val="bullet"/>
      <w:lvlText w:val=""/>
      <w:lvlJc w:val="left"/>
      <w:pPr>
        <w:tabs>
          <w:tab w:val="num" w:pos="3960"/>
        </w:tabs>
        <w:ind w:left="3960" w:hanging="360"/>
      </w:pPr>
      <w:rPr>
        <w:rFonts w:ascii="Wingdings" w:hAnsi="Wingdings"/>
      </w:rPr>
    </w:lvl>
    <w:lvl w:ilvl="6" w:tplc="3FE83822">
      <w:start w:val="1"/>
      <w:numFmt w:val="bullet"/>
      <w:lvlText w:val=""/>
      <w:lvlJc w:val="left"/>
      <w:pPr>
        <w:tabs>
          <w:tab w:val="num" w:pos="4680"/>
        </w:tabs>
        <w:ind w:left="4680" w:hanging="360"/>
      </w:pPr>
      <w:rPr>
        <w:rFonts w:ascii="Symbol" w:hAnsi="Symbol"/>
      </w:rPr>
    </w:lvl>
    <w:lvl w:ilvl="7" w:tplc="DA8CA856">
      <w:start w:val="1"/>
      <w:numFmt w:val="bullet"/>
      <w:lvlText w:val="o"/>
      <w:lvlJc w:val="left"/>
      <w:pPr>
        <w:tabs>
          <w:tab w:val="num" w:pos="5400"/>
        </w:tabs>
        <w:ind w:left="5400" w:hanging="360"/>
      </w:pPr>
      <w:rPr>
        <w:rFonts w:ascii="Courier New" w:hAnsi="Courier New"/>
      </w:rPr>
    </w:lvl>
    <w:lvl w:ilvl="8" w:tplc="63BC8BB6">
      <w:start w:val="1"/>
      <w:numFmt w:val="bullet"/>
      <w:lvlText w:val=""/>
      <w:lvlJc w:val="left"/>
      <w:pPr>
        <w:tabs>
          <w:tab w:val="num" w:pos="6120"/>
        </w:tabs>
        <w:ind w:left="6120" w:hanging="360"/>
      </w:pPr>
      <w:rPr>
        <w:rFonts w:ascii="Wingdings" w:hAnsi="Wingdings"/>
      </w:rPr>
    </w:lvl>
  </w:abstractNum>
  <w:abstractNum w:abstractNumId="73" w15:restartNumberingAfterBreak="0">
    <w:nsid w:val="70E72454"/>
    <w:multiLevelType w:val="hybridMultilevel"/>
    <w:tmpl w:val="70E72454"/>
    <w:lvl w:ilvl="0" w:tplc="8146E2E0">
      <w:start w:val="1"/>
      <w:numFmt w:val="bullet"/>
      <w:lvlText w:val=""/>
      <w:lvlJc w:val="left"/>
      <w:pPr>
        <w:tabs>
          <w:tab w:val="num" w:pos="720"/>
        </w:tabs>
        <w:ind w:left="720" w:hanging="360"/>
      </w:pPr>
      <w:rPr>
        <w:rFonts w:ascii="Symbol" w:hAnsi="Symbol"/>
      </w:rPr>
    </w:lvl>
    <w:lvl w:ilvl="1" w:tplc="32A2C74A">
      <w:start w:val="1"/>
      <w:numFmt w:val="bullet"/>
      <w:lvlText w:val="o"/>
      <w:lvlJc w:val="left"/>
      <w:pPr>
        <w:tabs>
          <w:tab w:val="num" w:pos="1440"/>
        </w:tabs>
        <w:ind w:left="1440" w:hanging="360"/>
      </w:pPr>
      <w:rPr>
        <w:rFonts w:ascii="Courier New" w:hAnsi="Courier New"/>
      </w:rPr>
    </w:lvl>
    <w:lvl w:ilvl="2" w:tplc="E46A4C6A">
      <w:start w:val="1"/>
      <w:numFmt w:val="bullet"/>
      <w:lvlText w:val=""/>
      <w:lvlJc w:val="left"/>
      <w:pPr>
        <w:tabs>
          <w:tab w:val="num" w:pos="2160"/>
        </w:tabs>
        <w:ind w:left="2160" w:hanging="360"/>
      </w:pPr>
      <w:rPr>
        <w:rFonts w:ascii="Wingdings" w:hAnsi="Wingdings"/>
      </w:rPr>
    </w:lvl>
    <w:lvl w:ilvl="3" w:tplc="FB382138">
      <w:start w:val="1"/>
      <w:numFmt w:val="bullet"/>
      <w:lvlText w:val=""/>
      <w:lvlJc w:val="left"/>
      <w:pPr>
        <w:tabs>
          <w:tab w:val="num" w:pos="2880"/>
        </w:tabs>
        <w:ind w:left="2880" w:hanging="360"/>
      </w:pPr>
      <w:rPr>
        <w:rFonts w:ascii="Symbol" w:hAnsi="Symbol"/>
      </w:rPr>
    </w:lvl>
    <w:lvl w:ilvl="4" w:tplc="C4E8873E">
      <w:start w:val="1"/>
      <w:numFmt w:val="bullet"/>
      <w:lvlText w:val="o"/>
      <w:lvlJc w:val="left"/>
      <w:pPr>
        <w:tabs>
          <w:tab w:val="num" w:pos="3600"/>
        </w:tabs>
        <w:ind w:left="3600" w:hanging="360"/>
      </w:pPr>
      <w:rPr>
        <w:rFonts w:ascii="Courier New" w:hAnsi="Courier New"/>
      </w:rPr>
    </w:lvl>
    <w:lvl w:ilvl="5" w:tplc="DBF49F64">
      <w:start w:val="1"/>
      <w:numFmt w:val="bullet"/>
      <w:lvlText w:val=""/>
      <w:lvlJc w:val="left"/>
      <w:pPr>
        <w:tabs>
          <w:tab w:val="num" w:pos="4320"/>
        </w:tabs>
        <w:ind w:left="4320" w:hanging="360"/>
      </w:pPr>
      <w:rPr>
        <w:rFonts w:ascii="Wingdings" w:hAnsi="Wingdings"/>
      </w:rPr>
    </w:lvl>
    <w:lvl w:ilvl="6" w:tplc="43DA4CB0">
      <w:start w:val="1"/>
      <w:numFmt w:val="bullet"/>
      <w:lvlText w:val=""/>
      <w:lvlJc w:val="left"/>
      <w:pPr>
        <w:tabs>
          <w:tab w:val="num" w:pos="5040"/>
        </w:tabs>
        <w:ind w:left="5040" w:hanging="360"/>
      </w:pPr>
      <w:rPr>
        <w:rFonts w:ascii="Symbol" w:hAnsi="Symbol"/>
      </w:rPr>
    </w:lvl>
    <w:lvl w:ilvl="7" w:tplc="876E076A">
      <w:start w:val="1"/>
      <w:numFmt w:val="bullet"/>
      <w:lvlText w:val="o"/>
      <w:lvlJc w:val="left"/>
      <w:pPr>
        <w:tabs>
          <w:tab w:val="num" w:pos="5760"/>
        </w:tabs>
        <w:ind w:left="5760" w:hanging="360"/>
      </w:pPr>
      <w:rPr>
        <w:rFonts w:ascii="Courier New" w:hAnsi="Courier New"/>
      </w:rPr>
    </w:lvl>
    <w:lvl w:ilvl="8" w:tplc="A852DB14">
      <w:start w:val="1"/>
      <w:numFmt w:val="bullet"/>
      <w:lvlText w:val=""/>
      <w:lvlJc w:val="left"/>
      <w:pPr>
        <w:tabs>
          <w:tab w:val="num" w:pos="6480"/>
        </w:tabs>
        <w:ind w:left="6480" w:hanging="360"/>
      </w:pPr>
      <w:rPr>
        <w:rFonts w:ascii="Wingdings" w:hAnsi="Wingdings"/>
      </w:rPr>
    </w:lvl>
  </w:abstractNum>
  <w:abstractNum w:abstractNumId="74" w15:restartNumberingAfterBreak="0">
    <w:nsid w:val="70E72462"/>
    <w:multiLevelType w:val="hybridMultilevel"/>
    <w:tmpl w:val="70E72462"/>
    <w:lvl w:ilvl="0" w:tplc="F8B01A64">
      <w:start w:val="1"/>
      <w:numFmt w:val="bullet"/>
      <w:lvlText w:val=""/>
      <w:lvlJc w:val="left"/>
      <w:pPr>
        <w:tabs>
          <w:tab w:val="num" w:pos="360"/>
        </w:tabs>
        <w:ind w:left="360" w:hanging="360"/>
      </w:pPr>
      <w:rPr>
        <w:rFonts w:ascii="Symbol" w:hAnsi="Symbol"/>
      </w:rPr>
    </w:lvl>
    <w:lvl w:ilvl="1" w:tplc="B1522C54">
      <w:start w:val="1"/>
      <w:numFmt w:val="bullet"/>
      <w:lvlText w:val="o"/>
      <w:lvlJc w:val="left"/>
      <w:pPr>
        <w:tabs>
          <w:tab w:val="num" w:pos="1080"/>
        </w:tabs>
        <w:ind w:left="1080" w:hanging="360"/>
      </w:pPr>
      <w:rPr>
        <w:rFonts w:ascii="Courier New" w:hAnsi="Courier New"/>
      </w:rPr>
    </w:lvl>
    <w:lvl w:ilvl="2" w:tplc="07CEB788">
      <w:start w:val="1"/>
      <w:numFmt w:val="bullet"/>
      <w:lvlText w:val=""/>
      <w:lvlJc w:val="left"/>
      <w:pPr>
        <w:tabs>
          <w:tab w:val="num" w:pos="1800"/>
        </w:tabs>
        <w:ind w:left="1800" w:hanging="360"/>
      </w:pPr>
      <w:rPr>
        <w:rFonts w:ascii="Wingdings" w:hAnsi="Wingdings"/>
      </w:rPr>
    </w:lvl>
    <w:lvl w:ilvl="3" w:tplc="71040B0A">
      <w:start w:val="1"/>
      <w:numFmt w:val="bullet"/>
      <w:lvlText w:val=""/>
      <w:lvlJc w:val="left"/>
      <w:pPr>
        <w:tabs>
          <w:tab w:val="num" w:pos="2520"/>
        </w:tabs>
        <w:ind w:left="2520" w:hanging="360"/>
      </w:pPr>
      <w:rPr>
        <w:rFonts w:ascii="Symbol" w:hAnsi="Symbol"/>
      </w:rPr>
    </w:lvl>
    <w:lvl w:ilvl="4" w:tplc="FDBE187E">
      <w:start w:val="1"/>
      <w:numFmt w:val="bullet"/>
      <w:lvlText w:val="o"/>
      <w:lvlJc w:val="left"/>
      <w:pPr>
        <w:tabs>
          <w:tab w:val="num" w:pos="3240"/>
        </w:tabs>
        <w:ind w:left="3240" w:hanging="360"/>
      </w:pPr>
      <w:rPr>
        <w:rFonts w:ascii="Courier New" w:hAnsi="Courier New"/>
      </w:rPr>
    </w:lvl>
    <w:lvl w:ilvl="5" w:tplc="0D2A6310">
      <w:start w:val="1"/>
      <w:numFmt w:val="bullet"/>
      <w:lvlText w:val=""/>
      <w:lvlJc w:val="left"/>
      <w:pPr>
        <w:tabs>
          <w:tab w:val="num" w:pos="3960"/>
        </w:tabs>
        <w:ind w:left="3960" w:hanging="360"/>
      </w:pPr>
      <w:rPr>
        <w:rFonts w:ascii="Wingdings" w:hAnsi="Wingdings"/>
      </w:rPr>
    </w:lvl>
    <w:lvl w:ilvl="6" w:tplc="F3DE3E1E">
      <w:start w:val="1"/>
      <w:numFmt w:val="bullet"/>
      <w:lvlText w:val=""/>
      <w:lvlJc w:val="left"/>
      <w:pPr>
        <w:tabs>
          <w:tab w:val="num" w:pos="4680"/>
        </w:tabs>
        <w:ind w:left="4680" w:hanging="360"/>
      </w:pPr>
      <w:rPr>
        <w:rFonts w:ascii="Symbol" w:hAnsi="Symbol"/>
      </w:rPr>
    </w:lvl>
    <w:lvl w:ilvl="7" w:tplc="84E4B174">
      <w:start w:val="1"/>
      <w:numFmt w:val="bullet"/>
      <w:lvlText w:val="o"/>
      <w:lvlJc w:val="left"/>
      <w:pPr>
        <w:tabs>
          <w:tab w:val="num" w:pos="5400"/>
        </w:tabs>
        <w:ind w:left="5400" w:hanging="360"/>
      </w:pPr>
      <w:rPr>
        <w:rFonts w:ascii="Courier New" w:hAnsi="Courier New"/>
      </w:rPr>
    </w:lvl>
    <w:lvl w:ilvl="8" w:tplc="5D82CC66">
      <w:start w:val="1"/>
      <w:numFmt w:val="bullet"/>
      <w:lvlText w:val=""/>
      <w:lvlJc w:val="left"/>
      <w:pPr>
        <w:tabs>
          <w:tab w:val="num" w:pos="6120"/>
        </w:tabs>
        <w:ind w:left="6120" w:hanging="360"/>
      </w:pPr>
      <w:rPr>
        <w:rFonts w:ascii="Wingdings" w:hAnsi="Wingdings"/>
      </w:rPr>
    </w:lvl>
  </w:abstractNum>
  <w:abstractNum w:abstractNumId="75" w15:restartNumberingAfterBreak="0">
    <w:nsid w:val="70E72463"/>
    <w:multiLevelType w:val="hybridMultilevel"/>
    <w:tmpl w:val="70E72463"/>
    <w:lvl w:ilvl="0" w:tplc="80A4BCB4">
      <w:start w:val="1"/>
      <w:numFmt w:val="bullet"/>
      <w:lvlText w:val=""/>
      <w:lvlJc w:val="left"/>
      <w:pPr>
        <w:tabs>
          <w:tab w:val="num" w:pos="360"/>
        </w:tabs>
        <w:ind w:left="360" w:hanging="360"/>
      </w:pPr>
      <w:rPr>
        <w:rFonts w:ascii="Symbol" w:hAnsi="Symbol"/>
      </w:rPr>
    </w:lvl>
    <w:lvl w:ilvl="1" w:tplc="FC5CD8FC">
      <w:start w:val="1"/>
      <w:numFmt w:val="bullet"/>
      <w:lvlText w:val="o"/>
      <w:lvlJc w:val="left"/>
      <w:pPr>
        <w:tabs>
          <w:tab w:val="num" w:pos="1080"/>
        </w:tabs>
        <w:ind w:left="1080" w:hanging="360"/>
      </w:pPr>
      <w:rPr>
        <w:rFonts w:ascii="Courier New" w:hAnsi="Courier New"/>
      </w:rPr>
    </w:lvl>
    <w:lvl w:ilvl="2" w:tplc="FDD8D138">
      <w:start w:val="1"/>
      <w:numFmt w:val="bullet"/>
      <w:lvlText w:val=""/>
      <w:lvlJc w:val="left"/>
      <w:pPr>
        <w:tabs>
          <w:tab w:val="num" w:pos="1800"/>
        </w:tabs>
        <w:ind w:left="1800" w:hanging="360"/>
      </w:pPr>
      <w:rPr>
        <w:rFonts w:ascii="Wingdings" w:hAnsi="Wingdings"/>
      </w:rPr>
    </w:lvl>
    <w:lvl w:ilvl="3" w:tplc="0D5861BE">
      <w:start w:val="1"/>
      <w:numFmt w:val="bullet"/>
      <w:lvlText w:val=""/>
      <w:lvlJc w:val="left"/>
      <w:pPr>
        <w:tabs>
          <w:tab w:val="num" w:pos="2520"/>
        </w:tabs>
        <w:ind w:left="2520" w:hanging="360"/>
      </w:pPr>
      <w:rPr>
        <w:rFonts w:ascii="Symbol" w:hAnsi="Symbol"/>
      </w:rPr>
    </w:lvl>
    <w:lvl w:ilvl="4" w:tplc="4E44DA6A">
      <w:start w:val="1"/>
      <w:numFmt w:val="bullet"/>
      <w:lvlText w:val="o"/>
      <w:lvlJc w:val="left"/>
      <w:pPr>
        <w:tabs>
          <w:tab w:val="num" w:pos="3240"/>
        </w:tabs>
        <w:ind w:left="3240" w:hanging="360"/>
      </w:pPr>
      <w:rPr>
        <w:rFonts w:ascii="Courier New" w:hAnsi="Courier New"/>
      </w:rPr>
    </w:lvl>
    <w:lvl w:ilvl="5" w:tplc="D05CFF46">
      <w:start w:val="1"/>
      <w:numFmt w:val="bullet"/>
      <w:lvlText w:val=""/>
      <w:lvlJc w:val="left"/>
      <w:pPr>
        <w:tabs>
          <w:tab w:val="num" w:pos="3960"/>
        </w:tabs>
        <w:ind w:left="3960" w:hanging="360"/>
      </w:pPr>
      <w:rPr>
        <w:rFonts w:ascii="Wingdings" w:hAnsi="Wingdings"/>
      </w:rPr>
    </w:lvl>
    <w:lvl w:ilvl="6" w:tplc="CE286D32">
      <w:start w:val="1"/>
      <w:numFmt w:val="bullet"/>
      <w:lvlText w:val=""/>
      <w:lvlJc w:val="left"/>
      <w:pPr>
        <w:tabs>
          <w:tab w:val="num" w:pos="4680"/>
        </w:tabs>
        <w:ind w:left="4680" w:hanging="360"/>
      </w:pPr>
      <w:rPr>
        <w:rFonts w:ascii="Symbol" w:hAnsi="Symbol"/>
      </w:rPr>
    </w:lvl>
    <w:lvl w:ilvl="7" w:tplc="79D43942">
      <w:start w:val="1"/>
      <w:numFmt w:val="bullet"/>
      <w:lvlText w:val="o"/>
      <w:lvlJc w:val="left"/>
      <w:pPr>
        <w:tabs>
          <w:tab w:val="num" w:pos="5400"/>
        </w:tabs>
        <w:ind w:left="5400" w:hanging="360"/>
      </w:pPr>
      <w:rPr>
        <w:rFonts w:ascii="Courier New" w:hAnsi="Courier New"/>
      </w:rPr>
    </w:lvl>
    <w:lvl w:ilvl="8" w:tplc="1CF659C2">
      <w:start w:val="1"/>
      <w:numFmt w:val="bullet"/>
      <w:lvlText w:val=""/>
      <w:lvlJc w:val="left"/>
      <w:pPr>
        <w:tabs>
          <w:tab w:val="num" w:pos="6120"/>
        </w:tabs>
        <w:ind w:left="6120" w:hanging="360"/>
      </w:pPr>
      <w:rPr>
        <w:rFonts w:ascii="Wingdings" w:hAnsi="Wingdings"/>
      </w:rPr>
    </w:lvl>
  </w:abstractNum>
  <w:abstractNum w:abstractNumId="76" w15:restartNumberingAfterBreak="0">
    <w:nsid w:val="70E72464"/>
    <w:multiLevelType w:val="hybridMultilevel"/>
    <w:tmpl w:val="70E72464"/>
    <w:lvl w:ilvl="0" w:tplc="01602E6E">
      <w:start w:val="1"/>
      <w:numFmt w:val="bullet"/>
      <w:lvlText w:val=""/>
      <w:lvlJc w:val="left"/>
      <w:pPr>
        <w:tabs>
          <w:tab w:val="num" w:pos="360"/>
        </w:tabs>
        <w:ind w:left="360" w:hanging="360"/>
      </w:pPr>
      <w:rPr>
        <w:rFonts w:ascii="Symbol" w:hAnsi="Symbol"/>
      </w:rPr>
    </w:lvl>
    <w:lvl w:ilvl="1" w:tplc="9E98A410">
      <w:start w:val="1"/>
      <w:numFmt w:val="bullet"/>
      <w:lvlText w:val="o"/>
      <w:lvlJc w:val="left"/>
      <w:pPr>
        <w:tabs>
          <w:tab w:val="num" w:pos="1080"/>
        </w:tabs>
        <w:ind w:left="1080" w:hanging="360"/>
      </w:pPr>
      <w:rPr>
        <w:rFonts w:ascii="Courier New" w:hAnsi="Courier New"/>
      </w:rPr>
    </w:lvl>
    <w:lvl w:ilvl="2" w:tplc="73589384">
      <w:start w:val="1"/>
      <w:numFmt w:val="bullet"/>
      <w:lvlText w:val=""/>
      <w:lvlJc w:val="left"/>
      <w:pPr>
        <w:tabs>
          <w:tab w:val="num" w:pos="1800"/>
        </w:tabs>
        <w:ind w:left="1800" w:hanging="360"/>
      </w:pPr>
      <w:rPr>
        <w:rFonts w:ascii="Wingdings" w:hAnsi="Wingdings"/>
      </w:rPr>
    </w:lvl>
    <w:lvl w:ilvl="3" w:tplc="947014E6">
      <w:start w:val="1"/>
      <w:numFmt w:val="bullet"/>
      <w:lvlText w:val=""/>
      <w:lvlJc w:val="left"/>
      <w:pPr>
        <w:tabs>
          <w:tab w:val="num" w:pos="2520"/>
        </w:tabs>
        <w:ind w:left="2520" w:hanging="360"/>
      </w:pPr>
      <w:rPr>
        <w:rFonts w:ascii="Symbol" w:hAnsi="Symbol"/>
      </w:rPr>
    </w:lvl>
    <w:lvl w:ilvl="4" w:tplc="29980086">
      <w:start w:val="1"/>
      <w:numFmt w:val="bullet"/>
      <w:lvlText w:val="o"/>
      <w:lvlJc w:val="left"/>
      <w:pPr>
        <w:tabs>
          <w:tab w:val="num" w:pos="3240"/>
        </w:tabs>
        <w:ind w:left="3240" w:hanging="360"/>
      </w:pPr>
      <w:rPr>
        <w:rFonts w:ascii="Courier New" w:hAnsi="Courier New"/>
      </w:rPr>
    </w:lvl>
    <w:lvl w:ilvl="5" w:tplc="7F182A72">
      <w:start w:val="1"/>
      <w:numFmt w:val="bullet"/>
      <w:lvlText w:val=""/>
      <w:lvlJc w:val="left"/>
      <w:pPr>
        <w:tabs>
          <w:tab w:val="num" w:pos="3960"/>
        </w:tabs>
        <w:ind w:left="3960" w:hanging="360"/>
      </w:pPr>
      <w:rPr>
        <w:rFonts w:ascii="Wingdings" w:hAnsi="Wingdings"/>
      </w:rPr>
    </w:lvl>
    <w:lvl w:ilvl="6" w:tplc="C32AB444">
      <w:start w:val="1"/>
      <w:numFmt w:val="bullet"/>
      <w:lvlText w:val=""/>
      <w:lvlJc w:val="left"/>
      <w:pPr>
        <w:tabs>
          <w:tab w:val="num" w:pos="4680"/>
        </w:tabs>
        <w:ind w:left="4680" w:hanging="360"/>
      </w:pPr>
      <w:rPr>
        <w:rFonts w:ascii="Symbol" w:hAnsi="Symbol"/>
      </w:rPr>
    </w:lvl>
    <w:lvl w:ilvl="7" w:tplc="3EAE1426">
      <w:start w:val="1"/>
      <w:numFmt w:val="bullet"/>
      <w:lvlText w:val="o"/>
      <w:lvlJc w:val="left"/>
      <w:pPr>
        <w:tabs>
          <w:tab w:val="num" w:pos="5400"/>
        </w:tabs>
        <w:ind w:left="5400" w:hanging="360"/>
      </w:pPr>
      <w:rPr>
        <w:rFonts w:ascii="Courier New" w:hAnsi="Courier New"/>
      </w:rPr>
    </w:lvl>
    <w:lvl w:ilvl="8" w:tplc="3D4E4730">
      <w:start w:val="1"/>
      <w:numFmt w:val="bullet"/>
      <w:lvlText w:val=""/>
      <w:lvlJc w:val="left"/>
      <w:pPr>
        <w:tabs>
          <w:tab w:val="num" w:pos="6120"/>
        </w:tabs>
        <w:ind w:left="6120" w:hanging="360"/>
      </w:pPr>
      <w:rPr>
        <w:rFonts w:ascii="Wingdings" w:hAnsi="Wingdings"/>
      </w:rPr>
    </w:lvl>
  </w:abstractNum>
  <w:abstractNum w:abstractNumId="77" w15:restartNumberingAfterBreak="0">
    <w:nsid w:val="70E72467"/>
    <w:multiLevelType w:val="hybridMultilevel"/>
    <w:tmpl w:val="70E72467"/>
    <w:lvl w:ilvl="0" w:tplc="0A128F02">
      <w:start w:val="1"/>
      <w:numFmt w:val="bullet"/>
      <w:lvlText w:val=""/>
      <w:lvlJc w:val="left"/>
      <w:pPr>
        <w:tabs>
          <w:tab w:val="num" w:pos="360"/>
        </w:tabs>
        <w:ind w:left="360" w:hanging="360"/>
      </w:pPr>
      <w:rPr>
        <w:rFonts w:ascii="Symbol" w:hAnsi="Symbol"/>
      </w:rPr>
    </w:lvl>
    <w:lvl w:ilvl="1" w:tplc="EAE2A7D2">
      <w:start w:val="1"/>
      <w:numFmt w:val="bullet"/>
      <w:lvlText w:val="o"/>
      <w:lvlJc w:val="left"/>
      <w:pPr>
        <w:tabs>
          <w:tab w:val="num" w:pos="1080"/>
        </w:tabs>
        <w:ind w:left="1080" w:hanging="360"/>
      </w:pPr>
      <w:rPr>
        <w:rFonts w:ascii="Courier New" w:hAnsi="Courier New"/>
      </w:rPr>
    </w:lvl>
    <w:lvl w:ilvl="2" w:tplc="AFA2773C">
      <w:start w:val="1"/>
      <w:numFmt w:val="bullet"/>
      <w:lvlText w:val=""/>
      <w:lvlJc w:val="left"/>
      <w:pPr>
        <w:tabs>
          <w:tab w:val="num" w:pos="1800"/>
        </w:tabs>
        <w:ind w:left="1800" w:hanging="360"/>
      </w:pPr>
      <w:rPr>
        <w:rFonts w:ascii="Wingdings" w:hAnsi="Wingdings"/>
      </w:rPr>
    </w:lvl>
    <w:lvl w:ilvl="3" w:tplc="BDB2C9AE">
      <w:start w:val="1"/>
      <w:numFmt w:val="bullet"/>
      <w:lvlText w:val=""/>
      <w:lvlJc w:val="left"/>
      <w:pPr>
        <w:tabs>
          <w:tab w:val="num" w:pos="2520"/>
        </w:tabs>
        <w:ind w:left="2520" w:hanging="360"/>
      </w:pPr>
      <w:rPr>
        <w:rFonts w:ascii="Symbol" w:hAnsi="Symbol"/>
      </w:rPr>
    </w:lvl>
    <w:lvl w:ilvl="4" w:tplc="C79C67BC">
      <w:start w:val="1"/>
      <w:numFmt w:val="bullet"/>
      <w:lvlText w:val="o"/>
      <w:lvlJc w:val="left"/>
      <w:pPr>
        <w:tabs>
          <w:tab w:val="num" w:pos="3240"/>
        </w:tabs>
        <w:ind w:left="3240" w:hanging="360"/>
      </w:pPr>
      <w:rPr>
        <w:rFonts w:ascii="Courier New" w:hAnsi="Courier New"/>
      </w:rPr>
    </w:lvl>
    <w:lvl w:ilvl="5" w:tplc="30D26054">
      <w:start w:val="1"/>
      <w:numFmt w:val="bullet"/>
      <w:lvlText w:val=""/>
      <w:lvlJc w:val="left"/>
      <w:pPr>
        <w:tabs>
          <w:tab w:val="num" w:pos="3960"/>
        </w:tabs>
        <w:ind w:left="3960" w:hanging="360"/>
      </w:pPr>
      <w:rPr>
        <w:rFonts w:ascii="Wingdings" w:hAnsi="Wingdings"/>
      </w:rPr>
    </w:lvl>
    <w:lvl w:ilvl="6" w:tplc="153040EC">
      <w:start w:val="1"/>
      <w:numFmt w:val="bullet"/>
      <w:lvlText w:val=""/>
      <w:lvlJc w:val="left"/>
      <w:pPr>
        <w:tabs>
          <w:tab w:val="num" w:pos="4680"/>
        </w:tabs>
        <w:ind w:left="4680" w:hanging="360"/>
      </w:pPr>
      <w:rPr>
        <w:rFonts w:ascii="Symbol" w:hAnsi="Symbol"/>
      </w:rPr>
    </w:lvl>
    <w:lvl w:ilvl="7" w:tplc="18AA75C4">
      <w:start w:val="1"/>
      <w:numFmt w:val="bullet"/>
      <w:lvlText w:val="o"/>
      <w:lvlJc w:val="left"/>
      <w:pPr>
        <w:tabs>
          <w:tab w:val="num" w:pos="5400"/>
        </w:tabs>
        <w:ind w:left="5400" w:hanging="360"/>
      </w:pPr>
      <w:rPr>
        <w:rFonts w:ascii="Courier New" w:hAnsi="Courier New"/>
      </w:rPr>
    </w:lvl>
    <w:lvl w:ilvl="8" w:tplc="656A1174">
      <w:start w:val="1"/>
      <w:numFmt w:val="bullet"/>
      <w:lvlText w:val=""/>
      <w:lvlJc w:val="left"/>
      <w:pPr>
        <w:tabs>
          <w:tab w:val="num" w:pos="6120"/>
        </w:tabs>
        <w:ind w:left="6120" w:hanging="360"/>
      </w:pPr>
      <w:rPr>
        <w:rFonts w:ascii="Wingdings" w:hAnsi="Wingdings"/>
      </w:rPr>
    </w:lvl>
  </w:abstractNum>
  <w:abstractNum w:abstractNumId="78" w15:restartNumberingAfterBreak="0">
    <w:nsid w:val="70E7248F"/>
    <w:multiLevelType w:val="hybridMultilevel"/>
    <w:tmpl w:val="70E7248F"/>
    <w:lvl w:ilvl="0" w:tplc="F9EC9CB4">
      <w:start w:val="1"/>
      <w:numFmt w:val="bullet"/>
      <w:lvlText w:val=""/>
      <w:lvlJc w:val="left"/>
      <w:pPr>
        <w:tabs>
          <w:tab w:val="num" w:pos="360"/>
        </w:tabs>
        <w:ind w:left="360" w:hanging="360"/>
      </w:pPr>
      <w:rPr>
        <w:rFonts w:ascii="Symbol" w:hAnsi="Symbol"/>
      </w:rPr>
    </w:lvl>
    <w:lvl w:ilvl="1" w:tplc="4B30C812">
      <w:start w:val="1"/>
      <w:numFmt w:val="bullet"/>
      <w:lvlText w:val="o"/>
      <w:lvlJc w:val="left"/>
      <w:pPr>
        <w:tabs>
          <w:tab w:val="num" w:pos="1080"/>
        </w:tabs>
        <w:ind w:left="1080" w:hanging="360"/>
      </w:pPr>
      <w:rPr>
        <w:rFonts w:ascii="Courier New" w:hAnsi="Courier New"/>
      </w:rPr>
    </w:lvl>
    <w:lvl w:ilvl="2" w:tplc="E174B124">
      <w:start w:val="1"/>
      <w:numFmt w:val="bullet"/>
      <w:lvlText w:val=""/>
      <w:lvlJc w:val="left"/>
      <w:pPr>
        <w:tabs>
          <w:tab w:val="num" w:pos="1800"/>
        </w:tabs>
        <w:ind w:left="1800" w:hanging="360"/>
      </w:pPr>
      <w:rPr>
        <w:rFonts w:ascii="Wingdings" w:hAnsi="Wingdings"/>
      </w:rPr>
    </w:lvl>
    <w:lvl w:ilvl="3" w:tplc="4FBE8A76">
      <w:start w:val="1"/>
      <w:numFmt w:val="bullet"/>
      <w:lvlText w:val=""/>
      <w:lvlJc w:val="left"/>
      <w:pPr>
        <w:tabs>
          <w:tab w:val="num" w:pos="2520"/>
        </w:tabs>
        <w:ind w:left="2520" w:hanging="360"/>
      </w:pPr>
      <w:rPr>
        <w:rFonts w:ascii="Symbol" w:hAnsi="Symbol"/>
      </w:rPr>
    </w:lvl>
    <w:lvl w:ilvl="4" w:tplc="4CE66492">
      <w:start w:val="1"/>
      <w:numFmt w:val="bullet"/>
      <w:lvlText w:val="o"/>
      <w:lvlJc w:val="left"/>
      <w:pPr>
        <w:tabs>
          <w:tab w:val="num" w:pos="3240"/>
        </w:tabs>
        <w:ind w:left="3240" w:hanging="360"/>
      </w:pPr>
      <w:rPr>
        <w:rFonts w:ascii="Courier New" w:hAnsi="Courier New"/>
      </w:rPr>
    </w:lvl>
    <w:lvl w:ilvl="5" w:tplc="D47C4724">
      <w:start w:val="1"/>
      <w:numFmt w:val="bullet"/>
      <w:lvlText w:val=""/>
      <w:lvlJc w:val="left"/>
      <w:pPr>
        <w:tabs>
          <w:tab w:val="num" w:pos="3960"/>
        </w:tabs>
        <w:ind w:left="3960" w:hanging="360"/>
      </w:pPr>
      <w:rPr>
        <w:rFonts w:ascii="Wingdings" w:hAnsi="Wingdings"/>
      </w:rPr>
    </w:lvl>
    <w:lvl w:ilvl="6" w:tplc="BA002B14">
      <w:start w:val="1"/>
      <w:numFmt w:val="bullet"/>
      <w:lvlText w:val=""/>
      <w:lvlJc w:val="left"/>
      <w:pPr>
        <w:tabs>
          <w:tab w:val="num" w:pos="4680"/>
        </w:tabs>
        <w:ind w:left="4680" w:hanging="360"/>
      </w:pPr>
      <w:rPr>
        <w:rFonts w:ascii="Symbol" w:hAnsi="Symbol"/>
      </w:rPr>
    </w:lvl>
    <w:lvl w:ilvl="7" w:tplc="F58C86DC">
      <w:start w:val="1"/>
      <w:numFmt w:val="bullet"/>
      <w:lvlText w:val="o"/>
      <w:lvlJc w:val="left"/>
      <w:pPr>
        <w:tabs>
          <w:tab w:val="num" w:pos="5400"/>
        </w:tabs>
        <w:ind w:left="5400" w:hanging="360"/>
      </w:pPr>
      <w:rPr>
        <w:rFonts w:ascii="Courier New" w:hAnsi="Courier New"/>
      </w:rPr>
    </w:lvl>
    <w:lvl w:ilvl="8" w:tplc="477E03D8">
      <w:start w:val="1"/>
      <w:numFmt w:val="bullet"/>
      <w:lvlText w:val=""/>
      <w:lvlJc w:val="left"/>
      <w:pPr>
        <w:tabs>
          <w:tab w:val="num" w:pos="6120"/>
        </w:tabs>
        <w:ind w:left="6120" w:hanging="360"/>
      </w:pPr>
      <w:rPr>
        <w:rFonts w:ascii="Wingdings" w:hAnsi="Wingdings"/>
      </w:rPr>
    </w:lvl>
  </w:abstractNum>
  <w:abstractNum w:abstractNumId="79" w15:restartNumberingAfterBreak="0">
    <w:nsid w:val="70E72490"/>
    <w:multiLevelType w:val="hybridMultilevel"/>
    <w:tmpl w:val="70E72490"/>
    <w:lvl w:ilvl="0" w:tplc="8E8C1C98">
      <w:start w:val="1"/>
      <w:numFmt w:val="bullet"/>
      <w:lvlText w:val=""/>
      <w:lvlJc w:val="left"/>
      <w:pPr>
        <w:tabs>
          <w:tab w:val="num" w:pos="360"/>
        </w:tabs>
        <w:ind w:left="360" w:hanging="360"/>
      </w:pPr>
      <w:rPr>
        <w:rFonts w:ascii="Symbol" w:hAnsi="Symbol"/>
      </w:rPr>
    </w:lvl>
    <w:lvl w:ilvl="1" w:tplc="51DAA9B0">
      <w:start w:val="1"/>
      <w:numFmt w:val="bullet"/>
      <w:lvlText w:val="o"/>
      <w:lvlJc w:val="left"/>
      <w:pPr>
        <w:tabs>
          <w:tab w:val="num" w:pos="1080"/>
        </w:tabs>
        <w:ind w:left="1080" w:hanging="360"/>
      </w:pPr>
      <w:rPr>
        <w:rFonts w:ascii="Courier New" w:hAnsi="Courier New"/>
      </w:rPr>
    </w:lvl>
    <w:lvl w:ilvl="2" w:tplc="621640A6">
      <w:start w:val="1"/>
      <w:numFmt w:val="bullet"/>
      <w:lvlText w:val=""/>
      <w:lvlJc w:val="left"/>
      <w:pPr>
        <w:tabs>
          <w:tab w:val="num" w:pos="1800"/>
        </w:tabs>
        <w:ind w:left="1800" w:hanging="360"/>
      </w:pPr>
      <w:rPr>
        <w:rFonts w:ascii="Wingdings" w:hAnsi="Wingdings"/>
      </w:rPr>
    </w:lvl>
    <w:lvl w:ilvl="3" w:tplc="9C64168A">
      <w:start w:val="1"/>
      <w:numFmt w:val="bullet"/>
      <w:lvlText w:val=""/>
      <w:lvlJc w:val="left"/>
      <w:pPr>
        <w:tabs>
          <w:tab w:val="num" w:pos="2520"/>
        </w:tabs>
        <w:ind w:left="2520" w:hanging="360"/>
      </w:pPr>
      <w:rPr>
        <w:rFonts w:ascii="Symbol" w:hAnsi="Symbol"/>
      </w:rPr>
    </w:lvl>
    <w:lvl w:ilvl="4" w:tplc="12EA0E0E">
      <w:start w:val="1"/>
      <w:numFmt w:val="bullet"/>
      <w:lvlText w:val="o"/>
      <w:lvlJc w:val="left"/>
      <w:pPr>
        <w:tabs>
          <w:tab w:val="num" w:pos="3240"/>
        </w:tabs>
        <w:ind w:left="3240" w:hanging="360"/>
      </w:pPr>
      <w:rPr>
        <w:rFonts w:ascii="Courier New" w:hAnsi="Courier New"/>
      </w:rPr>
    </w:lvl>
    <w:lvl w:ilvl="5" w:tplc="6A2CA740">
      <w:start w:val="1"/>
      <w:numFmt w:val="bullet"/>
      <w:lvlText w:val=""/>
      <w:lvlJc w:val="left"/>
      <w:pPr>
        <w:tabs>
          <w:tab w:val="num" w:pos="3960"/>
        </w:tabs>
        <w:ind w:left="3960" w:hanging="360"/>
      </w:pPr>
      <w:rPr>
        <w:rFonts w:ascii="Wingdings" w:hAnsi="Wingdings"/>
      </w:rPr>
    </w:lvl>
    <w:lvl w:ilvl="6" w:tplc="AF5AAB1E">
      <w:start w:val="1"/>
      <w:numFmt w:val="bullet"/>
      <w:lvlText w:val=""/>
      <w:lvlJc w:val="left"/>
      <w:pPr>
        <w:tabs>
          <w:tab w:val="num" w:pos="4680"/>
        </w:tabs>
        <w:ind w:left="4680" w:hanging="360"/>
      </w:pPr>
      <w:rPr>
        <w:rFonts w:ascii="Symbol" w:hAnsi="Symbol"/>
      </w:rPr>
    </w:lvl>
    <w:lvl w:ilvl="7" w:tplc="39C471D6">
      <w:start w:val="1"/>
      <w:numFmt w:val="bullet"/>
      <w:lvlText w:val="o"/>
      <w:lvlJc w:val="left"/>
      <w:pPr>
        <w:tabs>
          <w:tab w:val="num" w:pos="5400"/>
        </w:tabs>
        <w:ind w:left="5400" w:hanging="360"/>
      </w:pPr>
      <w:rPr>
        <w:rFonts w:ascii="Courier New" w:hAnsi="Courier New"/>
      </w:rPr>
    </w:lvl>
    <w:lvl w:ilvl="8" w:tplc="875C6F6A">
      <w:start w:val="1"/>
      <w:numFmt w:val="bullet"/>
      <w:lvlText w:val=""/>
      <w:lvlJc w:val="left"/>
      <w:pPr>
        <w:tabs>
          <w:tab w:val="num" w:pos="6120"/>
        </w:tabs>
        <w:ind w:left="6120" w:hanging="360"/>
      </w:pPr>
      <w:rPr>
        <w:rFonts w:ascii="Wingdings" w:hAnsi="Wingdings"/>
      </w:rPr>
    </w:lvl>
  </w:abstractNum>
  <w:abstractNum w:abstractNumId="80" w15:restartNumberingAfterBreak="0">
    <w:nsid w:val="70E72491"/>
    <w:multiLevelType w:val="hybridMultilevel"/>
    <w:tmpl w:val="70E72491"/>
    <w:lvl w:ilvl="0" w:tplc="27820DF0">
      <w:start w:val="1"/>
      <w:numFmt w:val="bullet"/>
      <w:lvlText w:val=""/>
      <w:lvlJc w:val="left"/>
      <w:pPr>
        <w:tabs>
          <w:tab w:val="num" w:pos="360"/>
        </w:tabs>
        <w:ind w:left="360" w:hanging="360"/>
      </w:pPr>
      <w:rPr>
        <w:rFonts w:ascii="Symbol" w:hAnsi="Symbol"/>
      </w:rPr>
    </w:lvl>
    <w:lvl w:ilvl="1" w:tplc="ECF61D86">
      <w:start w:val="1"/>
      <w:numFmt w:val="bullet"/>
      <w:lvlText w:val="o"/>
      <w:lvlJc w:val="left"/>
      <w:pPr>
        <w:tabs>
          <w:tab w:val="num" w:pos="1080"/>
        </w:tabs>
        <w:ind w:left="1080" w:hanging="360"/>
      </w:pPr>
      <w:rPr>
        <w:rFonts w:ascii="Courier New" w:hAnsi="Courier New"/>
      </w:rPr>
    </w:lvl>
    <w:lvl w:ilvl="2" w:tplc="0258480C">
      <w:start w:val="1"/>
      <w:numFmt w:val="bullet"/>
      <w:lvlText w:val=""/>
      <w:lvlJc w:val="left"/>
      <w:pPr>
        <w:tabs>
          <w:tab w:val="num" w:pos="1800"/>
        </w:tabs>
        <w:ind w:left="1800" w:hanging="360"/>
      </w:pPr>
      <w:rPr>
        <w:rFonts w:ascii="Wingdings" w:hAnsi="Wingdings"/>
      </w:rPr>
    </w:lvl>
    <w:lvl w:ilvl="3" w:tplc="8CC49FFA">
      <w:start w:val="1"/>
      <w:numFmt w:val="bullet"/>
      <w:lvlText w:val=""/>
      <w:lvlJc w:val="left"/>
      <w:pPr>
        <w:tabs>
          <w:tab w:val="num" w:pos="2520"/>
        </w:tabs>
        <w:ind w:left="2520" w:hanging="360"/>
      </w:pPr>
      <w:rPr>
        <w:rFonts w:ascii="Symbol" w:hAnsi="Symbol"/>
      </w:rPr>
    </w:lvl>
    <w:lvl w:ilvl="4" w:tplc="A274EA7A">
      <w:start w:val="1"/>
      <w:numFmt w:val="bullet"/>
      <w:lvlText w:val="o"/>
      <w:lvlJc w:val="left"/>
      <w:pPr>
        <w:tabs>
          <w:tab w:val="num" w:pos="3240"/>
        </w:tabs>
        <w:ind w:left="3240" w:hanging="360"/>
      </w:pPr>
      <w:rPr>
        <w:rFonts w:ascii="Courier New" w:hAnsi="Courier New"/>
      </w:rPr>
    </w:lvl>
    <w:lvl w:ilvl="5" w:tplc="0A28E5B4">
      <w:start w:val="1"/>
      <w:numFmt w:val="bullet"/>
      <w:lvlText w:val=""/>
      <w:lvlJc w:val="left"/>
      <w:pPr>
        <w:tabs>
          <w:tab w:val="num" w:pos="3960"/>
        </w:tabs>
        <w:ind w:left="3960" w:hanging="360"/>
      </w:pPr>
      <w:rPr>
        <w:rFonts w:ascii="Wingdings" w:hAnsi="Wingdings"/>
      </w:rPr>
    </w:lvl>
    <w:lvl w:ilvl="6" w:tplc="C828431C">
      <w:start w:val="1"/>
      <w:numFmt w:val="bullet"/>
      <w:lvlText w:val=""/>
      <w:lvlJc w:val="left"/>
      <w:pPr>
        <w:tabs>
          <w:tab w:val="num" w:pos="4680"/>
        </w:tabs>
        <w:ind w:left="4680" w:hanging="360"/>
      </w:pPr>
      <w:rPr>
        <w:rFonts w:ascii="Symbol" w:hAnsi="Symbol"/>
      </w:rPr>
    </w:lvl>
    <w:lvl w:ilvl="7" w:tplc="1B6EB3A0">
      <w:start w:val="1"/>
      <w:numFmt w:val="bullet"/>
      <w:lvlText w:val="o"/>
      <w:lvlJc w:val="left"/>
      <w:pPr>
        <w:tabs>
          <w:tab w:val="num" w:pos="5400"/>
        </w:tabs>
        <w:ind w:left="5400" w:hanging="360"/>
      </w:pPr>
      <w:rPr>
        <w:rFonts w:ascii="Courier New" w:hAnsi="Courier New"/>
      </w:rPr>
    </w:lvl>
    <w:lvl w:ilvl="8" w:tplc="97DA3304">
      <w:start w:val="1"/>
      <w:numFmt w:val="bullet"/>
      <w:lvlText w:val=""/>
      <w:lvlJc w:val="left"/>
      <w:pPr>
        <w:tabs>
          <w:tab w:val="num" w:pos="6120"/>
        </w:tabs>
        <w:ind w:left="6120" w:hanging="360"/>
      </w:pPr>
      <w:rPr>
        <w:rFonts w:ascii="Wingdings" w:hAnsi="Wingdings"/>
      </w:rPr>
    </w:lvl>
  </w:abstractNum>
  <w:abstractNum w:abstractNumId="81" w15:restartNumberingAfterBreak="0">
    <w:nsid w:val="70E724A2"/>
    <w:multiLevelType w:val="hybridMultilevel"/>
    <w:tmpl w:val="70E724A2"/>
    <w:lvl w:ilvl="0" w:tplc="F9106454">
      <w:start w:val="1"/>
      <w:numFmt w:val="bullet"/>
      <w:lvlText w:val=""/>
      <w:lvlJc w:val="left"/>
      <w:pPr>
        <w:tabs>
          <w:tab w:val="num" w:pos="360"/>
        </w:tabs>
        <w:ind w:left="360" w:hanging="360"/>
      </w:pPr>
      <w:rPr>
        <w:rFonts w:ascii="Symbol" w:hAnsi="Symbol"/>
      </w:rPr>
    </w:lvl>
    <w:lvl w:ilvl="1" w:tplc="45482B10">
      <w:start w:val="1"/>
      <w:numFmt w:val="bullet"/>
      <w:lvlText w:val="o"/>
      <w:lvlJc w:val="left"/>
      <w:pPr>
        <w:tabs>
          <w:tab w:val="num" w:pos="1080"/>
        </w:tabs>
        <w:ind w:left="1080" w:hanging="360"/>
      </w:pPr>
      <w:rPr>
        <w:rFonts w:ascii="Courier New" w:hAnsi="Courier New"/>
      </w:rPr>
    </w:lvl>
    <w:lvl w:ilvl="2" w:tplc="5C62A022">
      <w:start w:val="1"/>
      <w:numFmt w:val="bullet"/>
      <w:lvlText w:val=""/>
      <w:lvlJc w:val="left"/>
      <w:pPr>
        <w:tabs>
          <w:tab w:val="num" w:pos="1800"/>
        </w:tabs>
        <w:ind w:left="1800" w:hanging="360"/>
      </w:pPr>
      <w:rPr>
        <w:rFonts w:ascii="Wingdings" w:hAnsi="Wingdings"/>
      </w:rPr>
    </w:lvl>
    <w:lvl w:ilvl="3" w:tplc="B624348C">
      <w:start w:val="1"/>
      <w:numFmt w:val="bullet"/>
      <w:lvlText w:val=""/>
      <w:lvlJc w:val="left"/>
      <w:pPr>
        <w:tabs>
          <w:tab w:val="num" w:pos="2520"/>
        </w:tabs>
        <w:ind w:left="2520" w:hanging="360"/>
      </w:pPr>
      <w:rPr>
        <w:rFonts w:ascii="Symbol" w:hAnsi="Symbol"/>
      </w:rPr>
    </w:lvl>
    <w:lvl w:ilvl="4" w:tplc="69B25F30">
      <w:start w:val="1"/>
      <w:numFmt w:val="bullet"/>
      <w:lvlText w:val="o"/>
      <w:lvlJc w:val="left"/>
      <w:pPr>
        <w:tabs>
          <w:tab w:val="num" w:pos="3240"/>
        </w:tabs>
        <w:ind w:left="3240" w:hanging="360"/>
      </w:pPr>
      <w:rPr>
        <w:rFonts w:ascii="Courier New" w:hAnsi="Courier New"/>
      </w:rPr>
    </w:lvl>
    <w:lvl w:ilvl="5" w:tplc="4A82DB8A">
      <w:start w:val="1"/>
      <w:numFmt w:val="bullet"/>
      <w:lvlText w:val=""/>
      <w:lvlJc w:val="left"/>
      <w:pPr>
        <w:tabs>
          <w:tab w:val="num" w:pos="3960"/>
        </w:tabs>
        <w:ind w:left="3960" w:hanging="360"/>
      </w:pPr>
      <w:rPr>
        <w:rFonts w:ascii="Wingdings" w:hAnsi="Wingdings"/>
      </w:rPr>
    </w:lvl>
    <w:lvl w:ilvl="6" w:tplc="DBB658EC">
      <w:start w:val="1"/>
      <w:numFmt w:val="bullet"/>
      <w:lvlText w:val=""/>
      <w:lvlJc w:val="left"/>
      <w:pPr>
        <w:tabs>
          <w:tab w:val="num" w:pos="4680"/>
        </w:tabs>
        <w:ind w:left="4680" w:hanging="360"/>
      </w:pPr>
      <w:rPr>
        <w:rFonts w:ascii="Symbol" w:hAnsi="Symbol"/>
      </w:rPr>
    </w:lvl>
    <w:lvl w:ilvl="7" w:tplc="A8F8B1B6">
      <w:start w:val="1"/>
      <w:numFmt w:val="bullet"/>
      <w:lvlText w:val="o"/>
      <w:lvlJc w:val="left"/>
      <w:pPr>
        <w:tabs>
          <w:tab w:val="num" w:pos="5400"/>
        </w:tabs>
        <w:ind w:left="5400" w:hanging="360"/>
      </w:pPr>
      <w:rPr>
        <w:rFonts w:ascii="Courier New" w:hAnsi="Courier New"/>
      </w:rPr>
    </w:lvl>
    <w:lvl w:ilvl="8" w:tplc="13D4F0F6">
      <w:start w:val="1"/>
      <w:numFmt w:val="bullet"/>
      <w:lvlText w:val=""/>
      <w:lvlJc w:val="left"/>
      <w:pPr>
        <w:tabs>
          <w:tab w:val="num" w:pos="6120"/>
        </w:tabs>
        <w:ind w:left="6120" w:hanging="360"/>
      </w:pPr>
      <w:rPr>
        <w:rFonts w:ascii="Wingdings" w:hAnsi="Wingdings"/>
      </w:rPr>
    </w:lvl>
  </w:abstractNum>
  <w:abstractNum w:abstractNumId="82" w15:restartNumberingAfterBreak="0">
    <w:nsid w:val="70E724BC"/>
    <w:multiLevelType w:val="hybridMultilevel"/>
    <w:tmpl w:val="70E724BC"/>
    <w:lvl w:ilvl="0" w:tplc="C1184A02">
      <w:start w:val="1"/>
      <w:numFmt w:val="bullet"/>
      <w:lvlText w:val=""/>
      <w:lvlJc w:val="left"/>
      <w:pPr>
        <w:tabs>
          <w:tab w:val="num" w:pos="720"/>
        </w:tabs>
        <w:ind w:left="720" w:hanging="360"/>
      </w:pPr>
      <w:rPr>
        <w:rFonts w:ascii="Symbol" w:hAnsi="Symbol"/>
      </w:rPr>
    </w:lvl>
    <w:lvl w:ilvl="1" w:tplc="809EC466">
      <w:start w:val="1"/>
      <w:numFmt w:val="bullet"/>
      <w:lvlText w:val="o"/>
      <w:lvlJc w:val="left"/>
      <w:pPr>
        <w:tabs>
          <w:tab w:val="num" w:pos="1440"/>
        </w:tabs>
        <w:ind w:left="1440" w:hanging="360"/>
      </w:pPr>
      <w:rPr>
        <w:rFonts w:ascii="Courier New" w:hAnsi="Courier New"/>
      </w:rPr>
    </w:lvl>
    <w:lvl w:ilvl="2" w:tplc="0510B010">
      <w:start w:val="1"/>
      <w:numFmt w:val="bullet"/>
      <w:lvlText w:val=""/>
      <w:lvlJc w:val="left"/>
      <w:pPr>
        <w:tabs>
          <w:tab w:val="num" w:pos="2160"/>
        </w:tabs>
        <w:ind w:left="2160" w:hanging="360"/>
      </w:pPr>
      <w:rPr>
        <w:rFonts w:ascii="Wingdings" w:hAnsi="Wingdings"/>
      </w:rPr>
    </w:lvl>
    <w:lvl w:ilvl="3" w:tplc="0052A19A">
      <w:start w:val="1"/>
      <w:numFmt w:val="bullet"/>
      <w:lvlText w:val=""/>
      <w:lvlJc w:val="left"/>
      <w:pPr>
        <w:tabs>
          <w:tab w:val="num" w:pos="2880"/>
        </w:tabs>
        <w:ind w:left="2880" w:hanging="360"/>
      </w:pPr>
      <w:rPr>
        <w:rFonts w:ascii="Symbol" w:hAnsi="Symbol"/>
      </w:rPr>
    </w:lvl>
    <w:lvl w:ilvl="4" w:tplc="1C846526">
      <w:start w:val="1"/>
      <w:numFmt w:val="bullet"/>
      <w:lvlText w:val="o"/>
      <w:lvlJc w:val="left"/>
      <w:pPr>
        <w:tabs>
          <w:tab w:val="num" w:pos="3600"/>
        </w:tabs>
        <w:ind w:left="3600" w:hanging="360"/>
      </w:pPr>
      <w:rPr>
        <w:rFonts w:ascii="Courier New" w:hAnsi="Courier New"/>
      </w:rPr>
    </w:lvl>
    <w:lvl w:ilvl="5" w:tplc="FE9E949C">
      <w:start w:val="1"/>
      <w:numFmt w:val="bullet"/>
      <w:lvlText w:val=""/>
      <w:lvlJc w:val="left"/>
      <w:pPr>
        <w:tabs>
          <w:tab w:val="num" w:pos="4320"/>
        </w:tabs>
        <w:ind w:left="4320" w:hanging="360"/>
      </w:pPr>
      <w:rPr>
        <w:rFonts w:ascii="Wingdings" w:hAnsi="Wingdings"/>
      </w:rPr>
    </w:lvl>
    <w:lvl w:ilvl="6" w:tplc="8870D542">
      <w:start w:val="1"/>
      <w:numFmt w:val="bullet"/>
      <w:lvlText w:val=""/>
      <w:lvlJc w:val="left"/>
      <w:pPr>
        <w:tabs>
          <w:tab w:val="num" w:pos="5040"/>
        </w:tabs>
        <w:ind w:left="5040" w:hanging="360"/>
      </w:pPr>
      <w:rPr>
        <w:rFonts w:ascii="Symbol" w:hAnsi="Symbol"/>
      </w:rPr>
    </w:lvl>
    <w:lvl w:ilvl="7" w:tplc="E92CBB00">
      <w:start w:val="1"/>
      <w:numFmt w:val="bullet"/>
      <w:lvlText w:val="o"/>
      <w:lvlJc w:val="left"/>
      <w:pPr>
        <w:tabs>
          <w:tab w:val="num" w:pos="5760"/>
        </w:tabs>
        <w:ind w:left="5760" w:hanging="360"/>
      </w:pPr>
      <w:rPr>
        <w:rFonts w:ascii="Courier New" w:hAnsi="Courier New"/>
      </w:rPr>
    </w:lvl>
    <w:lvl w:ilvl="8" w:tplc="601A2B70">
      <w:start w:val="1"/>
      <w:numFmt w:val="bullet"/>
      <w:lvlText w:val=""/>
      <w:lvlJc w:val="left"/>
      <w:pPr>
        <w:tabs>
          <w:tab w:val="num" w:pos="6480"/>
        </w:tabs>
        <w:ind w:left="6480" w:hanging="360"/>
      </w:pPr>
      <w:rPr>
        <w:rFonts w:ascii="Wingdings" w:hAnsi="Wingdings"/>
      </w:rPr>
    </w:lvl>
  </w:abstractNum>
  <w:abstractNum w:abstractNumId="83" w15:restartNumberingAfterBreak="0">
    <w:nsid w:val="70E724BD"/>
    <w:multiLevelType w:val="hybridMultilevel"/>
    <w:tmpl w:val="70E724BD"/>
    <w:lvl w:ilvl="0" w:tplc="6BD098F0">
      <w:start w:val="1"/>
      <w:numFmt w:val="bullet"/>
      <w:lvlText w:val=""/>
      <w:lvlJc w:val="left"/>
      <w:pPr>
        <w:tabs>
          <w:tab w:val="num" w:pos="720"/>
        </w:tabs>
        <w:ind w:left="720" w:hanging="360"/>
      </w:pPr>
      <w:rPr>
        <w:rFonts w:ascii="Symbol" w:hAnsi="Symbol"/>
      </w:rPr>
    </w:lvl>
    <w:lvl w:ilvl="1" w:tplc="A578845A">
      <w:start w:val="1"/>
      <w:numFmt w:val="bullet"/>
      <w:lvlText w:val="o"/>
      <w:lvlJc w:val="left"/>
      <w:pPr>
        <w:tabs>
          <w:tab w:val="num" w:pos="1440"/>
        </w:tabs>
        <w:ind w:left="1440" w:hanging="360"/>
      </w:pPr>
      <w:rPr>
        <w:rFonts w:ascii="Courier New" w:hAnsi="Courier New"/>
      </w:rPr>
    </w:lvl>
    <w:lvl w:ilvl="2" w:tplc="D5EEB390">
      <w:start w:val="1"/>
      <w:numFmt w:val="bullet"/>
      <w:lvlText w:val=""/>
      <w:lvlJc w:val="left"/>
      <w:pPr>
        <w:tabs>
          <w:tab w:val="num" w:pos="2160"/>
        </w:tabs>
        <w:ind w:left="2160" w:hanging="360"/>
      </w:pPr>
      <w:rPr>
        <w:rFonts w:ascii="Wingdings" w:hAnsi="Wingdings"/>
      </w:rPr>
    </w:lvl>
    <w:lvl w:ilvl="3" w:tplc="273A3F00">
      <w:start w:val="1"/>
      <w:numFmt w:val="bullet"/>
      <w:lvlText w:val=""/>
      <w:lvlJc w:val="left"/>
      <w:pPr>
        <w:tabs>
          <w:tab w:val="num" w:pos="2880"/>
        </w:tabs>
        <w:ind w:left="2880" w:hanging="360"/>
      </w:pPr>
      <w:rPr>
        <w:rFonts w:ascii="Symbol" w:hAnsi="Symbol"/>
      </w:rPr>
    </w:lvl>
    <w:lvl w:ilvl="4" w:tplc="5450E89E">
      <w:start w:val="1"/>
      <w:numFmt w:val="bullet"/>
      <w:lvlText w:val="o"/>
      <w:lvlJc w:val="left"/>
      <w:pPr>
        <w:tabs>
          <w:tab w:val="num" w:pos="3600"/>
        </w:tabs>
        <w:ind w:left="3600" w:hanging="360"/>
      </w:pPr>
      <w:rPr>
        <w:rFonts w:ascii="Courier New" w:hAnsi="Courier New"/>
      </w:rPr>
    </w:lvl>
    <w:lvl w:ilvl="5" w:tplc="99561EDC">
      <w:start w:val="1"/>
      <w:numFmt w:val="bullet"/>
      <w:lvlText w:val=""/>
      <w:lvlJc w:val="left"/>
      <w:pPr>
        <w:tabs>
          <w:tab w:val="num" w:pos="4320"/>
        </w:tabs>
        <w:ind w:left="4320" w:hanging="360"/>
      </w:pPr>
      <w:rPr>
        <w:rFonts w:ascii="Wingdings" w:hAnsi="Wingdings"/>
      </w:rPr>
    </w:lvl>
    <w:lvl w:ilvl="6" w:tplc="2C1A53E4">
      <w:start w:val="1"/>
      <w:numFmt w:val="bullet"/>
      <w:lvlText w:val=""/>
      <w:lvlJc w:val="left"/>
      <w:pPr>
        <w:tabs>
          <w:tab w:val="num" w:pos="5040"/>
        </w:tabs>
        <w:ind w:left="5040" w:hanging="360"/>
      </w:pPr>
      <w:rPr>
        <w:rFonts w:ascii="Symbol" w:hAnsi="Symbol"/>
      </w:rPr>
    </w:lvl>
    <w:lvl w:ilvl="7" w:tplc="CA1C534E">
      <w:start w:val="1"/>
      <w:numFmt w:val="bullet"/>
      <w:lvlText w:val="o"/>
      <w:lvlJc w:val="left"/>
      <w:pPr>
        <w:tabs>
          <w:tab w:val="num" w:pos="5760"/>
        </w:tabs>
        <w:ind w:left="5760" w:hanging="360"/>
      </w:pPr>
      <w:rPr>
        <w:rFonts w:ascii="Courier New" w:hAnsi="Courier New"/>
      </w:rPr>
    </w:lvl>
    <w:lvl w:ilvl="8" w:tplc="33B64020">
      <w:start w:val="1"/>
      <w:numFmt w:val="bullet"/>
      <w:lvlText w:val=""/>
      <w:lvlJc w:val="left"/>
      <w:pPr>
        <w:tabs>
          <w:tab w:val="num" w:pos="6480"/>
        </w:tabs>
        <w:ind w:left="6480" w:hanging="360"/>
      </w:pPr>
      <w:rPr>
        <w:rFonts w:ascii="Wingdings" w:hAnsi="Wingdings"/>
      </w:rPr>
    </w:lvl>
  </w:abstractNum>
  <w:abstractNum w:abstractNumId="84" w15:restartNumberingAfterBreak="0">
    <w:nsid w:val="72B43DB2"/>
    <w:multiLevelType w:val="hybridMultilevel"/>
    <w:tmpl w:val="06CC37DA"/>
    <w:lvl w:ilvl="0" w:tplc="7C262C7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86" w15:restartNumberingAfterBreak="0">
    <w:nsid w:val="758306BB"/>
    <w:multiLevelType w:val="hybridMultilevel"/>
    <w:tmpl w:val="4664F506"/>
    <w:lvl w:ilvl="0" w:tplc="6A92FCA0">
      <w:start w:val="1"/>
      <w:numFmt w:val="lowerLetter"/>
      <w:lvlText w:val="%1)"/>
      <w:lvlJc w:val="left"/>
      <w:pPr>
        <w:ind w:left="720" w:hanging="360"/>
      </w:pPr>
      <w:rPr>
        <w:rFonts w:asciiTheme="minorHAnsi" w:hAnsiTheme="minorHAnsi" w:cstheme="minorHAnsi"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87"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88"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Times New Roman"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89" w15:restartNumberingAfterBreak="0">
    <w:nsid w:val="7D9A585D"/>
    <w:multiLevelType w:val="hybridMultilevel"/>
    <w:tmpl w:val="58A05BA6"/>
    <w:lvl w:ilvl="0" w:tplc="5848291E">
      <w:start w:val="1"/>
      <w:numFmt w:val="bullet"/>
      <w:pStyle w:val="MMROdrka2"/>
      <w:lvlText w:val=""/>
      <w:lvlJc w:val="left"/>
      <w:pPr>
        <w:ind w:left="644" w:hanging="360"/>
      </w:pPr>
      <w:rPr>
        <w:rFonts w:ascii="Symbol" w:hAnsi="Symbol"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Times New Roman" w:hint="default"/>
      </w:rPr>
    </w:lvl>
    <w:lvl w:ilvl="3" w:tplc="04050001">
      <w:start w:val="1"/>
      <w:numFmt w:val="bullet"/>
      <w:lvlText w:val=""/>
      <w:lvlJc w:val="left"/>
      <w:pPr>
        <w:ind w:left="3050" w:hanging="360"/>
      </w:pPr>
      <w:rPr>
        <w:rFonts w:ascii="Symbol" w:hAnsi="Symbol" w:cs="Times New Roman"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Times New Roman" w:hint="default"/>
      </w:rPr>
    </w:lvl>
    <w:lvl w:ilvl="6" w:tplc="04050001">
      <w:start w:val="1"/>
      <w:numFmt w:val="bullet"/>
      <w:lvlText w:val=""/>
      <w:lvlJc w:val="left"/>
      <w:pPr>
        <w:ind w:left="5210" w:hanging="360"/>
      </w:pPr>
      <w:rPr>
        <w:rFonts w:ascii="Symbol" w:hAnsi="Symbol" w:cs="Times New Roman"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Times New Roman" w:hint="default"/>
      </w:rPr>
    </w:lvl>
  </w:abstractNum>
  <w:num w:numId="1">
    <w:abstractNumId w:val="28"/>
  </w:num>
  <w:num w:numId="2">
    <w:abstractNumId w:val="27"/>
  </w:num>
  <w:num w:numId="3">
    <w:abstractNumId w:val="52"/>
  </w:num>
  <w:num w:numId="4">
    <w:abstractNumId w:val="4"/>
  </w:num>
  <w:num w:numId="5">
    <w:abstractNumId w:val="37"/>
  </w:num>
  <w:num w:numId="6">
    <w:abstractNumId w:val="39"/>
  </w:num>
  <w:num w:numId="7">
    <w:abstractNumId w:val="31"/>
  </w:num>
  <w:num w:numId="8">
    <w:abstractNumId w:val="29"/>
  </w:num>
  <w:num w:numId="9">
    <w:abstractNumId w:val="20"/>
  </w:num>
  <w:num w:numId="10">
    <w:abstractNumId w:val="26"/>
  </w:num>
  <w:num w:numId="11">
    <w:abstractNumId w:val="43"/>
  </w:num>
  <w:num w:numId="12">
    <w:abstractNumId w:val="12"/>
  </w:num>
  <w:num w:numId="13">
    <w:abstractNumId w:val="2"/>
  </w:num>
  <w:num w:numId="14">
    <w:abstractNumId w:val="3"/>
  </w:num>
  <w:num w:numId="15">
    <w:abstractNumId w:val="85"/>
  </w:num>
  <w:num w:numId="16">
    <w:abstractNumId w:val="41"/>
  </w:num>
  <w:num w:numId="17">
    <w:abstractNumId w:val="10"/>
  </w:num>
  <w:num w:numId="18">
    <w:abstractNumId w:val="8"/>
  </w:num>
  <w:num w:numId="19">
    <w:abstractNumId w:val="46"/>
  </w:num>
  <w:num w:numId="20">
    <w:abstractNumId w:val="47"/>
  </w:num>
  <w:num w:numId="21">
    <w:abstractNumId w:val="14"/>
  </w:num>
  <w:num w:numId="22">
    <w:abstractNumId w:val="38"/>
  </w:num>
  <w:num w:numId="23">
    <w:abstractNumId w:val="36"/>
  </w:num>
  <w:num w:numId="24">
    <w:abstractNumId w:val="86"/>
  </w:num>
  <w:num w:numId="25">
    <w:abstractNumId w:val="16"/>
  </w:num>
  <w:num w:numId="26">
    <w:abstractNumId w:val="25"/>
  </w:num>
  <w:num w:numId="27">
    <w:abstractNumId w:val="42"/>
  </w:num>
  <w:num w:numId="28">
    <w:abstractNumId w:val="6"/>
  </w:num>
  <w:num w:numId="29">
    <w:abstractNumId w:val="15"/>
    <w:lvlOverride w:ilvl="0">
      <w:startOverride w:val="1"/>
    </w:lvlOverride>
  </w:num>
  <w:num w:numId="30">
    <w:abstractNumId w:val="32"/>
  </w:num>
  <w:num w:numId="31">
    <w:abstractNumId w:val="30"/>
  </w:num>
  <w:num w:numId="32">
    <w:abstractNumId w:val="22"/>
  </w:num>
  <w:num w:numId="33">
    <w:abstractNumId w:val="24"/>
  </w:num>
  <w:num w:numId="34">
    <w:abstractNumId w:val="18"/>
  </w:num>
  <w:num w:numId="35">
    <w:abstractNumId w:val="88"/>
  </w:num>
  <w:num w:numId="36">
    <w:abstractNumId w:val="9"/>
  </w:num>
  <w:num w:numId="37">
    <w:abstractNumId w:val="87"/>
  </w:num>
  <w:num w:numId="38">
    <w:abstractNumId w:val="35"/>
  </w:num>
  <w:num w:numId="39">
    <w:abstractNumId w:val="13"/>
  </w:num>
  <w:num w:numId="40">
    <w:abstractNumId w:val="33"/>
  </w:num>
  <w:num w:numId="41">
    <w:abstractNumId w:val="89"/>
  </w:num>
  <w:num w:numId="42">
    <w:abstractNumId w:val="50"/>
  </w:num>
  <w:num w:numId="43">
    <w:abstractNumId w:val="23"/>
  </w:num>
  <w:num w:numId="44">
    <w:abstractNumId w:val="1"/>
  </w:num>
  <w:num w:numId="45">
    <w:abstractNumId w:val="0"/>
  </w:num>
  <w:num w:numId="46">
    <w:abstractNumId w:val="34"/>
  </w:num>
  <w:num w:numId="47">
    <w:abstractNumId w:val="17"/>
  </w:num>
  <w:num w:numId="48">
    <w:abstractNumId w:val="21"/>
  </w:num>
  <w:num w:numId="49">
    <w:abstractNumId w:val="7"/>
  </w:num>
  <w:num w:numId="50">
    <w:abstractNumId w:val="19"/>
  </w:num>
  <w:num w:numId="51">
    <w:abstractNumId w:val="49"/>
  </w:num>
  <w:num w:numId="52">
    <w:abstractNumId w:val="53"/>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62"/>
  </w:num>
  <w:num w:numId="62">
    <w:abstractNumId w:val="63"/>
  </w:num>
  <w:num w:numId="63">
    <w:abstractNumId w:val="64"/>
  </w:num>
  <w:num w:numId="64">
    <w:abstractNumId w:val="65"/>
  </w:num>
  <w:num w:numId="65">
    <w:abstractNumId w:val="66"/>
  </w:num>
  <w:num w:numId="66">
    <w:abstractNumId w:val="67"/>
  </w:num>
  <w:num w:numId="67">
    <w:abstractNumId w:val="68"/>
  </w:num>
  <w:num w:numId="68">
    <w:abstractNumId w:val="69"/>
  </w:num>
  <w:num w:numId="69">
    <w:abstractNumId w:val="70"/>
  </w:num>
  <w:num w:numId="70">
    <w:abstractNumId w:val="71"/>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80"/>
  </w:num>
  <w:num w:numId="80">
    <w:abstractNumId w:val="81"/>
  </w:num>
  <w:num w:numId="81">
    <w:abstractNumId w:val="82"/>
  </w:num>
  <w:num w:numId="82">
    <w:abstractNumId w:val="83"/>
  </w:num>
  <w:num w:numId="83">
    <w:abstractNumId w:val="40"/>
  </w:num>
  <w:num w:numId="84">
    <w:abstractNumId w:val="51"/>
  </w:num>
  <w:num w:numId="85">
    <w:abstractNumId w:val="44"/>
  </w:num>
  <w:num w:numId="86">
    <w:abstractNumId w:val="5"/>
  </w:num>
  <w:num w:numId="87">
    <w:abstractNumId w:val="48"/>
  </w:num>
  <w:num w:numId="88">
    <w:abstractNumId w:val="11"/>
  </w:num>
  <w:num w:numId="89">
    <w:abstractNumId w:val="84"/>
  </w:num>
  <w:num w:numId="90">
    <w:abstractNumId w:val="4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9FB"/>
    <w:rsid w:val="000115BF"/>
    <w:rsid w:val="00015CF6"/>
    <w:rsid w:val="00052E89"/>
    <w:rsid w:val="00085BDE"/>
    <w:rsid w:val="00094376"/>
    <w:rsid w:val="000F0712"/>
    <w:rsid w:val="001146BF"/>
    <w:rsid w:val="00136541"/>
    <w:rsid w:val="001456A3"/>
    <w:rsid w:val="001C45D3"/>
    <w:rsid w:val="001D5631"/>
    <w:rsid w:val="00254FAE"/>
    <w:rsid w:val="002B68B7"/>
    <w:rsid w:val="002E21AC"/>
    <w:rsid w:val="00350400"/>
    <w:rsid w:val="003D2642"/>
    <w:rsid w:val="003F4CB7"/>
    <w:rsid w:val="0045004B"/>
    <w:rsid w:val="0045390C"/>
    <w:rsid w:val="004A6792"/>
    <w:rsid w:val="004E6345"/>
    <w:rsid w:val="00523FD1"/>
    <w:rsid w:val="00536990"/>
    <w:rsid w:val="00567DA0"/>
    <w:rsid w:val="005E6706"/>
    <w:rsid w:val="00692C37"/>
    <w:rsid w:val="007555C4"/>
    <w:rsid w:val="00773F1D"/>
    <w:rsid w:val="00782396"/>
    <w:rsid w:val="008A7E51"/>
    <w:rsid w:val="008C3B0F"/>
    <w:rsid w:val="009C11A8"/>
    <w:rsid w:val="009C69FB"/>
    <w:rsid w:val="009D2871"/>
    <w:rsid w:val="009D6354"/>
    <w:rsid w:val="00A34CA6"/>
    <w:rsid w:val="00A7175E"/>
    <w:rsid w:val="00A75E8F"/>
    <w:rsid w:val="00AE6235"/>
    <w:rsid w:val="00AE71AA"/>
    <w:rsid w:val="00B17F78"/>
    <w:rsid w:val="00B33925"/>
    <w:rsid w:val="00BD2B61"/>
    <w:rsid w:val="00BE154F"/>
    <w:rsid w:val="00C251F7"/>
    <w:rsid w:val="00C6250D"/>
    <w:rsid w:val="00C875CA"/>
    <w:rsid w:val="00CC3131"/>
    <w:rsid w:val="00CD724E"/>
    <w:rsid w:val="00CF78F5"/>
    <w:rsid w:val="00DB2BEB"/>
    <w:rsid w:val="00DF6555"/>
    <w:rsid w:val="00E212D1"/>
    <w:rsid w:val="00E66487"/>
    <w:rsid w:val="00EF29BC"/>
    <w:rsid w:val="00F6395E"/>
    <w:rsid w:val="00FC0238"/>
    <w:rsid w:val="00FC0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FFC7"/>
  <w15:chartTrackingRefBased/>
  <w15:docId w15:val="{3D474D09-E279-40A3-A6E0-07DA6024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21AC"/>
    <w:pPr>
      <w:spacing w:after="0" w:line="240" w:lineRule="auto"/>
    </w:pPr>
    <w:rPr>
      <w:rFonts w:ascii="Times New Roman" w:eastAsia="Times New Roman" w:hAnsi="Times New Roman" w:cs="Times New Roman"/>
      <w:noProof/>
      <w:sz w:val="24"/>
      <w:szCs w:val="24"/>
      <w:lang w:eastAsia="sk-SK"/>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52E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unhideWhenUsed/>
    <w:qFormat/>
    <w:rsid w:val="00052E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unhideWhenUsed/>
    <w:qFormat/>
    <w:rsid w:val="00052E89"/>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unhideWhenUsed/>
    <w:qFormat/>
    <w:rsid w:val="00052E8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2E21AC"/>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2E21AC"/>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2E21AC"/>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2E21AC"/>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adpis5"/>
    <w:next w:val="Normlny"/>
    <w:link w:val="Nadpis9Char"/>
    <w:qFormat/>
    <w:rsid w:val="00052E89"/>
    <w:pPr>
      <w:keepLines/>
      <w:spacing w:before="360" w:after="120"/>
      <w:ind w:left="1584" w:hanging="1584"/>
      <w:jc w:val="left"/>
      <w:outlineLvl w:val="8"/>
    </w:pPr>
    <w:rPr>
      <w:rFonts w:ascii="Arial Narrow" w:hAnsi="Arial Narrow"/>
      <w:bCs w:val="0"/>
      <w:noProof w:val="0"/>
      <w:color w:val="8496B0"/>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aliases w:val="Head 5 Char,Roman list Char,Roman list1 Char,Roman list2 Char,Roman list11 Char,Roman list3 Char,Roman list12 Char,Roman list21 Char,Roman list111 Char,h5 Char,Pro Headline 5 Char,H5 Char,Heading 5-1 Char,Headline5 Char,ASAPHeading 5 Char"/>
    <w:basedOn w:val="Predvolenpsmoodseku"/>
    <w:link w:val="Nadpis5"/>
    <w:rsid w:val="002E21AC"/>
    <w:rPr>
      <w:rFonts w:ascii="Times New Roman" w:eastAsia="Times New Roman" w:hAnsi="Times New Roman" w:cs="Times New Roman"/>
      <w:b/>
      <w:bCs/>
      <w:noProof/>
      <w:sz w:val="28"/>
      <w:szCs w:val="28"/>
      <w:lang w:eastAsia="sk-SK"/>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basedOn w:val="Predvolenpsmoodseku"/>
    <w:link w:val="Nadpis6"/>
    <w:rsid w:val="002E21AC"/>
    <w:rPr>
      <w:rFonts w:ascii="Times New Roman" w:eastAsia="Times New Roman" w:hAnsi="Times New Roman" w:cs="Times New Roman"/>
      <w:b/>
      <w:bCs/>
      <w:noProof/>
      <w:sz w:val="24"/>
      <w:szCs w:val="24"/>
      <w:lang w:eastAsia="sk-SK"/>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basedOn w:val="Predvolenpsmoodseku"/>
    <w:link w:val="Nadpis7"/>
    <w:rsid w:val="002E21AC"/>
    <w:rPr>
      <w:rFonts w:ascii="Times New Roman" w:eastAsia="Times New Roman" w:hAnsi="Times New Roman" w:cs="Times New Roman"/>
      <w:b/>
      <w:bCs/>
      <w:noProof/>
      <w:sz w:val="24"/>
      <w:szCs w:val="24"/>
      <w:u w:val="single"/>
      <w:lang w:eastAsia="sk-SK"/>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basedOn w:val="Predvolenpsmoodseku"/>
    <w:link w:val="Nadpis8"/>
    <w:rsid w:val="002E21AC"/>
    <w:rPr>
      <w:rFonts w:ascii="Times New Roman" w:eastAsia="Times New Roman" w:hAnsi="Times New Roman" w:cs="Times New Roman"/>
      <w:noProof/>
      <w:sz w:val="24"/>
      <w:szCs w:val="24"/>
      <w:u w:val="single"/>
      <w:lang w:eastAsia="sk-SK"/>
    </w:rPr>
  </w:style>
  <w:style w:type="paragraph" w:styleId="Zarkazkladnhotextu2">
    <w:name w:val="Body Text Indent 2"/>
    <w:basedOn w:val="Normlny"/>
    <w:link w:val="Zarkazkladnhotextu2Char"/>
    <w:rsid w:val="002E21AC"/>
    <w:pPr>
      <w:ind w:left="360"/>
      <w:jc w:val="both"/>
    </w:pPr>
  </w:style>
  <w:style w:type="character" w:customStyle="1" w:styleId="Zarkazkladnhotextu2Char">
    <w:name w:val="Zarážka základného textu 2 Char"/>
    <w:basedOn w:val="Predvolenpsmoodseku"/>
    <w:link w:val="Zarkazkladnhotextu2"/>
    <w:rsid w:val="002E21AC"/>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2E21AC"/>
    <w:pPr>
      <w:tabs>
        <w:tab w:val="center" w:pos="4536"/>
        <w:tab w:val="right" w:pos="9072"/>
      </w:tabs>
    </w:pPr>
  </w:style>
  <w:style w:type="character" w:customStyle="1" w:styleId="HlavikaChar">
    <w:name w:val="Hlavička Char"/>
    <w:basedOn w:val="Predvolenpsmoodseku"/>
    <w:link w:val="Hlavika"/>
    <w:uiPriority w:val="99"/>
    <w:rsid w:val="002E21AC"/>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2E21AC"/>
    <w:pPr>
      <w:ind w:left="4860"/>
    </w:pPr>
    <w:rPr>
      <w:sz w:val="30"/>
      <w:szCs w:val="30"/>
    </w:rPr>
  </w:style>
  <w:style w:type="character" w:customStyle="1" w:styleId="Zarkazkladnhotextu3Char">
    <w:name w:val="Zarážka základného textu 3 Char"/>
    <w:basedOn w:val="Predvolenpsmoodseku"/>
    <w:link w:val="Zarkazkladnhotextu3"/>
    <w:rsid w:val="002E21AC"/>
    <w:rPr>
      <w:rFonts w:ascii="Times New Roman" w:eastAsia="Times New Roman" w:hAnsi="Times New Roman" w:cs="Times New Roman"/>
      <w:noProof/>
      <w:sz w:val="30"/>
      <w:szCs w:val="30"/>
      <w:lang w:eastAsia="sk-SK"/>
    </w:rPr>
  </w:style>
  <w:style w:type="character" w:styleId="Hypertextovprepojenie">
    <w:name w:val="Hyperlink"/>
    <w:uiPriority w:val="99"/>
    <w:rsid w:val="002E21AC"/>
    <w:rPr>
      <w:color w:val="0000FF"/>
      <w:u w:val="single"/>
    </w:rPr>
  </w:style>
  <w:style w:type="paragraph" w:styleId="Normlnywebov">
    <w:name w:val="Normal (Web)"/>
    <w:basedOn w:val="Normlny"/>
    <w:link w:val="NormlnywebovChar"/>
    <w:uiPriority w:val="99"/>
    <w:rsid w:val="002E21AC"/>
    <w:pPr>
      <w:spacing w:before="100" w:beforeAutospacing="1" w:after="100" w:afterAutospacing="1"/>
    </w:pPr>
    <w:rPr>
      <w:noProof w:val="0"/>
    </w:rPr>
  </w:style>
  <w:style w:type="paragraph" w:customStyle="1" w:styleId="Default">
    <w:name w:val="Default"/>
    <w:rsid w:val="002E21A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zoznamu2,List Paragraph,ODRAZKY PRVA UROVEN"/>
    <w:basedOn w:val="Normlny"/>
    <w:link w:val="OdsekzoznamuChar"/>
    <w:uiPriority w:val="99"/>
    <w:qFormat/>
    <w:rsid w:val="002E21AC"/>
    <w:pPr>
      <w:ind w:left="708"/>
    </w:pPr>
  </w:style>
  <w:style w:type="character" w:customStyle="1" w:styleId="NormlnywebovChar">
    <w:name w:val="Normálny (webový) Char"/>
    <w:link w:val="Normlnywebov"/>
    <w:uiPriority w:val="99"/>
    <w:locked/>
    <w:rsid w:val="002E21AC"/>
    <w:rPr>
      <w:rFonts w:ascii="Times New Roman" w:eastAsia="Times New Roman" w:hAnsi="Times New Roman" w:cs="Times New Roman"/>
      <w:sz w:val="24"/>
      <w:szCs w:val="24"/>
      <w:lang w:eastAsia="sk-SK"/>
    </w:rPr>
  </w:style>
  <w:style w:type="character" w:customStyle="1" w:styleId="OdsekzoznamuChar">
    <w:name w:val="Odsek zoznamu Char"/>
    <w:aliases w:val="Odsek zoznamu2 Char,List Paragraph Char,ODRAZKY PRVA UROVEN Char"/>
    <w:basedOn w:val="Predvolenpsmoodseku"/>
    <w:link w:val="Odsekzoznamu"/>
    <w:uiPriority w:val="99"/>
    <w:qFormat/>
    <w:rsid w:val="002E21AC"/>
    <w:rPr>
      <w:rFonts w:ascii="Times New Roman" w:eastAsia="Times New Roman" w:hAnsi="Times New Roman" w:cs="Times New Roman"/>
      <w:noProof/>
      <w:sz w:val="24"/>
      <w:szCs w:val="24"/>
      <w:lang w:eastAsia="sk-SK"/>
    </w:rPr>
  </w:style>
  <w:style w:type="character" w:customStyle="1" w:styleId="FontStyle61">
    <w:name w:val="Font Style61"/>
    <w:uiPriority w:val="99"/>
    <w:rsid w:val="0045390C"/>
    <w:rPr>
      <w:rFonts w:ascii="Times New Roman" w:hAnsi="Times New Roman" w:cs="Times New Roman"/>
      <w:color w:val="000000"/>
      <w:sz w:val="22"/>
      <w:szCs w:val="22"/>
    </w:rPr>
  </w:style>
  <w:style w:type="paragraph" w:styleId="Textpoznmkypodiarou">
    <w:name w:val="footnote text"/>
    <w:aliases w:val="Text poznámky pod čiarou 007,_Poznámka pod čiarou,Text poznámky pod èiarou 007"/>
    <w:basedOn w:val="Normlny"/>
    <w:link w:val="TextpoznmkypodiarouChar"/>
    <w:rsid w:val="00085BDE"/>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085BDE"/>
    <w:rPr>
      <w:rFonts w:ascii="Times New Roman" w:eastAsia="Times New Roman" w:hAnsi="Times New Roman" w:cs="Times New Roman"/>
      <w:sz w:val="20"/>
      <w:szCs w:val="20"/>
      <w:lang w:eastAsia="cs-CZ"/>
    </w:rPr>
  </w:style>
  <w:style w:type="character" w:customStyle="1" w:styleId="pre">
    <w:name w:val="pre"/>
    <w:basedOn w:val="Predvolenpsmoodseku"/>
    <w:rsid w:val="00254FAE"/>
  </w:style>
  <w:style w:type="paragraph" w:customStyle="1" w:styleId="Normln1">
    <w:name w:val="Normální1"/>
    <w:basedOn w:val="Normlny"/>
    <w:uiPriority w:val="99"/>
    <w:rsid w:val="00254FAE"/>
    <w:pPr>
      <w:tabs>
        <w:tab w:val="left" w:pos="4860"/>
      </w:tabs>
      <w:spacing w:before="120"/>
    </w:pPr>
    <w:rPr>
      <w:rFonts w:ascii="Arial" w:hAnsi="Arial"/>
      <w:bCs/>
      <w:noProof w:val="0"/>
      <w:sz w:val="20"/>
      <w:lang w:eastAsia="cs-CZ"/>
    </w:rPr>
  </w:style>
  <w:style w:type="character" w:customStyle="1" w:styleId="FontStyle92">
    <w:name w:val="Font Style92"/>
    <w:rsid w:val="00C6250D"/>
    <w:rPr>
      <w:rFonts w:ascii="Times New Roman" w:hAnsi="Times New Roman" w:cs="Times New Roman"/>
      <w:b/>
      <w:bCs/>
      <w:sz w:val="22"/>
      <w:szCs w:val="22"/>
    </w:rPr>
  </w:style>
  <w:style w:type="paragraph" w:customStyle="1" w:styleId="ListParagraph1">
    <w:name w:val="List Paragraph1"/>
    <w:aliases w:val="ZOZNAM"/>
    <w:basedOn w:val="Normlny"/>
    <w:rsid w:val="00DB2BEB"/>
    <w:pPr>
      <w:ind w:left="708"/>
    </w:pPr>
    <w:rPr>
      <w:noProof w:val="0"/>
      <w:lang w:eastAsia="cs-CZ"/>
    </w:rPr>
  </w:style>
  <w:style w:type="paragraph" w:customStyle="1" w:styleId="Odsekzoznamu1">
    <w:name w:val="Odsek zoznamu1"/>
    <w:basedOn w:val="Normlny"/>
    <w:rsid w:val="00CF78F5"/>
    <w:pPr>
      <w:tabs>
        <w:tab w:val="left" w:pos="2160"/>
        <w:tab w:val="left" w:pos="2880"/>
        <w:tab w:val="left" w:pos="4500"/>
      </w:tabs>
      <w:ind w:left="708"/>
    </w:pPr>
    <w:rPr>
      <w:rFonts w:ascii="Arial" w:hAnsi="Arial" w:cs="Arial"/>
      <w:noProof w:val="0"/>
      <w:sz w:val="20"/>
      <w:szCs w:val="20"/>
      <w:lang w:eastAsia="cs-CZ"/>
    </w:rPr>
  </w:style>
  <w:style w:type="paragraph" w:styleId="Zkladntext">
    <w:name w:val="Body Text"/>
    <w:aliases w:val="subtitle2,body text"/>
    <w:basedOn w:val="Normlny"/>
    <w:link w:val="ZkladntextChar"/>
    <w:uiPriority w:val="99"/>
    <w:unhideWhenUsed/>
    <w:rsid w:val="00FC0238"/>
    <w:pPr>
      <w:spacing w:after="120"/>
    </w:pPr>
  </w:style>
  <w:style w:type="character" w:customStyle="1" w:styleId="ZkladntextChar">
    <w:name w:val="Základný text Char"/>
    <w:aliases w:val="subtitle2 Char1,body text Char1"/>
    <w:basedOn w:val="Predvolenpsmoodseku"/>
    <w:link w:val="Zkladntext"/>
    <w:uiPriority w:val="99"/>
    <w:rsid w:val="00FC0238"/>
    <w:rPr>
      <w:rFonts w:ascii="Times New Roman" w:eastAsia="Times New Roman" w:hAnsi="Times New Roman" w:cs="Times New Roman"/>
      <w:noProof/>
      <w:sz w:val="24"/>
      <w:szCs w:val="24"/>
      <w:lang w:eastAsia="sk-SK"/>
    </w:rPr>
  </w:style>
  <w:style w:type="character" w:customStyle="1" w:styleId="Nadpis1Char">
    <w:name w:val="Nadpis 1 Char"/>
    <w:aliases w:val="Tempo Heading 1 Char,1 Char1,h:1 Char1,h:1app Char1,h1 Char1,II+ Char1,I Char1,OdsKap1 Char1,Appendix 1 Char1,Head 1 Char1,level 1 Char1,Level 1 Head Char1,H1 Char1,section Char1,stydde Char1,Huvudrubrik Char1,Nadpis 1T Char1,V_Head1 Char1"/>
    <w:basedOn w:val="Predvolenpsmoodseku"/>
    <w:link w:val="Nadpis1"/>
    <w:uiPriority w:val="9"/>
    <w:rsid w:val="00052E89"/>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aliases w:val="Tempo Heading 2 Char,2 Char1,h:2 Char1,h:2app Char1,h2 Char1,A Char1,OdsKap2 Char1,H2 Char1,UNDERRUBRIK 1-2 Char1,21 Char1,ASAPHeading 2 Char1,section header Char1,sub-sect Char1,sub-sect1 Char,22 Char,sub-sect2 Char,23 Char,sub-sect3 Char"/>
    <w:basedOn w:val="Predvolenpsmoodseku"/>
    <w:link w:val="Nadpis2"/>
    <w:uiPriority w:val="9"/>
    <w:semiHidden/>
    <w:rsid w:val="00052E89"/>
    <w:rPr>
      <w:rFonts w:asciiTheme="majorHAnsi" w:eastAsiaTheme="majorEastAsia" w:hAnsiTheme="majorHAnsi" w:cstheme="majorBidi"/>
      <w:noProof/>
      <w:color w:val="2E74B5" w:themeColor="accent1" w:themeShade="BF"/>
      <w:sz w:val="26"/>
      <w:szCs w:val="26"/>
      <w:lang w:eastAsia="sk-SK"/>
    </w:rPr>
  </w:style>
  <w:style w:type="character" w:customStyle="1" w:styleId="Nadpis3Char">
    <w:name w:val="Nadpis 3 Char"/>
    <w:aliases w:val="Tempo Heading 3 Char,h3 Char1,Tempo Heading 31 Char,Tempo Heading 32 Char,Tempo Heading 33 Char,Tempo Heading 34 Char,Tempo Heading 35 Char,Tempo Heading 36 Char,Tempo Heading 37 Char,Tempo Heading 38 Char,Tempo Heading 39 Char,3 Char1"/>
    <w:basedOn w:val="Predvolenpsmoodseku"/>
    <w:link w:val="Nadpis3"/>
    <w:uiPriority w:val="9"/>
    <w:semiHidden/>
    <w:rsid w:val="00052E89"/>
    <w:rPr>
      <w:rFonts w:asciiTheme="majorHAnsi" w:eastAsiaTheme="majorEastAsia" w:hAnsiTheme="majorHAnsi" w:cstheme="majorBidi"/>
      <w:noProof/>
      <w:color w:val="1F4D78" w:themeColor="accent1" w:themeShade="7F"/>
      <w:sz w:val="24"/>
      <w:szCs w:val="24"/>
      <w:lang w:eastAsia="sk-SK"/>
    </w:rPr>
  </w:style>
  <w:style w:type="character" w:customStyle="1" w:styleId="Nadpis4Char">
    <w:name w:val="Nadpis 4 Char"/>
    <w:aliases w:val="Tempo Heading 4 Char,Map Title Char,ASAPHeading 4 Char1,Schedules Char1,Appendices Char1,Head 4 Char1,(Shift Ctrl 4) Char1,Titre 41 Char1,t4.T4 Char1,4heading Char1,4 Char1,t4.T5 Char1,h4 Char1,Head4 Char1,4th level Char1,H4 Char1,a. Char1"/>
    <w:basedOn w:val="Predvolenpsmoodseku"/>
    <w:link w:val="Nadpis4"/>
    <w:uiPriority w:val="9"/>
    <w:semiHidden/>
    <w:rsid w:val="00052E89"/>
    <w:rPr>
      <w:rFonts w:asciiTheme="majorHAnsi" w:eastAsiaTheme="majorEastAsia" w:hAnsiTheme="majorHAnsi" w:cstheme="majorBidi"/>
      <w:i/>
      <w:iCs/>
      <w:noProof/>
      <w:color w:val="2E74B5" w:themeColor="accent1" w:themeShade="BF"/>
      <w:sz w:val="24"/>
      <w:szCs w:val="24"/>
      <w:lang w:eastAsia="sk-SK"/>
    </w:rPr>
  </w:style>
  <w:style w:type="character" w:customStyle="1" w:styleId="Nadpis9Char">
    <w:name w:val="Nadpis 9 Char"/>
    <w:aliases w:val="App Heading Char1,progress Char1,progress1 Char1,progress2 Char1,progress11 Char1,progress3 Char1,progress4 Char1,progress5 Char1,progress6 Char1,progress7 Char1,progress12 Char1,progress21 Char1,progress111 Char1,progress31 Char1,h9 Char"/>
    <w:basedOn w:val="Predvolenpsmoodseku"/>
    <w:link w:val="Nadpis9"/>
    <w:rsid w:val="00052E89"/>
    <w:rPr>
      <w:rFonts w:ascii="Arial Narrow" w:eastAsia="Times New Roman" w:hAnsi="Arial Narrow" w:cs="Times New Roman"/>
      <w:b/>
      <w:color w:val="8496B0"/>
    </w:rPr>
  </w:style>
  <w:style w:type="character" w:customStyle="1" w:styleId="Heading1Char">
    <w:name w:val="Heading 1 Char"/>
    <w:aliases w:val="(1) Char,název kapitoly Char,h:1 Char,h:1app Char,h1 Char,II+ Char,I Char,OdsKap1 Char,1 Char,Appendix 1 Char,Head 1 Char,level 1 Char,Level 1 Head Char,H1 Char,section Char,stydde Char,Huvudrubrik Char,Nadpis 1T Char,V_Head1 Char,nu Cha"/>
    <w:rsid w:val="00052E89"/>
    <w:rPr>
      <w:rFonts w:ascii="Arial Narrow" w:hAnsi="Arial Narrow" w:cs="Times New Roman"/>
      <w:b/>
      <w:bCs/>
      <w:kern w:val="32"/>
      <w:sz w:val="32"/>
      <w:szCs w:val="32"/>
    </w:rPr>
  </w:style>
  <w:style w:type="character" w:customStyle="1" w:styleId="Heading2Char">
    <w:name w:val="Heading 2 Char"/>
    <w:aliases w:val="H2 Char,F2 Char,F21 Char,h2 Char,hlavicka Char,Nadpis 2T Char,2 Char,sub-sect Char,A Char,PA Major Section Char,Podkapitola1 Char,h:2 Char,h:2app Char,OdsKap2 Char,UNDERRUBRIK 1-2 Char,21 Char,ASAPHeading 2 Char,section header Char"/>
    <w:rsid w:val="00052E89"/>
    <w:rPr>
      <w:rFonts w:ascii="Arial Narrow" w:hAnsi="Arial Narrow" w:cs="Times New Roman"/>
      <w:b/>
      <w:bCs/>
      <w:iCs/>
      <w:sz w:val="28"/>
      <w:szCs w:val="28"/>
    </w:rPr>
  </w:style>
  <w:style w:type="character" w:customStyle="1" w:styleId="Heading3Char">
    <w:name w:val="Heading 3 Char"/>
    <w:aliases w:val="H3 Char,3 Char,ASAPHeading 3 Char,h3 Char,sub-sub Char,sub section header Char,subsect Char,h31 Char,31 Char,h32 Char,32 Char,h33 Char,33 Char,h34 Char,34 Char,h35 Char,35 Char,sub-sub1 Char,sub-sub2 Char,sub-sub3 Char,sub-sub4 Char"/>
    <w:rsid w:val="00052E89"/>
    <w:rPr>
      <w:rFonts w:ascii="Arial Narrow" w:hAnsi="Arial Narrow" w:cs="Times New Roman"/>
      <w:b/>
      <w:bCs/>
      <w:sz w:val="26"/>
      <w:szCs w:val="26"/>
    </w:rPr>
  </w:style>
  <w:style w:type="character" w:customStyle="1" w:styleId="Heading4Char">
    <w:name w:val="Heading 4 Char"/>
    <w:aliases w:val="ASAPHeading 4 Char,Schedules Char,Appendices Char,Head 4 Char,(Shift Ctrl 4) Char,Titre 41 Char,t4.T4 Char,4heading Char,4 Char,t4.T5 Char,h4 Char,Head4 Char,4th level Char,H4 Char,Headline4 Char,a. Char,V_Head4 Char,PA Micro Section Cha"/>
    <w:rsid w:val="00052E89"/>
    <w:rPr>
      <w:rFonts w:ascii="Calibri" w:hAnsi="Calibri" w:cs="Times New Roman"/>
      <w:b/>
      <w:bCs/>
      <w:sz w:val="28"/>
      <w:szCs w:val="28"/>
    </w:rPr>
  </w:style>
  <w:style w:type="character" w:customStyle="1" w:styleId="Heading9Char">
    <w:name w:val="Heading 9 Char"/>
    <w:aliases w:val="App Heading Char,progress Char,progress1 Char,progress2 Char,progress11 Char,progress3 Char,progress4 Char,progress5 Char,progress6 Char,progress7 Char,progress12 Char,progress21 Char,progress111 Char,progress31 Char,progress8 Char"/>
    <w:rsid w:val="00052E89"/>
    <w:rPr>
      <w:rFonts w:ascii="Arial Narrow" w:hAnsi="Arial Narrow" w:cs="Times New Roman"/>
      <w:b/>
      <w:color w:val="8496B0"/>
    </w:rPr>
  </w:style>
  <w:style w:type="paragraph" w:customStyle="1" w:styleId="BalloonText1">
    <w:name w:val="Balloon Text1"/>
    <w:basedOn w:val="Normlny"/>
    <w:rsid w:val="00052E89"/>
    <w:rPr>
      <w:rFonts w:ascii="Tahoma" w:hAnsi="Tahoma" w:cs="Tahoma"/>
      <w:noProof w:val="0"/>
      <w:sz w:val="16"/>
      <w:szCs w:val="16"/>
      <w:lang w:eastAsia="en-US"/>
    </w:rPr>
  </w:style>
  <w:style w:type="character" w:customStyle="1" w:styleId="BalloonTextChar">
    <w:name w:val="Balloon Text Char"/>
    <w:rsid w:val="00052E89"/>
    <w:rPr>
      <w:rFonts w:ascii="Tahoma" w:eastAsia="Times New Roman" w:hAnsi="Tahoma" w:cs="Tahoma"/>
      <w:sz w:val="16"/>
      <w:szCs w:val="16"/>
    </w:rPr>
  </w:style>
  <w:style w:type="character" w:styleId="Odkaznakomentr">
    <w:name w:val="annotation reference"/>
    <w:semiHidden/>
    <w:rsid w:val="00052E89"/>
    <w:rPr>
      <w:sz w:val="16"/>
    </w:rPr>
  </w:style>
  <w:style w:type="paragraph" w:styleId="Textkomentra">
    <w:name w:val="annotation text"/>
    <w:basedOn w:val="Normlny"/>
    <w:link w:val="TextkomentraChar"/>
    <w:semiHidden/>
    <w:rsid w:val="00052E89"/>
    <w:rPr>
      <w:rFonts w:ascii="Calibri" w:hAnsi="Calibri"/>
      <w:noProof w:val="0"/>
      <w:sz w:val="20"/>
      <w:szCs w:val="20"/>
      <w:lang w:eastAsia="en-US"/>
    </w:rPr>
  </w:style>
  <w:style w:type="character" w:customStyle="1" w:styleId="TextkomentraChar">
    <w:name w:val="Text komentára Char"/>
    <w:basedOn w:val="Predvolenpsmoodseku"/>
    <w:link w:val="Textkomentra"/>
    <w:semiHidden/>
    <w:rsid w:val="00052E89"/>
    <w:rPr>
      <w:rFonts w:ascii="Calibri" w:eastAsia="Times New Roman" w:hAnsi="Calibri" w:cs="Times New Roman"/>
      <w:sz w:val="20"/>
      <w:szCs w:val="20"/>
    </w:rPr>
  </w:style>
  <w:style w:type="character" w:customStyle="1" w:styleId="CommentTextChar">
    <w:name w:val="Comment Text Char"/>
    <w:rsid w:val="00052E89"/>
    <w:rPr>
      <w:rFonts w:ascii="Calibri" w:eastAsia="Times New Roman" w:hAnsi="Calibri" w:cs="Times New Roman"/>
      <w:sz w:val="20"/>
      <w:szCs w:val="20"/>
    </w:rPr>
  </w:style>
  <w:style w:type="paragraph" w:customStyle="1" w:styleId="CommentSubject1">
    <w:name w:val="Comment Subject1"/>
    <w:basedOn w:val="Textkomentra"/>
    <w:next w:val="Textkomentra"/>
    <w:rsid w:val="00052E89"/>
    <w:rPr>
      <w:b/>
      <w:bCs/>
    </w:rPr>
  </w:style>
  <w:style w:type="character" w:customStyle="1" w:styleId="CommentSubjectChar">
    <w:name w:val="Comment Subject Char"/>
    <w:rsid w:val="00052E89"/>
    <w:rPr>
      <w:rFonts w:ascii="Calibri" w:eastAsia="Times New Roman" w:hAnsi="Calibri" w:cs="Times New Roman"/>
      <w:b/>
      <w:bCs/>
      <w:sz w:val="20"/>
      <w:szCs w:val="20"/>
    </w:rPr>
  </w:style>
  <w:style w:type="character" w:customStyle="1" w:styleId="Farebnzoznamzvraznenie1Char">
    <w:name w:val="Farebný zoznam – zvýraznenie 1 Char"/>
    <w:aliases w:val="Odsek Char"/>
    <w:rsid w:val="00052E89"/>
    <w:rPr>
      <w:rFonts w:ascii="Calibri" w:hAnsi="Calibri"/>
      <w:sz w:val="22"/>
      <w:lang w:val="x-none" w:eastAsia="en-US"/>
    </w:rPr>
  </w:style>
  <w:style w:type="paragraph" w:customStyle="1" w:styleId="numbering">
    <w:name w:val="numbering"/>
    <w:basedOn w:val="Normlny"/>
    <w:rsid w:val="00052E89"/>
    <w:pPr>
      <w:spacing w:after="40" w:line="259" w:lineRule="auto"/>
    </w:pPr>
    <w:rPr>
      <w:rFonts w:ascii="Calibri" w:hAnsi="Calibri"/>
      <w:noProof w:val="0"/>
      <w:sz w:val="20"/>
      <w:szCs w:val="20"/>
    </w:rPr>
  </w:style>
  <w:style w:type="character" w:customStyle="1" w:styleId="numberingChar">
    <w:name w:val="numbering Char"/>
    <w:rsid w:val="00052E89"/>
    <w:rPr>
      <w:rFonts w:ascii="Calibri" w:eastAsia="Times New Roman" w:hAnsi="Calibri"/>
    </w:rPr>
  </w:style>
  <w:style w:type="paragraph" w:customStyle="1" w:styleId="SWHead2">
    <w:name w:val="SWHead2"/>
    <w:rsid w:val="00052E89"/>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052E89"/>
    <w:rPr>
      <w:b/>
      <w:noProof w:val="0"/>
      <w:color w:val="000000"/>
      <w:sz w:val="20"/>
      <w:szCs w:val="20"/>
    </w:rPr>
  </w:style>
  <w:style w:type="character" w:customStyle="1" w:styleId="Table-NarrowChar">
    <w:name w:val="Table - Narrow Char"/>
    <w:uiPriority w:val="99"/>
    <w:rsid w:val="00052E89"/>
    <w:rPr>
      <w:rFonts w:ascii="Arial Narrow" w:eastAsia="Times New Roman" w:hAnsi="Arial Narrow"/>
    </w:rPr>
  </w:style>
  <w:style w:type="character" w:customStyle="1" w:styleId="Table-HeaderNarrowChar">
    <w:name w:val="Table - Header Narrow Char"/>
    <w:uiPriority w:val="99"/>
    <w:rsid w:val="00052E89"/>
    <w:rPr>
      <w:rFonts w:ascii="Arial Narrow" w:eastAsia="Times New Roman" w:hAnsi="Arial Narrow"/>
      <w:b/>
    </w:rPr>
  </w:style>
  <w:style w:type="paragraph" w:customStyle="1" w:styleId="ScrollHeading2">
    <w:name w:val="Scroll Heading 2"/>
    <w:basedOn w:val="Nadpis2"/>
    <w:next w:val="Normlny"/>
    <w:rsid w:val="00052E89"/>
    <w:pPr>
      <w:numPr>
        <w:ilvl w:val="1"/>
      </w:numPr>
      <w:spacing w:before="480" w:after="240"/>
      <w:ind w:left="578" w:hanging="578"/>
    </w:pPr>
    <w:rPr>
      <w:rFonts w:ascii="Arial Narrow" w:eastAsia="Times New Roman" w:hAnsi="Arial Narrow" w:cs="Times New Roman"/>
      <w:b/>
      <w:bCs/>
      <w:noProof w:val="0"/>
      <w:color w:val="8496B0"/>
      <w:sz w:val="40"/>
      <w:lang w:eastAsia="en-US"/>
    </w:rPr>
  </w:style>
  <w:style w:type="character" w:customStyle="1" w:styleId="HeaderChar">
    <w:name w:val="Header Char"/>
    <w:uiPriority w:val="99"/>
    <w:rsid w:val="00052E89"/>
    <w:rPr>
      <w:rFonts w:ascii="Arial Narrow" w:eastAsia="Times New Roman" w:hAnsi="Arial Narrow" w:cs="Times New Roman"/>
    </w:rPr>
  </w:style>
  <w:style w:type="paragraph" w:styleId="Pta">
    <w:name w:val="footer"/>
    <w:aliases w:val="Footer1,Footer-AV,Reference number"/>
    <w:basedOn w:val="Normlny"/>
    <w:link w:val="PtaChar"/>
    <w:uiPriority w:val="99"/>
    <w:rsid w:val="00052E89"/>
    <w:pPr>
      <w:tabs>
        <w:tab w:val="center" w:pos="4536"/>
        <w:tab w:val="right" w:pos="9072"/>
      </w:tabs>
    </w:pPr>
    <w:rPr>
      <w:rFonts w:ascii="Calibri" w:hAnsi="Calibri"/>
      <w:noProof w:val="0"/>
      <w:sz w:val="22"/>
      <w:szCs w:val="22"/>
      <w:lang w:eastAsia="en-US"/>
    </w:rPr>
  </w:style>
  <w:style w:type="character" w:customStyle="1" w:styleId="PtaChar">
    <w:name w:val="Päta Char"/>
    <w:aliases w:val="Footer1 Char1,Footer-AV Char1,Reference number Char1"/>
    <w:basedOn w:val="Predvolenpsmoodseku"/>
    <w:link w:val="Pta"/>
    <w:uiPriority w:val="99"/>
    <w:rsid w:val="00052E89"/>
    <w:rPr>
      <w:rFonts w:ascii="Calibri" w:eastAsia="Times New Roman" w:hAnsi="Calibri" w:cs="Times New Roman"/>
    </w:rPr>
  </w:style>
  <w:style w:type="character" w:customStyle="1" w:styleId="FooterChar">
    <w:name w:val="Footer Char"/>
    <w:aliases w:val="Footer1 Char,Footer-AV Char,Reference number Char"/>
    <w:uiPriority w:val="99"/>
    <w:rsid w:val="00052E89"/>
    <w:rPr>
      <w:rFonts w:ascii="Calibri" w:eastAsia="Times New Roman" w:hAnsi="Calibri" w:cs="Times New Roman"/>
    </w:rPr>
  </w:style>
  <w:style w:type="paragraph" w:customStyle="1" w:styleId="SWPara6">
    <w:name w:val="SWPara6"/>
    <w:rsid w:val="00052E89"/>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rsid w:val="00052E89"/>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CharCharCharCharChar">
    <w:name w:val="Char Char Char Char Char"/>
    <w:basedOn w:val="Normlny"/>
    <w:rsid w:val="00052E89"/>
    <w:pPr>
      <w:spacing w:after="160" w:line="240" w:lineRule="exact"/>
    </w:pPr>
    <w:rPr>
      <w:rFonts w:ascii="Tahoma" w:hAnsi="Tahoma" w:cs="Tahoma"/>
      <w:noProof w:val="0"/>
      <w:sz w:val="20"/>
      <w:szCs w:val="20"/>
      <w:lang w:eastAsia="en-US"/>
    </w:rPr>
  </w:style>
  <w:style w:type="paragraph" w:customStyle="1" w:styleId="OdsekB">
    <w:name w:val="Odsek_B"/>
    <w:rsid w:val="00052E89"/>
    <w:pPr>
      <w:numPr>
        <w:numId w:val="32"/>
      </w:numPr>
      <w:spacing w:before="40" w:after="120" w:line="240" w:lineRule="auto"/>
      <w:ind w:left="547" w:hanging="547"/>
      <w:jc w:val="both"/>
    </w:pPr>
    <w:rPr>
      <w:rFonts w:ascii="Calibri" w:eastAsia="Times New Roman" w:hAnsi="Calibri" w:cs="Times New Roman"/>
      <w:sz w:val="20"/>
      <w:szCs w:val="24"/>
      <w:lang w:eastAsia="sk-SK"/>
    </w:rPr>
  </w:style>
  <w:style w:type="character" w:customStyle="1" w:styleId="OdsekBChar">
    <w:name w:val="Odsek_B Char"/>
    <w:rsid w:val="00052E89"/>
    <w:rPr>
      <w:rFonts w:eastAsia="Times New Roman"/>
      <w:sz w:val="24"/>
      <w:lang w:val="x-none" w:eastAsia="sk-SK"/>
    </w:rPr>
  </w:style>
  <w:style w:type="paragraph" w:customStyle="1" w:styleId="Tableheader">
    <w:name w:val="Table header"/>
    <w:basedOn w:val="Normlny"/>
    <w:rsid w:val="00052E89"/>
    <w:pPr>
      <w:keepNext/>
      <w:spacing w:before="120" w:after="120"/>
      <w:jc w:val="both"/>
      <w:outlineLvl w:val="6"/>
    </w:pPr>
    <w:rPr>
      <w:rFonts w:ascii="Arial Narrow" w:eastAsia="MS Mincho" w:hAnsi="Arial Narrow"/>
      <w:b/>
      <w:noProof w:val="0"/>
      <w:color w:val="0F243E"/>
      <w:sz w:val="20"/>
      <w:szCs w:val="36"/>
    </w:rPr>
  </w:style>
  <w:style w:type="character" w:customStyle="1" w:styleId="TableheaderChar">
    <w:name w:val="Table header Char"/>
    <w:rsid w:val="00052E89"/>
    <w:rPr>
      <w:rFonts w:ascii="Arial Narrow" w:eastAsia="MS Mincho" w:hAnsi="Arial Narrow"/>
      <w:b/>
      <w:color w:val="0F243E"/>
      <w:sz w:val="36"/>
    </w:rPr>
  </w:style>
  <w:style w:type="paragraph" w:styleId="Popis">
    <w:name w:val="caption"/>
    <w:aliases w:val="Caption Char4 Char1,Caption Char3 Char1 Ch"/>
    <w:basedOn w:val="Normlny"/>
    <w:next w:val="Normlny"/>
    <w:uiPriority w:val="99"/>
    <w:qFormat/>
    <w:rsid w:val="00052E89"/>
    <w:pPr>
      <w:keepNext/>
      <w:spacing w:before="200" w:after="40"/>
      <w:jc w:val="center"/>
      <w:outlineLvl w:val="7"/>
    </w:pPr>
    <w:rPr>
      <w:rFonts w:ascii="Arial" w:eastAsia="MS Mincho" w:hAnsi="Arial"/>
      <w:i/>
      <w:iCs/>
      <w:noProof w:val="0"/>
      <w:color w:val="1F497D"/>
      <w:sz w:val="18"/>
      <w:szCs w:val="18"/>
    </w:rPr>
  </w:style>
  <w:style w:type="character" w:customStyle="1" w:styleId="CaptionChar">
    <w:name w:val="Caption Char"/>
    <w:aliases w:val="Caption Char4 Char1 Char,Caption Char3 Char1 Ch Char"/>
    <w:rsid w:val="00052E89"/>
    <w:rPr>
      <w:rFonts w:ascii="Arial" w:eastAsia="MS Mincho" w:hAnsi="Arial"/>
      <w:i/>
      <w:color w:val="1F497D"/>
      <w:sz w:val="18"/>
    </w:rPr>
  </w:style>
  <w:style w:type="character" w:customStyle="1" w:styleId="BodyTextChar">
    <w:name w:val="Body Text Char"/>
    <w:aliases w:val="subtitle2 Char,body text Char"/>
    <w:uiPriority w:val="99"/>
    <w:rsid w:val="00052E89"/>
    <w:rPr>
      <w:rFonts w:ascii="Calibri" w:eastAsia="Times New Roman" w:hAnsi="Calibri" w:cs="Calibri"/>
      <w:sz w:val="20"/>
      <w:szCs w:val="20"/>
      <w:lang w:val="en-US" w:eastAsia="x-none"/>
    </w:rPr>
  </w:style>
  <w:style w:type="paragraph" w:customStyle="1" w:styleId="TableParagraph">
    <w:name w:val="Table Paragraph"/>
    <w:basedOn w:val="Normlny"/>
    <w:rsid w:val="00052E89"/>
    <w:pPr>
      <w:widowControl w:val="0"/>
      <w:ind w:left="103"/>
    </w:pPr>
    <w:rPr>
      <w:rFonts w:ascii="Calibri" w:hAnsi="Calibri"/>
      <w:noProof w:val="0"/>
      <w:sz w:val="22"/>
      <w:szCs w:val="22"/>
      <w:lang w:val="en-US" w:eastAsia="en-US"/>
    </w:rPr>
  </w:style>
  <w:style w:type="character" w:styleId="PouitHypertextovPrepojenie">
    <w:name w:val="FollowedHyperlink"/>
    <w:uiPriority w:val="99"/>
    <w:rsid w:val="00052E89"/>
    <w:rPr>
      <w:color w:val="954F72"/>
      <w:u w:val="single"/>
    </w:rPr>
  </w:style>
  <w:style w:type="paragraph" w:customStyle="1" w:styleId="Nzov2">
    <w:name w:val="Názov2"/>
    <w:basedOn w:val="Normlny"/>
    <w:rsid w:val="00052E89"/>
    <w:pPr>
      <w:keepNext/>
      <w:numPr>
        <w:ilvl w:val="12"/>
      </w:numPr>
      <w:spacing w:before="60" w:after="60"/>
    </w:pPr>
    <w:rPr>
      <w:rFonts w:ascii="Arial" w:hAnsi="Arial" w:cs="Arial"/>
      <w:sz w:val="22"/>
      <w:szCs w:val="20"/>
    </w:rPr>
  </w:style>
  <w:style w:type="paragraph" w:customStyle="1" w:styleId="Cislo">
    <w:name w:val="Cislo"/>
    <w:basedOn w:val="Normlny"/>
    <w:rsid w:val="00052E89"/>
    <w:pPr>
      <w:tabs>
        <w:tab w:val="num" w:pos="340"/>
      </w:tabs>
      <w:spacing w:before="60"/>
      <w:ind w:left="340" w:hanging="340"/>
      <w:jc w:val="both"/>
    </w:pPr>
    <w:rPr>
      <w:rFonts w:ascii="Book Antiqua" w:hAnsi="Book Antiqua" w:cs="Arial"/>
      <w:noProof w:val="0"/>
      <w:sz w:val="18"/>
      <w:szCs w:val="20"/>
      <w:lang w:eastAsia="cs-CZ"/>
    </w:rPr>
  </w:style>
  <w:style w:type="paragraph" w:customStyle="1" w:styleId="NoSpacing1">
    <w:name w:val="No Spacing1"/>
    <w:rsid w:val="00052E89"/>
    <w:pPr>
      <w:spacing w:after="0" w:line="240" w:lineRule="auto"/>
    </w:pPr>
    <w:rPr>
      <w:rFonts w:ascii="Arial" w:eastAsia="Times New Roman" w:hAnsi="Arial" w:cs="Times New Roman"/>
      <w:lang w:val="en-US"/>
    </w:rPr>
  </w:style>
  <w:style w:type="paragraph" w:customStyle="1" w:styleId="hpesubhead">
    <w:name w:val="hpe subhead"/>
    <w:basedOn w:val="Normlny"/>
    <w:next w:val="Normlny"/>
    <w:rsid w:val="00052E89"/>
    <w:pPr>
      <w:spacing w:before="110" w:line="220" w:lineRule="exact"/>
    </w:pPr>
    <w:rPr>
      <w:rFonts w:ascii="Arial Bold" w:hAnsi="Arial Bold"/>
      <w:noProof w:val="0"/>
      <w:sz w:val="18"/>
      <w:szCs w:val="18"/>
      <w:lang w:val="en-US" w:eastAsia="en-US"/>
    </w:rPr>
  </w:style>
  <w:style w:type="paragraph" w:customStyle="1" w:styleId="Revision1">
    <w:name w:val="Revision1"/>
    <w:hidden/>
    <w:rsid w:val="00052E89"/>
    <w:pPr>
      <w:spacing w:after="0" w:line="240" w:lineRule="auto"/>
    </w:pPr>
    <w:rPr>
      <w:rFonts w:ascii="Calibri" w:eastAsia="Times New Roman" w:hAnsi="Calibri" w:cs="Times New Roman"/>
    </w:rPr>
  </w:style>
  <w:style w:type="paragraph" w:styleId="Zkladntext2">
    <w:name w:val="Body Text 2"/>
    <w:basedOn w:val="Normlny"/>
    <w:link w:val="Zkladntext2Char"/>
    <w:uiPriority w:val="99"/>
    <w:rsid w:val="00052E89"/>
    <w:pPr>
      <w:jc w:val="both"/>
    </w:pPr>
    <w:rPr>
      <w:rFonts w:ascii="Calibri" w:hAnsi="Calibri"/>
      <w:noProof w:val="0"/>
      <w:sz w:val="22"/>
      <w:szCs w:val="22"/>
      <w:lang w:eastAsia="en-US"/>
    </w:rPr>
  </w:style>
  <w:style w:type="character" w:customStyle="1" w:styleId="Zkladntext2Char">
    <w:name w:val="Základný text 2 Char"/>
    <w:basedOn w:val="Predvolenpsmoodseku"/>
    <w:link w:val="Zkladntext2"/>
    <w:uiPriority w:val="99"/>
    <w:rsid w:val="00052E89"/>
    <w:rPr>
      <w:rFonts w:ascii="Calibri" w:eastAsia="Times New Roman" w:hAnsi="Calibri" w:cs="Times New Roman"/>
    </w:rPr>
  </w:style>
  <w:style w:type="paragraph" w:customStyle="1" w:styleId="MMRText">
    <w:name w:val="_MMR_Text"/>
    <w:basedOn w:val="Normlny"/>
    <w:rsid w:val="00052E89"/>
    <w:pPr>
      <w:jc w:val="both"/>
    </w:pPr>
    <w:rPr>
      <w:rFonts w:ascii="Lucida Sans Unicode" w:eastAsia="SimSun" w:hAnsi="Lucida Sans Unicode" w:cs="Lucida Sans Unicode"/>
      <w:noProof w:val="0"/>
      <w:sz w:val="20"/>
      <w:szCs w:val="20"/>
      <w:lang w:val="cs-CZ" w:eastAsia="nl-NL"/>
    </w:rPr>
  </w:style>
  <w:style w:type="paragraph" w:customStyle="1" w:styleId="lnok">
    <w:name w:val="Článok"/>
    <w:basedOn w:val="Normlny"/>
    <w:rsid w:val="00052E89"/>
    <w:pPr>
      <w:keepNext/>
      <w:numPr>
        <w:numId w:val="34"/>
      </w:numPr>
      <w:spacing w:before="240" w:line="180" w:lineRule="atLeast"/>
      <w:ind w:left="6044"/>
      <w:jc w:val="center"/>
    </w:pPr>
    <w:rPr>
      <w:rFonts w:ascii="Arial" w:hAnsi="Arial" w:cs="Arial"/>
      <w:b/>
      <w:bCs/>
      <w:noProof w:val="0"/>
      <w:sz w:val="22"/>
      <w:szCs w:val="22"/>
    </w:rPr>
  </w:style>
  <w:style w:type="paragraph" w:customStyle="1" w:styleId="Podbod">
    <w:name w:val="Podbod"/>
    <w:basedOn w:val="Normlny"/>
    <w:rsid w:val="00052E89"/>
    <w:pPr>
      <w:keepNext/>
      <w:numPr>
        <w:ilvl w:val="5"/>
        <w:numId w:val="34"/>
      </w:numPr>
      <w:spacing w:before="120"/>
      <w:jc w:val="both"/>
    </w:pPr>
    <w:rPr>
      <w:rFonts w:ascii="Arial" w:hAnsi="Arial" w:cs="Arial"/>
      <w:sz w:val="22"/>
      <w:szCs w:val="22"/>
    </w:rPr>
  </w:style>
  <w:style w:type="paragraph" w:customStyle="1" w:styleId="Odstavec">
    <w:name w:val="Odstavec"/>
    <w:basedOn w:val="Normlny"/>
    <w:rsid w:val="00052E89"/>
    <w:pPr>
      <w:keepNext/>
      <w:numPr>
        <w:ilvl w:val="1"/>
        <w:numId w:val="34"/>
      </w:numPr>
      <w:spacing w:before="120"/>
      <w:jc w:val="both"/>
    </w:pPr>
    <w:rPr>
      <w:rFonts w:ascii="Arial" w:hAnsi="Arial" w:cs="Arial"/>
      <w:sz w:val="20"/>
      <w:szCs w:val="20"/>
    </w:rPr>
  </w:style>
  <w:style w:type="paragraph" w:customStyle="1" w:styleId="Pododstavec">
    <w:name w:val="Pododstavec"/>
    <w:basedOn w:val="Normlny"/>
    <w:rsid w:val="00052E89"/>
    <w:pPr>
      <w:keepNext/>
      <w:numPr>
        <w:ilvl w:val="2"/>
        <w:numId w:val="34"/>
      </w:numPr>
      <w:spacing w:before="120"/>
      <w:jc w:val="both"/>
    </w:pPr>
    <w:rPr>
      <w:rFonts w:ascii="Arial" w:hAnsi="Arial" w:cs="Arial"/>
      <w:sz w:val="20"/>
      <w:szCs w:val="20"/>
    </w:rPr>
  </w:style>
  <w:style w:type="paragraph" w:customStyle="1" w:styleId="Bod">
    <w:name w:val="Bod"/>
    <w:basedOn w:val="Normlny"/>
    <w:rsid w:val="00052E89"/>
    <w:pPr>
      <w:keepNext/>
      <w:numPr>
        <w:ilvl w:val="4"/>
        <w:numId w:val="34"/>
      </w:numPr>
      <w:spacing w:before="120"/>
      <w:jc w:val="both"/>
    </w:pPr>
    <w:rPr>
      <w:rFonts w:ascii="Arial" w:hAnsi="Arial" w:cs="Arial"/>
      <w:sz w:val="22"/>
      <w:szCs w:val="20"/>
    </w:rPr>
  </w:style>
  <w:style w:type="paragraph" w:customStyle="1" w:styleId="Odrka">
    <w:name w:val="Odrážka"/>
    <w:basedOn w:val="Normlny"/>
    <w:rsid w:val="00052E89"/>
    <w:pPr>
      <w:keepNext/>
      <w:numPr>
        <w:numId w:val="33"/>
      </w:numPr>
      <w:spacing w:before="120"/>
      <w:jc w:val="both"/>
    </w:pPr>
    <w:rPr>
      <w:rFonts w:ascii="Arial" w:hAnsi="Arial" w:cs="Arial"/>
      <w:noProof w:val="0"/>
      <w:sz w:val="22"/>
      <w:szCs w:val="20"/>
      <w:lang w:val="en-US" w:eastAsia="en-US"/>
    </w:rPr>
  </w:style>
  <w:style w:type="paragraph" w:customStyle="1" w:styleId="Prloha">
    <w:name w:val="Príloha"/>
    <w:basedOn w:val="Normal1"/>
    <w:rsid w:val="00052E89"/>
    <w:pPr>
      <w:pageBreakBefore/>
      <w:numPr>
        <w:numId w:val="35"/>
      </w:numPr>
      <w:jc w:val="right"/>
    </w:pPr>
    <w:rPr>
      <w:b/>
    </w:rPr>
  </w:style>
  <w:style w:type="paragraph" w:customStyle="1" w:styleId="Normal1">
    <w:name w:val="Normal1"/>
    <w:rsid w:val="00052E89"/>
    <w:pPr>
      <w:keepNext/>
      <w:spacing w:after="0" w:line="240" w:lineRule="auto"/>
      <w:jc w:val="both"/>
    </w:pPr>
    <w:rPr>
      <w:rFonts w:ascii="Arial" w:eastAsia="Times New Roman" w:hAnsi="Arial" w:cs="Arial"/>
      <w:lang w:val="en-US"/>
    </w:rPr>
  </w:style>
  <w:style w:type="paragraph" w:customStyle="1" w:styleId="o1">
    <w:name w:val="o1"/>
    <w:basedOn w:val="Normlny"/>
    <w:rsid w:val="00052E89"/>
    <w:pPr>
      <w:numPr>
        <w:numId w:val="36"/>
      </w:numPr>
      <w:spacing w:before="120" w:after="120"/>
    </w:pPr>
    <w:rPr>
      <w:noProof w:val="0"/>
      <w:sz w:val="20"/>
      <w:szCs w:val="20"/>
    </w:rPr>
  </w:style>
  <w:style w:type="paragraph" w:customStyle="1" w:styleId="o2">
    <w:name w:val="o2"/>
    <w:basedOn w:val="Normlny"/>
    <w:rsid w:val="00052E89"/>
    <w:pPr>
      <w:numPr>
        <w:ilvl w:val="1"/>
        <w:numId w:val="36"/>
      </w:numPr>
      <w:ind w:left="1434" w:hanging="357"/>
    </w:pPr>
    <w:rPr>
      <w:noProof w:val="0"/>
      <w:sz w:val="22"/>
      <w:szCs w:val="20"/>
      <w:lang w:eastAsia="en-US"/>
    </w:rPr>
  </w:style>
  <w:style w:type="paragraph" w:styleId="Zoznamsodrkami2">
    <w:name w:val="List Bullet 2"/>
    <w:basedOn w:val="Normlny"/>
    <w:autoRedefine/>
    <w:rsid w:val="00052E89"/>
    <w:pPr>
      <w:numPr>
        <w:numId w:val="38"/>
      </w:numPr>
    </w:pPr>
    <w:rPr>
      <w:rFonts w:ascii="Calibri" w:hAnsi="Calibri"/>
      <w:noProof w:val="0"/>
      <w:sz w:val="22"/>
      <w:szCs w:val="22"/>
      <w:lang w:val="en-US" w:eastAsia="en-US"/>
    </w:rPr>
  </w:style>
  <w:style w:type="paragraph" w:customStyle="1" w:styleId="Cislovaneodrazky">
    <w:name w:val="Cislovane odrazky"/>
    <w:basedOn w:val="Normlny"/>
    <w:rsid w:val="00052E89"/>
    <w:pPr>
      <w:numPr>
        <w:numId w:val="39"/>
      </w:numPr>
      <w:spacing w:beforeLines="50" w:before="120" w:afterLines="50"/>
    </w:pPr>
    <w:rPr>
      <w:rFonts w:ascii="Arial" w:hAnsi="Arial" w:cs="Arial"/>
      <w:noProof w:val="0"/>
      <w:lang w:val="en-US" w:eastAsia="en-US"/>
    </w:rPr>
  </w:style>
  <w:style w:type="paragraph" w:customStyle="1" w:styleId="c1">
    <w:name w:val="c1"/>
    <w:basedOn w:val="ListParagraph1"/>
    <w:rsid w:val="00052E89"/>
    <w:pPr>
      <w:numPr>
        <w:numId w:val="40"/>
      </w:numPr>
      <w:spacing w:before="120" w:after="120"/>
    </w:pPr>
    <w:rPr>
      <w:rFonts w:ascii="Calibri" w:hAnsi="Calibri"/>
      <w:i/>
      <w:sz w:val="20"/>
      <w:szCs w:val="20"/>
      <w:lang w:val="fr-FR" w:eastAsia="sk-SK"/>
    </w:rPr>
  </w:style>
  <w:style w:type="paragraph" w:customStyle="1" w:styleId="odstavec0">
    <w:name w:val="odstavec"/>
    <w:basedOn w:val="Normlny"/>
    <w:rsid w:val="00052E89"/>
    <w:pPr>
      <w:numPr>
        <w:numId w:val="37"/>
      </w:numPr>
      <w:spacing w:after="240"/>
      <w:jc w:val="both"/>
    </w:pPr>
    <w:rPr>
      <w:rFonts w:ascii="Verdana" w:hAnsi="Verdana"/>
      <w:noProof w:val="0"/>
      <w:sz w:val="22"/>
    </w:rPr>
  </w:style>
  <w:style w:type="paragraph" w:customStyle="1" w:styleId="Papagraf">
    <w:name w:val="Papagraf"/>
    <w:basedOn w:val="Normlny"/>
    <w:rsid w:val="00052E89"/>
    <w:pPr>
      <w:widowControl w:val="0"/>
      <w:tabs>
        <w:tab w:val="left" w:pos="2835"/>
      </w:tabs>
      <w:spacing w:after="120"/>
      <w:ind w:left="284" w:hanging="284"/>
    </w:pPr>
    <w:rPr>
      <w:rFonts w:ascii="Arial" w:hAnsi="Arial" w:cs="Arial"/>
      <w:noProof w:val="0"/>
      <w:sz w:val="20"/>
      <w:szCs w:val="20"/>
      <w:lang w:eastAsia="en-US"/>
    </w:rPr>
  </w:style>
  <w:style w:type="paragraph" w:customStyle="1" w:styleId="MMROdrka">
    <w:name w:val="_MMR_Odrážka"/>
    <w:basedOn w:val="MMRText"/>
    <w:rsid w:val="00052E89"/>
    <w:pPr>
      <w:spacing w:after="200"/>
    </w:pPr>
  </w:style>
  <w:style w:type="paragraph" w:customStyle="1" w:styleId="MMROdrka2">
    <w:name w:val="_MMR_Odrážka 2"/>
    <w:basedOn w:val="Normlny"/>
    <w:rsid w:val="00052E89"/>
    <w:pPr>
      <w:numPr>
        <w:numId w:val="41"/>
      </w:numPr>
      <w:spacing w:before="60" w:after="60"/>
      <w:ind w:left="1434" w:hanging="357"/>
      <w:jc w:val="both"/>
    </w:pPr>
    <w:rPr>
      <w:rFonts w:ascii="Lucida Sans Unicode" w:eastAsia="SimSun" w:hAnsi="Lucida Sans Unicode" w:cs="Lucida Sans Unicode"/>
      <w:noProof w:val="0"/>
      <w:sz w:val="20"/>
      <w:szCs w:val="20"/>
      <w:lang w:val="cs-CZ" w:eastAsia="nl-NL"/>
    </w:rPr>
  </w:style>
  <w:style w:type="paragraph" w:styleId="Textbubliny">
    <w:name w:val="Balloon Text"/>
    <w:basedOn w:val="Normlny"/>
    <w:link w:val="TextbublinyChar"/>
    <w:semiHidden/>
    <w:unhideWhenUsed/>
    <w:rsid w:val="00052E89"/>
    <w:rPr>
      <w:rFonts w:ascii="Segoe UI" w:hAnsi="Segoe UI" w:cs="Segoe UI"/>
      <w:noProof w:val="0"/>
      <w:sz w:val="18"/>
      <w:szCs w:val="18"/>
      <w:lang w:eastAsia="en-US"/>
    </w:rPr>
  </w:style>
  <w:style w:type="character" w:customStyle="1" w:styleId="TextbublinyChar">
    <w:name w:val="Text bubliny Char"/>
    <w:basedOn w:val="Predvolenpsmoodseku"/>
    <w:link w:val="Textbubliny"/>
    <w:semiHidden/>
    <w:rsid w:val="00052E89"/>
    <w:rPr>
      <w:rFonts w:ascii="Segoe UI" w:eastAsia="Times New Roman" w:hAnsi="Segoe UI" w:cs="Segoe UI"/>
      <w:sz w:val="18"/>
      <w:szCs w:val="18"/>
    </w:rPr>
  </w:style>
  <w:style w:type="paragraph" w:styleId="Predmetkomentra">
    <w:name w:val="annotation subject"/>
    <w:basedOn w:val="Textkomentra"/>
    <w:next w:val="Textkomentra"/>
    <w:link w:val="PredmetkomentraChar"/>
    <w:semiHidden/>
    <w:unhideWhenUsed/>
    <w:rsid w:val="00052E89"/>
    <w:rPr>
      <w:b/>
      <w:bCs/>
    </w:rPr>
  </w:style>
  <w:style w:type="character" w:customStyle="1" w:styleId="PredmetkomentraChar">
    <w:name w:val="Predmet komentára Char"/>
    <w:basedOn w:val="TextkomentraChar"/>
    <w:link w:val="Predmetkomentra"/>
    <w:semiHidden/>
    <w:rsid w:val="00052E89"/>
    <w:rPr>
      <w:rFonts w:ascii="Calibri" w:eastAsia="Times New Roman" w:hAnsi="Calibri" w:cs="Times New Roman"/>
      <w:b/>
      <w:bCs/>
      <w:sz w:val="20"/>
      <w:szCs w:val="20"/>
    </w:rPr>
  </w:style>
  <w:style w:type="table" w:styleId="Mriekatabuky">
    <w:name w:val="Table Grid"/>
    <w:basedOn w:val="Normlnatabuka"/>
    <w:uiPriority w:val="39"/>
    <w:rsid w:val="00052E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rsid w:val="00052E89"/>
    <w:pPr>
      <w:keepLines/>
      <w:numPr>
        <w:numId w:val="42"/>
      </w:numPr>
      <w:tabs>
        <w:tab w:val="clear" w:pos="360"/>
        <w:tab w:val="num" w:pos="851"/>
      </w:tabs>
      <w:spacing w:before="40" w:after="40"/>
      <w:ind w:left="850" w:hanging="425"/>
      <w:jc w:val="both"/>
    </w:pPr>
    <w:rPr>
      <w:rFonts w:ascii="Arial" w:hAnsi="Arial"/>
      <w:iCs/>
      <w:noProof w:val="0"/>
      <w:szCs w:val="20"/>
      <w:lang w:val="en-GB"/>
    </w:rPr>
  </w:style>
  <w:style w:type="paragraph" w:styleId="Zoznamsodrkami3">
    <w:name w:val="List Bullet 3"/>
    <w:basedOn w:val="Zoznamsodrkami"/>
    <w:rsid w:val="00052E89"/>
    <w:pPr>
      <w:numPr>
        <w:numId w:val="43"/>
      </w:numPr>
      <w:tabs>
        <w:tab w:val="clear" w:pos="360"/>
        <w:tab w:val="num" w:pos="1701"/>
      </w:tabs>
      <w:ind w:left="1701" w:hanging="425"/>
    </w:pPr>
  </w:style>
  <w:style w:type="paragraph" w:styleId="Zoznamsodrkami4">
    <w:name w:val="List Bullet 4"/>
    <w:basedOn w:val="Normlny"/>
    <w:rsid w:val="00052E89"/>
    <w:pPr>
      <w:numPr>
        <w:numId w:val="44"/>
      </w:numPr>
      <w:tabs>
        <w:tab w:val="clear" w:pos="1209"/>
        <w:tab w:val="num" w:pos="2126"/>
      </w:tabs>
      <w:spacing w:before="40" w:after="40"/>
      <w:ind w:left="2126" w:hanging="425"/>
      <w:jc w:val="both"/>
    </w:pPr>
    <w:rPr>
      <w:rFonts w:ascii="Arial" w:hAnsi="Arial"/>
      <w:iCs/>
      <w:noProof w:val="0"/>
      <w:szCs w:val="20"/>
      <w:lang w:val="en-GB"/>
    </w:rPr>
  </w:style>
  <w:style w:type="paragraph" w:styleId="Zoznamsodrkami5">
    <w:name w:val="List Bullet 5"/>
    <w:basedOn w:val="Normlny"/>
    <w:rsid w:val="00052E89"/>
    <w:pPr>
      <w:numPr>
        <w:numId w:val="45"/>
      </w:numPr>
      <w:tabs>
        <w:tab w:val="clear" w:pos="1492"/>
        <w:tab w:val="num" w:pos="2552"/>
      </w:tabs>
      <w:spacing w:before="40" w:after="40"/>
      <w:ind w:left="2552" w:hanging="426"/>
      <w:jc w:val="both"/>
    </w:pPr>
    <w:rPr>
      <w:rFonts w:ascii="Arial" w:hAnsi="Arial"/>
      <w:iCs/>
      <w:noProof w:val="0"/>
      <w:szCs w:val="20"/>
      <w:lang w:val="en-GB"/>
    </w:rPr>
  </w:style>
  <w:style w:type="paragraph" w:styleId="Podtitul">
    <w:name w:val="Subtitle"/>
    <w:basedOn w:val="Normlny"/>
    <w:next w:val="Subtitle2"/>
    <w:link w:val="PodtitulChar"/>
    <w:uiPriority w:val="99"/>
    <w:qFormat/>
    <w:rsid w:val="00052E89"/>
    <w:pPr>
      <w:keepLines/>
      <w:spacing w:before="40" w:after="40"/>
      <w:jc w:val="center"/>
      <w:outlineLvl w:val="1"/>
    </w:pPr>
    <w:rPr>
      <w:rFonts w:ascii="Arial" w:hAnsi="Arial"/>
      <w:b/>
      <w:iCs/>
      <w:noProof w:val="0"/>
      <w:sz w:val="48"/>
      <w:szCs w:val="48"/>
      <w:lang w:val="en-GB"/>
    </w:rPr>
  </w:style>
  <w:style w:type="character" w:customStyle="1" w:styleId="PodtitulChar">
    <w:name w:val="Podtitul Char"/>
    <w:basedOn w:val="Predvolenpsmoodseku"/>
    <w:link w:val="Podtitul"/>
    <w:uiPriority w:val="99"/>
    <w:rsid w:val="00052E89"/>
    <w:rPr>
      <w:rFonts w:ascii="Arial" w:eastAsia="Times New Roman" w:hAnsi="Arial" w:cs="Times New Roman"/>
      <w:b/>
      <w:iCs/>
      <w:sz w:val="48"/>
      <w:szCs w:val="48"/>
      <w:lang w:val="en-GB" w:eastAsia="sk-SK"/>
    </w:rPr>
  </w:style>
  <w:style w:type="paragraph" w:styleId="slovanzoznam">
    <w:name w:val="List Number"/>
    <w:basedOn w:val="Normlny"/>
    <w:rsid w:val="00052E89"/>
    <w:pPr>
      <w:keepLines/>
      <w:numPr>
        <w:numId w:val="46"/>
      </w:numPr>
      <w:spacing w:before="40" w:after="40"/>
      <w:ind w:left="425" w:hanging="425"/>
      <w:jc w:val="both"/>
    </w:pPr>
    <w:rPr>
      <w:rFonts w:ascii="Arial" w:hAnsi="Arial"/>
      <w:iCs/>
      <w:noProof w:val="0"/>
      <w:szCs w:val="20"/>
      <w:lang w:val="en-GB"/>
    </w:rPr>
  </w:style>
  <w:style w:type="paragraph" w:styleId="slovanzoznam5">
    <w:name w:val="List Number 5"/>
    <w:basedOn w:val="Normlny"/>
    <w:rsid w:val="00052E89"/>
    <w:pPr>
      <w:numPr>
        <w:numId w:val="50"/>
      </w:numPr>
      <w:tabs>
        <w:tab w:val="clear" w:pos="2422"/>
        <w:tab w:val="num" w:pos="2127"/>
      </w:tabs>
      <w:spacing w:before="40" w:after="40"/>
      <w:ind w:left="2127" w:hanging="425"/>
      <w:jc w:val="both"/>
    </w:pPr>
    <w:rPr>
      <w:rFonts w:ascii="Arial" w:hAnsi="Arial"/>
      <w:iCs/>
      <w:noProof w:val="0"/>
      <w:szCs w:val="20"/>
      <w:lang w:val="en-GB"/>
    </w:rPr>
  </w:style>
  <w:style w:type="paragraph" w:styleId="slovanzoznam2">
    <w:name w:val="List Number 2"/>
    <w:basedOn w:val="slovanzoznam"/>
    <w:rsid w:val="00052E89"/>
    <w:pPr>
      <w:numPr>
        <w:numId w:val="47"/>
      </w:numPr>
      <w:tabs>
        <w:tab w:val="clear" w:pos="785"/>
        <w:tab w:val="left" w:pos="851"/>
      </w:tabs>
      <w:ind w:left="850" w:hanging="425"/>
    </w:pPr>
  </w:style>
  <w:style w:type="paragraph" w:styleId="slovanzoznam3">
    <w:name w:val="List Number 3"/>
    <w:basedOn w:val="slovanzoznam"/>
    <w:rsid w:val="00052E89"/>
    <w:pPr>
      <w:numPr>
        <w:numId w:val="48"/>
      </w:numPr>
      <w:tabs>
        <w:tab w:val="clear" w:pos="1571"/>
        <w:tab w:val="left" w:pos="1276"/>
      </w:tabs>
      <w:ind w:left="1276" w:hanging="425"/>
    </w:pPr>
  </w:style>
  <w:style w:type="paragraph" w:styleId="slovanzoznam4">
    <w:name w:val="List Number 4"/>
    <w:basedOn w:val="slovanzoznam"/>
    <w:rsid w:val="00052E89"/>
    <w:pPr>
      <w:numPr>
        <w:numId w:val="49"/>
      </w:numPr>
      <w:tabs>
        <w:tab w:val="clear" w:pos="1636"/>
        <w:tab w:val="num" w:pos="1701"/>
      </w:tabs>
      <w:ind w:left="1701" w:hanging="425"/>
    </w:pPr>
  </w:style>
  <w:style w:type="paragraph" w:styleId="Nzov">
    <w:name w:val="Title"/>
    <w:basedOn w:val="Normlny"/>
    <w:next w:val="Podtitul"/>
    <w:link w:val="NzovChar"/>
    <w:uiPriority w:val="99"/>
    <w:qFormat/>
    <w:rsid w:val="00052E89"/>
    <w:pPr>
      <w:keepLines/>
      <w:spacing w:before="4000"/>
      <w:jc w:val="center"/>
      <w:outlineLvl w:val="0"/>
    </w:pPr>
    <w:rPr>
      <w:rFonts w:ascii="Arial" w:hAnsi="Arial"/>
      <w:b/>
      <w:iCs/>
      <w:noProof w:val="0"/>
      <w:kern w:val="28"/>
      <w:sz w:val="60"/>
      <w:szCs w:val="60"/>
      <w:lang w:val="en-GB"/>
    </w:rPr>
  </w:style>
  <w:style w:type="character" w:customStyle="1" w:styleId="NzovChar">
    <w:name w:val="Názov Char"/>
    <w:basedOn w:val="Predvolenpsmoodseku"/>
    <w:link w:val="Nzov"/>
    <w:uiPriority w:val="99"/>
    <w:rsid w:val="00052E89"/>
    <w:rPr>
      <w:rFonts w:ascii="Arial" w:eastAsia="Times New Roman" w:hAnsi="Arial" w:cs="Times New Roman"/>
      <w:b/>
      <w:iCs/>
      <w:kern w:val="28"/>
      <w:sz w:val="60"/>
      <w:szCs w:val="60"/>
      <w:lang w:val="en-GB" w:eastAsia="sk-SK"/>
    </w:rPr>
  </w:style>
  <w:style w:type="paragraph" w:styleId="Pokraovaniezoznamu2">
    <w:name w:val="List Continue 2"/>
    <w:basedOn w:val="Normlny"/>
    <w:rsid w:val="00052E89"/>
    <w:pPr>
      <w:spacing w:before="40" w:after="120"/>
      <w:ind w:left="566"/>
      <w:jc w:val="both"/>
    </w:pPr>
    <w:rPr>
      <w:rFonts w:ascii="Arial" w:hAnsi="Arial"/>
      <w:iCs/>
      <w:noProof w:val="0"/>
      <w:szCs w:val="20"/>
      <w:lang w:val="en-GB"/>
    </w:rPr>
  </w:style>
  <w:style w:type="paragraph" w:styleId="Pokraovaniezoznamu">
    <w:name w:val="List Continue"/>
    <w:basedOn w:val="Normlny"/>
    <w:rsid w:val="00052E89"/>
    <w:pPr>
      <w:spacing w:before="40" w:after="120"/>
      <w:ind w:left="283"/>
      <w:jc w:val="both"/>
    </w:pPr>
    <w:rPr>
      <w:rFonts w:ascii="Arial" w:hAnsi="Arial"/>
      <w:iCs/>
      <w:noProof w:val="0"/>
      <w:szCs w:val="20"/>
      <w:lang w:val="en-GB"/>
    </w:rPr>
  </w:style>
  <w:style w:type="paragraph" w:styleId="Normlnysozarkami">
    <w:name w:val="Normal Indent"/>
    <w:basedOn w:val="Normlny"/>
    <w:rsid w:val="00052E89"/>
    <w:pPr>
      <w:spacing w:before="40" w:after="40"/>
      <w:ind w:left="567"/>
      <w:jc w:val="both"/>
    </w:pPr>
    <w:rPr>
      <w:rFonts w:ascii="Arial" w:hAnsi="Arial"/>
      <w:iCs/>
      <w:noProof w:val="0"/>
      <w:szCs w:val="20"/>
      <w:lang w:val="en-GB"/>
    </w:rPr>
  </w:style>
  <w:style w:type="paragraph" w:customStyle="1" w:styleId="NormalIndent2">
    <w:name w:val="Normal Indent 2"/>
    <w:basedOn w:val="Normlnysozarkami"/>
    <w:rsid w:val="00052E89"/>
    <w:pPr>
      <w:ind w:left="1134"/>
    </w:pPr>
  </w:style>
  <w:style w:type="paragraph" w:customStyle="1" w:styleId="NormalIndent3">
    <w:name w:val="Normal Indent 3"/>
    <w:basedOn w:val="Normlnysozarkami"/>
    <w:rsid w:val="00052E89"/>
    <w:pPr>
      <w:ind w:left="1701"/>
    </w:pPr>
  </w:style>
  <w:style w:type="paragraph" w:customStyle="1" w:styleId="NormalIndent4">
    <w:name w:val="Normal Indent 4"/>
    <w:basedOn w:val="Normlnysozarkami"/>
    <w:rsid w:val="00052E89"/>
    <w:pPr>
      <w:ind w:left="2268"/>
    </w:pPr>
  </w:style>
  <w:style w:type="paragraph" w:customStyle="1" w:styleId="NormalIndent5">
    <w:name w:val="Normal Indent 5"/>
    <w:basedOn w:val="Normlnysozarkami"/>
    <w:rsid w:val="00052E89"/>
    <w:pPr>
      <w:ind w:left="0"/>
    </w:pPr>
  </w:style>
  <w:style w:type="paragraph" w:styleId="Textmakra">
    <w:name w:val="macro"/>
    <w:link w:val="TextmakraChar"/>
    <w:semiHidden/>
    <w:rsid w:val="00052E89"/>
    <w:pPr>
      <w:tabs>
        <w:tab w:val="left" w:pos="480"/>
        <w:tab w:val="left" w:pos="960"/>
        <w:tab w:val="left" w:pos="1440"/>
        <w:tab w:val="left" w:pos="1920"/>
        <w:tab w:val="left" w:pos="2400"/>
        <w:tab w:val="left" w:pos="2880"/>
        <w:tab w:val="left" w:pos="3360"/>
        <w:tab w:val="left" w:pos="3840"/>
        <w:tab w:val="left" w:pos="4320"/>
      </w:tabs>
      <w:spacing w:before="40" w:after="40" w:line="240" w:lineRule="auto"/>
      <w:jc w:val="both"/>
    </w:pPr>
    <w:rPr>
      <w:rFonts w:ascii="Courier New" w:eastAsia="Times New Roman" w:hAnsi="Courier New" w:cs="Times New Roman"/>
      <w:noProof/>
      <w:sz w:val="20"/>
      <w:szCs w:val="20"/>
      <w:lang w:eastAsia="sk-SK"/>
    </w:rPr>
  </w:style>
  <w:style w:type="character" w:customStyle="1" w:styleId="TextmakraChar">
    <w:name w:val="Text makra Char"/>
    <w:basedOn w:val="Predvolenpsmoodseku"/>
    <w:link w:val="Textmakra"/>
    <w:semiHidden/>
    <w:rsid w:val="00052E89"/>
    <w:rPr>
      <w:rFonts w:ascii="Courier New" w:eastAsia="Times New Roman" w:hAnsi="Courier New" w:cs="Times New Roman"/>
      <w:noProof/>
      <w:sz w:val="20"/>
      <w:szCs w:val="20"/>
      <w:lang w:eastAsia="sk-SK"/>
    </w:rPr>
  </w:style>
  <w:style w:type="paragraph" w:styleId="Obyajntext">
    <w:name w:val="Plain Text"/>
    <w:basedOn w:val="Normlny"/>
    <w:link w:val="ObyajntextChar"/>
    <w:uiPriority w:val="99"/>
    <w:rsid w:val="00052E89"/>
    <w:pPr>
      <w:spacing w:before="40" w:after="40"/>
      <w:jc w:val="both"/>
    </w:pPr>
    <w:rPr>
      <w:rFonts w:ascii="Courier New" w:hAnsi="Courier New"/>
      <w:iCs/>
      <w:sz w:val="20"/>
      <w:szCs w:val="20"/>
      <w:lang w:val="en-GB"/>
    </w:rPr>
  </w:style>
  <w:style w:type="character" w:customStyle="1" w:styleId="ObyajntextChar">
    <w:name w:val="Obyčajný text Char"/>
    <w:basedOn w:val="Predvolenpsmoodseku"/>
    <w:link w:val="Obyajntext"/>
    <w:uiPriority w:val="99"/>
    <w:rsid w:val="00052E89"/>
    <w:rPr>
      <w:rFonts w:ascii="Courier New" w:eastAsia="Times New Roman" w:hAnsi="Courier New" w:cs="Times New Roman"/>
      <w:iCs/>
      <w:noProof/>
      <w:sz w:val="20"/>
      <w:szCs w:val="20"/>
      <w:lang w:val="en-GB" w:eastAsia="sk-SK"/>
    </w:rPr>
  </w:style>
  <w:style w:type="paragraph" w:customStyle="1" w:styleId="DocName">
    <w:name w:val="DocName"/>
    <w:basedOn w:val="Nzov"/>
    <w:next w:val="DocSubName"/>
    <w:rsid w:val="00052E89"/>
    <w:rPr>
      <w:rFonts w:ascii="Times New Roman" w:hAnsi="Times New Roman"/>
      <w:b w:val="0"/>
    </w:rPr>
  </w:style>
  <w:style w:type="paragraph" w:customStyle="1" w:styleId="DocSubName">
    <w:name w:val="DocSubName"/>
    <w:basedOn w:val="Podtitul"/>
    <w:rsid w:val="00052E89"/>
    <w:rPr>
      <w:rFonts w:ascii="Times New Roman" w:hAnsi="Times New Roman"/>
      <w:b w:val="0"/>
    </w:rPr>
  </w:style>
  <w:style w:type="paragraph" w:customStyle="1" w:styleId="DocSubName2">
    <w:name w:val="DocSubName 2"/>
    <w:basedOn w:val="DocSubName"/>
    <w:rsid w:val="00052E89"/>
    <w:rPr>
      <w:sz w:val="32"/>
    </w:rPr>
  </w:style>
  <w:style w:type="paragraph" w:customStyle="1" w:styleId="TOC">
    <w:name w:val="TOC"/>
    <w:basedOn w:val="Normlny"/>
    <w:next w:val="Normlny"/>
    <w:rsid w:val="00052E89"/>
    <w:pPr>
      <w:tabs>
        <w:tab w:val="right" w:leader="dot" w:pos="8675"/>
      </w:tabs>
      <w:spacing w:before="40" w:after="40"/>
      <w:jc w:val="both"/>
    </w:pPr>
    <w:rPr>
      <w:rFonts w:ascii="Arial" w:hAnsi="Arial"/>
      <w:iCs/>
      <w:noProof w:val="0"/>
      <w:szCs w:val="20"/>
      <w:lang w:val="en-GB"/>
    </w:rPr>
  </w:style>
  <w:style w:type="paragraph" w:styleId="Obsah1">
    <w:name w:val="toc 1"/>
    <w:basedOn w:val="TOC"/>
    <w:next w:val="Normlny"/>
    <w:uiPriority w:val="39"/>
    <w:rsid w:val="00052E89"/>
    <w:pPr>
      <w:spacing w:before="120"/>
      <w:ind w:left="851" w:hanging="851"/>
    </w:pPr>
    <w:rPr>
      <w:b/>
      <w:noProof/>
      <w:sz w:val="32"/>
    </w:rPr>
  </w:style>
  <w:style w:type="paragraph" w:styleId="Obsah2">
    <w:name w:val="toc 2"/>
    <w:basedOn w:val="TOC"/>
    <w:next w:val="Normlny"/>
    <w:uiPriority w:val="39"/>
    <w:rsid w:val="00052E89"/>
    <w:pPr>
      <w:spacing w:before="60"/>
      <w:ind w:left="1134" w:hanging="851"/>
    </w:pPr>
    <w:rPr>
      <w:b/>
      <w:noProof/>
      <w:sz w:val="28"/>
    </w:rPr>
  </w:style>
  <w:style w:type="paragraph" w:styleId="Obsah3">
    <w:name w:val="toc 3"/>
    <w:basedOn w:val="TOC"/>
    <w:next w:val="Normlny"/>
    <w:uiPriority w:val="39"/>
    <w:rsid w:val="00052E89"/>
    <w:pPr>
      <w:spacing w:before="0"/>
      <w:ind w:left="1418" w:hanging="851"/>
    </w:pPr>
    <w:rPr>
      <w:noProof/>
    </w:rPr>
  </w:style>
  <w:style w:type="paragraph" w:styleId="Obsah4">
    <w:name w:val="toc 4"/>
    <w:basedOn w:val="Normlny"/>
    <w:next w:val="Normlny"/>
    <w:uiPriority w:val="39"/>
    <w:rsid w:val="00052E89"/>
    <w:pPr>
      <w:tabs>
        <w:tab w:val="right" w:leader="dot" w:pos="8675"/>
      </w:tabs>
      <w:spacing w:before="40" w:after="40"/>
      <w:ind w:left="1701" w:hanging="851"/>
      <w:jc w:val="both"/>
    </w:pPr>
    <w:rPr>
      <w:rFonts w:ascii="Arial" w:hAnsi="Arial"/>
      <w:iCs/>
      <w:szCs w:val="20"/>
      <w:lang w:val="en-GB"/>
    </w:rPr>
  </w:style>
  <w:style w:type="paragraph" w:styleId="Obsah5">
    <w:name w:val="toc 5"/>
    <w:basedOn w:val="Normlny"/>
    <w:next w:val="Normlny"/>
    <w:uiPriority w:val="39"/>
    <w:rsid w:val="00052E89"/>
    <w:pPr>
      <w:tabs>
        <w:tab w:val="right" w:leader="dot" w:pos="8675"/>
      </w:tabs>
      <w:spacing w:before="40" w:after="40"/>
      <w:ind w:left="1701" w:hanging="568"/>
      <w:jc w:val="both"/>
    </w:pPr>
    <w:rPr>
      <w:rFonts w:ascii="Arial" w:hAnsi="Arial"/>
      <w:iCs/>
      <w:szCs w:val="20"/>
      <w:lang w:val="en-GB"/>
    </w:rPr>
  </w:style>
  <w:style w:type="paragraph" w:styleId="Obsah6">
    <w:name w:val="toc 6"/>
    <w:basedOn w:val="Normlny"/>
    <w:next w:val="Normlny"/>
    <w:uiPriority w:val="39"/>
    <w:rsid w:val="00052E89"/>
    <w:pPr>
      <w:tabs>
        <w:tab w:val="right" w:leader="dot" w:pos="8675"/>
      </w:tabs>
      <w:spacing w:before="40" w:after="40"/>
      <w:ind w:left="1701" w:hanging="284"/>
      <w:jc w:val="both"/>
    </w:pPr>
    <w:rPr>
      <w:rFonts w:ascii="Arial" w:hAnsi="Arial"/>
      <w:iCs/>
      <w:szCs w:val="20"/>
      <w:lang w:val="en-GB"/>
    </w:rPr>
  </w:style>
  <w:style w:type="paragraph" w:styleId="Obsah7">
    <w:name w:val="toc 7"/>
    <w:basedOn w:val="Normlny"/>
    <w:next w:val="Normlny"/>
    <w:uiPriority w:val="39"/>
    <w:rsid w:val="00052E89"/>
    <w:pPr>
      <w:tabs>
        <w:tab w:val="right" w:leader="dot" w:pos="8675"/>
      </w:tabs>
      <w:ind w:left="2127" w:hanging="567"/>
      <w:jc w:val="both"/>
    </w:pPr>
    <w:rPr>
      <w:rFonts w:ascii="Arial" w:hAnsi="Arial"/>
      <w:iCs/>
      <w:sz w:val="20"/>
      <w:szCs w:val="20"/>
      <w:lang w:val="en-GB"/>
    </w:rPr>
  </w:style>
  <w:style w:type="paragraph" w:styleId="Obsah8">
    <w:name w:val="toc 8"/>
    <w:basedOn w:val="Normlny"/>
    <w:next w:val="Normlny"/>
    <w:uiPriority w:val="39"/>
    <w:rsid w:val="00052E89"/>
    <w:pPr>
      <w:tabs>
        <w:tab w:val="right" w:leader="dot" w:pos="8675"/>
      </w:tabs>
      <w:ind w:left="2127" w:hanging="426"/>
      <w:jc w:val="both"/>
    </w:pPr>
    <w:rPr>
      <w:rFonts w:ascii="Arial" w:hAnsi="Arial"/>
      <w:i/>
      <w:iCs/>
      <w:sz w:val="20"/>
      <w:szCs w:val="20"/>
      <w:lang w:val="en-GB"/>
    </w:rPr>
  </w:style>
  <w:style w:type="paragraph" w:styleId="Obsah9">
    <w:name w:val="toc 9"/>
    <w:basedOn w:val="Normlny"/>
    <w:next w:val="Normlny"/>
    <w:uiPriority w:val="39"/>
    <w:rsid w:val="00052E89"/>
    <w:pPr>
      <w:tabs>
        <w:tab w:val="right" w:leader="dot" w:pos="8675"/>
      </w:tabs>
      <w:ind w:left="2127" w:hanging="284"/>
      <w:jc w:val="both"/>
    </w:pPr>
    <w:rPr>
      <w:rFonts w:ascii="Arial" w:hAnsi="Arial"/>
      <w:i/>
      <w:iCs/>
      <w:sz w:val="16"/>
      <w:szCs w:val="20"/>
      <w:lang w:val="en-GB"/>
    </w:rPr>
  </w:style>
  <w:style w:type="paragraph" w:customStyle="1" w:styleId="FooterLogo">
    <w:name w:val="FooterLogo"/>
    <w:basedOn w:val="Pta"/>
    <w:next w:val="Pta"/>
    <w:rsid w:val="00052E89"/>
    <w:pPr>
      <w:tabs>
        <w:tab w:val="clear" w:pos="4536"/>
        <w:tab w:val="clear" w:pos="9072"/>
        <w:tab w:val="right" w:pos="8647"/>
      </w:tabs>
      <w:spacing w:before="40" w:after="40"/>
      <w:ind w:right="-397" w:hanging="907"/>
      <w:jc w:val="both"/>
    </w:pPr>
    <w:rPr>
      <w:rFonts w:ascii="Arial" w:hAnsi="Arial"/>
      <w:iCs/>
      <w:sz w:val="24"/>
      <w:szCs w:val="20"/>
      <w:lang w:val="en-GB" w:eastAsia="sk-SK"/>
    </w:rPr>
  </w:style>
  <w:style w:type="paragraph" w:customStyle="1" w:styleId="FooterLogoLandscape">
    <w:name w:val="FooterLogoLandscape"/>
    <w:basedOn w:val="Pta"/>
    <w:rsid w:val="00052E89"/>
    <w:pPr>
      <w:tabs>
        <w:tab w:val="clear" w:pos="4536"/>
        <w:tab w:val="clear" w:pos="9072"/>
        <w:tab w:val="right" w:pos="8647"/>
        <w:tab w:val="right" w:pos="13467"/>
      </w:tabs>
      <w:spacing w:before="40" w:after="40"/>
      <w:ind w:right="-397" w:hanging="907"/>
      <w:jc w:val="both"/>
    </w:pPr>
    <w:rPr>
      <w:rFonts w:ascii="Arial" w:hAnsi="Arial"/>
      <w:iCs/>
      <w:sz w:val="24"/>
      <w:szCs w:val="20"/>
      <w:lang w:val="en-GB" w:eastAsia="sk-SK"/>
    </w:rPr>
  </w:style>
  <w:style w:type="paragraph" w:customStyle="1" w:styleId="HeaderLandscape">
    <w:name w:val="HeaderLandscape"/>
    <w:basedOn w:val="Hlavika"/>
    <w:rsid w:val="00052E89"/>
    <w:pPr>
      <w:tabs>
        <w:tab w:val="clear" w:pos="4536"/>
        <w:tab w:val="clear" w:pos="9072"/>
        <w:tab w:val="right" w:pos="13467"/>
      </w:tabs>
      <w:spacing w:before="40" w:after="40"/>
      <w:ind w:right="-397"/>
      <w:jc w:val="both"/>
    </w:pPr>
    <w:rPr>
      <w:rFonts w:ascii="Arial" w:hAnsi="Arial"/>
      <w:b/>
      <w:iCs/>
      <w:noProof w:val="0"/>
      <w:szCs w:val="20"/>
      <w:lang w:val="en-GB"/>
    </w:rPr>
  </w:style>
  <w:style w:type="paragraph" w:customStyle="1" w:styleId="HeaderLogo">
    <w:name w:val="HeaderLogo"/>
    <w:basedOn w:val="Hlavika"/>
    <w:next w:val="Hlavika"/>
    <w:rsid w:val="00052E89"/>
    <w:pPr>
      <w:tabs>
        <w:tab w:val="clear" w:pos="4536"/>
        <w:tab w:val="clear" w:pos="9072"/>
        <w:tab w:val="right" w:pos="8647"/>
      </w:tabs>
      <w:spacing w:before="40" w:after="40"/>
      <w:ind w:right="-397" w:hanging="907"/>
      <w:jc w:val="both"/>
    </w:pPr>
    <w:rPr>
      <w:rFonts w:ascii="Arial" w:hAnsi="Arial"/>
      <w:iCs/>
      <w:noProof w:val="0"/>
      <w:szCs w:val="20"/>
      <w:lang w:val="en-GB"/>
    </w:rPr>
  </w:style>
  <w:style w:type="paragraph" w:customStyle="1" w:styleId="HeaderLogoLandscape">
    <w:name w:val="HeaderLogoLandscape"/>
    <w:basedOn w:val="HeaderLandscape"/>
    <w:rsid w:val="00052E89"/>
    <w:pPr>
      <w:ind w:hanging="907"/>
    </w:pPr>
  </w:style>
  <w:style w:type="paragraph" w:customStyle="1" w:styleId="DocSubTitle">
    <w:name w:val="DocSubTitle"/>
    <w:basedOn w:val="Normlny"/>
    <w:next w:val="Normlny"/>
    <w:rsid w:val="00052E89"/>
    <w:pPr>
      <w:spacing w:before="240" w:after="180"/>
      <w:jc w:val="both"/>
      <w:outlineLvl w:val="0"/>
    </w:pPr>
    <w:rPr>
      <w:rFonts w:ascii="Arial" w:hAnsi="Arial"/>
      <w:iCs/>
      <w:noProof w:val="0"/>
      <w:sz w:val="48"/>
      <w:szCs w:val="20"/>
      <w:lang w:val="en-GB"/>
    </w:rPr>
  </w:style>
  <w:style w:type="character" w:styleId="slostrany">
    <w:name w:val="page number"/>
    <w:rsid w:val="00052E89"/>
    <w:rPr>
      <w:rFonts w:ascii="Arial" w:hAnsi="Arial"/>
      <w:b w:val="0"/>
    </w:rPr>
  </w:style>
  <w:style w:type="paragraph" w:customStyle="1" w:styleId="Subtitle2">
    <w:name w:val="Subtitle 2"/>
    <w:basedOn w:val="Podtitul"/>
    <w:next w:val="Subtitle3"/>
    <w:rsid w:val="00052E89"/>
    <w:rPr>
      <w:sz w:val="40"/>
    </w:rPr>
  </w:style>
  <w:style w:type="paragraph" w:customStyle="1" w:styleId="Subtitle3">
    <w:name w:val="Subtitle 3"/>
    <w:basedOn w:val="Podtitul"/>
    <w:next w:val="Subtitle4"/>
    <w:rsid w:val="00052E89"/>
    <w:rPr>
      <w:sz w:val="32"/>
    </w:rPr>
  </w:style>
  <w:style w:type="paragraph" w:customStyle="1" w:styleId="Subtitle4">
    <w:name w:val="Subtitle 4"/>
    <w:basedOn w:val="Podtitul"/>
    <w:rsid w:val="00052E89"/>
    <w:rPr>
      <w:sz w:val="28"/>
    </w:rPr>
  </w:style>
  <w:style w:type="paragraph" w:customStyle="1" w:styleId="Subtitle5">
    <w:name w:val="Subtitle 5"/>
    <w:basedOn w:val="Podtitul"/>
    <w:rsid w:val="00052E89"/>
    <w:rPr>
      <w:sz w:val="24"/>
    </w:rPr>
  </w:style>
  <w:style w:type="paragraph" w:customStyle="1" w:styleId="FooterLandscape">
    <w:name w:val="FooterLandscape"/>
    <w:basedOn w:val="Pta"/>
    <w:rsid w:val="00052E89"/>
    <w:pPr>
      <w:tabs>
        <w:tab w:val="clear" w:pos="4536"/>
        <w:tab w:val="clear" w:pos="9072"/>
        <w:tab w:val="right" w:pos="13466"/>
      </w:tabs>
      <w:spacing w:before="40" w:after="40"/>
      <w:ind w:right="-397"/>
      <w:jc w:val="both"/>
    </w:pPr>
    <w:rPr>
      <w:rFonts w:ascii="Arial" w:hAnsi="Arial"/>
      <w:iCs/>
      <w:sz w:val="24"/>
      <w:szCs w:val="24"/>
      <w:lang w:val="en-GB" w:eastAsia="sk-SK"/>
    </w:rPr>
  </w:style>
  <w:style w:type="paragraph" w:styleId="Register4">
    <w:name w:val="index 4"/>
    <w:basedOn w:val="Normlny"/>
    <w:next w:val="Normlny"/>
    <w:autoRedefine/>
    <w:semiHidden/>
    <w:rsid w:val="00052E89"/>
    <w:pPr>
      <w:ind w:left="960" w:hanging="240"/>
    </w:pPr>
    <w:rPr>
      <w:noProof w:val="0"/>
      <w:lang w:eastAsia="en-US"/>
    </w:rPr>
  </w:style>
  <w:style w:type="paragraph" w:styleId="Zver">
    <w:name w:val="Closing"/>
    <w:basedOn w:val="Normlny"/>
    <w:link w:val="ZverChar"/>
    <w:rsid w:val="00052E89"/>
    <w:pPr>
      <w:spacing w:before="40" w:after="40"/>
      <w:ind w:left="4252"/>
      <w:jc w:val="both"/>
    </w:pPr>
    <w:rPr>
      <w:rFonts w:ascii="Arial" w:hAnsi="Arial"/>
      <w:iCs/>
      <w:noProof w:val="0"/>
      <w:szCs w:val="20"/>
      <w:lang w:val="en-GB"/>
    </w:rPr>
  </w:style>
  <w:style w:type="character" w:customStyle="1" w:styleId="ZverChar">
    <w:name w:val="Záver Char"/>
    <w:basedOn w:val="Predvolenpsmoodseku"/>
    <w:link w:val="Zver"/>
    <w:rsid w:val="00052E89"/>
    <w:rPr>
      <w:rFonts w:ascii="Arial" w:eastAsia="Times New Roman" w:hAnsi="Arial" w:cs="Times New Roman"/>
      <w:iCs/>
      <w:sz w:val="24"/>
      <w:szCs w:val="20"/>
      <w:lang w:val="en-GB" w:eastAsia="sk-SK"/>
    </w:rPr>
  </w:style>
  <w:style w:type="paragraph" w:styleId="Podpis">
    <w:name w:val="Signature"/>
    <w:basedOn w:val="Normlny"/>
    <w:link w:val="PodpisChar"/>
    <w:rsid w:val="00052E89"/>
    <w:pPr>
      <w:spacing w:before="40" w:after="40"/>
      <w:ind w:left="4252"/>
      <w:jc w:val="both"/>
    </w:pPr>
    <w:rPr>
      <w:rFonts w:ascii="Arial" w:hAnsi="Arial"/>
      <w:iCs/>
      <w:noProof w:val="0"/>
      <w:szCs w:val="20"/>
      <w:lang w:val="en-GB"/>
    </w:rPr>
  </w:style>
  <w:style w:type="character" w:customStyle="1" w:styleId="PodpisChar">
    <w:name w:val="Podpis Char"/>
    <w:basedOn w:val="Predvolenpsmoodseku"/>
    <w:link w:val="Podpis"/>
    <w:rsid w:val="00052E89"/>
    <w:rPr>
      <w:rFonts w:ascii="Arial" w:eastAsia="Times New Roman" w:hAnsi="Arial" w:cs="Times New Roman"/>
      <w:iCs/>
      <w:sz w:val="24"/>
      <w:szCs w:val="20"/>
      <w:lang w:val="en-GB" w:eastAsia="sk-SK"/>
    </w:rPr>
  </w:style>
  <w:style w:type="paragraph" w:styleId="Oslovenie">
    <w:name w:val="Salutation"/>
    <w:basedOn w:val="Normlny"/>
    <w:next w:val="Normlny"/>
    <w:link w:val="OslovenieChar"/>
    <w:rsid w:val="00052E89"/>
    <w:pPr>
      <w:spacing w:before="40" w:after="40"/>
      <w:jc w:val="both"/>
    </w:pPr>
    <w:rPr>
      <w:rFonts w:ascii="Arial" w:hAnsi="Arial"/>
      <w:iCs/>
      <w:noProof w:val="0"/>
      <w:szCs w:val="20"/>
      <w:lang w:val="en-GB"/>
    </w:rPr>
  </w:style>
  <w:style w:type="character" w:customStyle="1" w:styleId="OslovenieChar">
    <w:name w:val="Oslovenie Char"/>
    <w:basedOn w:val="Predvolenpsmoodseku"/>
    <w:link w:val="Oslovenie"/>
    <w:rsid w:val="00052E89"/>
    <w:rPr>
      <w:rFonts w:ascii="Arial" w:eastAsia="Times New Roman" w:hAnsi="Arial" w:cs="Times New Roman"/>
      <w:iCs/>
      <w:sz w:val="24"/>
      <w:szCs w:val="20"/>
      <w:lang w:val="en-GB" w:eastAsia="sk-SK"/>
    </w:rPr>
  </w:style>
  <w:style w:type="paragraph" w:styleId="truktradokumentu">
    <w:name w:val="Document Map"/>
    <w:basedOn w:val="Normlny"/>
    <w:link w:val="truktradokumentuChar"/>
    <w:semiHidden/>
    <w:rsid w:val="00052E89"/>
    <w:pPr>
      <w:shd w:val="clear" w:color="auto" w:fill="000080"/>
    </w:pPr>
    <w:rPr>
      <w:rFonts w:ascii="Tahoma" w:hAnsi="Tahoma"/>
      <w:noProof w:val="0"/>
      <w:lang w:eastAsia="en-US"/>
    </w:rPr>
  </w:style>
  <w:style w:type="character" w:customStyle="1" w:styleId="truktradokumentuChar">
    <w:name w:val="Štruktúra dokumentu Char"/>
    <w:basedOn w:val="Predvolenpsmoodseku"/>
    <w:link w:val="truktradokumentu"/>
    <w:semiHidden/>
    <w:rsid w:val="00052E89"/>
    <w:rPr>
      <w:rFonts w:ascii="Tahoma" w:eastAsia="Times New Roman" w:hAnsi="Tahoma" w:cs="Times New Roman"/>
      <w:sz w:val="24"/>
      <w:szCs w:val="24"/>
      <w:shd w:val="clear" w:color="auto" w:fill="000080"/>
    </w:rPr>
  </w:style>
  <w:style w:type="paragraph" w:styleId="Register1">
    <w:name w:val="index 1"/>
    <w:basedOn w:val="Normlny"/>
    <w:next w:val="Normlny"/>
    <w:autoRedefine/>
    <w:semiHidden/>
    <w:rsid w:val="00052E89"/>
    <w:pPr>
      <w:spacing w:before="40" w:after="40"/>
      <w:ind w:left="240" w:hanging="240"/>
      <w:jc w:val="both"/>
    </w:pPr>
    <w:rPr>
      <w:rFonts w:ascii="Arial" w:hAnsi="Arial"/>
      <w:iCs/>
      <w:noProof w:val="0"/>
      <w:szCs w:val="20"/>
      <w:lang w:val="en-GB"/>
    </w:rPr>
  </w:style>
  <w:style w:type="paragraph" w:styleId="Register2">
    <w:name w:val="index 2"/>
    <w:basedOn w:val="Normlny"/>
    <w:next w:val="Normlny"/>
    <w:autoRedefine/>
    <w:semiHidden/>
    <w:rsid w:val="00052E89"/>
    <w:pPr>
      <w:ind w:left="480" w:hanging="240"/>
    </w:pPr>
    <w:rPr>
      <w:noProof w:val="0"/>
      <w:lang w:eastAsia="en-US"/>
    </w:rPr>
  </w:style>
  <w:style w:type="paragraph" w:styleId="Register3">
    <w:name w:val="index 3"/>
    <w:basedOn w:val="Normlny"/>
    <w:next w:val="Normlny"/>
    <w:autoRedefine/>
    <w:semiHidden/>
    <w:rsid w:val="00052E89"/>
    <w:pPr>
      <w:ind w:left="720" w:hanging="240"/>
    </w:pPr>
    <w:rPr>
      <w:noProof w:val="0"/>
      <w:lang w:eastAsia="en-US"/>
    </w:rPr>
  </w:style>
  <w:style w:type="paragraph" w:styleId="Register5">
    <w:name w:val="index 5"/>
    <w:basedOn w:val="Normlny"/>
    <w:next w:val="Normlny"/>
    <w:autoRedefine/>
    <w:semiHidden/>
    <w:rsid w:val="00052E89"/>
    <w:pPr>
      <w:ind w:left="1200" w:hanging="240"/>
    </w:pPr>
    <w:rPr>
      <w:noProof w:val="0"/>
      <w:lang w:eastAsia="en-US"/>
    </w:rPr>
  </w:style>
  <w:style w:type="paragraph" w:styleId="Register6">
    <w:name w:val="index 6"/>
    <w:basedOn w:val="Normlny"/>
    <w:next w:val="Normlny"/>
    <w:autoRedefine/>
    <w:semiHidden/>
    <w:rsid w:val="00052E89"/>
    <w:pPr>
      <w:ind w:left="1440" w:hanging="240"/>
    </w:pPr>
    <w:rPr>
      <w:noProof w:val="0"/>
      <w:lang w:eastAsia="en-US"/>
    </w:rPr>
  </w:style>
  <w:style w:type="paragraph" w:styleId="Register7">
    <w:name w:val="index 7"/>
    <w:basedOn w:val="Normlny"/>
    <w:next w:val="Normlny"/>
    <w:autoRedefine/>
    <w:semiHidden/>
    <w:rsid w:val="00052E89"/>
    <w:pPr>
      <w:ind w:left="1680" w:hanging="240"/>
    </w:pPr>
    <w:rPr>
      <w:noProof w:val="0"/>
      <w:lang w:eastAsia="en-US"/>
    </w:rPr>
  </w:style>
  <w:style w:type="paragraph" w:styleId="Register8">
    <w:name w:val="index 8"/>
    <w:basedOn w:val="Normlny"/>
    <w:next w:val="Normlny"/>
    <w:autoRedefine/>
    <w:semiHidden/>
    <w:rsid w:val="00052E89"/>
    <w:pPr>
      <w:ind w:left="1920" w:hanging="240"/>
    </w:pPr>
    <w:rPr>
      <w:noProof w:val="0"/>
      <w:lang w:eastAsia="en-US"/>
    </w:rPr>
  </w:style>
  <w:style w:type="paragraph" w:styleId="Register9">
    <w:name w:val="index 9"/>
    <w:basedOn w:val="Normlny"/>
    <w:next w:val="Normlny"/>
    <w:autoRedefine/>
    <w:semiHidden/>
    <w:rsid w:val="00052E89"/>
    <w:pPr>
      <w:ind w:left="2160" w:hanging="240"/>
    </w:pPr>
    <w:rPr>
      <w:noProof w:val="0"/>
      <w:lang w:eastAsia="en-US"/>
    </w:rPr>
  </w:style>
  <w:style w:type="paragraph" w:styleId="Nadpisregistra">
    <w:name w:val="index heading"/>
    <w:basedOn w:val="Normlny"/>
    <w:next w:val="Register1"/>
    <w:semiHidden/>
    <w:rsid w:val="00052E89"/>
    <w:rPr>
      <w:noProof w:val="0"/>
      <w:lang w:eastAsia="en-US"/>
    </w:rPr>
  </w:style>
  <w:style w:type="paragraph" w:styleId="Zoznamobrzkov">
    <w:name w:val="table of figures"/>
    <w:basedOn w:val="Normlny"/>
    <w:next w:val="Normlny"/>
    <w:semiHidden/>
    <w:rsid w:val="00052E89"/>
    <w:pPr>
      <w:ind w:left="480" w:hanging="480"/>
    </w:pPr>
    <w:rPr>
      <w:noProof w:val="0"/>
      <w:lang w:eastAsia="en-US"/>
    </w:rPr>
  </w:style>
  <w:style w:type="paragraph" w:styleId="Zoznamcitci">
    <w:name w:val="table of authorities"/>
    <w:basedOn w:val="Normlny"/>
    <w:next w:val="Normlny"/>
    <w:semiHidden/>
    <w:rsid w:val="00052E89"/>
    <w:pPr>
      <w:ind w:left="240" w:hanging="240"/>
    </w:pPr>
    <w:rPr>
      <w:noProof w:val="0"/>
      <w:lang w:eastAsia="en-US"/>
    </w:rPr>
  </w:style>
  <w:style w:type="paragraph" w:styleId="Hlavikazoznamucitci">
    <w:name w:val="toa heading"/>
    <w:basedOn w:val="Normlny"/>
    <w:next w:val="Normlny"/>
    <w:semiHidden/>
    <w:rsid w:val="00052E89"/>
    <w:pPr>
      <w:spacing w:before="120"/>
    </w:pPr>
    <w:rPr>
      <w:b/>
      <w:noProof w:val="0"/>
      <w:lang w:eastAsia="en-US"/>
    </w:rPr>
  </w:style>
  <w:style w:type="character" w:styleId="Odkaznapoznmkupodiarou">
    <w:name w:val="footnote reference"/>
    <w:semiHidden/>
    <w:rsid w:val="00052E89"/>
    <w:rPr>
      <w:rFonts w:ascii="Arial" w:hAnsi="Arial"/>
      <w:b w:val="0"/>
      <w:vertAlign w:val="superscript"/>
    </w:rPr>
  </w:style>
  <w:style w:type="paragraph" w:styleId="Textvysvetlivky">
    <w:name w:val="endnote text"/>
    <w:basedOn w:val="Normlny"/>
    <w:link w:val="TextvysvetlivkyChar"/>
    <w:semiHidden/>
    <w:rsid w:val="00052E89"/>
    <w:rPr>
      <w:noProof w:val="0"/>
      <w:sz w:val="20"/>
      <w:lang w:eastAsia="en-US"/>
    </w:rPr>
  </w:style>
  <w:style w:type="character" w:customStyle="1" w:styleId="TextvysvetlivkyChar">
    <w:name w:val="Text vysvetlivky Char"/>
    <w:basedOn w:val="Predvolenpsmoodseku"/>
    <w:link w:val="Textvysvetlivky"/>
    <w:semiHidden/>
    <w:rsid w:val="00052E89"/>
    <w:rPr>
      <w:rFonts w:ascii="Times New Roman" w:eastAsia="Times New Roman" w:hAnsi="Times New Roman" w:cs="Times New Roman"/>
      <w:sz w:val="20"/>
      <w:szCs w:val="24"/>
    </w:rPr>
  </w:style>
  <w:style w:type="character" w:styleId="Odkaznavysvetlivku">
    <w:name w:val="endnote reference"/>
    <w:semiHidden/>
    <w:rsid w:val="00052E89"/>
    <w:rPr>
      <w:rFonts w:ascii="Arial" w:hAnsi="Arial"/>
      <w:b w:val="0"/>
      <w:vertAlign w:val="superscript"/>
    </w:rPr>
  </w:style>
  <w:style w:type="paragraph" w:customStyle="1" w:styleId="Desc">
    <w:name w:val="Desc"/>
    <w:basedOn w:val="Normlny"/>
    <w:rsid w:val="00052E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40" w:after="40"/>
      <w:jc w:val="both"/>
    </w:pPr>
    <w:rPr>
      <w:rFonts w:ascii="Arial" w:hAnsi="Arial"/>
      <w:iCs/>
      <w:noProof w:val="0"/>
      <w:szCs w:val="20"/>
      <w:lang w:val="en-GB"/>
    </w:rPr>
  </w:style>
  <w:style w:type="paragraph" w:customStyle="1" w:styleId="Desc1">
    <w:name w:val="Desc 1"/>
    <w:basedOn w:val="Desc"/>
    <w:rsid w:val="00052E89"/>
    <w:pPr>
      <w:ind w:left="567"/>
    </w:pPr>
  </w:style>
  <w:style w:type="paragraph" w:customStyle="1" w:styleId="Desc2">
    <w:name w:val="Desc 2"/>
    <w:basedOn w:val="Desc"/>
    <w:rsid w:val="00052E89"/>
    <w:pPr>
      <w:ind w:left="1134"/>
    </w:pPr>
  </w:style>
  <w:style w:type="paragraph" w:customStyle="1" w:styleId="Desc3">
    <w:name w:val="Desc 3"/>
    <w:basedOn w:val="Desc"/>
    <w:rsid w:val="00052E89"/>
    <w:pPr>
      <w:ind w:left="1701"/>
    </w:pPr>
  </w:style>
  <w:style w:type="paragraph" w:customStyle="1" w:styleId="Name">
    <w:name w:val="Name"/>
    <w:basedOn w:val="Normlny"/>
    <w:next w:val="Desc"/>
    <w:rsid w:val="00052E89"/>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jc w:val="both"/>
    </w:pPr>
    <w:rPr>
      <w:rFonts w:ascii="Arial" w:hAnsi="Arial"/>
      <w:b/>
      <w:iCs/>
      <w:noProof w:val="0"/>
      <w:szCs w:val="20"/>
      <w:lang w:val="en-GB"/>
    </w:rPr>
  </w:style>
  <w:style w:type="paragraph" w:customStyle="1" w:styleId="Name1">
    <w:name w:val="Name 1"/>
    <w:basedOn w:val="Name"/>
    <w:next w:val="Desc1"/>
    <w:rsid w:val="00052E89"/>
    <w:pPr>
      <w:ind w:left="567"/>
    </w:pPr>
  </w:style>
  <w:style w:type="paragraph" w:customStyle="1" w:styleId="Name2">
    <w:name w:val="Name 2"/>
    <w:basedOn w:val="Name"/>
    <w:next w:val="Desc2"/>
    <w:rsid w:val="00052E89"/>
    <w:pPr>
      <w:ind w:left="1134"/>
    </w:pPr>
  </w:style>
  <w:style w:type="paragraph" w:customStyle="1" w:styleId="Opatrenie">
    <w:name w:val="Opatrenie"/>
    <w:basedOn w:val="Normlny"/>
    <w:rsid w:val="00052E89"/>
    <w:pPr>
      <w:numPr>
        <w:numId w:val="52"/>
      </w:numPr>
      <w:tabs>
        <w:tab w:val="clear" w:pos="360"/>
      </w:tabs>
      <w:spacing w:before="40" w:after="40"/>
      <w:ind w:left="425" w:hanging="425"/>
      <w:jc w:val="both"/>
    </w:pPr>
    <w:rPr>
      <w:rFonts w:ascii="Arial" w:hAnsi="Arial"/>
      <w:iCs/>
      <w:noProof w:val="0"/>
      <w:szCs w:val="20"/>
      <w:lang w:val="en-GB"/>
    </w:rPr>
  </w:style>
  <w:style w:type="paragraph" w:customStyle="1" w:styleId="Subtitle1">
    <w:name w:val="Subtitle1"/>
    <w:basedOn w:val="Normlny"/>
    <w:next w:val="Normlny"/>
    <w:rsid w:val="00052E89"/>
    <w:pPr>
      <w:keepNext/>
      <w:keepLines/>
      <w:spacing w:before="120" w:after="40"/>
      <w:jc w:val="both"/>
    </w:pPr>
    <w:rPr>
      <w:rFonts w:ascii="Arial" w:hAnsi="Arial"/>
      <w:b/>
      <w:iCs/>
      <w:noProof w:val="0"/>
      <w:szCs w:val="20"/>
      <w:lang w:val="en-GB"/>
    </w:rPr>
  </w:style>
  <w:style w:type="paragraph" w:customStyle="1" w:styleId="Desc4">
    <w:name w:val="Desc 4"/>
    <w:basedOn w:val="Desc"/>
    <w:rsid w:val="00052E89"/>
    <w:pPr>
      <w:ind w:left="2268"/>
    </w:pPr>
  </w:style>
  <w:style w:type="paragraph" w:customStyle="1" w:styleId="Diagram">
    <w:name w:val="Diagram"/>
    <w:basedOn w:val="Normlny"/>
    <w:next w:val="Normlny"/>
    <w:rsid w:val="00052E89"/>
    <w:pPr>
      <w:spacing w:before="60" w:after="60"/>
      <w:jc w:val="center"/>
    </w:pPr>
    <w:rPr>
      <w:rFonts w:ascii="Arial" w:hAnsi="Arial"/>
      <w:iCs/>
      <w:noProof w:val="0"/>
      <w:szCs w:val="20"/>
      <w:lang w:val="en-GB"/>
    </w:rPr>
  </w:style>
  <w:style w:type="paragraph" w:customStyle="1" w:styleId="Name3">
    <w:name w:val="Name 3"/>
    <w:basedOn w:val="Name"/>
    <w:next w:val="Desc3"/>
    <w:rsid w:val="00052E89"/>
    <w:pPr>
      <w:ind w:left="1701"/>
    </w:pPr>
  </w:style>
  <w:style w:type="paragraph" w:customStyle="1" w:styleId="Name4">
    <w:name w:val="Name 4"/>
    <w:basedOn w:val="Name"/>
    <w:next w:val="Desc4"/>
    <w:rsid w:val="00052E89"/>
    <w:pPr>
      <w:ind w:left="2268"/>
    </w:pPr>
  </w:style>
  <w:style w:type="paragraph" w:customStyle="1" w:styleId="Desc5">
    <w:name w:val="Desc 5"/>
    <w:basedOn w:val="Desc"/>
    <w:rsid w:val="00052E89"/>
    <w:pPr>
      <w:ind w:left="2835"/>
    </w:pPr>
  </w:style>
  <w:style w:type="paragraph" w:customStyle="1" w:styleId="HLPTitle">
    <w:name w:val="HLP Title"/>
    <w:basedOn w:val="Nadpis3"/>
    <w:rsid w:val="00052E89"/>
    <w:pPr>
      <w:keepLines w:val="0"/>
      <w:spacing w:before="180" w:after="60"/>
      <w:jc w:val="both"/>
    </w:pPr>
    <w:rPr>
      <w:rFonts w:ascii="Arial" w:eastAsia="Times New Roman" w:hAnsi="Arial" w:cs="Times New Roman"/>
      <w:b/>
      <w:iCs/>
      <w:noProof w:val="0"/>
      <w:color w:val="auto"/>
      <w:sz w:val="32"/>
      <w:szCs w:val="20"/>
      <w:lang w:val="en-GB" w:eastAsia="en-US"/>
    </w:rPr>
  </w:style>
  <w:style w:type="paragraph" w:customStyle="1" w:styleId="NormalError">
    <w:name w:val="Normal Error"/>
    <w:basedOn w:val="Normlny"/>
    <w:rsid w:val="00052E89"/>
    <w:pPr>
      <w:shd w:val="pct15" w:color="auto" w:fill="FFFFFF"/>
      <w:spacing w:before="40" w:after="40"/>
      <w:jc w:val="both"/>
    </w:pPr>
    <w:rPr>
      <w:rFonts w:ascii="Arial" w:hAnsi="Arial"/>
      <w:b/>
      <w:iCs/>
      <w:noProof w:val="0"/>
      <w:color w:val="FF0000"/>
      <w:szCs w:val="20"/>
      <w:lang w:val="en-GB"/>
    </w:rPr>
  </w:style>
  <w:style w:type="paragraph" w:customStyle="1" w:styleId="HLPTitleText">
    <w:name w:val="HLP Title Text"/>
    <w:basedOn w:val="Normlny"/>
    <w:rsid w:val="00052E89"/>
    <w:pPr>
      <w:keepNext/>
      <w:spacing w:before="40" w:after="40"/>
      <w:jc w:val="right"/>
    </w:pPr>
    <w:rPr>
      <w:rFonts w:ascii="Arial" w:hAnsi="Arial"/>
      <w:iCs/>
      <w:noProof w:val="0"/>
      <w:szCs w:val="20"/>
      <w:lang w:val="en-GB" w:eastAsia="en-US"/>
    </w:rPr>
  </w:style>
  <w:style w:type="paragraph" w:customStyle="1" w:styleId="TableNormal1">
    <w:name w:val="Table Normal1"/>
    <w:basedOn w:val="Normlny"/>
    <w:rsid w:val="00052E89"/>
    <w:pPr>
      <w:jc w:val="both"/>
    </w:pPr>
    <w:rPr>
      <w:rFonts w:ascii="Arial" w:hAnsi="Arial"/>
      <w:iCs/>
      <w:noProof w:val="0"/>
      <w:sz w:val="20"/>
      <w:szCs w:val="20"/>
      <w:lang w:val="en-GB"/>
    </w:rPr>
  </w:style>
  <w:style w:type="paragraph" w:customStyle="1" w:styleId="TableName">
    <w:name w:val="Table Name"/>
    <w:basedOn w:val="TableNormal1"/>
    <w:next w:val="TableNormal1"/>
    <w:rsid w:val="00052E89"/>
    <w:rPr>
      <w:b/>
      <w:sz w:val="24"/>
    </w:rPr>
  </w:style>
  <w:style w:type="paragraph" w:customStyle="1" w:styleId="WorkText">
    <w:name w:val="WorkText"/>
    <w:basedOn w:val="Normlny"/>
    <w:rsid w:val="00052E89"/>
    <w:pPr>
      <w:jc w:val="both"/>
    </w:pPr>
    <w:rPr>
      <w:rFonts w:ascii="Arial" w:hAnsi="Arial"/>
      <w:i/>
      <w:iCs/>
      <w:sz w:val="20"/>
      <w:szCs w:val="20"/>
      <w:lang w:val="en-GB"/>
    </w:rPr>
  </w:style>
  <w:style w:type="paragraph" w:styleId="Oznaitext">
    <w:name w:val="Block Text"/>
    <w:basedOn w:val="Normlny"/>
    <w:rsid w:val="00052E89"/>
    <w:pPr>
      <w:spacing w:before="40" w:after="120"/>
      <w:ind w:left="1440" w:right="1440"/>
      <w:jc w:val="both"/>
    </w:pPr>
    <w:rPr>
      <w:rFonts w:ascii="Arial" w:hAnsi="Arial"/>
      <w:iCs/>
      <w:noProof w:val="0"/>
      <w:szCs w:val="20"/>
      <w:lang w:val="en-GB"/>
    </w:rPr>
  </w:style>
  <w:style w:type="paragraph" w:styleId="Zkladntext3">
    <w:name w:val="Body Text 3"/>
    <w:basedOn w:val="Normlny"/>
    <w:link w:val="Zkladntext3Char"/>
    <w:uiPriority w:val="99"/>
    <w:rsid w:val="00052E89"/>
    <w:pPr>
      <w:spacing w:before="40" w:after="120"/>
      <w:jc w:val="both"/>
    </w:pPr>
    <w:rPr>
      <w:rFonts w:ascii="Arial" w:hAnsi="Arial"/>
      <w:iCs/>
      <w:noProof w:val="0"/>
      <w:sz w:val="16"/>
      <w:szCs w:val="20"/>
      <w:lang w:val="en-GB"/>
    </w:rPr>
  </w:style>
  <w:style w:type="character" w:customStyle="1" w:styleId="Zkladntext3Char">
    <w:name w:val="Základný text 3 Char"/>
    <w:basedOn w:val="Predvolenpsmoodseku"/>
    <w:link w:val="Zkladntext3"/>
    <w:uiPriority w:val="99"/>
    <w:rsid w:val="00052E89"/>
    <w:rPr>
      <w:rFonts w:ascii="Arial" w:eastAsia="Times New Roman" w:hAnsi="Arial" w:cs="Times New Roman"/>
      <w:iCs/>
      <w:sz w:val="16"/>
      <w:szCs w:val="20"/>
      <w:lang w:val="en-GB" w:eastAsia="sk-SK"/>
    </w:rPr>
  </w:style>
  <w:style w:type="paragraph" w:styleId="Prvzarkazkladnhotextu">
    <w:name w:val="Body Text First Indent"/>
    <w:basedOn w:val="Zkladntext"/>
    <w:link w:val="PrvzarkazkladnhotextuChar"/>
    <w:rsid w:val="00052E89"/>
    <w:pPr>
      <w:spacing w:before="40"/>
      <w:ind w:firstLine="210"/>
      <w:jc w:val="both"/>
    </w:pPr>
    <w:rPr>
      <w:rFonts w:ascii="Arial" w:hAnsi="Arial"/>
      <w:iCs/>
      <w:noProof w:val="0"/>
      <w:szCs w:val="20"/>
      <w:lang w:val="en-GB"/>
    </w:rPr>
  </w:style>
  <w:style w:type="character" w:customStyle="1" w:styleId="PrvzarkazkladnhotextuChar">
    <w:name w:val="Prvá zarážka základného textu Char"/>
    <w:basedOn w:val="ZkladntextChar"/>
    <w:link w:val="Prvzarkazkladnhotextu"/>
    <w:rsid w:val="00052E89"/>
    <w:rPr>
      <w:rFonts w:ascii="Arial" w:eastAsia="Times New Roman" w:hAnsi="Arial" w:cs="Times New Roman"/>
      <w:iCs/>
      <w:noProof/>
      <w:sz w:val="24"/>
      <w:szCs w:val="20"/>
      <w:lang w:val="en-GB" w:eastAsia="sk-SK"/>
    </w:rPr>
  </w:style>
  <w:style w:type="paragraph" w:styleId="Zarkazkladnhotextu">
    <w:name w:val="Body Text Indent"/>
    <w:basedOn w:val="Normlny"/>
    <w:link w:val="ZarkazkladnhotextuChar"/>
    <w:rsid w:val="00052E89"/>
    <w:pPr>
      <w:spacing w:before="40" w:after="120"/>
      <w:ind w:left="283"/>
      <w:jc w:val="both"/>
    </w:pPr>
    <w:rPr>
      <w:rFonts w:ascii="Arial" w:hAnsi="Arial"/>
      <w:iCs/>
      <w:noProof w:val="0"/>
      <w:szCs w:val="20"/>
      <w:lang w:val="en-GB"/>
    </w:rPr>
  </w:style>
  <w:style w:type="character" w:customStyle="1" w:styleId="ZarkazkladnhotextuChar">
    <w:name w:val="Zarážka základného textu Char"/>
    <w:basedOn w:val="Predvolenpsmoodseku"/>
    <w:link w:val="Zarkazkladnhotextu"/>
    <w:rsid w:val="00052E89"/>
    <w:rPr>
      <w:rFonts w:ascii="Arial" w:eastAsia="Times New Roman" w:hAnsi="Arial" w:cs="Times New Roman"/>
      <w:iCs/>
      <w:sz w:val="24"/>
      <w:szCs w:val="20"/>
      <w:lang w:val="en-GB" w:eastAsia="sk-SK"/>
    </w:rPr>
  </w:style>
  <w:style w:type="paragraph" w:styleId="Prvzarkazkladnhotextu2">
    <w:name w:val="Body Text First Indent 2"/>
    <w:basedOn w:val="Zarkazkladnhotextu"/>
    <w:link w:val="Prvzarkazkladnhotextu2Char"/>
    <w:rsid w:val="00052E89"/>
    <w:pPr>
      <w:ind w:firstLine="210"/>
    </w:pPr>
  </w:style>
  <w:style w:type="character" w:customStyle="1" w:styleId="Prvzarkazkladnhotextu2Char">
    <w:name w:val="Prvá zarážka základného textu 2 Char"/>
    <w:basedOn w:val="ZarkazkladnhotextuChar"/>
    <w:link w:val="Prvzarkazkladnhotextu2"/>
    <w:rsid w:val="00052E89"/>
    <w:rPr>
      <w:rFonts w:ascii="Arial" w:eastAsia="Times New Roman" w:hAnsi="Arial" w:cs="Times New Roman"/>
      <w:iCs/>
      <w:sz w:val="24"/>
      <w:szCs w:val="20"/>
      <w:lang w:val="en-GB" w:eastAsia="sk-SK"/>
    </w:rPr>
  </w:style>
  <w:style w:type="paragraph" w:styleId="Dtum">
    <w:name w:val="Date"/>
    <w:basedOn w:val="Normlny"/>
    <w:next w:val="Normlny"/>
    <w:link w:val="DtumChar"/>
    <w:rsid w:val="00052E89"/>
    <w:pPr>
      <w:spacing w:before="40" w:after="40"/>
      <w:jc w:val="both"/>
    </w:pPr>
    <w:rPr>
      <w:rFonts w:ascii="Arial" w:hAnsi="Arial"/>
      <w:iCs/>
      <w:noProof w:val="0"/>
      <w:szCs w:val="20"/>
      <w:lang w:val="en-GB"/>
    </w:rPr>
  </w:style>
  <w:style w:type="character" w:customStyle="1" w:styleId="DtumChar">
    <w:name w:val="Dátum Char"/>
    <w:basedOn w:val="Predvolenpsmoodseku"/>
    <w:link w:val="Dtum"/>
    <w:rsid w:val="00052E89"/>
    <w:rPr>
      <w:rFonts w:ascii="Arial" w:eastAsia="Times New Roman" w:hAnsi="Arial" w:cs="Times New Roman"/>
      <w:iCs/>
      <w:sz w:val="24"/>
      <w:szCs w:val="20"/>
      <w:lang w:val="en-GB" w:eastAsia="sk-SK"/>
    </w:rPr>
  </w:style>
  <w:style w:type="character" w:styleId="Zvraznenie">
    <w:name w:val="Emphasis"/>
    <w:uiPriority w:val="99"/>
    <w:qFormat/>
    <w:rsid w:val="00052E89"/>
    <w:rPr>
      <w:rFonts w:ascii="Arial" w:hAnsi="Arial"/>
      <w:b w:val="0"/>
      <w:i/>
    </w:rPr>
  </w:style>
  <w:style w:type="paragraph" w:styleId="Adresanaoblke">
    <w:name w:val="envelope address"/>
    <w:basedOn w:val="Normlny"/>
    <w:rsid w:val="00052E89"/>
    <w:pPr>
      <w:framePr w:w="7920" w:h="1980" w:hRule="exact" w:hSpace="180" w:wrap="auto" w:hAnchor="page" w:xAlign="center" w:yAlign="bottom"/>
      <w:spacing w:before="40" w:after="40"/>
      <w:ind w:left="2880"/>
      <w:jc w:val="both"/>
    </w:pPr>
    <w:rPr>
      <w:rFonts w:ascii="Arial" w:hAnsi="Arial"/>
      <w:iCs/>
      <w:noProof w:val="0"/>
      <w:szCs w:val="20"/>
      <w:lang w:val="en-GB"/>
    </w:rPr>
  </w:style>
  <w:style w:type="paragraph" w:styleId="Spiatonadresanaoblke">
    <w:name w:val="envelope return"/>
    <w:basedOn w:val="Normlny"/>
    <w:rsid w:val="00052E89"/>
    <w:pPr>
      <w:spacing w:before="40" w:after="40"/>
      <w:jc w:val="both"/>
    </w:pPr>
    <w:rPr>
      <w:rFonts w:ascii="Arial" w:hAnsi="Arial"/>
      <w:iCs/>
      <w:noProof w:val="0"/>
      <w:sz w:val="20"/>
      <w:szCs w:val="20"/>
      <w:lang w:val="en-GB"/>
    </w:rPr>
  </w:style>
  <w:style w:type="character" w:styleId="sloriadka">
    <w:name w:val="line number"/>
    <w:rsid w:val="00052E89"/>
    <w:rPr>
      <w:rFonts w:ascii="Arial" w:hAnsi="Arial"/>
      <w:b w:val="0"/>
    </w:rPr>
  </w:style>
  <w:style w:type="paragraph" w:styleId="Zoznam">
    <w:name w:val="List"/>
    <w:basedOn w:val="Normlny"/>
    <w:rsid w:val="00052E89"/>
    <w:pPr>
      <w:spacing w:before="40" w:after="40"/>
      <w:ind w:left="283" w:hanging="283"/>
      <w:jc w:val="both"/>
    </w:pPr>
    <w:rPr>
      <w:rFonts w:ascii="Arial" w:hAnsi="Arial"/>
      <w:iCs/>
      <w:noProof w:val="0"/>
      <w:szCs w:val="20"/>
      <w:lang w:val="en-GB"/>
    </w:rPr>
  </w:style>
  <w:style w:type="paragraph" w:styleId="Zoznam2">
    <w:name w:val="List 2"/>
    <w:basedOn w:val="Normlny"/>
    <w:rsid w:val="00052E89"/>
    <w:pPr>
      <w:spacing w:before="40" w:after="40"/>
      <w:ind w:left="566" w:hanging="283"/>
      <w:jc w:val="both"/>
    </w:pPr>
    <w:rPr>
      <w:rFonts w:ascii="Arial" w:hAnsi="Arial"/>
      <w:iCs/>
      <w:noProof w:val="0"/>
      <w:szCs w:val="20"/>
      <w:lang w:val="en-GB"/>
    </w:rPr>
  </w:style>
  <w:style w:type="paragraph" w:styleId="Zoznam3">
    <w:name w:val="List 3"/>
    <w:basedOn w:val="Normlny"/>
    <w:rsid w:val="00052E89"/>
    <w:pPr>
      <w:spacing w:before="40" w:after="40"/>
      <w:ind w:left="849" w:hanging="283"/>
      <w:jc w:val="both"/>
    </w:pPr>
    <w:rPr>
      <w:rFonts w:ascii="Arial" w:hAnsi="Arial"/>
      <w:iCs/>
      <w:noProof w:val="0"/>
      <w:szCs w:val="20"/>
      <w:lang w:val="en-GB"/>
    </w:rPr>
  </w:style>
  <w:style w:type="paragraph" w:styleId="Zoznam4">
    <w:name w:val="List 4"/>
    <w:basedOn w:val="Normlny"/>
    <w:rsid w:val="00052E89"/>
    <w:pPr>
      <w:spacing w:before="40" w:after="40"/>
      <w:ind w:left="1132" w:hanging="283"/>
      <w:jc w:val="both"/>
    </w:pPr>
    <w:rPr>
      <w:rFonts w:ascii="Arial" w:hAnsi="Arial"/>
      <w:iCs/>
      <w:noProof w:val="0"/>
      <w:szCs w:val="20"/>
      <w:lang w:val="en-GB"/>
    </w:rPr>
  </w:style>
  <w:style w:type="paragraph" w:styleId="Zoznam5">
    <w:name w:val="List 5"/>
    <w:basedOn w:val="Normlny"/>
    <w:rsid w:val="00052E89"/>
    <w:pPr>
      <w:spacing w:before="40" w:after="40"/>
      <w:ind w:left="1415" w:hanging="283"/>
      <w:jc w:val="both"/>
    </w:pPr>
    <w:rPr>
      <w:rFonts w:ascii="Arial" w:hAnsi="Arial"/>
      <w:iCs/>
      <w:noProof w:val="0"/>
      <w:szCs w:val="20"/>
      <w:lang w:val="en-GB"/>
    </w:rPr>
  </w:style>
  <w:style w:type="paragraph" w:styleId="Pokraovaniezoznamu3">
    <w:name w:val="List Continue 3"/>
    <w:basedOn w:val="Normlny"/>
    <w:rsid w:val="00052E89"/>
    <w:pPr>
      <w:spacing w:before="40" w:after="120"/>
      <w:ind w:left="849"/>
      <w:jc w:val="both"/>
    </w:pPr>
    <w:rPr>
      <w:rFonts w:ascii="Arial" w:hAnsi="Arial"/>
      <w:iCs/>
      <w:noProof w:val="0"/>
      <w:szCs w:val="20"/>
      <w:lang w:val="en-GB"/>
    </w:rPr>
  </w:style>
  <w:style w:type="paragraph" w:styleId="Pokraovaniezoznamu4">
    <w:name w:val="List Continue 4"/>
    <w:basedOn w:val="Normlny"/>
    <w:rsid w:val="00052E89"/>
    <w:pPr>
      <w:spacing w:before="40" w:after="120"/>
      <w:ind w:left="1132"/>
      <w:jc w:val="both"/>
    </w:pPr>
    <w:rPr>
      <w:rFonts w:ascii="Arial" w:hAnsi="Arial"/>
      <w:iCs/>
      <w:noProof w:val="0"/>
      <w:szCs w:val="20"/>
      <w:lang w:val="en-GB"/>
    </w:rPr>
  </w:style>
  <w:style w:type="paragraph" w:styleId="Pokraovaniezoznamu5">
    <w:name w:val="List Continue 5"/>
    <w:basedOn w:val="Normlny"/>
    <w:rsid w:val="00052E89"/>
    <w:pPr>
      <w:spacing w:before="40" w:after="120"/>
      <w:ind w:left="1415"/>
      <w:jc w:val="both"/>
    </w:pPr>
    <w:rPr>
      <w:rFonts w:ascii="Arial" w:hAnsi="Arial"/>
      <w:iCs/>
      <w:noProof w:val="0"/>
      <w:szCs w:val="20"/>
      <w:lang w:val="en-GB"/>
    </w:rPr>
  </w:style>
  <w:style w:type="paragraph" w:styleId="Hlavikasprvy">
    <w:name w:val="Message Header"/>
    <w:basedOn w:val="Normlny"/>
    <w:link w:val="HlavikasprvyChar"/>
    <w:rsid w:val="00052E89"/>
    <w:pPr>
      <w:pBdr>
        <w:top w:val="single" w:sz="6" w:space="1" w:color="auto"/>
        <w:left w:val="single" w:sz="6" w:space="1" w:color="auto"/>
        <w:bottom w:val="single" w:sz="6" w:space="1" w:color="auto"/>
        <w:right w:val="single" w:sz="6" w:space="1" w:color="auto"/>
      </w:pBdr>
      <w:shd w:val="pct20" w:color="auto" w:fill="auto"/>
      <w:spacing w:before="40" w:after="40"/>
      <w:ind w:left="1134" w:hanging="1134"/>
      <w:jc w:val="both"/>
    </w:pPr>
    <w:rPr>
      <w:rFonts w:ascii="Arial" w:hAnsi="Arial"/>
      <w:iCs/>
      <w:noProof w:val="0"/>
      <w:szCs w:val="20"/>
      <w:lang w:val="en-GB"/>
    </w:rPr>
  </w:style>
  <w:style w:type="character" w:customStyle="1" w:styleId="HlavikasprvyChar">
    <w:name w:val="Hlavička správy Char"/>
    <w:basedOn w:val="Predvolenpsmoodseku"/>
    <w:link w:val="Hlavikasprvy"/>
    <w:rsid w:val="00052E89"/>
    <w:rPr>
      <w:rFonts w:ascii="Arial" w:eastAsia="Times New Roman" w:hAnsi="Arial" w:cs="Times New Roman"/>
      <w:iCs/>
      <w:sz w:val="24"/>
      <w:szCs w:val="20"/>
      <w:shd w:val="pct20" w:color="auto" w:fill="auto"/>
      <w:lang w:val="en-GB" w:eastAsia="sk-SK"/>
    </w:rPr>
  </w:style>
  <w:style w:type="paragraph" w:customStyle="1" w:styleId="NoteHeading1">
    <w:name w:val="Note Heading1"/>
    <w:basedOn w:val="Normlny"/>
    <w:next w:val="Normlny"/>
    <w:rsid w:val="00052E89"/>
    <w:pPr>
      <w:spacing w:before="40" w:after="40"/>
      <w:jc w:val="both"/>
    </w:pPr>
    <w:rPr>
      <w:rFonts w:ascii="Arial" w:hAnsi="Arial"/>
      <w:iCs/>
      <w:noProof w:val="0"/>
      <w:szCs w:val="20"/>
      <w:lang w:val="en-GB"/>
    </w:rPr>
  </w:style>
  <w:style w:type="character" w:styleId="Siln">
    <w:name w:val="Strong"/>
    <w:uiPriority w:val="99"/>
    <w:qFormat/>
    <w:rsid w:val="00052E89"/>
    <w:rPr>
      <w:rFonts w:ascii="Arial" w:hAnsi="Arial"/>
      <w:b w:val="0"/>
    </w:rPr>
  </w:style>
  <w:style w:type="paragraph" w:customStyle="1" w:styleId="SmallNormal">
    <w:name w:val="Small Normal"/>
    <w:basedOn w:val="Normlny"/>
    <w:rsid w:val="00052E89"/>
    <w:pPr>
      <w:spacing w:before="40" w:after="40"/>
      <w:jc w:val="both"/>
    </w:pPr>
    <w:rPr>
      <w:rFonts w:ascii="Arial" w:hAnsi="Arial"/>
      <w:iCs/>
      <w:noProof w:val="0"/>
      <w:sz w:val="20"/>
      <w:szCs w:val="20"/>
      <w:lang w:val="en-GB"/>
    </w:rPr>
  </w:style>
  <w:style w:type="paragraph" w:customStyle="1" w:styleId="SmallNormalRightAligned">
    <w:name w:val="Small Normal Right Aligned"/>
    <w:basedOn w:val="SmallNormal"/>
    <w:rsid w:val="00052E89"/>
    <w:pPr>
      <w:jc w:val="right"/>
    </w:pPr>
  </w:style>
  <w:style w:type="paragraph" w:customStyle="1" w:styleId="Zmluva1">
    <w:name w:val="Zmluva 1"/>
    <w:basedOn w:val="Nadpis1"/>
    <w:rsid w:val="00052E89"/>
    <w:pPr>
      <w:tabs>
        <w:tab w:val="num" w:pos="567"/>
      </w:tabs>
      <w:spacing w:after="240"/>
      <w:ind w:left="567" w:hanging="567"/>
      <w:jc w:val="both"/>
    </w:pPr>
    <w:rPr>
      <w:rFonts w:ascii="Arial" w:eastAsia="Times New Roman" w:hAnsi="Arial" w:cs="Times New Roman"/>
      <w:b/>
      <w:iCs/>
      <w:noProof w:val="0"/>
      <w:color w:val="auto"/>
      <w:sz w:val="48"/>
      <w:szCs w:val="20"/>
      <w:lang w:val="en-GB"/>
    </w:rPr>
  </w:style>
  <w:style w:type="paragraph" w:customStyle="1" w:styleId="Zmluva2">
    <w:name w:val="Zmluva 2"/>
    <w:basedOn w:val="Nadpis2"/>
    <w:rsid w:val="00052E89"/>
    <w:pPr>
      <w:numPr>
        <w:ilvl w:val="1"/>
      </w:numPr>
      <w:tabs>
        <w:tab w:val="num" w:pos="850"/>
      </w:tabs>
      <w:spacing w:before="240" w:after="60"/>
      <w:ind w:left="850" w:hanging="850"/>
      <w:jc w:val="both"/>
    </w:pPr>
    <w:rPr>
      <w:rFonts w:ascii="Arial" w:eastAsia="Times New Roman" w:hAnsi="Arial" w:cs="Times New Roman"/>
      <w:iCs/>
      <w:noProof w:val="0"/>
      <w:color w:val="auto"/>
      <w:sz w:val="24"/>
      <w:szCs w:val="24"/>
      <w:lang w:val="en-GB"/>
    </w:rPr>
  </w:style>
  <w:style w:type="paragraph" w:customStyle="1" w:styleId="Zmluva3">
    <w:name w:val="Zmluva 3"/>
    <w:basedOn w:val="Nadpis3"/>
    <w:rsid w:val="00052E89"/>
    <w:pPr>
      <w:numPr>
        <w:ilvl w:val="2"/>
      </w:numPr>
      <w:tabs>
        <w:tab w:val="num" w:pos="1276"/>
      </w:tabs>
      <w:spacing w:after="40"/>
      <w:ind w:left="1276" w:hanging="425"/>
      <w:jc w:val="both"/>
    </w:pPr>
    <w:rPr>
      <w:rFonts w:ascii="Arial" w:eastAsia="Times New Roman" w:hAnsi="Arial" w:cs="Times New Roman"/>
      <w:iCs/>
      <w:noProof w:val="0"/>
      <w:color w:val="auto"/>
      <w:lang w:val="en-GB"/>
    </w:rPr>
  </w:style>
  <w:style w:type="table" w:styleId="Moderntabuka">
    <w:name w:val="Table Contemporary"/>
    <w:basedOn w:val="Normlnatabuka"/>
    <w:rsid w:val="00052E89"/>
    <w:pPr>
      <w:spacing w:before="40" w:after="40" w:line="240" w:lineRule="auto"/>
      <w:jc w:val="both"/>
    </w:pPr>
    <w:rPr>
      <w:rFonts w:ascii="Times New Roman" w:eastAsia="Times New Roman" w:hAnsi="Times New Roman" w:cs="Times New Roman"/>
      <w:sz w:val="20"/>
      <w:szCs w:val="20"/>
      <w:lang w:eastAsia="sk-SK"/>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ukaspriestorovmiefektmi1">
    <w:name w:val="Table 3D effects 1"/>
    <w:basedOn w:val="Normlnatabuka"/>
    <w:rsid w:val="00052E89"/>
    <w:pPr>
      <w:spacing w:before="40" w:after="40" w:line="240" w:lineRule="auto"/>
      <w:jc w:val="both"/>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DITECTabuka">
    <w:name w:val="DITEC Tabuľka"/>
    <w:basedOn w:val="Moderntabuka"/>
    <w:rsid w:val="00052E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paragraph" w:styleId="Hlavikaobsahu">
    <w:name w:val="TOC Heading"/>
    <w:basedOn w:val="Nadpis1"/>
    <w:next w:val="Normlny"/>
    <w:uiPriority w:val="99"/>
    <w:unhideWhenUsed/>
    <w:qFormat/>
    <w:rsid w:val="00052E89"/>
    <w:pPr>
      <w:jc w:val="both"/>
      <w:outlineLvl w:val="9"/>
    </w:pPr>
    <w:rPr>
      <w:rFonts w:ascii="Cambria" w:eastAsia="Times New Roman" w:hAnsi="Cambria" w:cs="Times New Roman"/>
      <w:iCs/>
      <w:noProof w:val="0"/>
      <w:color w:val="365F91"/>
      <w:lang w:val="en-GB"/>
    </w:rPr>
  </w:style>
  <w:style w:type="paragraph" w:customStyle="1" w:styleId="BoldCentered">
    <w:name w:val="Bold Centered"/>
    <w:basedOn w:val="Normlny"/>
    <w:rsid w:val="00052E89"/>
    <w:pPr>
      <w:spacing w:before="120" w:after="60"/>
      <w:jc w:val="center"/>
    </w:pPr>
    <w:rPr>
      <w:rFonts w:ascii="Arial" w:hAnsi="Arial"/>
      <w:b/>
      <w:bCs/>
      <w:iCs/>
      <w:noProof w:val="0"/>
      <w:sz w:val="36"/>
      <w:szCs w:val="20"/>
      <w:lang w:val="en-GB" w:eastAsia="en-US"/>
    </w:rPr>
  </w:style>
  <w:style w:type="paragraph" w:customStyle="1" w:styleId="Podtitul1">
    <w:name w:val="Podtitul1"/>
    <w:basedOn w:val="Normlny"/>
    <w:next w:val="Normlny"/>
    <w:rsid w:val="00052E89"/>
    <w:pPr>
      <w:keepNext/>
      <w:keepLines/>
      <w:spacing w:before="120" w:after="40"/>
      <w:jc w:val="both"/>
    </w:pPr>
    <w:rPr>
      <w:rFonts w:ascii="Arial" w:hAnsi="Arial"/>
      <w:b/>
      <w:iCs/>
      <w:noProof w:val="0"/>
      <w:sz w:val="20"/>
      <w:szCs w:val="20"/>
      <w:lang w:val="en-GB"/>
    </w:rPr>
  </w:style>
  <w:style w:type="table" w:customStyle="1" w:styleId="ScrollTableNormal">
    <w:name w:val="Scroll Table Normal"/>
    <w:basedOn w:val="Normlnatabuka"/>
    <w:uiPriority w:val="99"/>
    <w:rsid w:val="00052E89"/>
    <w:pPr>
      <w:spacing w:after="0" w:line="240" w:lineRule="auto"/>
    </w:pPr>
    <w:rPr>
      <w:rFonts w:ascii="Times New Roman" w:eastAsia="Times New Roman" w:hAnsi="Times New Roman" w:cs="Times New Roman"/>
      <w:sz w:val="24"/>
      <w:szCs w:val="20"/>
      <w:lang w:eastAsia="sk-SK"/>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D9D9D9"/>
      </w:tcPr>
    </w:tblStylePr>
  </w:style>
  <w:style w:type="table" w:customStyle="1" w:styleId="ScrollWarning">
    <w:name w:val="Scroll Warning"/>
    <w:basedOn w:val="Normlnatabuka"/>
    <w:uiPriority w:val="99"/>
    <w:qFormat/>
    <w:rsid w:val="00052E89"/>
    <w:pPr>
      <w:spacing w:after="0" w:line="240" w:lineRule="auto"/>
      <w:ind w:left="173" w:right="259"/>
    </w:pPr>
    <w:rPr>
      <w:rFonts w:ascii="Times New Roman" w:eastAsia="Times New Roman" w:hAnsi="Times New Roman" w:cs="Times New Roman"/>
      <w:sz w:val="20"/>
      <w:szCs w:val="20"/>
      <w:lang w:eastAsia="sk-SK"/>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Note">
    <w:name w:val="Scroll Note"/>
    <w:basedOn w:val="Normlnatabuka"/>
    <w:uiPriority w:val="99"/>
    <w:qFormat/>
    <w:rsid w:val="00052E89"/>
    <w:pPr>
      <w:spacing w:after="0" w:line="240" w:lineRule="auto"/>
      <w:ind w:left="173" w:right="259"/>
    </w:pPr>
    <w:rPr>
      <w:rFonts w:ascii="Times New Roman" w:eastAsia="Times New Roman" w:hAnsi="Times New Roman" w:cs="Times New Roman"/>
      <w:sz w:val="20"/>
      <w:szCs w:val="20"/>
      <w:lang w:eastAsia="sk-SK"/>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Panel">
    <w:name w:val="Scroll Panel"/>
    <w:basedOn w:val="Normlnatabuka"/>
    <w:uiPriority w:val="99"/>
    <w:qFormat/>
    <w:rsid w:val="00052E89"/>
    <w:pPr>
      <w:spacing w:after="0" w:line="240" w:lineRule="auto"/>
      <w:ind w:left="173" w:right="259"/>
    </w:pPr>
    <w:rPr>
      <w:rFonts w:ascii="Times New Roman" w:eastAsia="Times New Roman" w:hAnsi="Times New Roman" w:cs="Times New Roman"/>
      <w:sz w:val="20"/>
      <w:szCs w:val="20"/>
      <w:lang w:eastAsia="sk-SK"/>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Info">
    <w:name w:val="Scroll Info"/>
    <w:basedOn w:val="Normlnatabuka"/>
    <w:uiPriority w:val="99"/>
    <w:qFormat/>
    <w:rsid w:val="00052E89"/>
    <w:pPr>
      <w:spacing w:after="0" w:line="240" w:lineRule="auto"/>
      <w:ind w:left="173" w:right="259"/>
    </w:pPr>
    <w:rPr>
      <w:rFonts w:ascii="Times New Roman" w:eastAsia="Times New Roman" w:hAnsi="Times New Roman" w:cs="Times New Roman"/>
      <w:sz w:val="20"/>
      <w:szCs w:val="20"/>
      <w:lang w:eastAsia="sk-SK"/>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ip">
    <w:name w:val="Scroll Tip"/>
    <w:basedOn w:val="Normlnatabuka"/>
    <w:uiPriority w:val="99"/>
    <w:qFormat/>
    <w:rsid w:val="00052E89"/>
    <w:pPr>
      <w:spacing w:after="0" w:line="240" w:lineRule="auto"/>
      <w:ind w:left="173" w:right="259"/>
    </w:pPr>
    <w:rPr>
      <w:rFonts w:ascii="Times New Roman" w:eastAsia="Times New Roman" w:hAnsi="Times New Roman" w:cs="Times New Roman"/>
      <w:sz w:val="20"/>
      <w:szCs w:val="20"/>
      <w:lang w:eastAsia="sk-SK"/>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SectionColumn">
    <w:name w:val="Scroll Section Column"/>
    <w:basedOn w:val="Normlnatabuka"/>
    <w:uiPriority w:val="99"/>
    <w:rsid w:val="00052E89"/>
    <w:pPr>
      <w:spacing w:after="0" w:line="240" w:lineRule="auto"/>
    </w:pPr>
    <w:rPr>
      <w:rFonts w:ascii="Times New Roman" w:eastAsia="Times New Roman" w:hAnsi="Times New Roman" w:cs="Times New Roman"/>
      <w:sz w:val="20"/>
      <w:szCs w:val="20"/>
      <w:lang w:eastAsia="sk-SK"/>
    </w:rPr>
    <w:tblPr/>
  </w:style>
  <w:style w:type="table" w:customStyle="1" w:styleId="ScrollCode">
    <w:name w:val="Scroll Code"/>
    <w:basedOn w:val="Normlnatabuka"/>
    <w:uiPriority w:val="99"/>
    <w:qFormat/>
    <w:rsid w:val="00052E89"/>
    <w:pPr>
      <w:spacing w:after="0" w:line="240" w:lineRule="auto"/>
      <w:ind w:left="173" w:right="259"/>
    </w:pPr>
    <w:rPr>
      <w:rFonts w:ascii="Courier New" w:eastAsia="Times New Roman" w:hAnsi="Courier New" w:cs="Times New Roman"/>
      <w:sz w:val="18"/>
      <w:szCs w:val="20"/>
      <w:lang w:eastAsia="sk-SK"/>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Quote">
    <w:name w:val="Scroll Quote"/>
    <w:basedOn w:val="Normlnatabuka"/>
    <w:uiPriority w:val="99"/>
    <w:qFormat/>
    <w:rsid w:val="00052E89"/>
    <w:pPr>
      <w:spacing w:after="0" w:line="240" w:lineRule="auto"/>
      <w:ind w:left="173" w:right="259"/>
    </w:pPr>
    <w:rPr>
      <w:rFonts w:ascii="Times New Roman" w:eastAsia="Times New Roman" w:hAnsi="Times New Roman" w:cs="Times New Roman"/>
      <w:i/>
      <w:sz w:val="20"/>
      <w:szCs w:val="20"/>
      <w:lang w:eastAsia="sk-SK"/>
    </w:rPr>
    <w:tblPr>
      <w:tblCellMar>
        <w:left w:w="58" w:type="dxa"/>
        <w:right w:w="58" w:type="dxa"/>
      </w:tblCellMar>
    </w:tblPr>
    <w:tblStylePr w:type="firstCol">
      <w:tblPr/>
      <w:tcPr>
        <w:tcBorders>
          <w:left w:val="single" w:sz="4" w:space="0" w:color="6199C9"/>
        </w:tcBorders>
      </w:tcPr>
    </w:tblStylePr>
  </w:style>
  <w:style w:type="paragraph" w:customStyle="1" w:styleId="Textkoncovejpoznmky">
    <w:name w:val="Text koncovej poznámky"/>
    <w:basedOn w:val="Normlny"/>
    <w:semiHidden/>
    <w:rsid w:val="00052E89"/>
    <w:rPr>
      <w:noProof w:val="0"/>
      <w:sz w:val="20"/>
      <w:lang w:eastAsia="en-US"/>
    </w:rPr>
  </w:style>
  <w:style w:type="character" w:customStyle="1" w:styleId="Odkaznakoncovpoznmku">
    <w:name w:val="Odkaz na koncovú poznámku"/>
    <w:semiHidden/>
    <w:rsid w:val="00052E89"/>
    <w:rPr>
      <w:rFonts w:ascii="Arial" w:hAnsi="Arial"/>
      <w:b w:val="0"/>
      <w:vertAlign w:val="superscript"/>
    </w:rPr>
  </w:style>
  <w:style w:type="paragraph" w:styleId="Nadpispoznmky">
    <w:name w:val="Note Heading"/>
    <w:basedOn w:val="Normlny"/>
    <w:next w:val="Normlny"/>
    <w:link w:val="NadpispoznmkyChar"/>
    <w:uiPriority w:val="99"/>
    <w:rsid w:val="00052E89"/>
    <w:pPr>
      <w:spacing w:before="40" w:after="40"/>
    </w:pPr>
    <w:rPr>
      <w:rFonts w:ascii="Arial" w:hAnsi="Arial"/>
      <w:iCs/>
      <w:noProof w:val="0"/>
      <w:sz w:val="20"/>
      <w:szCs w:val="20"/>
      <w:lang w:val="en-GB"/>
    </w:rPr>
  </w:style>
  <w:style w:type="character" w:customStyle="1" w:styleId="NadpispoznmkyChar">
    <w:name w:val="Nadpis poznámky Char"/>
    <w:basedOn w:val="Predvolenpsmoodseku"/>
    <w:link w:val="Nadpispoznmky"/>
    <w:uiPriority w:val="99"/>
    <w:rsid w:val="00052E89"/>
    <w:rPr>
      <w:rFonts w:ascii="Arial" w:eastAsia="Times New Roman" w:hAnsi="Arial" w:cs="Times New Roman"/>
      <w:iCs/>
      <w:sz w:val="20"/>
      <w:szCs w:val="20"/>
      <w:lang w:val="en-GB" w:eastAsia="sk-SK"/>
    </w:rPr>
  </w:style>
  <w:style w:type="paragraph" w:customStyle="1" w:styleId="Normal-Bold">
    <w:name w:val="Normal - Bold"/>
    <w:uiPriority w:val="99"/>
    <w:rsid w:val="00052E89"/>
    <w:pPr>
      <w:widowControl w:val="0"/>
      <w:autoSpaceDE w:val="0"/>
      <w:autoSpaceDN w:val="0"/>
      <w:adjustRightInd w:val="0"/>
      <w:spacing w:before="100" w:after="100" w:line="276" w:lineRule="auto"/>
      <w:jc w:val="both"/>
    </w:pPr>
    <w:rPr>
      <w:rFonts w:ascii="Arial" w:eastAsia="Times New Roman" w:hAnsi="Arial" w:cs="Arial"/>
      <w:b/>
      <w:bCs/>
      <w:lang w:eastAsia="sk-SK"/>
    </w:rPr>
  </w:style>
  <w:style w:type="character" w:customStyle="1" w:styleId="Normal-BoldItalicChar">
    <w:name w:val="Normal - Bold+Italic Char"/>
    <w:uiPriority w:val="99"/>
    <w:rsid w:val="00052E89"/>
    <w:rPr>
      <w:b/>
      <w:i/>
    </w:rPr>
  </w:style>
  <w:style w:type="paragraph" w:customStyle="1" w:styleId="NumberedList">
    <w:name w:val="Numbered List"/>
    <w:next w:val="Normlny"/>
    <w:uiPriority w:val="99"/>
    <w:rsid w:val="00052E89"/>
    <w:pPr>
      <w:widowControl w:val="0"/>
      <w:autoSpaceDE w:val="0"/>
      <w:autoSpaceDN w:val="0"/>
      <w:adjustRightInd w:val="0"/>
      <w:spacing w:after="0" w:line="240" w:lineRule="auto"/>
      <w:ind w:left="360" w:hanging="360"/>
    </w:pPr>
    <w:rPr>
      <w:rFonts w:ascii="Times New Roman" w:eastAsia="Times New Roman" w:hAnsi="Times New Roman" w:cs="Times New Roman"/>
      <w:color w:val="000000"/>
      <w:sz w:val="24"/>
      <w:szCs w:val="24"/>
      <w:shd w:val="clear" w:color="auto" w:fill="FFFFFF"/>
      <w:lang w:eastAsia="sk-SK"/>
    </w:rPr>
  </w:style>
  <w:style w:type="paragraph" w:customStyle="1" w:styleId="BulletedList">
    <w:name w:val="Bulleted List"/>
    <w:next w:val="Normlny"/>
    <w:uiPriority w:val="99"/>
    <w:rsid w:val="00052E89"/>
    <w:pPr>
      <w:widowControl w:val="0"/>
      <w:autoSpaceDE w:val="0"/>
      <w:autoSpaceDN w:val="0"/>
      <w:adjustRightInd w:val="0"/>
      <w:spacing w:after="0" w:line="240" w:lineRule="auto"/>
      <w:ind w:left="360" w:hanging="360"/>
    </w:pPr>
    <w:rPr>
      <w:rFonts w:ascii="Times New Roman" w:eastAsia="Times New Roman" w:hAnsi="Times New Roman" w:cs="Times New Roman"/>
      <w:color w:val="000000"/>
      <w:sz w:val="24"/>
      <w:szCs w:val="24"/>
      <w:shd w:val="clear" w:color="auto" w:fill="FFFFFF"/>
      <w:lang w:eastAsia="sk-SK"/>
    </w:rPr>
  </w:style>
  <w:style w:type="paragraph" w:customStyle="1" w:styleId="Code">
    <w:name w:val="Code"/>
    <w:next w:val="Normlny"/>
    <w:uiPriority w:val="99"/>
    <w:rsid w:val="00052E89"/>
    <w:pPr>
      <w:widowControl w:val="0"/>
      <w:autoSpaceDE w:val="0"/>
      <w:autoSpaceDN w:val="0"/>
      <w:adjustRightInd w:val="0"/>
      <w:spacing w:after="0" w:line="240" w:lineRule="auto"/>
    </w:pPr>
    <w:rPr>
      <w:rFonts w:ascii="Courier New" w:eastAsia="Times New Roman" w:hAnsi="Courier New" w:cs="Courier New"/>
      <w:color w:val="000000"/>
      <w:sz w:val="18"/>
      <w:szCs w:val="18"/>
      <w:shd w:val="clear" w:color="auto" w:fill="FFFFFF"/>
      <w:lang w:eastAsia="sk-SK"/>
    </w:rPr>
  </w:style>
  <w:style w:type="character" w:customStyle="1" w:styleId="FieldLabel">
    <w:name w:val="Field Label"/>
    <w:uiPriority w:val="99"/>
    <w:rsid w:val="00052E89"/>
    <w:rPr>
      <w:rFonts w:ascii="Times New Roman" w:hAnsi="Times New Roman"/>
      <w:i/>
      <w:color w:val="004080"/>
      <w:sz w:val="20"/>
      <w:shd w:val="clear" w:color="auto" w:fill="FFFFFF"/>
    </w:rPr>
  </w:style>
  <w:style w:type="character" w:customStyle="1" w:styleId="TableHeading">
    <w:name w:val="Table Heading"/>
    <w:uiPriority w:val="99"/>
    <w:rsid w:val="00052E89"/>
    <w:rPr>
      <w:rFonts w:ascii="Times New Roman" w:hAnsi="Times New Roman"/>
      <w:b/>
      <w:color w:val="000000"/>
      <w:sz w:val="22"/>
      <w:shd w:val="clear" w:color="auto" w:fill="FFFFFF"/>
    </w:rPr>
  </w:style>
  <w:style w:type="character" w:customStyle="1" w:styleId="SSBookmark">
    <w:name w:val="SSBookmark"/>
    <w:uiPriority w:val="99"/>
    <w:rsid w:val="00052E89"/>
    <w:rPr>
      <w:rFonts w:ascii="Lucida Sans" w:hAnsi="Lucida Sans"/>
      <w:b/>
      <w:color w:val="000000"/>
      <w:sz w:val="16"/>
      <w:shd w:val="clear" w:color="auto" w:fill="FFFF80"/>
    </w:rPr>
  </w:style>
  <w:style w:type="character" w:customStyle="1" w:styleId="Objecttype">
    <w:name w:val="Object type"/>
    <w:uiPriority w:val="99"/>
    <w:rsid w:val="00052E89"/>
    <w:rPr>
      <w:rFonts w:ascii="Times New Roman" w:hAnsi="Times New Roman"/>
      <w:b/>
      <w:color w:val="000000"/>
      <w:sz w:val="20"/>
      <w:u w:val="single"/>
      <w:shd w:val="clear" w:color="auto" w:fill="FFFFFF"/>
    </w:rPr>
  </w:style>
  <w:style w:type="paragraph" w:customStyle="1" w:styleId="ListHeader">
    <w:name w:val="List Header"/>
    <w:next w:val="Normlny"/>
    <w:uiPriority w:val="99"/>
    <w:rsid w:val="00052E89"/>
    <w:pPr>
      <w:widowControl w:val="0"/>
      <w:autoSpaceDE w:val="0"/>
      <w:autoSpaceDN w:val="0"/>
      <w:adjustRightInd w:val="0"/>
      <w:spacing w:after="0" w:line="240" w:lineRule="auto"/>
    </w:pPr>
    <w:rPr>
      <w:rFonts w:ascii="Times New Roman" w:eastAsia="Times New Roman" w:hAnsi="Times New Roman" w:cs="Times New Roman"/>
      <w:b/>
      <w:bCs/>
      <w:i/>
      <w:iCs/>
      <w:color w:val="0000A0"/>
      <w:sz w:val="24"/>
      <w:szCs w:val="24"/>
      <w:shd w:val="clear" w:color="auto" w:fill="FFFFFF"/>
      <w:lang w:eastAsia="sk-SK"/>
    </w:rPr>
  </w:style>
  <w:style w:type="character" w:customStyle="1" w:styleId="SSTemplateField">
    <w:name w:val="SSTemplateField"/>
    <w:uiPriority w:val="99"/>
    <w:rsid w:val="00052E89"/>
    <w:rPr>
      <w:rFonts w:ascii="Lucida Sans" w:hAnsi="Lucida Sans"/>
      <w:b/>
      <w:color w:val="FFFFFF"/>
      <w:sz w:val="16"/>
      <w:shd w:val="clear" w:color="auto" w:fill="FF0000"/>
    </w:rPr>
  </w:style>
  <w:style w:type="character" w:customStyle="1" w:styleId="Code1">
    <w:name w:val="Code1"/>
    <w:uiPriority w:val="99"/>
    <w:rsid w:val="00052E89"/>
    <w:rPr>
      <w:rFonts w:ascii="Courier New" w:hAnsi="Courier New"/>
    </w:rPr>
  </w:style>
  <w:style w:type="paragraph" w:customStyle="1" w:styleId="TableHeading1">
    <w:name w:val="Table Heading1"/>
    <w:next w:val="Normlny"/>
    <w:uiPriority w:val="99"/>
    <w:rsid w:val="00052E89"/>
    <w:pPr>
      <w:widowControl w:val="0"/>
      <w:autoSpaceDE w:val="0"/>
      <w:autoSpaceDN w:val="0"/>
      <w:adjustRightInd w:val="0"/>
      <w:spacing w:before="80" w:after="40" w:line="240" w:lineRule="auto"/>
      <w:ind w:left="90" w:right="90"/>
    </w:pPr>
    <w:rPr>
      <w:rFonts w:ascii="Times New Roman" w:eastAsia="Times New Roman" w:hAnsi="Times New Roman" w:cs="Times New Roman"/>
      <w:b/>
      <w:bCs/>
      <w:sz w:val="18"/>
      <w:szCs w:val="18"/>
      <w:lang w:eastAsia="sk-SK"/>
    </w:rPr>
  </w:style>
  <w:style w:type="character" w:customStyle="1" w:styleId="Italics">
    <w:name w:val="Italics"/>
    <w:uiPriority w:val="99"/>
    <w:rsid w:val="00052E89"/>
    <w:rPr>
      <w:i/>
    </w:rPr>
  </w:style>
  <w:style w:type="character" w:customStyle="1" w:styleId="Bold">
    <w:name w:val="Bold"/>
    <w:uiPriority w:val="99"/>
    <w:rsid w:val="00052E89"/>
    <w:rPr>
      <w:b/>
    </w:rPr>
  </w:style>
  <w:style w:type="character" w:customStyle="1" w:styleId="BoldItalics">
    <w:name w:val="Bold Italics"/>
    <w:uiPriority w:val="99"/>
    <w:rsid w:val="00052E89"/>
    <w:rPr>
      <w:b/>
      <w:i/>
    </w:rPr>
  </w:style>
  <w:style w:type="paragraph" w:customStyle="1" w:styleId="CoverHeading1">
    <w:name w:val="Cover Heading 1"/>
    <w:next w:val="Normlny"/>
    <w:uiPriority w:val="99"/>
    <w:rsid w:val="00052E89"/>
    <w:pPr>
      <w:widowControl w:val="0"/>
      <w:autoSpaceDE w:val="0"/>
      <w:autoSpaceDN w:val="0"/>
      <w:adjustRightInd w:val="0"/>
      <w:spacing w:after="0" w:line="240" w:lineRule="auto"/>
      <w:jc w:val="right"/>
    </w:pPr>
    <w:rPr>
      <w:rFonts w:ascii="Calibri" w:eastAsia="Times New Roman" w:hAnsi="Calibri" w:cs="Calibri"/>
      <w:b/>
      <w:bCs/>
      <w:sz w:val="72"/>
      <w:szCs w:val="72"/>
      <w:lang w:eastAsia="sk-SK"/>
    </w:rPr>
  </w:style>
  <w:style w:type="paragraph" w:customStyle="1" w:styleId="CoverHeading2">
    <w:name w:val="Cover Heading 2"/>
    <w:next w:val="Normlny"/>
    <w:uiPriority w:val="99"/>
    <w:rsid w:val="00052E89"/>
    <w:pPr>
      <w:widowControl w:val="0"/>
      <w:autoSpaceDE w:val="0"/>
      <w:autoSpaceDN w:val="0"/>
      <w:adjustRightInd w:val="0"/>
      <w:spacing w:after="0" w:line="240" w:lineRule="auto"/>
      <w:jc w:val="right"/>
    </w:pPr>
    <w:rPr>
      <w:rFonts w:ascii="Calibri" w:eastAsia="Times New Roman" w:hAnsi="Calibri" w:cs="Calibri"/>
      <w:color w:val="800000"/>
      <w:sz w:val="60"/>
      <w:szCs w:val="60"/>
      <w:lang w:eastAsia="sk-SK"/>
    </w:rPr>
  </w:style>
  <w:style w:type="paragraph" w:customStyle="1" w:styleId="CoverText1">
    <w:name w:val="Cover Text 1"/>
    <w:next w:val="Normlny"/>
    <w:uiPriority w:val="99"/>
    <w:rsid w:val="00052E89"/>
    <w:pPr>
      <w:widowControl w:val="0"/>
      <w:autoSpaceDE w:val="0"/>
      <w:autoSpaceDN w:val="0"/>
      <w:adjustRightInd w:val="0"/>
      <w:spacing w:after="0" w:line="240" w:lineRule="auto"/>
      <w:jc w:val="right"/>
    </w:pPr>
    <w:rPr>
      <w:rFonts w:ascii="Liberation Sans Narrow" w:eastAsia="Times New Roman" w:hAnsi="Liberation Sans Narrow" w:cs="Liberation Sans Narrow"/>
      <w:sz w:val="28"/>
      <w:szCs w:val="28"/>
      <w:lang w:eastAsia="sk-SK"/>
    </w:rPr>
  </w:style>
  <w:style w:type="paragraph" w:customStyle="1" w:styleId="CoverText2">
    <w:name w:val="Cover Text 2"/>
    <w:next w:val="Normlny"/>
    <w:uiPriority w:val="99"/>
    <w:rsid w:val="00052E89"/>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sz w:val="24"/>
      <w:szCs w:val="24"/>
      <w:lang w:eastAsia="sk-SK"/>
    </w:rPr>
  </w:style>
  <w:style w:type="paragraph" w:customStyle="1" w:styleId="Properties">
    <w:name w:val="Properties"/>
    <w:next w:val="Normlny"/>
    <w:uiPriority w:val="99"/>
    <w:rsid w:val="00052E89"/>
    <w:pPr>
      <w:widowControl w:val="0"/>
      <w:autoSpaceDE w:val="0"/>
      <w:autoSpaceDN w:val="0"/>
      <w:adjustRightInd w:val="0"/>
      <w:spacing w:after="0" w:line="240" w:lineRule="auto"/>
      <w:jc w:val="right"/>
    </w:pPr>
    <w:rPr>
      <w:rFonts w:ascii="Times New Roman" w:eastAsia="Times New Roman" w:hAnsi="Times New Roman" w:cs="Times New Roman"/>
      <w:color w:val="5F5F5F"/>
      <w:sz w:val="24"/>
      <w:szCs w:val="24"/>
      <w:lang w:eastAsia="sk-SK"/>
    </w:rPr>
  </w:style>
  <w:style w:type="paragraph" w:customStyle="1" w:styleId="Notes">
    <w:name w:val="Notes"/>
    <w:next w:val="Normlny"/>
    <w:uiPriority w:val="99"/>
    <w:rsid w:val="00052E8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DiagramImage">
    <w:name w:val="Diagram Image"/>
    <w:next w:val="Normlny"/>
    <w:uiPriority w:val="99"/>
    <w:rsid w:val="00052E8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sk-SK"/>
    </w:rPr>
  </w:style>
  <w:style w:type="paragraph" w:customStyle="1" w:styleId="DiagramLabel">
    <w:name w:val="Diagram Label"/>
    <w:next w:val="Normlny"/>
    <w:uiPriority w:val="99"/>
    <w:rsid w:val="00052E89"/>
    <w:pPr>
      <w:widowControl w:val="0"/>
      <w:autoSpaceDE w:val="0"/>
      <w:autoSpaceDN w:val="0"/>
      <w:adjustRightInd w:val="0"/>
      <w:spacing w:after="0" w:line="240" w:lineRule="auto"/>
      <w:jc w:val="center"/>
    </w:pPr>
    <w:rPr>
      <w:rFonts w:ascii="Times New Roman" w:eastAsia="Times New Roman" w:hAnsi="Times New Roman" w:cs="Times New Roman"/>
      <w:sz w:val="16"/>
      <w:szCs w:val="16"/>
      <w:lang w:eastAsia="sk-SK"/>
    </w:rPr>
  </w:style>
  <w:style w:type="paragraph" w:customStyle="1" w:styleId="TableLabel">
    <w:name w:val="Table Label"/>
    <w:next w:val="Normlny"/>
    <w:uiPriority w:val="99"/>
    <w:rsid w:val="00052E89"/>
    <w:pPr>
      <w:widowControl w:val="0"/>
      <w:autoSpaceDE w:val="0"/>
      <w:autoSpaceDN w:val="0"/>
      <w:adjustRightInd w:val="0"/>
      <w:spacing w:after="0" w:line="240" w:lineRule="auto"/>
    </w:pPr>
    <w:rPr>
      <w:rFonts w:ascii="Times New Roman" w:eastAsia="Times New Roman" w:hAnsi="Times New Roman" w:cs="Times New Roman"/>
      <w:sz w:val="16"/>
      <w:szCs w:val="16"/>
      <w:lang w:eastAsia="sk-SK"/>
    </w:rPr>
  </w:style>
  <w:style w:type="paragraph" w:customStyle="1" w:styleId="TableTitle0">
    <w:name w:val="Table Title 0"/>
    <w:next w:val="Normlny"/>
    <w:uiPriority w:val="99"/>
    <w:rsid w:val="00052E89"/>
    <w:pPr>
      <w:widowControl w:val="0"/>
      <w:autoSpaceDE w:val="0"/>
      <w:autoSpaceDN w:val="0"/>
      <w:adjustRightInd w:val="0"/>
      <w:spacing w:after="0" w:line="240" w:lineRule="auto"/>
      <w:ind w:left="270" w:right="270"/>
    </w:pPr>
    <w:rPr>
      <w:rFonts w:ascii="Times New Roman" w:eastAsia="Times New Roman" w:hAnsi="Times New Roman" w:cs="Times New Roman"/>
      <w:b/>
      <w:bCs/>
      <w:lang w:eastAsia="sk-SK"/>
    </w:rPr>
  </w:style>
  <w:style w:type="paragraph" w:customStyle="1" w:styleId="TableTitle1">
    <w:name w:val="Table Title 1"/>
    <w:next w:val="Normlny"/>
    <w:uiPriority w:val="99"/>
    <w:rsid w:val="00052E89"/>
    <w:pPr>
      <w:widowControl w:val="0"/>
      <w:autoSpaceDE w:val="0"/>
      <w:autoSpaceDN w:val="0"/>
      <w:adjustRightInd w:val="0"/>
      <w:spacing w:before="80" w:after="80" w:line="240" w:lineRule="auto"/>
      <w:ind w:left="180" w:right="270"/>
    </w:pPr>
    <w:rPr>
      <w:rFonts w:ascii="Times New Roman" w:eastAsia="Times New Roman" w:hAnsi="Times New Roman" w:cs="Times New Roman"/>
      <w:b/>
      <w:bCs/>
      <w:sz w:val="18"/>
      <w:szCs w:val="18"/>
      <w:u w:val="single"/>
      <w:lang w:eastAsia="sk-SK"/>
    </w:rPr>
  </w:style>
  <w:style w:type="paragraph" w:customStyle="1" w:styleId="TableTitle2">
    <w:name w:val="Table Title 2"/>
    <w:next w:val="Normlny"/>
    <w:uiPriority w:val="99"/>
    <w:rsid w:val="00052E89"/>
    <w:pPr>
      <w:widowControl w:val="0"/>
      <w:autoSpaceDE w:val="0"/>
      <w:autoSpaceDN w:val="0"/>
      <w:adjustRightInd w:val="0"/>
      <w:spacing w:after="120" w:line="240" w:lineRule="auto"/>
      <w:ind w:left="270" w:right="270"/>
    </w:pPr>
    <w:rPr>
      <w:rFonts w:ascii="Times New Roman" w:eastAsia="Times New Roman" w:hAnsi="Times New Roman" w:cs="Times New Roman"/>
      <w:sz w:val="18"/>
      <w:szCs w:val="18"/>
      <w:u w:val="single"/>
      <w:lang w:eastAsia="sk-SK"/>
    </w:rPr>
  </w:style>
  <w:style w:type="paragraph" w:customStyle="1" w:styleId="TableTextNormal">
    <w:name w:val="Table Text Normal"/>
    <w:next w:val="Normlny"/>
    <w:uiPriority w:val="99"/>
    <w:rsid w:val="00052E89"/>
    <w:pPr>
      <w:widowControl w:val="0"/>
      <w:autoSpaceDE w:val="0"/>
      <w:autoSpaceDN w:val="0"/>
      <w:adjustRightInd w:val="0"/>
      <w:spacing w:after="0" w:line="240" w:lineRule="auto"/>
      <w:ind w:left="270" w:right="270"/>
    </w:pPr>
    <w:rPr>
      <w:rFonts w:ascii="Times New Roman" w:eastAsia="Times New Roman" w:hAnsi="Times New Roman" w:cs="Times New Roman"/>
      <w:sz w:val="18"/>
      <w:szCs w:val="18"/>
      <w:lang w:eastAsia="sk-SK"/>
    </w:rPr>
  </w:style>
  <w:style w:type="paragraph" w:customStyle="1" w:styleId="TableTextLight">
    <w:name w:val="Table Text Light"/>
    <w:next w:val="Normlny"/>
    <w:uiPriority w:val="99"/>
    <w:rsid w:val="00052E89"/>
    <w:pPr>
      <w:widowControl w:val="0"/>
      <w:autoSpaceDE w:val="0"/>
      <w:autoSpaceDN w:val="0"/>
      <w:adjustRightInd w:val="0"/>
      <w:spacing w:after="0" w:line="240" w:lineRule="auto"/>
      <w:ind w:left="270" w:right="270"/>
    </w:pPr>
    <w:rPr>
      <w:rFonts w:ascii="Times New Roman" w:eastAsia="Times New Roman" w:hAnsi="Times New Roman" w:cs="Times New Roman"/>
      <w:color w:val="2F2F2F"/>
      <w:sz w:val="18"/>
      <w:szCs w:val="18"/>
      <w:lang w:eastAsia="sk-SK"/>
    </w:rPr>
  </w:style>
  <w:style w:type="paragraph" w:customStyle="1" w:styleId="TableTextBold">
    <w:name w:val="Table Text Bold"/>
    <w:next w:val="Normlny"/>
    <w:uiPriority w:val="99"/>
    <w:rsid w:val="00052E89"/>
    <w:pPr>
      <w:widowControl w:val="0"/>
      <w:autoSpaceDE w:val="0"/>
      <w:autoSpaceDN w:val="0"/>
      <w:adjustRightInd w:val="0"/>
      <w:spacing w:after="0" w:line="240" w:lineRule="auto"/>
      <w:ind w:left="270" w:right="270"/>
    </w:pPr>
    <w:rPr>
      <w:rFonts w:ascii="Times New Roman" w:eastAsia="Times New Roman" w:hAnsi="Times New Roman" w:cs="Times New Roman"/>
      <w:b/>
      <w:bCs/>
      <w:sz w:val="18"/>
      <w:szCs w:val="18"/>
      <w:lang w:eastAsia="sk-SK"/>
    </w:rPr>
  </w:style>
  <w:style w:type="paragraph" w:customStyle="1" w:styleId="CoverText3">
    <w:name w:val="Cover Text 3"/>
    <w:next w:val="Normlny"/>
    <w:uiPriority w:val="99"/>
    <w:rsid w:val="00052E89"/>
    <w:pPr>
      <w:widowControl w:val="0"/>
      <w:autoSpaceDE w:val="0"/>
      <w:autoSpaceDN w:val="0"/>
      <w:adjustRightInd w:val="0"/>
      <w:spacing w:after="0" w:line="240" w:lineRule="auto"/>
      <w:jc w:val="right"/>
    </w:pPr>
    <w:rPr>
      <w:rFonts w:ascii="Calibri" w:eastAsia="Times New Roman" w:hAnsi="Calibri" w:cs="Calibri"/>
      <w:b/>
      <w:bCs/>
      <w:color w:val="004080"/>
      <w:sz w:val="24"/>
      <w:szCs w:val="24"/>
      <w:lang w:eastAsia="sk-SK"/>
    </w:rPr>
  </w:style>
  <w:style w:type="paragraph" w:customStyle="1" w:styleId="TitleSmall">
    <w:name w:val="Title Small"/>
    <w:next w:val="Normlny"/>
    <w:uiPriority w:val="99"/>
    <w:rsid w:val="00052E89"/>
    <w:pPr>
      <w:widowControl w:val="0"/>
      <w:autoSpaceDE w:val="0"/>
      <w:autoSpaceDN w:val="0"/>
      <w:adjustRightInd w:val="0"/>
      <w:spacing w:before="60" w:after="60" w:line="240" w:lineRule="auto"/>
    </w:pPr>
    <w:rPr>
      <w:rFonts w:ascii="Calibri" w:eastAsia="Times New Roman" w:hAnsi="Calibri" w:cs="Calibri"/>
      <w:b/>
      <w:bCs/>
      <w:i/>
      <w:iCs/>
      <w:color w:val="3F3F3F"/>
      <w:sz w:val="24"/>
      <w:szCs w:val="24"/>
      <w:lang w:eastAsia="sk-SK"/>
    </w:rPr>
  </w:style>
  <w:style w:type="paragraph" w:customStyle="1" w:styleId="TableTextCode">
    <w:name w:val="Table Text Code"/>
    <w:next w:val="Normlny"/>
    <w:uiPriority w:val="99"/>
    <w:rsid w:val="00052E89"/>
    <w:pPr>
      <w:widowControl w:val="0"/>
      <w:autoSpaceDE w:val="0"/>
      <w:autoSpaceDN w:val="0"/>
      <w:adjustRightInd w:val="0"/>
      <w:spacing w:after="0" w:line="240" w:lineRule="auto"/>
      <w:ind w:left="90" w:right="90"/>
    </w:pPr>
    <w:rPr>
      <w:rFonts w:ascii="Courier New" w:eastAsia="Times New Roman" w:hAnsi="Courier New" w:cs="Courier New"/>
      <w:sz w:val="16"/>
      <w:szCs w:val="16"/>
      <w:lang w:eastAsia="sk-SK"/>
    </w:rPr>
  </w:style>
  <w:style w:type="paragraph" w:customStyle="1" w:styleId="Items">
    <w:name w:val="Items"/>
    <w:next w:val="Normlny"/>
    <w:uiPriority w:val="99"/>
    <w:rsid w:val="00052E8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HeadingLight">
    <w:name w:val="Table Heading Light"/>
    <w:next w:val="Normlny"/>
    <w:uiPriority w:val="99"/>
    <w:rsid w:val="00052E89"/>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sz w:val="18"/>
      <w:szCs w:val="18"/>
      <w:lang w:eastAsia="sk-SK"/>
    </w:rPr>
  </w:style>
  <w:style w:type="character" w:customStyle="1" w:styleId="TableFieldLabel">
    <w:name w:val="Table Field Label"/>
    <w:uiPriority w:val="99"/>
    <w:rsid w:val="00052E89"/>
    <w:rPr>
      <w:rFonts w:ascii="Times New Roman" w:hAnsi="Times New Roman"/>
      <w:color w:val="6F6F6F"/>
    </w:rPr>
  </w:style>
  <w:style w:type="character" w:customStyle="1" w:styleId="AllCaps">
    <w:name w:val="All Caps"/>
    <w:uiPriority w:val="99"/>
    <w:rsid w:val="00052E89"/>
    <w:rPr>
      <w:caps/>
    </w:rPr>
  </w:style>
  <w:style w:type="paragraph" w:customStyle="1" w:styleId="Normal-BoldItalic">
    <w:name w:val="Normal - Bold+Italic"/>
    <w:next w:val="Zkladntext3"/>
    <w:uiPriority w:val="99"/>
    <w:rsid w:val="00052E89"/>
    <w:pPr>
      <w:widowControl w:val="0"/>
      <w:autoSpaceDE w:val="0"/>
      <w:autoSpaceDN w:val="0"/>
      <w:adjustRightInd w:val="0"/>
      <w:spacing w:before="100" w:after="100" w:line="276" w:lineRule="auto"/>
      <w:jc w:val="both"/>
    </w:pPr>
    <w:rPr>
      <w:rFonts w:ascii="Arial" w:eastAsia="Times New Roman" w:hAnsi="Arial" w:cs="Arial"/>
      <w:b/>
      <w:bCs/>
      <w:i/>
      <w:iCs/>
      <w:lang w:eastAsia="sk-SK"/>
    </w:rPr>
  </w:style>
  <w:style w:type="paragraph" w:customStyle="1" w:styleId="Normal-Italic">
    <w:name w:val="Normal - Italic"/>
    <w:next w:val="Obyajntext"/>
    <w:uiPriority w:val="99"/>
    <w:rsid w:val="00052E89"/>
    <w:pPr>
      <w:widowControl w:val="0"/>
      <w:autoSpaceDE w:val="0"/>
      <w:autoSpaceDN w:val="0"/>
      <w:adjustRightInd w:val="0"/>
      <w:spacing w:before="100" w:after="100" w:line="276" w:lineRule="auto"/>
      <w:jc w:val="both"/>
    </w:pPr>
    <w:rPr>
      <w:rFonts w:ascii="Arial" w:eastAsia="Times New Roman" w:hAnsi="Arial" w:cs="Arial"/>
      <w:i/>
      <w:iCs/>
      <w:lang w:eastAsia="sk-SK"/>
    </w:rPr>
  </w:style>
  <w:style w:type="paragraph" w:styleId="Citcia">
    <w:name w:val="Quote"/>
    <w:basedOn w:val="Normlny"/>
    <w:next w:val="Normlny"/>
    <w:link w:val="CitciaChar"/>
    <w:uiPriority w:val="99"/>
    <w:qFormat/>
    <w:rsid w:val="00052E89"/>
    <w:pPr>
      <w:widowControl w:val="0"/>
      <w:autoSpaceDE w:val="0"/>
      <w:autoSpaceDN w:val="0"/>
      <w:adjustRightInd w:val="0"/>
      <w:spacing w:before="100" w:after="100"/>
    </w:pPr>
    <w:rPr>
      <w:rFonts w:ascii="Arial" w:hAnsi="Arial" w:cs="Arial"/>
      <w:i/>
      <w:noProof w:val="0"/>
      <w:color w:val="000000"/>
      <w:sz w:val="22"/>
      <w:szCs w:val="22"/>
      <w:lang w:val="en-GB"/>
    </w:rPr>
  </w:style>
  <w:style w:type="character" w:customStyle="1" w:styleId="CitciaChar">
    <w:name w:val="Citácia Char"/>
    <w:basedOn w:val="Predvolenpsmoodseku"/>
    <w:link w:val="Citcia"/>
    <w:uiPriority w:val="99"/>
    <w:rsid w:val="00052E89"/>
    <w:rPr>
      <w:rFonts w:ascii="Arial" w:eastAsia="Times New Roman" w:hAnsi="Arial" w:cs="Arial"/>
      <w:i/>
      <w:color w:val="000000"/>
      <w:lang w:val="en-GB" w:eastAsia="sk-SK"/>
    </w:rPr>
  </w:style>
  <w:style w:type="paragraph" w:styleId="Zvraznencitcia">
    <w:name w:val="Intense Quote"/>
    <w:basedOn w:val="Normlny"/>
    <w:next w:val="Normlny"/>
    <w:link w:val="ZvraznencitciaChar"/>
    <w:uiPriority w:val="99"/>
    <w:qFormat/>
    <w:rsid w:val="00052E89"/>
    <w:pPr>
      <w:widowControl w:val="0"/>
      <w:pBdr>
        <w:bottom w:val="single" w:sz="6" w:space="0" w:color="2DA2BF"/>
      </w:pBdr>
      <w:autoSpaceDE w:val="0"/>
      <w:autoSpaceDN w:val="0"/>
      <w:adjustRightInd w:val="0"/>
      <w:spacing w:before="200" w:after="280"/>
      <w:ind w:left="936" w:right="936"/>
    </w:pPr>
    <w:rPr>
      <w:rFonts w:ascii="Arial" w:hAnsi="Arial" w:cs="Arial"/>
      <w:b/>
      <w:bCs/>
      <w:i/>
      <w:noProof w:val="0"/>
      <w:color w:val="2DA2BF"/>
      <w:sz w:val="22"/>
      <w:szCs w:val="22"/>
      <w:lang w:val="en-GB"/>
    </w:rPr>
  </w:style>
  <w:style w:type="character" w:customStyle="1" w:styleId="ZvraznencitciaChar">
    <w:name w:val="Zvýraznená citácia Char"/>
    <w:basedOn w:val="Predvolenpsmoodseku"/>
    <w:link w:val="Zvraznencitcia"/>
    <w:uiPriority w:val="99"/>
    <w:rsid w:val="00052E89"/>
    <w:rPr>
      <w:rFonts w:ascii="Arial" w:eastAsia="Times New Roman" w:hAnsi="Arial" w:cs="Arial"/>
      <w:b/>
      <w:bCs/>
      <w:i/>
      <w:color w:val="2DA2BF"/>
      <w:lang w:val="en-GB" w:eastAsia="sk-SK"/>
    </w:rPr>
  </w:style>
  <w:style w:type="character" w:styleId="Jemnzvraznenie">
    <w:name w:val="Subtle Emphasis"/>
    <w:uiPriority w:val="99"/>
    <w:qFormat/>
    <w:rsid w:val="00052E89"/>
    <w:rPr>
      <w:rFonts w:cs="Times New Roman"/>
      <w:i/>
      <w:iCs/>
      <w:color w:val="808080"/>
    </w:rPr>
  </w:style>
  <w:style w:type="character" w:styleId="Intenzvnezvraznenie">
    <w:name w:val="Intense Emphasis"/>
    <w:uiPriority w:val="99"/>
    <w:qFormat/>
    <w:rsid w:val="00052E89"/>
    <w:rPr>
      <w:rFonts w:cs="Times New Roman"/>
      <w:b/>
      <w:bCs/>
      <w:i/>
      <w:iCs/>
      <w:color w:val="4F81BD"/>
    </w:rPr>
  </w:style>
  <w:style w:type="character" w:styleId="Jemnodkaz">
    <w:name w:val="Subtle Reference"/>
    <w:uiPriority w:val="99"/>
    <w:qFormat/>
    <w:rsid w:val="00052E89"/>
    <w:rPr>
      <w:rFonts w:cs="Times New Roman"/>
      <w:smallCaps/>
      <w:color w:val="C0504D"/>
      <w:u w:val="single"/>
    </w:rPr>
  </w:style>
  <w:style w:type="character" w:styleId="Intenzvnyodkaz">
    <w:name w:val="Intense Reference"/>
    <w:uiPriority w:val="99"/>
    <w:qFormat/>
    <w:rsid w:val="00052E89"/>
    <w:rPr>
      <w:rFonts w:cs="Times New Roman"/>
      <w:b/>
      <w:bCs/>
      <w:smallCaps/>
      <w:color w:val="C0504D"/>
      <w:spacing w:val="5"/>
      <w:u w:val="single"/>
    </w:rPr>
  </w:style>
  <w:style w:type="character" w:styleId="Nzovknihy">
    <w:name w:val="Book Title"/>
    <w:uiPriority w:val="99"/>
    <w:qFormat/>
    <w:rsid w:val="00052E89"/>
    <w:rPr>
      <w:rFonts w:cs="Times New Roman"/>
      <w:b/>
      <w:bCs/>
      <w:smallCaps/>
      <w:spacing w:val="5"/>
    </w:rPr>
  </w:style>
  <w:style w:type="character" w:customStyle="1" w:styleId="Normal-BoldChar">
    <w:name w:val="Normal - Bold Char"/>
    <w:uiPriority w:val="99"/>
    <w:rsid w:val="00052E89"/>
    <w:rPr>
      <w:b/>
    </w:rPr>
  </w:style>
  <w:style w:type="character" w:customStyle="1" w:styleId="Normal-ItalicChar">
    <w:name w:val="Normal - Italic Char"/>
    <w:uiPriority w:val="99"/>
    <w:rsid w:val="00052E89"/>
    <w:rPr>
      <w:i/>
    </w:rPr>
  </w:style>
  <w:style w:type="paragraph" w:customStyle="1" w:styleId="HeaderFooter">
    <w:name w:val="Header Footer"/>
    <w:next w:val="Hlavikaobsahu"/>
    <w:uiPriority w:val="99"/>
    <w:rsid w:val="00052E89"/>
    <w:pPr>
      <w:widowControl w:val="0"/>
      <w:autoSpaceDE w:val="0"/>
      <w:autoSpaceDN w:val="0"/>
      <w:adjustRightInd w:val="0"/>
      <w:spacing w:before="100" w:after="100" w:line="276" w:lineRule="auto"/>
      <w:jc w:val="both"/>
    </w:pPr>
    <w:rPr>
      <w:rFonts w:ascii="Arial Narrow" w:eastAsia="Times New Roman" w:hAnsi="Arial Narrow" w:cs="Arial Narrow"/>
      <w:sz w:val="24"/>
      <w:szCs w:val="24"/>
      <w:lang w:eastAsia="sk-SK"/>
    </w:rPr>
  </w:style>
  <w:style w:type="paragraph" w:customStyle="1" w:styleId="Table-Normal">
    <w:name w:val="Table - Normal"/>
    <w:next w:val="Properties"/>
    <w:uiPriority w:val="99"/>
    <w:rsid w:val="00052E89"/>
    <w:pPr>
      <w:widowControl w:val="0"/>
      <w:autoSpaceDE w:val="0"/>
      <w:autoSpaceDN w:val="0"/>
      <w:adjustRightInd w:val="0"/>
      <w:spacing w:before="100" w:after="100" w:line="276" w:lineRule="auto"/>
    </w:pPr>
    <w:rPr>
      <w:rFonts w:ascii="Arial" w:eastAsia="Times New Roman" w:hAnsi="Arial" w:cs="Arial"/>
      <w:lang w:eastAsia="sk-SK"/>
    </w:rPr>
  </w:style>
  <w:style w:type="character" w:customStyle="1" w:styleId="HeaderFooterChar">
    <w:name w:val="Header Footer Char"/>
    <w:uiPriority w:val="99"/>
    <w:rsid w:val="00052E89"/>
    <w:rPr>
      <w:rFonts w:ascii="Arial Narrow" w:hAnsi="Arial Narrow"/>
      <w:sz w:val="20"/>
    </w:rPr>
  </w:style>
  <w:style w:type="paragraph" w:customStyle="1" w:styleId="Table-HeaderNormal">
    <w:name w:val="Table - Header Normal"/>
    <w:next w:val="DiagramImage"/>
    <w:uiPriority w:val="99"/>
    <w:rsid w:val="00052E89"/>
    <w:pPr>
      <w:widowControl w:val="0"/>
      <w:autoSpaceDE w:val="0"/>
      <w:autoSpaceDN w:val="0"/>
      <w:adjustRightInd w:val="0"/>
      <w:spacing w:before="100" w:after="100" w:line="276" w:lineRule="auto"/>
    </w:pPr>
    <w:rPr>
      <w:rFonts w:ascii="Arial" w:eastAsia="Times New Roman" w:hAnsi="Arial" w:cs="Arial"/>
      <w:b/>
      <w:bCs/>
      <w:lang w:eastAsia="sk-SK"/>
    </w:rPr>
  </w:style>
  <w:style w:type="character" w:customStyle="1" w:styleId="Table-NormalChar">
    <w:name w:val="Table - Normal Char"/>
    <w:uiPriority w:val="99"/>
    <w:rsid w:val="00052E89"/>
  </w:style>
  <w:style w:type="paragraph" w:customStyle="1" w:styleId="Table-Narrow">
    <w:name w:val="Table - Narrow"/>
    <w:next w:val="TableLabel"/>
    <w:uiPriority w:val="99"/>
    <w:rsid w:val="00052E89"/>
    <w:pPr>
      <w:widowControl w:val="0"/>
      <w:autoSpaceDE w:val="0"/>
      <w:autoSpaceDN w:val="0"/>
      <w:adjustRightInd w:val="0"/>
      <w:spacing w:before="100" w:after="100" w:line="276" w:lineRule="auto"/>
    </w:pPr>
    <w:rPr>
      <w:rFonts w:ascii="Arial Narrow" w:eastAsia="Times New Roman" w:hAnsi="Arial Narrow" w:cs="Arial Narrow"/>
      <w:lang w:eastAsia="sk-SK"/>
    </w:rPr>
  </w:style>
  <w:style w:type="character" w:customStyle="1" w:styleId="Table-HeaderNormalChar">
    <w:name w:val="Table - Header Normal Char"/>
    <w:uiPriority w:val="99"/>
    <w:rsid w:val="00052E89"/>
    <w:rPr>
      <w:b/>
    </w:rPr>
  </w:style>
  <w:style w:type="paragraph" w:customStyle="1" w:styleId="Table-HeaderNarrow">
    <w:name w:val="Table - Header Narrow"/>
    <w:next w:val="TableTitle1"/>
    <w:uiPriority w:val="99"/>
    <w:rsid w:val="00052E89"/>
    <w:pPr>
      <w:widowControl w:val="0"/>
      <w:autoSpaceDE w:val="0"/>
      <w:autoSpaceDN w:val="0"/>
      <w:adjustRightInd w:val="0"/>
      <w:spacing w:before="100" w:after="100" w:line="276" w:lineRule="auto"/>
    </w:pPr>
    <w:rPr>
      <w:rFonts w:ascii="Arial Narrow" w:eastAsia="Times New Roman" w:hAnsi="Arial Narrow" w:cs="Arial Narrow"/>
      <w:b/>
      <w:bCs/>
      <w:lang w:eastAsia="sk-SK"/>
    </w:rPr>
  </w:style>
  <w:style w:type="numbering" w:customStyle="1" w:styleId="NoList1">
    <w:name w:val="No List1"/>
    <w:next w:val="Bezzoznamu"/>
    <w:uiPriority w:val="99"/>
    <w:semiHidden/>
    <w:unhideWhenUsed/>
    <w:rsid w:val="00052E89"/>
  </w:style>
  <w:style w:type="table" w:customStyle="1" w:styleId="TableGrid1">
    <w:name w:val="Table Grid1"/>
    <w:basedOn w:val="Normlnatabuka"/>
    <w:next w:val="Mriekatabuky"/>
    <w:uiPriority w:val="39"/>
    <w:rsid w:val="00052E89"/>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TECTabuka1">
    <w:name w:val="DITEC Tabuľka1"/>
    <w:basedOn w:val="Moderntabuka"/>
    <w:rsid w:val="00052E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ScrollTableNormal1">
    <w:name w:val="Scroll Table Normal1"/>
    <w:basedOn w:val="Normlnatabuka"/>
    <w:uiPriority w:val="99"/>
    <w:rsid w:val="00052E89"/>
    <w:pPr>
      <w:spacing w:after="0" w:line="240" w:lineRule="auto"/>
    </w:pPr>
    <w:rPr>
      <w:rFonts w:ascii="Times New Roman" w:eastAsia="Times New Roman" w:hAnsi="Times New Roman" w:cs="Times New Roman"/>
      <w:sz w:val="24"/>
      <w:szCs w:val="20"/>
      <w:lang w:eastAsia="sk-SK"/>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D9D9D9"/>
      </w:tcPr>
    </w:tblStylePr>
  </w:style>
  <w:style w:type="paragraph" w:styleId="Revzia">
    <w:name w:val="Revision"/>
    <w:hidden/>
    <w:uiPriority w:val="99"/>
    <w:semiHidden/>
    <w:rsid w:val="00052E89"/>
    <w:pPr>
      <w:spacing w:after="0" w:line="240" w:lineRule="auto"/>
    </w:pPr>
    <w:rPr>
      <w:rFonts w:ascii="Calibri" w:eastAsia="Times New Roman" w:hAnsi="Calibri" w:cs="Times New Roman"/>
    </w:rPr>
  </w:style>
  <w:style w:type="paragraph" w:customStyle="1" w:styleId="msonormal0">
    <w:name w:val="msonormal"/>
    <w:basedOn w:val="Normlny"/>
    <w:rsid w:val="00052E89"/>
    <w:pPr>
      <w:spacing w:before="100" w:beforeAutospacing="1" w:after="100" w:afterAutospacing="1"/>
    </w:pPr>
    <w:rPr>
      <w:noProof w:val="0"/>
      <w:lang w:eastAsia="en-US"/>
    </w:rPr>
  </w:style>
  <w:style w:type="paragraph" w:customStyle="1" w:styleId="xl64">
    <w:name w:val="xl64"/>
    <w:basedOn w:val="Normlny"/>
    <w:rsid w:val="00052E89"/>
    <w:pPr>
      <w:spacing w:before="100" w:beforeAutospacing="1" w:after="100" w:afterAutospacing="1"/>
    </w:pPr>
    <w:rPr>
      <w:noProof w:val="0"/>
      <w:sz w:val="18"/>
      <w:szCs w:val="18"/>
      <w:lang w:eastAsia="en-US"/>
    </w:rPr>
  </w:style>
  <w:style w:type="paragraph" w:customStyle="1" w:styleId="xl65">
    <w:name w:val="xl65"/>
    <w:basedOn w:val="Normlny"/>
    <w:rsid w:val="00052E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8"/>
      <w:szCs w:val="18"/>
      <w:lang w:eastAsia="en-US"/>
    </w:rPr>
  </w:style>
  <w:style w:type="paragraph" w:customStyle="1" w:styleId="xl66">
    <w:name w:val="xl66"/>
    <w:basedOn w:val="Normlny"/>
    <w:rsid w:val="00052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8"/>
      <w:szCs w:val="18"/>
      <w:lang w:eastAsia="en-US"/>
    </w:rPr>
  </w:style>
  <w:style w:type="paragraph" w:customStyle="1" w:styleId="xl67">
    <w:name w:val="xl67"/>
    <w:basedOn w:val="Normlny"/>
    <w:rsid w:val="00052E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noProof w:val="0"/>
      <w:color w:val="000000"/>
      <w:sz w:val="18"/>
      <w:szCs w:val="18"/>
      <w:lang w:eastAsia="en-US"/>
    </w:rPr>
  </w:style>
  <w:style w:type="paragraph" w:customStyle="1" w:styleId="xl68">
    <w:name w:val="xl68"/>
    <w:basedOn w:val="Normlny"/>
    <w:rsid w:val="00052E8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b/>
      <w:bCs/>
      <w:noProof w:val="0"/>
      <w:color w:val="FFFFFF"/>
      <w:sz w:val="18"/>
      <w:szCs w:val="18"/>
      <w:lang w:eastAsia="en-US"/>
    </w:rPr>
  </w:style>
  <w:style w:type="paragraph" w:customStyle="1" w:styleId="xl69">
    <w:name w:val="xl69"/>
    <w:basedOn w:val="Normlny"/>
    <w:rsid w:val="00052E8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noProof w:val="0"/>
      <w:color w:val="FFFFFF"/>
      <w:sz w:val="18"/>
      <w:szCs w:val="18"/>
      <w:lang w:eastAsia="en-US"/>
    </w:rPr>
  </w:style>
  <w:style w:type="paragraph" w:customStyle="1" w:styleId="xl70">
    <w:name w:val="xl70"/>
    <w:basedOn w:val="Normlny"/>
    <w:rsid w:val="00052E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color w:val="000000"/>
      <w:sz w:val="18"/>
      <w:szCs w:val="18"/>
      <w:lang w:eastAsia="en-US"/>
    </w:rPr>
  </w:style>
  <w:style w:type="paragraph" w:customStyle="1" w:styleId="xl71">
    <w:name w:val="xl71"/>
    <w:basedOn w:val="Normlny"/>
    <w:rsid w:val="00052E89"/>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lang w:eastAsia="en-US"/>
    </w:rPr>
  </w:style>
  <w:style w:type="paragraph" w:customStyle="1" w:styleId="xl72">
    <w:name w:val="xl72"/>
    <w:basedOn w:val="Normlny"/>
    <w:rsid w:val="00052E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color w:val="000000"/>
      <w:sz w:val="18"/>
      <w:szCs w:val="18"/>
      <w:lang w:eastAsia="en-US"/>
    </w:rPr>
  </w:style>
  <w:style w:type="paragraph" w:customStyle="1" w:styleId="xl73">
    <w:name w:val="xl73"/>
    <w:basedOn w:val="Normlny"/>
    <w:rsid w:val="00052E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color w:val="000000"/>
      <w:sz w:val="18"/>
      <w:szCs w:val="18"/>
      <w:lang w:eastAsia="en-US"/>
    </w:rPr>
  </w:style>
  <w:style w:type="table" w:customStyle="1" w:styleId="Mriekatabuky2">
    <w:name w:val="Mriežka tabuľky2"/>
    <w:basedOn w:val="Normlnatabuka"/>
    <w:next w:val="Mriekatabuky"/>
    <w:uiPriority w:val="59"/>
    <w:rsid w:val="0053699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39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www.justice.gov.sk/Stranky/Ministerstvo/Kontakty/Ochrana-osobnych-udajov.aspx"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image" Target="media/image3.png"/><Relationship Id="rId29" Type="http://schemas.openxmlformats.org/officeDocument/2006/relationships/hyperlink" Target="http://dtc-confpub:80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zaujemcauchadzac/jednotny-europsky-dokument-604.html" TargetMode="External"/><Relationship Id="rId24" Type="http://schemas.openxmlformats.org/officeDocument/2006/relationships/image" Target="media/image7.png"/><Relationship Id="rId32"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IS_BAI_final verzia" edit="true"/>
    <f:field ref="objsubject" par="" text="" edit="true"/>
    <f:field ref="objcreatedby" par="" text="Novák, Matúš"/>
    <f:field ref="objcreatedat" par="" date="2019-11-04T15:48:43" text="4.11.2019 15:48:43"/>
    <f:field ref="objchangedby" par="" text="Beňová Sylvia, Ing."/>
    <f:field ref="objmodifiedat" par="" date="2019-11-18T08:59:23" text="18.11.2019 8:59:23"/>
    <f:field ref="doc_FSCFOLIO_1_1001_FieldDocumentNumber" par="" text=""/>
    <f:field ref="doc_FSCFOLIO_1_1001_FieldSubject" par="" text="" edit="true"/>
    <f:field ref="FSCFOLIO_1_1001_FieldCurrentUser" par="" text="Matúš Novák"/>
    <f:field ref="CCAPRECONFIG_15_1001_Objektname" par="" text="SP_IS_BAI_final verz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63</Pages>
  <Words>19491</Words>
  <Characters>111100</Characters>
  <Application>Microsoft Office Word</Application>
  <DocSecurity>0</DocSecurity>
  <Lines>925</Lines>
  <Paragraphs>260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NOVÁK Matúš</cp:lastModifiedBy>
  <cp:revision>4</cp:revision>
  <dcterms:created xsi:type="dcterms:W3CDTF">2019-11-19T15:50:00Z</dcterms:created>
  <dcterms:modified xsi:type="dcterms:W3CDTF">2019-11-28T11:55:00Z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Attila Bencze v.z. Juraj Hušek_x000d_
_x000d_
_x000d_
_x000d_
_x000d_
_x000d_
_x000d_
_x000d_
_x000d_
_x000d_
_x000d_
_x000d_
_x000d_
_x000d_
_x000d_
Peter Kvasnica</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4. 11. 2019, 15:48</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4. 11. 2019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4.11.2019, 15:48</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IS BAI</vt:lpwstr>
  </property>
  <property fmtid="{D5CDD505-2E9C-101B-9397-08002B2CF9AE}" pid="380" name="FSC#COOELAK@1.1001:FileReference">
    <vt:lpwstr>43691-2019</vt:lpwstr>
  </property>
  <property fmtid="{D5CDD505-2E9C-101B-9397-08002B2CF9AE}" pid="381" name="FSC#COOELAK@1.1001:FileRefYear">
    <vt:lpwstr>2019</vt:lpwstr>
  </property>
  <property fmtid="{D5CDD505-2E9C-101B-9397-08002B2CF9AE}" pid="382" name="FSC#COOELAK@1.1001:FileRefOrdinal">
    <vt:lpwstr>43691</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04.11.2019</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*COO.2145.100.9.2902223*</vt:lpwstr>
  </property>
  <property fmtid="{D5CDD505-2E9C-101B-9397-08002B2CF9AE}" pid="397" name="FSC#COOELAK@1.1001:RefBarCode">
    <vt:lpwstr>*COO.2145.100.7.209539*</vt:lpwstr>
  </property>
  <property fmtid="{D5CDD505-2E9C-101B-9397-08002B2CF9AE}" pid="398" name="FSC#COOELAK@1.1001:FileRefBarCode">
    <vt:lpwstr>*43691-2019*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04.11.2019</vt:lpwstr>
  </property>
  <property fmtid="{D5CDD505-2E9C-101B-9397-08002B2CF9AE}" pid="425" name="FSC#ATSTATECFG@1.1001:SubfileSubject">
    <vt:lpwstr>Súťažné podklady a návrh zmluvy k zákazke IS BAI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43691-2019-1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COO.2145.100.9.2902223</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