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60539C6D" w14:textId="77777777" w:rsidR="00C26D65" w:rsidRDefault="00264D93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Obstaranie </w:t>
            </w:r>
            <w:r w:rsidR="00C26D65">
              <w:rPr>
                <w:rFonts w:asciiTheme="minorHAnsi" w:hAnsiTheme="minorHAnsi"/>
                <w:b/>
                <w:sz w:val="28"/>
                <w:szCs w:val="28"/>
              </w:rPr>
              <w:t xml:space="preserve">technologického vybavenia fóliovníka </w:t>
            </w:r>
          </w:p>
          <w:p w14:paraId="0A6EDEC2" w14:textId="3BDD8A48" w:rsidR="008003E1" w:rsidRDefault="00166F26" w:rsidP="00E90005">
            <w:pPr>
              <w:pStyle w:val="Odsekzoznamu"/>
              <w:jc w:val="center"/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PPD Bakov </w:t>
            </w:r>
            <w:r w:rsidR="00C26D65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  <w:p w14:paraId="43B18BC6" w14:textId="46D479DB" w:rsidR="00C26D65" w:rsidRPr="008A51B4" w:rsidRDefault="00C26D65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66F26"/>
    <w:rsid w:val="001C5C47"/>
    <w:rsid w:val="001E79F3"/>
    <w:rsid w:val="00264D93"/>
    <w:rsid w:val="002A7A2F"/>
    <w:rsid w:val="002B28A2"/>
    <w:rsid w:val="002E6854"/>
    <w:rsid w:val="00414E4D"/>
    <w:rsid w:val="004903D9"/>
    <w:rsid w:val="004D7B72"/>
    <w:rsid w:val="005E79AC"/>
    <w:rsid w:val="00640B93"/>
    <w:rsid w:val="008003E1"/>
    <w:rsid w:val="008124C7"/>
    <w:rsid w:val="00904FD1"/>
    <w:rsid w:val="00923ED9"/>
    <w:rsid w:val="009E67D5"/>
    <w:rsid w:val="00B152BA"/>
    <w:rsid w:val="00C007C8"/>
    <w:rsid w:val="00C011DC"/>
    <w:rsid w:val="00C26D65"/>
    <w:rsid w:val="00C54F0C"/>
    <w:rsid w:val="00CF0B65"/>
    <w:rsid w:val="00CF2234"/>
    <w:rsid w:val="00CF6C27"/>
    <w:rsid w:val="00D877FD"/>
    <w:rsid w:val="00E823B0"/>
    <w:rsid w:val="00EB2E60"/>
    <w:rsid w:val="00E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17</cp:revision>
  <dcterms:created xsi:type="dcterms:W3CDTF">2022-06-21T17:06:00Z</dcterms:created>
  <dcterms:modified xsi:type="dcterms:W3CDTF">2024-05-29T12:32:00Z</dcterms:modified>
</cp:coreProperties>
</file>