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321871" w:rsidRDefault="0039115B" w:rsidP="00321871">
      <w:pPr>
        <w:spacing w:after="6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</w:pPr>
      <w:bookmarkStart w:id="0" w:name="_Hlk166594611"/>
      <w:r w:rsidRPr="0039115B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</w:rPr>
        <w:t>Operatívny leasing služobných motorových vozidiel</w:t>
      </w:r>
      <w:bookmarkStart w:id="1" w:name="_GoBack"/>
      <w:bookmarkEnd w:id="0"/>
      <w:bookmarkEnd w:id="1"/>
      <w:r w:rsidR="00321871" w:rsidRPr="00321871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</w:rPr>
        <w:t xml:space="preserve"> </w:t>
      </w:r>
    </w:p>
    <w:p w:rsidR="00321871" w:rsidRPr="00321871" w:rsidRDefault="00321871" w:rsidP="00321871">
      <w:pPr>
        <w:spacing w:after="60" w:line="240" w:lineRule="auto"/>
        <w:jc w:val="both"/>
        <w:rPr>
          <w:rFonts w:ascii="Arial" w:hAnsi="Arial" w:cs="Arial"/>
          <w:b/>
          <w:noProof/>
          <w:color w:val="auto"/>
          <w:sz w:val="20"/>
          <w:szCs w:val="20"/>
          <w:lang w:eastAsia="sk-SK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03" w:rsidRPr="00407A6D" w:rsidRDefault="0039115B" w:rsidP="00FE5C89">
    <w:pPr>
      <w:pStyle w:val="Hlavika"/>
      <w:jc w:val="both"/>
      <w:rPr>
        <w:sz w:val="18"/>
        <w:szCs w:val="18"/>
      </w:rPr>
    </w:pPr>
    <w:r w:rsidRPr="0039115B">
      <w:rPr>
        <w:bCs/>
        <w:sz w:val="18"/>
        <w:szCs w:val="18"/>
      </w:rPr>
      <w:t>Operatívny leasing služobných motorových vozidiel</w:t>
    </w:r>
    <w:r w:rsidR="00FE5C89">
      <w:rPr>
        <w:sz w:val="18"/>
        <w:szCs w:val="18"/>
      </w:rPr>
      <w:tab/>
    </w:r>
    <w:r w:rsidR="00FE5C89">
      <w:rPr>
        <w:sz w:val="18"/>
        <w:szCs w:val="18"/>
      </w:rPr>
      <w:tab/>
    </w:r>
    <w:r w:rsidR="00321871" w:rsidRPr="00321871">
      <w:rPr>
        <w:sz w:val="18"/>
        <w:szCs w:val="18"/>
      </w:rPr>
      <w:t xml:space="preserve">Príloha č. </w:t>
    </w:r>
    <w:r>
      <w:rPr>
        <w:sz w:val="18"/>
        <w:szCs w:val="18"/>
      </w:rPr>
      <w:t>1</w:t>
    </w:r>
    <w:r w:rsidR="00321871" w:rsidRPr="00321871">
      <w:rPr>
        <w:sz w:val="18"/>
        <w:szCs w:val="18"/>
      </w:rPr>
      <w:t xml:space="preserve"> k časti B.3</w:t>
    </w:r>
    <w:r>
      <w:rPr>
        <w:sz w:val="18"/>
        <w:szCs w:val="18"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B1938"/>
    <w:rsid w:val="002C27DE"/>
    <w:rsid w:val="002D7C12"/>
    <w:rsid w:val="00321871"/>
    <w:rsid w:val="0039115B"/>
    <w:rsid w:val="003A2359"/>
    <w:rsid w:val="003F7499"/>
    <w:rsid w:val="00405039"/>
    <w:rsid w:val="00407A6D"/>
    <w:rsid w:val="0042689D"/>
    <w:rsid w:val="004408CA"/>
    <w:rsid w:val="0047036F"/>
    <w:rsid w:val="004B756A"/>
    <w:rsid w:val="004C4BF3"/>
    <w:rsid w:val="00522D03"/>
    <w:rsid w:val="005938A0"/>
    <w:rsid w:val="005B4975"/>
    <w:rsid w:val="005D522D"/>
    <w:rsid w:val="006217CF"/>
    <w:rsid w:val="00641B89"/>
    <w:rsid w:val="00665903"/>
    <w:rsid w:val="00686DFB"/>
    <w:rsid w:val="00761CF2"/>
    <w:rsid w:val="00775D09"/>
    <w:rsid w:val="00784679"/>
    <w:rsid w:val="00796F0D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E2762"/>
    <w:rsid w:val="00C03AB9"/>
    <w:rsid w:val="00C934FC"/>
    <w:rsid w:val="00CF4BD4"/>
    <w:rsid w:val="00D42214"/>
    <w:rsid w:val="00D52BF1"/>
    <w:rsid w:val="00E3260E"/>
    <w:rsid w:val="00E74B8E"/>
    <w:rsid w:val="00F436BF"/>
    <w:rsid w:val="00F90D62"/>
    <w:rsid w:val="00F93C16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72610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Beniač Martin</cp:lastModifiedBy>
  <cp:revision>8</cp:revision>
  <dcterms:created xsi:type="dcterms:W3CDTF">2023-01-04T10:31:00Z</dcterms:created>
  <dcterms:modified xsi:type="dcterms:W3CDTF">2024-05-14T13:58:00Z</dcterms:modified>
</cp:coreProperties>
</file>