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Dr. C. Daxnera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Ján Ragan</w:t>
      </w:r>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71265" w:rsidRPr="00871265">
        <w:rPr>
          <w:color w:val="000000"/>
        </w:rPr>
        <w:t>Prima banka Slovensko, a.s.</w:t>
      </w:r>
      <w:r w:rsidR="00E66BBF" w:rsidRPr="00871265">
        <w:rPr>
          <w:color w:val="000000"/>
        </w:rPr>
        <w:t xml:space="preserve"> </w:t>
      </w:r>
    </w:p>
    <w:p w:rsidR="00E66BBF" w:rsidRDefault="00E66BBF" w:rsidP="00E66BBF">
      <w:pPr>
        <w:ind w:left="3402" w:hanging="3458"/>
      </w:pPr>
      <w:r>
        <w:t>IBAN:</w:t>
      </w:r>
      <w:r>
        <w:tab/>
        <w:t>SK</w:t>
      </w:r>
      <w:r w:rsidR="00871265">
        <w:t>16 5600 0000 0036 0321 6023</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E6559D" w:rsidRPr="00E6559D" w:rsidRDefault="00B321D0" w:rsidP="00E6559D">
      <w:pPr>
        <w:numPr>
          <w:ilvl w:val="1"/>
          <w:numId w:val="14"/>
        </w:numPr>
        <w:autoSpaceDE w:val="0"/>
        <w:autoSpaceDN w:val="0"/>
        <w:adjustRightInd w:val="0"/>
        <w:spacing w:before="120"/>
        <w:ind w:left="709" w:hanging="709"/>
        <w:jc w:val="both"/>
        <w:rPr>
          <w:bCs/>
          <w:color w:val="000000"/>
          <w:shd w:val="clear" w:color="auto" w:fill="FFFFFF"/>
        </w:rPr>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E6559D">
        <w:rPr>
          <w:bCs/>
          <w:color w:val="000000"/>
          <w:shd w:val="clear" w:color="auto" w:fill="FFFFFF"/>
        </w:rPr>
        <w:t xml:space="preserve"> </w:t>
      </w:r>
      <w:r w:rsidR="00E6559D" w:rsidRPr="00E6559D">
        <w:rPr>
          <w:bCs/>
          <w:color w:val="000000"/>
          <w:shd w:val="clear" w:color="auto" w:fill="FFFFFF"/>
        </w:rPr>
        <w:t>Časť</w:t>
      </w:r>
      <w:r w:rsidR="00E6559D" w:rsidRPr="00E6559D">
        <w:rPr>
          <w:rFonts w:ascii="Calibri" w:hAnsi="Calibri" w:cs="Calibri"/>
          <w:bCs/>
          <w:sz w:val="22"/>
          <w:szCs w:val="22"/>
        </w:rPr>
        <w:t xml:space="preserve"> </w:t>
      </w:r>
      <w:r w:rsidR="00E6559D" w:rsidRPr="00E6559D">
        <w:rPr>
          <w:bCs/>
          <w:color w:val="000000"/>
          <w:shd w:val="clear" w:color="auto" w:fill="FFFFFF"/>
        </w:rPr>
        <w:t>A3: Interiérové vybavenie – nábytok - ZŠ Bernolákova ulica 1061.</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AA666E" w:rsidRPr="00AA666E">
        <w:rPr>
          <w:b/>
        </w:rPr>
        <w:t>Interiérové vybavenie – nábytok</w:t>
      </w:r>
      <w:r w:rsidR="00AA666E">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9130" w:type="dxa"/>
        <w:tblCellMar>
          <w:left w:w="70" w:type="dxa"/>
          <w:right w:w="70" w:type="dxa"/>
        </w:tblCellMar>
        <w:tblLook w:val="04A0" w:firstRow="1" w:lastRow="0" w:firstColumn="1" w:lastColumn="0" w:noHBand="0" w:noVBand="1"/>
      </w:tblPr>
      <w:tblGrid>
        <w:gridCol w:w="6658"/>
        <w:gridCol w:w="1105"/>
        <w:gridCol w:w="1367"/>
      </w:tblGrid>
      <w:tr w:rsidR="00AA666E" w:rsidTr="00AA666E">
        <w:trPr>
          <w:trHeight w:val="397"/>
        </w:trPr>
        <w:tc>
          <w:tcPr>
            <w:tcW w:w="6658"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c>
          <w:tcPr>
            <w:tcW w:w="1105" w:type="dxa"/>
            <w:tcBorders>
              <w:top w:val="single" w:sz="4" w:space="0" w:color="auto"/>
              <w:left w:val="nil"/>
              <w:bottom w:val="single" w:sz="4" w:space="0" w:color="auto"/>
              <w:right w:val="single" w:sz="4" w:space="0" w:color="auto"/>
            </w:tcBorders>
            <w:shd w:val="clear" w:color="000000" w:fill="FCD5B4"/>
            <w:vAlign w:val="center"/>
            <w:hideMark/>
          </w:tcPr>
          <w:p w:rsidR="00AA666E" w:rsidRPr="00AA666E" w:rsidRDefault="00AA666E">
            <w:pPr>
              <w:jc w:val="center"/>
              <w:rPr>
                <w:b/>
                <w:bCs/>
                <w:color w:val="000000"/>
              </w:rPr>
            </w:pPr>
            <w:r w:rsidRPr="00AA666E">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AA666E" w:rsidRPr="00AA666E" w:rsidRDefault="00AA666E">
            <w:pPr>
              <w:jc w:val="center"/>
              <w:rPr>
                <w:b/>
                <w:bCs/>
              </w:rPr>
            </w:pPr>
            <w:r w:rsidRPr="00AA666E">
              <w:rPr>
                <w:b/>
                <w:bCs/>
              </w:rPr>
              <w:t>Požadované množstvo</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xml:space="preserve">Odborná učebňa fyziky </w:t>
            </w:r>
          </w:p>
        </w:tc>
        <w:tc>
          <w:tcPr>
            <w:tcW w:w="1105"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Laboratórne pracovisko učiteľa</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 xml:space="preserve">Pracovisko učiteľa </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Laboratórna skriňa na učebné pomôcky pre učebňu fyziky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Laboratórne žiacke pracovisko do učebne fyziky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8</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Žiacky laboratórny 2-miestny stôl do učebňe fyziky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15</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Laboratórna žiacka stolička do učebne fyziky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30</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Odborná učebňa chémie</w:t>
            </w:r>
          </w:p>
        </w:tc>
        <w:tc>
          <w:tcPr>
            <w:tcW w:w="1105"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Pracovisko učiteľa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AA666E" w:rsidRPr="00AA666E" w:rsidRDefault="00AA666E">
            <w:pPr>
              <w:jc w:val="center"/>
              <w:rPr>
                <w:color w:val="000000"/>
              </w:rPr>
            </w:pPr>
            <w:r w:rsidRPr="00AA666E">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Laboratórne pracovisko učiteľa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Bezpečnostná skriňa na chemikálie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AA666E" w:rsidRPr="00AA666E" w:rsidRDefault="00AA666E">
            <w:pPr>
              <w:jc w:val="center"/>
              <w:rPr>
                <w:color w:val="000000"/>
              </w:rPr>
            </w:pPr>
            <w:r w:rsidRPr="00AA666E">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Laboratórne pracovisko žiaka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8</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Žiacky laboratórny stôl - biochémia</w:t>
            </w:r>
          </w:p>
        </w:tc>
        <w:tc>
          <w:tcPr>
            <w:tcW w:w="1105" w:type="dxa"/>
            <w:tcBorders>
              <w:top w:val="nil"/>
              <w:left w:val="nil"/>
              <w:bottom w:val="single" w:sz="4" w:space="0" w:color="auto"/>
              <w:right w:val="single" w:sz="4" w:space="0" w:color="auto"/>
            </w:tcBorders>
            <w:shd w:val="clear" w:color="auto" w:fill="auto"/>
            <w:noWrap/>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15</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Laboratórna stolička pre žiaka - biochémia</w:t>
            </w:r>
          </w:p>
        </w:tc>
        <w:tc>
          <w:tcPr>
            <w:tcW w:w="1105" w:type="dxa"/>
            <w:tcBorders>
              <w:top w:val="nil"/>
              <w:left w:val="nil"/>
              <w:bottom w:val="single" w:sz="4" w:space="0" w:color="auto"/>
              <w:right w:val="single" w:sz="4" w:space="0" w:color="auto"/>
            </w:tcBorders>
            <w:shd w:val="clear" w:color="auto" w:fill="auto"/>
            <w:noWrap/>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30</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Odborná učebňa - Polytechnická</w:t>
            </w:r>
          </w:p>
        </w:tc>
        <w:tc>
          <w:tcPr>
            <w:tcW w:w="1105"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Učiteľská katedra  so stoličkou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sada</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Pracovisko učiteľa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Kovové skrine na odkladanie náradia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2</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Pracovisko žiaka na obrábanie dreva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5</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Pracovisko žiaka na obrábanie kovu - odborná učebňa techniky</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5</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Pracovisko na vŕtanie, pílenie a brúsenie</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3</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r w:rsidRPr="00AA666E">
              <w:t>Stolička kovová, otočná, dielenská</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pPr>
            <w:r w:rsidRPr="00AA666E">
              <w:t>ks</w:t>
            </w:r>
          </w:p>
        </w:tc>
        <w:tc>
          <w:tcPr>
            <w:tcW w:w="1367" w:type="dxa"/>
            <w:tcBorders>
              <w:top w:val="nil"/>
              <w:left w:val="nil"/>
              <w:bottom w:val="single" w:sz="4" w:space="0" w:color="auto"/>
              <w:right w:val="single" w:sz="4" w:space="0" w:color="auto"/>
            </w:tcBorders>
            <w:shd w:val="clear" w:color="auto" w:fill="auto"/>
            <w:noWrap/>
            <w:vAlign w:val="center"/>
            <w:hideMark/>
          </w:tcPr>
          <w:p w:rsidR="00AA666E" w:rsidRPr="00AA666E" w:rsidRDefault="00AA666E">
            <w:pPr>
              <w:jc w:val="center"/>
              <w:rPr>
                <w:color w:val="000000"/>
              </w:rPr>
            </w:pPr>
            <w:r w:rsidRPr="00AA666E">
              <w:rPr>
                <w:color w:val="000000"/>
              </w:rPr>
              <w:t>17</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IKT učebňa notebooková</w:t>
            </w:r>
          </w:p>
        </w:tc>
        <w:tc>
          <w:tcPr>
            <w:tcW w:w="1105"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AA666E" w:rsidRPr="00AA666E" w:rsidRDefault="00AA666E">
            <w:pPr>
              <w:rPr>
                <w:b/>
                <w:bCs/>
                <w:color w:val="000000"/>
              </w:rPr>
            </w:pPr>
            <w:r w:rsidRPr="00AA666E">
              <w:rPr>
                <w:b/>
                <w:bCs/>
                <w:color w:val="000000"/>
              </w:rPr>
              <w:t> </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Žiacky stôl</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16</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Stolička/taburet pre žiaka</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16</w:t>
            </w:r>
          </w:p>
        </w:tc>
      </w:tr>
      <w:tr w:rsidR="00AA666E" w:rsidTr="00AA666E">
        <w:trPr>
          <w:trHeight w:val="397"/>
        </w:trPr>
        <w:tc>
          <w:tcPr>
            <w:tcW w:w="6658" w:type="dxa"/>
            <w:tcBorders>
              <w:top w:val="nil"/>
              <w:left w:val="single" w:sz="4" w:space="0" w:color="auto"/>
              <w:bottom w:val="single" w:sz="4" w:space="0" w:color="auto"/>
              <w:right w:val="single" w:sz="4" w:space="0" w:color="auto"/>
            </w:tcBorders>
            <w:shd w:val="clear" w:color="auto" w:fill="auto"/>
            <w:vAlign w:val="center"/>
            <w:hideMark/>
          </w:tcPr>
          <w:p w:rsidR="00AA666E" w:rsidRPr="00AA666E" w:rsidRDefault="00AA666E">
            <w:pPr>
              <w:rPr>
                <w:color w:val="000000"/>
              </w:rPr>
            </w:pPr>
            <w:r w:rsidRPr="00AA666E">
              <w:rPr>
                <w:color w:val="000000"/>
              </w:rPr>
              <w:t>Pracovisko učiteľa - NÁBYTOK</w:t>
            </w:r>
          </w:p>
        </w:tc>
        <w:tc>
          <w:tcPr>
            <w:tcW w:w="1105"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AA666E" w:rsidRPr="00AA666E" w:rsidRDefault="00AA666E">
            <w:pPr>
              <w:jc w:val="center"/>
              <w:rPr>
                <w:color w:val="000000"/>
              </w:rPr>
            </w:pPr>
            <w:r w:rsidRPr="00AA666E">
              <w:rPr>
                <w:color w:val="000000"/>
              </w:rPr>
              <w:t>1</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lastRenderedPageBreak/>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0764BC" w:rsidRPr="000764BC">
        <w:rPr>
          <w:b/>
        </w:rPr>
        <w:t>ákladná škola, Bernolákova ulica 1061, 093 01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lastRenderedPageBreak/>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w:t>
      </w:r>
      <w:r w:rsidRPr="00B650E2">
        <w:lastRenderedPageBreak/>
        <w:t xml:space="preserve">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lastRenderedPageBreak/>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Dr. C. Daxnera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lastRenderedPageBreak/>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832627" w:rsidRPr="004C6C6E" w:rsidRDefault="00CA6FC0" w:rsidP="00832627">
      <w:pPr>
        <w:spacing w:before="120"/>
        <w:ind w:left="426" w:hanging="426"/>
        <w:jc w:val="both"/>
      </w:pPr>
      <w:r>
        <w:t xml:space="preserve">9.3 </w:t>
      </w:r>
      <w:r w:rsidR="00832627"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832627" w:rsidRPr="004C6C6E">
        <w:rPr>
          <w:b/>
          <w:bCs/>
        </w:rPr>
        <w:t>disponovať oprávnením na príslušné plnenie zmluvy podľa § 32 ods. 1 písm. e) zákona o verejnom obstarávaní.</w:t>
      </w:r>
      <w:r w:rsidR="00832627" w:rsidRPr="004C6C6E">
        <w:t xml:space="preserve"> Oprávnenie dodávať tovar alebo poskytovať službu sa preukazuje vo vzťahu k tej časti k predmetu zmluvy, ktorý má subdodávateľ plniť.</w:t>
      </w:r>
    </w:p>
    <w:p w:rsidR="00832627" w:rsidRPr="004C6C6E" w:rsidRDefault="00832627" w:rsidP="00832627">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w:t>
      </w:r>
      <w:r w:rsidRPr="004C6C6E">
        <w:lastRenderedPageBreak/>
        <w:t xml:space="preserve">v súlade s § 11 zákona o verejnom obstarávaní, musí byt' zapísaný  v registri partnerov verejného sektora. </w:t>
      </w:r>
    </w:p>
    <w:p w:rsidR="00832627" w:rsidRPr="004C6C6E" w:rsidRDefault="00832627" w:rsidP="00832627">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 xml:space="preserve">Táto zmluva tvorí úplnú dohodu medzi zmluvnými stranami týkajúcu sa predmetnej záležitosti. Podpisom tejto zmluvy zanikajú všetky predchádzajúce písomné a ústne </w:t>
      </w:r>
      <w:r w:rsidRPr="00B650E2">
        <w:lastRenderedPageBreak/>
        <w:t>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Ján Ragan</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AA666E" w:rsidRDefault="00AA666E"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lastRenderedPageBreak/>
        <w:t>Zoznam známych subdodávateľov</w:t>
      </w: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FB088F">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425" w:rsidRDefault="006A6425" w:rsidP="007717A9">
      <w:r>
        <w:separator/>
      </w:r>
    </w:p>
  </w:endnote>
  <w:endnote w:type="continuationSeparator" w:id="0">
    <w:p w:rsidR="006A6425" w:rsidRDefault="006A642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425" w:rsidRDefault="006A6425" w:rsidP="007717A9">
      <w:r>
        <w:separator/>
      </w:r>
    </w:p>
  </w:footnote>
  <w:footnote w:type="continuationSeparator" w:id="0">
    <w:p w:rsidR="006A6425" w:rsidRDefault="006A6425"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206A"/>
    <w:rsid w:val="000442B8"/>
    <w:rsid w:val="000478DE"/>
    <w:rsid w:val="000555B9"/>
    <w:rsid w:val="000739A9"/>
    <w:rsid w:val="000764BC"/>
    <w:rsid w:val="0008785B"/>
    <w:rsid w:val="0009141F"/>
    <w:rsid w:val="000936F6"/>
    <w:rsid w:val="000C402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1449"/>
    <w:rsid w:val="00675634"/>
    <w:rsid w:val="006A6425"/>
    <w:rsid w:val="006C1AE5"/>
    <w:rsid w:val="006F1C1F"/>
    <w:rsid w:val="00714BC4"/>
    <w:rsid w:val="00747091"/>
    <w:rsid w:val="00750F03"/>
    <w:rsid w:val="00751414"/>
    <w:rsid w:val="007717A9"/>
    <w:rsid w:val="00775E0B"/>
    <w:rsid w:val="007876F2"/>
    <w:rsid w:val="0079279D"/>
    <w:rsid w:val="00794D43"/>
    <w:rsid w:val="007A45AE"/>
    <w:rsid w:val="007B3067"/>
    <w:rsid w:val="007C49E5"/>
    <w:rsid w:val="008027BE"/>
    <w:rsid w:val="00803BCD"/>
    <w:rsid w:val="0082305B"/>
    <w:rsid w:val="00832627"/>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A666E"/>
    <w:rsid w:val="00AC3E7E"/>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63785"/>
    <w:rsid w:val="00C72B61"/>
    <w:rsid w:val="00C92A84"/>
    <w:rsid w:val="00CA6FC0"/>
    <w:rsid w:val="00CA76D1"/>
    <w:rsid w:val="00CB3973"/>
    <w:rsid w:val="00CD12A6"/>
    <w:rsid w:val="00CD7082"/>
    <w:rsid w:val="00CD7D0C"/>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559D"/>
    <w:rsid w:val="00E66BBF"/>
    <w:rsid w:val="00E80B5D"/>
    <w:rsid w:val="00E84A95"/>
    <w:rsid w:val="00EA46BD"/>
    <w:rsid w:val="00EC23FA"/>
    <w:rsid w:val="00EC45E5"/>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088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6FDA6"/>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998">
      <w:bodyDiv w:val="1"/>
      <w:marLeft w:val="0"/>
      <w:marRight w:val="0"/>
      <w:marTop w:val="0"/>
      <w:marBottom w:val="0"/>
      <w:divBdr>
        <w:top w:val="none" w:sz="0" w:space="0" w:color="auto"/>
        <w:left w:val="none" w:sz="0" w:space="0" w:color="auto"/>
        <w:bottom w:val="none" w:sz="0" w:space="0" w:color="auto"/>
        <w:right w:val="none" w:sz="0" w:space="0" w:color="auto"/>
      </w:divBdr>
    </w:div>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59156378">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96BA-3D07-4E87-A8A8-DDC88BB0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3686</Words>
  <Characters>21014</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7</cp:revision>
  <cp:lastPrinted>2019-09-04T05:22:00Z</cp:lastPrinted>
  <dcterms:created xsi:type="dcterms:W3CDTF">2019-09-04T05:23:00Z</dcterms:created>
  <dcterms:modified xsi:type="dcterms:W3CDTF">2019-11-22T09:12:00Z</dcterms:modified>
</cp:coreProperties>
</file>