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C9668" w14:textId="77777777" w:rsidR="006719FC" w:rsidRPr="00CC2EB1" w:rsidRDefault="006719FC" w:rsidP="00C44FFD">
      <w:pPr>
        <w:spacing w:after="0" w:line="240" w:lineRule="auto"/>
        <w:jc w:val="center"/>
        <w:outlineLvl w:val="0"/>
        <w:rPr>
          <w:rFonts w:ascii="Times New Roman" w:eastAsia="Times New Roman" w:hAnsi="Times New Roman" w:cs="Times New Roman"/>
          <w:b/>
          <w:bCs/>
          <w:color w:val="000000"/>
          <w:sz w:val="32"/>
          <w:szCs w:val="32"/>
          <w:lang w:eastAsia="sk-SK"/>
        </w:rPr>
      </w:pPr>
    </w:p>
    <w:p w14:paraId="21A2C5B0" w14:textId="1A7CFDF2" w:rsidR="001377E5" w:rsidRPr="00164291" w:rsidRDefault="00164291" w:rsidP="00477D60">
      <w:pPr>
        <w:jc w:val="center"/>
        <w:rPr>
          <w:rFonts w:ascii="Times New Roman" w:hAnsi="Times New Roman" w:cs="Times New Roman"/>
          <w:b/>
          <w:u w:val="single"/>
        </w:rPr>
      </w:pPr>
      <w:bookmarkStart w:id="0" w:name="_Hlk149889300"/>
      <w:r w:rsidRPr="00164291">
        <w:rPr>
          <w:rFonts w:ascii="Times New Roman" w:hAnsi="Times New Roman" w:cs="Times New Roman"/>
          <w:b/>
          <w:u w:val="single"/>
        </w:rPr>
        <w:t>Farma Beckov, družstvo</w:t>
      </w:r>
      <w:bookmarkEnd w:id="0"/>
    </w:p>
    <w:p w14:paraId="7C86A35C" w14:textId="77777777" w:rsidR="001377E5" w:rsidRPr="00CC2EB1" w:rsidRDefault="001377E5" w:rsidP="00477D60">
      <w:pPr>
        <w:jc w:val="center"/>
        <w:rPr>
          <w:rFonts w:ascii="Times New Roman" w:hAnsi="Times New Roman" w:cs="Times New Roman"/>
          <w:b/>
          <w:sz w:val="32"/>
          <w:szCs w:val="32"/>
        </w:rPr>
      </w:pPr>
    </w:p>
    <w:p w14:paraId="543609FD" w14:textId="77777777" w:rsidR="006719FC" w:rsidRPr="00CC2EB1" w:rsidRDefault="006719FC" w:rsidP="00477D60">
      <w:pPr>
        <w:jc w:val="center"/>
        <w:rPr>
          <w:rFonts w:ascii="Times New Roman" w:hAnsi="Times New Roman" w:cs="Times New Roman"/>
          <w:b/>
          <w:sz w:val="32"/>
          <w:szCs w:val="32"/>
        </w:rPr>
      </w:pPr>
      <w:r w:rsidRPr="00CC2EB1">
        <w:rPr>
          <w:rFonts w:ascii="Times New Roman" w:hAnsi="Times New Roman" w:cs="Times New Roman"/>
          <w:b/>
          <w:sz w:val="32"/>
          <w:szCs w:val="32"/>
        </w:rPr>
        <w:t>SÚŤAŽNÉ PODKLADY</w:t>
      </w:r>
    </w:p>
    <w:p w14:paraId="382A1BA2" w14:textId="77777777" w:rsidR="009C3F41" w:rsidRPr="00CC2EB1" w:rsidRDefault="009C3F41" w:rsidP="00B32658">
      <w:pPr>
        <w:spacing w:after="0" w:line="240" w:lineRule="auto"/>
        <w:jc w:val="both"/>
        <w:rPr>
          <w:rFonts w:ascii="Times New Roman" w:hAnsi="Times New Roman" w:cs="Times New Roman"/>
        </w:rPr>
      </w:pPr>
    </w:p>
    <w:p w14:paraId="4272DED5" w14:textId="77777777" w:rsidR="009C3F41" w:rsidRPr="00CC2EB1" w:rsidRDefault="009C3F41" w:rsidP="00B32658">
      <w:pPr>
        <w:spacing w:after="0" w:line="240" w:lineRule="auto"/>
        <w:jc w:val="both"/>
        <w:rPr>
          <w:rFonts w:ascii="Times New Roman" w:hAnsi="Times New Roman" w:cs="Times New Roman"/>
        </w:rPr>
      </w:pPr>
    </w:p>
    <w:p w14:paraId="4BDB6812" w14:textId="52785F87" w:rsidR="006719FC" w:rsidRPr="00CC2EB1" w:rsidRDefault="009C3F41" w:rsidP="00B32658">
      <w:pPr>
        <w:spacing w:after="0" w:line="240" w:lineRule="auto"/>
        <w:jc w:val="both"/>
        <w:rPr>
          <w:rFonts w:ascii="Times New Roman" w:hAnsi="Times New Roman" w:cs="Times New Roman"/>
        </w:rPr>
      </w:pPr>
      <w:r w:rsidRPr="00CC2EB1">
        <w:rPr>
          <w:rFonts w:ascii="Times New Roman" w:hAnsi="Times New Roman" w:cs="Times New Roman"/>
        </w:rPr>
        <w:t>K</w:t>
      </w:r>
      <w:r w:rsidR="006719FC" w:rsidRPr="00CC2EB1">
        <w:rPr>
          <w:rFonts w:ascii="Times New Roman" w:hAnsi="Times New Roman" w:cs="Times New Roman"/>
        </w:rPr>
        <w:t xml:space="preserve"> VÝZVE NA PREDKLADANIE ŽIADOSTÍ O NENÁVRATNÝ FINANČNÝ PRÍSPEVOK Z PROGRAMU ROZVOJA VIDIEKA SLOVENSKEJ REPUBLIKY 2014 – 2022, číslo výzvy: 5</w:t>
      </w:r>
      <w:r w:rsidR="00CF069C">
        <w:rPr>
          <w:rFonts w:ascii="Times New Roman" w:hAnsi="Times New Roman" w:cs="Times New Roman"/>
        </w:rPr>
        <w:t>1</w:t>
      </w:r>
      <w:r w:rsidR="006719FC" w:rsidRPr="00CC2EB1">
        <w:rPr>
          <w:rFonts w:ascii="Times New Roman" w:hAnsi="Times New Roman" w:cs="Times New Roman"/>
        </w:rPr>
        <w:t>/PRV/202</w:t>
      </w:r>
      <w:r w:rsidR="00CF069C">
        <w:rPr>
          <w:rFonts w:ascii="Times New Roman" w:hAnsi="Times New Roman" w:cs="Times New Roman"/>
        </w:rPr>
        <w:t>1</w:t>
      </w:r>
    </w:p>
    <w:p w14:paraId="3B345A73" w14:textId="77777777" w:rsidR="006719FC" w:rsidRPr="00CC2EB1" w:rsidRDefault="006719FC" w:rsidP="00B32658">
      <w:pPr>
        <w:spacing w:after="0" w:line="240" w:lineRule="auto"/>
        <w:jc w:val="both"/>
        <w:rPr>
          <w:rFonts w:ascii="Times New Roman" w:hAnsi="Times New Roman" w:cs="Times New Roman"/>
        </w:rPr>
      </w:pPr>
    </w:p>
    <w:p w14:paraId="7E0E7A3A" w14:textId="75541EB2" w:rsidR="001377E5" w:rsidRPr="00CC2EB1" w:rsidRDefault="006719FC" w:rsidP="00B90BD1">
      <w:pPr>
        <w:spacing w:after="0" w:line="240" w:lineRule="auto"/>
        <w:jc w:val="both"/>
        <w:rPr>
          <w:rFonts w:ascii="Times New Roman" w:eastAsia="Times New Roman" w:hAnsi="Times New Roman" w:cs="Times New Roman"/>
          <w:b/>
          <w:bCs/>
          <w:strike/>
          <w:color w:val="000000"/>
          <w:sz w:val="32"/>
          <w:szCs w:val="32"/>
          <w:lang w:eastAsia="sk-SK"/>
        </w:rPr>
      </w:pPr>
      <w:r w:rsidRPr="00CC2EB1">
        <w:rPr>
          <w:rFonts w:ascii="Times New Roman" w:hAnsi="Times New Roman" w:cs="Times New Roman"/>
          <w:b/>
          <w:sz w:val="28"/>
          <w:szCs w:val="28"/>
        </w:rPr>
        <w:t xml:space="preserve">Predmet zákazky: </w:t>
      </w:r>
      <w:r w:rsidR="001201AC" w:rsidRPr="001201AC">
        <w:rPr>
          <w:rFonts w:ascii="Times New Roman" w:hAnsi="Times New Roman"/>
          <w:sz w:val="28"/>
          <w:szCs w:val="28"/>
          <w:u w:val="single"/>
        </w:rPr>
        <w:t>Obstaranie</w:t>
      </w:r>
      <w:r w:rsidR="00E42634">
        <w:rPr>
          <w:rFonts w:ascii="Times New Roman" w:hAnsi="Times New Roman"/>
          <w:sz w:val="28"/>
          <w:szCs w:val="28"/>
          <w:u w:val="single"/>
        </w:rPr>
        <w:t xml:space="preserve"> </w:t>
      </w:r>
      <w:r w:rsidR="009417AC" w:rsidRPr="009417AC">
        <w:rPr>
          <w:rFonts w:ascii="Times New Roman" w:hAnsi="Times New Roman"/>
          <w:sz w:val="28"/>
          <w:szCs w:val="28"/>
          <w:u w:val="single"/>
        </w:rPr>
        <w:t>regálového systému do existujúceho priestoru (pre použitie riadenej manipulácie) vrátane dodávka a montáže</w:t>
      </w:r>
      <w:r w:rsidR="00CA70B8">
        <w:rPr>
          <w:rFonts w:ascii="Times New Roman" w:hAnsi="Times New Roman"/>
          <w:sz w:val="28"/>
          <w:szCs w:val="28"/>
          <w:u w:val="single"/>
        </w:rPr>
        <w:t>,</w:t>
      </w:r>
      <w:r w:rsidR="00E42634" w:rsidRPr="00CA70B8">
        <w:rPr>
          <w:rFonts w:ascii="Times New Roman" w:hAnsi="Times New Roman"/>
          <w:sz w:val="28"/>
          <w:szCs w:val="28"/>
          <w:u w:val="single"/>
        </w:rPr>
        <w:t xml:space="preserve"> </w:t>
      </w:r>
      <w:r w:rsidR="00B32658" w:rsidRPr="00CA70B8">
        <w:rPr>
          <w:rFonts w:ascii="Times New Roman" w:eastAsia="Times New Roman" w:hAnsi="Times New Roman" w:cs="Times New Roman"/>
          <w:color w:val="000000"/>
          <w:lang w:eastAsia="sk-SK"/>
        </w:rPr>
        <w:t xml:space="preserve">Obstarávateľ </w:t>
      </w:r>
      <w:r w:rsidR="00B32658" w:rsidRPr="00CC2EB1">
        <w:rPr>
          <w:rFonts w:ascii="Times New Roman" w:eastAsia="Times New Roman" w:hAnsi="Times New Roman" w:cs="Times New Roman"/>
          <w:color w:val="000000"/>
          <w:lang w:eastAsia="sk-SK"/>
        </w:rPr>
        <w:t>pri obstarávaní postupuje v súlade s Usmernením Pôdohospodárskej platobnej agentúry č. 8/2017 v aktuálnom znení k obstarávaniu tovarov, stavebných prác a služieb financovaných z PRV SR  2014 – 2020</w:t>
      </w:r>
      <w:r w:rsidR="009C3F41" w:rsidRPr="00CC2EB1">
        <w:rPr>
          <w:rFonts w:ascii="Times New Roman" w:eastAsia="Times New Roman" w:hAnsi="Times New Roman" w:cs="Times New Roman"/>
          <w:color w:val="000000"/>
          <w:lang w:eastAsia="sk-SK"/>
        </w:rPr>
        <w:t xml:space="preserve"> </w:t>
      </w:r>
      <w:r w:rsidR="009C3F41" w:rsidRPr="00CC2EB1">
        <w:rPr>
          <w:rFonts w:ascii="Times New Roman" w:hAnsi="Times New Roman" w:cs="Times New Roman"/>
        </w:rPr>
        <w:t>(ďalej aj „Usmernenie“).</w:t>
      </w:r>
      <w:r w:rsidR="001377E5" w:rsidRPr="00CC2EB1">
        <w:rPr>
          <w:rFonts w:ascii="Times New Roman" w:hAnsi="Times New Roman" w:cs="Times New Roman"/>
          <w:lang w:eastAsia="sk-SK"/>
        </w:rPr>
        <w:t xml:space="preserve"> </w:t>
      </w:r>
      <w:r w:rsidR="001377E5" w:rsidRPr="00CC2EB1">
        <w:rPr>
          <w:rFonts w:ascii="Times New Roman" w:eastAsia="Times New Roman" w:hAnsi="Times New Roman" w:cs="Times New Roman"/>
          <w:color w:val="000000"/>
          <w:lang w:eastAsia="sk-SK"/>
        </w:rPr>
        <w:t>Pôdohospodárska platobná agentúra vydala Usmernenie</w:t>
      </w:r>
      <w:r w:rsidR="001377E5" w:rsidRPr="00CC2EB1">
        <w:rPr>
          <w:rFonts w:ascii="Times New Roman" w:hAnsi="Times New Roman" w:cs="Times New Roman"/>
          <w:lang w:eastAsia="sk-SK"/>
        </w:rPr>
        <w:t xml:space="preserv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0C73F93C" w14:textId="77777777" w:rsidR="00B32658" w:rsidRPr="00CC2EB1" w:rsidRDefault="00B32658" w:rsidP="001377E5">
      <w:pPr>
        <w:spacing w:after="0" w:line="240" w:lineRule="auto"/>
        <w:jc w:val="both"/>
        <w:rPr>
          <w:rFonts w:ascii="Times New Roman" w:eastAsia="Times New Roman" w:hAnsi="Times New Roman" w:cs="Times New Roman"/>
          <w:color w:val="000000"/>
          <w:lang w:eastAsia="sk-SK"/>
        </w:rPr>
      </w:pPr>
    </w:p>
    <w:p w14:paraId="582D3781"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59B73F5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066AA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F37B99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7D836B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CB7E8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57489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D89478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68A3BD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025B418"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17AB72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BD193C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22045F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B28DF6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A1082E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67AF97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1156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85E31A3"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0A2F64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D0021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4ED6B5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33C0F4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221BC8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34A5C5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44EA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40AB5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C3F41" w:rsidRPr="00CC2EB1" w14:paraId="5718507C" w14:textId="77777777" w:rsidTr="009C3F41">
        <w:tc>
          <w:tcPr>
            <w:tcW w:w="3020" w:type="dxa"/>
          </w:tcPr>
          <w:p w14:paraId="79D99013" w14:textId="237E872A" w:rsidR="009C3F41" w:rsidRPr="00CC2EB1" w:rsidRDefault="009C3F41" w:rsidP="00B41BA2">
            <w:pPr>
              <w:jc w:val="both"/>
              <w:rPr>
                <w:rFonts w:ascii="Times New Roman" w:eastAsia="Times New Roman" w:hAnsi="Times New Roman" w:cs="Times New Roman"/>
                <w:color w:val="000000"/>
                <w:lang w:eastAsia="sk-SK"/>
              </w:rPr>
            </w:pPr>
            <w:r w:rsidRPr="00CC2EB1">
              <w:rPr>
                <w:rFonts w:ascii="Times New Roman" w:eastAsia="Times New Roman" w:hAnsi="Times New Roman" w:cs="Times New Roman"/>
                <w:b/>
                <w:color w:val="000000"/>
                <w:sz w:val="24"/>
                <w:szCs w:val="24"/>
                <w:lang w:eastAsia="sk-SK"/>
              </w:rPr>
              <w:t>V</w:t>
            </w:r>
            <w:r w:rsidR="00164291">
              <w:rPr>
                <w:rFonts w:ascii="Times New Roman" w:eastAsia="Times New Roman" w:hAnsi="Times New Roman" w:cs="Times New Roman"/>
                <w:b/>
                <w:color w:val="000000"/>
                <w:sz w:val="24"/>
                <w:szCs w:val="24"/>
                <w:lang w:eastAsia="sk-SK"/>
              </w:rPr>
              <w:t xml:space="preserve"> Beckove</w:t>
            </w:r>
          </w:p>
        </w:tc>
        <w:tc>
          <w:tcPr>
            <w:tcW w:w="3021" w:type="dxa"/>
          </w:tcPr>
          <w:p w14:paraId="2A7931F3" w14:textId="3A9C1099" w:rsidR="009C3F41" w:rsidRDefault="009C3F41" w:rsidP="00B41BA2">
            <w:pPr>
              <w:jc w:val="both"/>
              <w:rPr>
                <w:rFonts w:ascii="Times New Roman" w:eastAsia="Times New Roman" w:hAnsi="Times New Roman" w:cs="Times New Roman"/>
                <w:b/>
                <w:color w:val="000000"/>
                <w:sz w:val="24"/>
                <w:szCs w:val="24"/>
                <w:lang w:eastAsia="sk-SK"/>
              </w:rPr>
            </w:pPr>
            <w:r w:rsidRPr="005422D5">
              <w:rPr>
                <w:rFonts w:ascii="Times New Roman" w:eastAsia="Times New Roman" w:hAnsi="Times New Roman" w:cs="Times New Roman"/>
                <w:b/>
                <w:color w:val="000000"/>
                <w:sz w:val="24"/>
                <w:szCs w:val="24"/>
                <w:lang w:eastAsia="sk-SK"/>
              </w:rPr>
              <w:t xml:space="preserve">dňa  </w:t>
            </w:r>
            <w:r w:rsidR="00E42634">
              <w:rPr>
                <w:rFonts w:ascii="Times New Roman" w:eastAsia="Times New Roman" w:hAnsi="Times New Roman" w:cs="Times New Roman"/>
                <w:b/>
                <w:color w:val="000000"/>
                <w:sz w:val="24"/>
                <w:szCs w:val="24"/>
                <w:lang w:eastAsia="sk-SK"/>
              </w:rPr>
              <w:t>04</w:t>
            </w:r>
            <w:r w:rsidRPr="005422D5">
              <w:rPr>
                <w:rFonts w:ascii="Times New Roman" w:eastAsia="Times New Roman" w:hAnsi="Times New Roman" w:cs="Times New Roman"/>
                <w:b/>
                <w:color w:val="000000"/>
                <w:sz w:val="24"/>
                <w:szCs w:val="24"/>
                <w:lang w:eastAsia="sk-SK"/>
              </w:rPr>
              <w:t>.</w:t>
            </w:r>
            <w:r w:rsidR="00E42634">
              <w:rPr>
                <w:rFonts w:ascii="Times New Roman" w:eastAsia="Times New Roman" w:hAnsi="Times New Roman" w:cs="Times New Roman"/>
                <w:b/>
                <w:color w:val="000000"/>
                <w:sz w:val="24"/>
                <w:szCs w:val="24"/>
                <w:lang w:eastAsia="sk-SK"/>
              </w:rPr>
              <w:t>júl</w:t>
            </w:r>
            <w:r w:rsidRPr="005422D5">
              <w:rPr>
                <w:rFonts w:ascii="Times New Roman" w:eastAsia="Times New Roman" w:hAnsi="Times New Roman" w:cs="Times New Roman"/>
                <w:b/>
                <w:color w:val="000000"/>
                <w:sz w:val="24"/>
                <w:szCs w:val="24"/>
                <w:lang w:eastAsia="sk-SK"/>
              </w:rPr>
              <w:t xml:space="preserve"> 202</w:t>
            </w:r>
            <w:r w:rsidR="004C4D17">
              <w:rPr>
                <w:rFonts w:ascii="Times New Roman" w:eastAsia="Times New Roman" w:hAnsi="Times New Roman" w:cs="Times New Roman"/>
                <w:b/>
                <w:color w:val="000000"/>
                <w:sz w:val="24"/>
                <w:szCs w:val="24"/>
                <w:lang w:eastAsia="sk-SK"/>
              </w:rPr>
              <w:t>4</w:t>
            </w:r>
          </w:p>
          <w:p w14:paraId="69906661" w14:textId="77777777" w:rsidR="00164291" w:rsidRPr="005422D5" w:rsidRDefault="00164291" w:rsidP="00B41BA2">
            <w:pPr>
              <w:jc w:val="both"/>
              <w:rPr>
                <w:rFonts w:ascii="Times New Roman" w:eastAsia="Times New Roman" w:hAnsi="Times New Roman" w:cs="Times New Roman"/>
                <w:b/>
                <w:color w:val="000000"/>
                <w:sz w:val="24"/>
                <w:szCs w:val="24"/>
                <w:lang w:eastAsia="sk-SK"/>
              </w:rPr>
            </w:pPr>
          </w:p>
          <w:p w14:paraId="067DF34C" w14:textId="77777777" w:rsidR="005422D5" w:rsidRDefault="005422D5" w:rsidP="00B41BA2">
            <w:pPr>
              <w:jc w:val="both"/>
              <w:rPr>
                <w:rFonts w:ascii="Times New Roman" w:eastAsia="Times New Roman" w:hAnsi="Times New Roman" w:cs="Times New Roman"/>
                <w:color w:val="000000"/>
                <w:sz w:val="20"/>
                <w:szCs w:val="20"/>
                <w:lang w:eastAsia="sk-SK"/>
              </w:rPr>
            </w:pPr>
          </w:p>
          <w:p w14:paraId="2D0085FF" w14:textId="77777777" w:rsidR="005422D5" w:rsidRDefault="005422D5" w:rsidP="00B41BA2">
            <w:pPr>
              <w:jc w:val="both"/>
              <w:rPr>
                <w:rFonts w:ascii="Times New Roman" w:eastAsia="Times New Roman" w:hAnsi="Times New Roman" w:cs="Times New Roman"/>
                <w:color w:val="000000"/>
                <w:lang w:eastAsia="sk-SK"/>
              </w:rPr>
            </w:pPr>
          </w:p>
          <w:p w14:paraId="28EB710B" w14:textId="77777777" w:rsidR="005F5A6B" w:rsidRPr="00CC2EB1" w:rsidRDefault="005F5A6B" w:rsidP="00B41BA2">
            <w:pPr>
              <w:jc w:val="both"/>
              <w:rPr>
                <w:rFonts w:ascii="Times New Roman" w:eastAsia="Times New Roman" w:hAnsi="Times New Roman" w:cs="Times New Roman"/>
                <w:color w:val="000000"/>
                <w:lang w:eastAsia="sk-SK"/>
              </w:rPr>
            </w:pPr>
          </w:p>
        </w:tc>
        <w:tc>
          <w:tcPr>
            <w:tcW w:w="3021" w:type="dxa"/>
          </w:tcPr>
          <w:p w14:paraId="6B5C82F1" w14:textId="77777777" w:rsidR="009C3F41" w:rsidRPr="00CC2EB1" w:rsidRDefault="009C3F41" w:rsidP="00B41BA2">
            <w:pPr>
              <w:jc w:val="both"/>
              <w:rPr>
                <w:rFonts w:ascii="Times New Roman" w:eastAsia="Times New Roman" w:hAnsi="Times New Roman" w:cs="Times New Roman"/>
                <w:color w:val="000000"/>
                <w:lang w:eastAsia="sk-SK"/>
              </w:rPr>
            </w:pPr>
          </w:p>
        </w:tc>
      </w:tr>
    </w:tbl>
    <w:p w14:paraId="5AD4857A" w14:textId="77777777" w:rsidR="009C3F41" w:rsidRDefault="009C3F41" w:rsidP="00B32658">
      <w:pPr>
        <w:spacing w:after="0" w:line="240" w:lineRule="auto"/>
        <w:jc w:val="both"/>
        <w:rPr>
          <w:rFonts w:ascii="Times New Roman" w:eastAsia="Times New Roman" w:hAnsi="Times New Roman" w:cs="Times New Roman"/>
          <w:color w:val="000000"/>
          <w:lang w:eastAsia="sk-SK"/>
        </w:rPr>
      </w:pPr>
    </w:p>
    <w:p w14:paraId="7B389615" w14:textId="77777777" w:rsidR="0002377C" w:rsidRDefault="0002377C" w:rsidP="00B32658">
      <w:pPr>
        <w:spacing w:after="0" w:line="240" w:lineRule="auto"/>
        <w:jc w:val="both"/>
        <w:rPr>
          <w:rFonts w:ascii="Times New Roman" w:eastAsia="Times New Roman" w:hAnsi="Times New Roman" w:cs="Times New Roman"/>
          <w:color w:val="000000"/>
          <w:lang w:eastAsia="sk-SK"/>
        </w:rPr>
      </w:pPr>
    </w:p>
    <w:p w14:paraId="43443044" w14:textId="77777777" w:rsidR="0002377C" w:rsidRPr="00CC2EB1" w:rsidRDefault="0002377C" w:rsidP="00B32658">
      <w:pPr>
        <w:spacing w:after="0" w:line="240" w:lineRule="auto"/>
        <w:jc w:val="both"/>
        <w:rPr>
          <w:rFonts w:ascii="Times New Roman" w:eastAsia="Times New Roman" w:hAnsi="Times New Roman" w:cs="Times New Roman"/>
          <w:color w:val="000000"/>
          <w:lang w:eastAsia="sk-SK"/>
        </w:rPr>
      </w:pPr>
    </w:p>
    <w:p w14:paraId="261190C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164291" w:rsidRPr="00CC2EB1" w14:paraId="2407437F" w14:textId="77777777" w:rsidTr="00B32658">
        <w:tc>
          <w:tcPr>
            <w:tcW w:w="4531" w:type="dxa"/>
          </w:tcPr>
          <w:p w14:paraId="0AEB2A7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Názov žiadateľa/prijímateľa/obstarávateľa: </w:t>
            </w:r>
          </w:p>
        </w:tc>
        <w:tc>
          <w:tcPr>
            <w:tcW w:w="4531" w:type="dxa"/>
          </w:tcPr>
          <w:p w14:paraId="7AC99FE0" w14:textId="1061A508" w:rsidR="00164291" w:rsidRPr="00337E13" w:rsidRDefault="00164291" w:rsidP="00164291">
            <w:pPr>
              <w:spacing w:line="360" w:lineRule="auto"/>
              <w:rPr>
                <w:rFonts w:ascii="Times New Roman" w:hAnsi="Times New Roman" w:cs="Times New Roman"/>
              </w:rPr>
            </w:pPr>
            <w:r w:rsidRPr="00A73CC5">
              <w:rPr>
                <w:rFonts w:ascii="Times New Roman" w:hAnsi="Times New Roman" w:cs="Times New Roman"/>
                <w:sz w:val="24"/>
                <w:szCs w:val="24"/>
              </w:rPr>
              <w:t>Farma Beckov, družstvo</w:t>
            </w:r>
          </w:p>
        </w:tc>
      </w:tr>
      <w:tr w:rsidR="00164291" w:rsidRPr="00CC2EB1" w14:paraId="68B07E26" w14:textId="77777777" w:rsidTr="00B32658">
        <w:tc>
          <w:tcPr>
            <w:tcW w:w="4531" w:type="dxa"/>
          </w:tcPr>
          <w:p w14:paraId="45B52100"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Sídlo:  </w:t>
            </w:r>
          </w:p>
        </w:tc>
        <w:tc>
          <w:tcPr>
            <w:tcW w:w="4531" w:type="dxa"/>
          </w:tcPr>
          <w:p w14:paraId="50BFC9E0" w14:textId="0E34D75D" w:rsidR="00164291" w:rsidRPr="00337E13" w:rsidRDefault="00164291" w:rsidP="00164291">
            <w:pPr>
              <w:spacing w:line="360" w:lineRule="auto"/>
              <w:rPr>
                <w:rFonts w:cs="Times New Roman"/>
              </w:rPr>
            </w:pPr>
            <w:bookmarkStart w:id="1" w:name="_Hlk149889310"/>
            <w:r w:rsidRPr="00A73CC5">
              <w:rPr>
                <w:rFonts w:ascii="Times New Roman" w:hAnsi="Times New Roman" w:cs="Times New Roman"/>
                <w:sz w:val="24"/>
                <w:szCs w:val="24"/>
              </w:rPr>
              <w:t>916 38 Beckov</w:t>
            </w:r>
            <w:bookmarkEnd w:id="1"/>
          </w:p>
        </w:tc>
      </w:tr>
      <w:tr w:rsidR="00164291" w:rsidRPr="00CC2EB1" w14:paraId="3011AA64" w14:textId="77777777" w:rsidTr="00B32658">
        <w:tc>
          <w:tcPr>
            <w:tcW w:w="4531" w:type="dxa"/>
          </w:tcPr>
          <w:p w14:paraId="55E46799"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V zastúpení:</w:t>
            </w:r>
          </w:p>
        </w:tc>
        <w:tc>
          <w:tcPr>
            <w:tcW w:w="4531" w:type="dxa"/>
          </w:tcPr>
          <w:p w14:paraId="366732B9" w14:textId="7AA3E837" w:rsidR="00164291" w:rsidRPr="00CC2EB1" w:rsidRDefault="00164291" w:rsidP="00164291">
            <w:pPr>
              <w:jc w:val="both"/>
              <w:rPr>
                <w:rFonts w:ascii="Times New Roman" w:eastAsia="Times New Roman" w:hAnsi="Times New Roman" w:cs="Times New Roman"/>
                <w:color w:val="000000"/>
                <w:lang w:eastAsia="sk-SK"/>
              </w:rPr>
            </w:pPr>
            <w:r w:rsidRPr="000F1E3D">
              <w:t>Ing. </w:t>
            </w:r>
            <w:hyperlink r:id="rId8" w:history="1">
              <w:r w:rsidRPr="00B008E6">
                <w:t xml:space="preserve"> </w:t>
              </w:r>
              <w:r w:rsidRPr="00BB4AF5">
                <w:t xml:space="preserve">Matěj   </w:t>
              </w:r>
              <w:r w:rsidRPr="000F1E3D">
                <w:t>Kořínek</w:t>
              </w:r>
            </w:hyperlink>
            <w:r>
              <w:t xml:space="preserve">, </w:t>
            </w:r>
            <w:r>
              <w:rPr>
                <w:rFonts w:ascii="Times New Roman" w:hAnsi="Times New Roman" w:cs="Times New Roman"/>
              </w:rPr>
              <w:t>predseda predstavenstva</w:t>
            </w:r>
          </w:p>
        </w:tc>
      </w:tr>
      <w:tr w:rsidR="00164291" w:rsidRPr="00CC2EB1" w14:paraId="4DE14A58" w14:textId="77777777" w:rsidTr="00B32658">
        <w:tc>
          <w:tcPr>
            <w:tcW w:w="4531" w:type="dxa"/>
          </w:tcPr>
          <w:p w14:paraId="30C2873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IČO:</w:t>
            </w:r>
          </w:p>
        </w:tc>
        <w:tc>
          <w:tcPr>
            <w:tcW w:w="4531" w:type="dxa"/>
          </w:tcPr>
          <w:p w14:paraId="31CAD886" w14:textId="7ECD413F" w:rsidR="00164291" w:rsidRPr="00CC2EB1" w:rsidRDefault="00164291" w:rsidP="00164291">
            <w:pPr>
              <w:jc w:val="both"/>
              <w:rPr>
                <w:rFonts w:ascii="Times New Roman" w:eastAsia="Times New Roman" w:hAnsi="Times New Roman" w:cs="Times New Roman"/>
                <w:color w:val="000000"/>
                <w:lang w:eastAsia="sk-SK"/>
              </w:rPr>
            </w:pPr>
            <w:bookmarkStart w:id="2" w:name="_Hlk149889320"/>
            <w:r w:rsidRPr="000F1E3D">
              <w:t>31431607</w:t>
            </w:r>
            <w:bookmarkEnd w:id="2"/>
          </w:p>
        </w:tc>
      </w:tr>
      <w:tr w:rsidR="00164291" w:rsidRPr="00CC2EB1" w14:paraId="573557F5" w14:textId="77777777" w:rsidTr="00B32658">
        <w:tc>
          <w:tcPr>
            <w:tcW w:w="4531" w:type="dxa"/>
          </w:tcPr>
          <w:p w14:paraId="56EDFE9D"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DIČ:</w:t>
            </w:r>
          </w:p>
        </w:tc>
        <w:tc>
          <w:tcPr>
            <w:tcW w:w="4531" w:type="dxa"/>
          </w:tcPr>
          <w:p w14:paraId="034DB56A" w14:textId="5F6A0B5C" w:rsidR="00164291" w:rsidRPr="00CC2EB1" w:rsidRDefault="00164291" w:rsidP="00164291">
            <w:pPr>
              <w:jc w:val="both"/>
              <w:rPr>
                <w:rFonts w:ascii="Times New Roman" w:eastAsia="Times New Roman" w:hAnsi="Times New Roman" w:cs="Times New Roman"/>
                <w:color w:val="000000"/>
                <w:lang w:eastAsia="sk-SK"/>
              </w:rPr>
            </w:pPr>
            <w:r w:rsidRPr="009B3840">
              <w:t>2020380648</w:t>
            </w:r>
          </w:p>
        </w:tc>
      </w:tr>
      <w:tr w:rsidR="00B32658" w:rsidRPr="00CC2EB1" w14:paraId="5AFBA2A9" w14:textId="77777777" w:rsidTr="00B32658">
        <w:tc>
          <w:tcPr>
            <w:tcW w:w="4531" w:type="dxa"/>
          </w:tcPr>
          <w:p w14:paraId="347C318A" w14:textId="77777777" w:rsidR="00B32658" w:rsidRPr="00CC2EB1" w:rsidRDefault="000056A2" w:rsidP="00B32658">
            <w:pPr>
              <w:rPr>
                <w:rFonts w:ascii="Times New Roman" w:hAnsi="Times New Roman" w:cs="Times New Roman"/>
                <w:b/>
              </w:rPr>
            </w:pPr>
            <w:r w:rsidRPr="00CC2EB1">
              <w:rPr>
                <w:rFonts w:ascii="Times New Roman" w:hAnsi="Times New Roman" w:cs="Times New Roman"/>
                <w:b/>
              </w:rPr>
              <w:t>Názov projektu a kód ŽoNFP</w:t>
            </w:r>
            <w:r w:rsidRPr="00CC2EB1">
              <w:rPr>
                <w:rFonts w:ascii="Times New Roman" w:hAnsi="Times New Roman" w:cs="Times New Roman"/>
                <w:b/>
                <w:vertAlign w:val="superscript"/>
              </w:rPr>
              <w:footnoteReference w:id="1"/>
            </w:r>
          </w:p>
        </w:tc>
        <w:tc>
          <w:tcPr>
            <w:tcW w:w="4531" w:type="dxa"/>
          </w:tcPr>
          <w:p w14:paraId="68C1CDD5" w14:textId="77777777" w:rsidR="004C4D17" w:rsidRDefault="004C4D17" w:rsidP="004C4D17">
            <w:pPr>
              <w:jc w:val="both"/>
              <w:rPr>
                <w:b/>
                <w:bCs/>
              </w:rPr>
            </w:pPr>
            <w:bookmarkStart w:id="3" w:name="_Hlk167175971"/>
            <w:bookmarkStart w:id="4" w:name="_Hlk167175941"/>
            <w:r w:rsidRPr="009B3840">
              <w:rPr>
                <w:b/>
                <w:bCs/>
              </w:rPr>
              <w:t xml:space="preserve">Bezodpadová technológia spracovania </w:t>
            </w:r>
            <w:bookmarkStart w:id="5" w:name="_Hlk167175979"/>
            <w:bookmarkEnd w:id="3"/>
            <w:r w:rsidRPr="009B3840">
              <w:rPr>
                <w:b/>
                <w:bCs/>
              </w:rPr>
              <w:t xml:space="preserve">produkcie z BIO sadov </w:t>
            </w:r>
            <w:bookmarkEnd w:id="5"/>
          </w:p>
          <w:bookmarkEnd w:id="4"/>
          <w:p w14:paraId="66335974" w14:textId="6E025777" w:rsidR="00B32658" w:rsidRPr="00137285" w:rsidRDefault="004C4D17" w:rsidP="004C4D17">
            <w:pPr>
              <w:rPr>
                <w:rFonts w:ascii="Times New Roman" w:hAnsi="Times New Roman" w:cs="Times New Roman"/>
                <w:color w:val="000000" w:themeColor="text1"/>
              </w:rPr>
            </w:pPr>
            <w:r w:rsidRPr="009B3840">
              <w:rPr>
                <w:b/>
                <w:bCs/>
              </w:rPr>
              <w:t>042TN510075</w:t>
            </w:r>
          </w:p>
        </w:tc>
      </w:tr>
      <w:tr w:rsidR="00B32658" w:rsidRPr="00CC2EB1" w14:paraId="5E0BA7BE" w14:textId="77777777" w:rsidTr="00B32658">
        <w:tc>
          <w:tcPr>
            <w:tcW w:w="4531" w:type="dxa"/>
          </w:tcPr>
          <w:p w14:paraId="029C2057"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Kontaktné údaje pre zabezpečenie komunikácie so záujemcami</w:t>
            </w:r>
          </w:p>
        </w:tc>
        <w:tc>
          <w:tcPr>
            <w:tcW w:w="4531" w:type="dxa"/>
          </w:tcPr>
          <w:p w14:paraId="36831700" w14:textId="77777777" w:rsidR="00164291" w:rsidRDefault="00164291" w:rsidP="00164291">
            <w:pPr>
              <w:jc w:val="both"/>
              <w:rPr>
                <w:rFonts w:ascii="Times New Roman" w:hAnsi="Times New Roman" w:cs="Times New Roman"/>
              </w:rPr>
            </w:pPr>
            <w:r>
              <w:rPr>
                <w:rFonts w:ascii="Times New Roman" w:hAnsi="Times New Roman" w:cs="Times New Roman"/>
              </w:rPr>
              <w:t xml:space="preserve">Ing. Juraj Višňovský, </w:t>
            </w:r>
          </w:p>
          <w:p w14:paraId="5E16300B" w14:textId="77777777" w:rsidR="00164291" w:rsidRDefault="00164291" w:rsidP="00164291">
            <w:pPr>
              <w:jc w:val="both"/>
              <w:rPr>
                <w:rFonts w:ascii="Times New Roman" w:hAnsi="Times New Roman" w:cs="Times New Roman"/>
                <w:color w:val="000000" w:themeColor="text1"/>
              </w:rPr>
            </w:pPr>
            <w:r w:rsidRPr="00CC2EB1">
              <w:rPr>
                <w:rFonts w:ascii="Times New Roman" w:hAnsi="Times New Roman" w:cs="Times New Roman"/>
                <w:color w:val="000000" w:themeColor="text1"/>
              </w:rPr>
              <w:t>+4219</w:t>
            </w:r>
            <w:r>
              <w:rPr>
                <w:rFonts w:ascii="Times New Roman" w:hAnsi="Times New Roman" w:cs="Times New Roman"/>
                <w:color w:val="000000" w:themeColor="text1"/>
              </w:rPr>
              <w:t>10770077</w:t>
            </w:r>
          </w:p>
          <w:p w14:paraId="60314AB3" w14:textId="0B704A8F" w:rsidR="00564E2B" w:rsidRPr="00CC2EB1" w:rsidRDefault="00164291" w:rsidP="00164291">
            <w:pPr>
              <w:jc w:val="both"/>
              <w:rPr>
                <w:rFonts w:ascii="Times New Roman" w:eastAsia="Times New Roman" w:hAnsi="Times New Roman" w:cs="Times New Roman"/>
                <w:color w:val="000000"/>
                <w:lang w:eastAsia="sk-SK"/>
              </w:rPr>
            </w:pPr>
            <w:r w:rsidRPr="00BA60C6">
              <w:rPr>
                <w:rFonts w:ascii="Times New Roman" w:hAnsi="Times New Roman" w:cs="Times New Roman"/>
              </w:rPr>
              <w:t xml:space="preserve">email: </w:t>
            </w:r>
            <w:hyperlink r:id="rId9" w:history="1">
              <w:r w:rsidR="008B5ACE" w:rsidRPr="00EE14EA">
                <w:rPr>
                  <w:rStyle w:val="Hypertextovprepojenie"/>
                  <w:rFonts w:ascii="Times New Roman" w:hAnsi="Times New Roman" w:cs="Times New Roman"/>
                </w:rPr>
                <w:t>farma@farmabeckov.sk</w:t>
              </w:r>
            </w:hyperlink>
          </w:p>
        </w:tc>
      </w:tr>
    </w:tbl>
    <w:p w14:paraId="002F0163"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2654F2E1"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rPr>
        <w:t>Adresa stránky, kde je možný prístup k dokumentácií Obstarávania: https://josephine.proebiz.com/</w:t>
      </w:r>
    </w:p>
    <w:p w14:paraId="23F67942"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1. Predmet zákazky </w:t>
      </w:r>
    </w:p>
    <w:p w14:paraId="3416FA37" w14:textId="0D7AA9A1" w:rsidR="009C3F41" w:rsidRPr="00CC2EB1" w:rsidRDefault="009C3F41" w:rsidP="00C16176">
      <w:pPr>
        <w:ind w:left="431"/>
        <w:jc w:val="both"/>
        <w:rPr>
          <w:rFonts w:ascii="Times New Roman" w:hAnsi="Times New Roman" w:cs="Times New Roman"/>
        </w:rPr>
      </w:pPr>
      <w:r w:rsidRPr="00CC2EB1">
        <w:rPr>
          <w:rFonts w:ascii="Times New Roman" w:hAnsi="Times New Roman" w:cs="Times New Roman"/>
        </w:rPr>
        <w:t>1.1. Predmetom zákazky</w:t>
      </w:r>
      <w:r w:rsidR="00AA1D18">
        <w:rPr>
          <w:rFonts w:ascii="Times New Roman" w:hAnsi="Times New Roman" w:cs="Times New Roman"/>
        </w:rPr>
        <w:t xml:space="preserve"> je</w:t>
      </w:r>
      <w:r w:rsidRPr="00CC2EB1">
        <w:rPr>
          <w:rFonts w:ascii="Times New Roman" w:hAnsi="Times New Roman" w:cs="Times New Roman"/>
        </w:rPr>
        <w:t xml:space="preserve"> </w:t>
      </w:r>
      <w:r w:rsidR="009417AC" w:rsidRPr="001201AC">
        <w:rPr>
          <w:rFonts w:ascii="Times New Roman" w:hAnsi="Times New Roman"/>
          <w:sz w:val="28"/>
          <w:szCs w:val="28"/>
          <w:u w:val="single"/>
        </w:rPr>
        <w:t>Obstaranie</w:t>
      </w:r>
      <w:r w:rsidR="009417AC">
        <w:rPr>
          <w:rFonts w:ascii="Times New Roman" w:hAnsi="Times New Roman"/>
          <w:sz w:val="28"/>
          <w:szCs w:val="28"/>
          <w:u w:val="single"/>
        </w:rPr>
        <w:t xml:space="preserve"> </w:t>
      </w:r>
      <w:r w:rsidR="009417AC" w:rsidRPr="009417AC">
        <w:rPr>
          <w:rFonts w:ascii="Times New Roman" w:hAnsi="Times New Roman"/>
          <w:sz w:val="28"/>
          <w:szCs w:val="28"/>
          <w:u w:val="single"/>
        </w:rPr>
        <w:t>regálového systému do existujúceho priestoru (pre použitie riadenej manipulácie) vrátane dodávka a montáže</w:t>
      </w:r>
      <w:r w:rsidR="00E42634">
        <w:rPr>
          <w:rFonts w:ascii="Times New Roman" w:hAnsi="Times New Roman"/>
          <w:sz w:val="28"/>
          <w:szCs w:val="28"/>
          <w:u w:val="single"/>
        </w:rPr>
        <w:t>,</w:t>
      </w:r>
      <w:r w:rsidR="00E751AB" w:rsidRPr="00E3325A">
        <w:rPr>
          <w:rFonts w:ascii="Times New Roman" w:hAnsi="Times New Roman"/>
          <w:sz w:val="28"/>
          <w:szCs w:val="28"/>
          <w:u w:val="single"/>
        </w:rPr>
        <w:t xml:space="preserve"> </w:t>
      </w:r>
      <w:r w:rsidR="008F1674">
        <w:t>Predmet zákazky sa nedeli na časti, pretože jednotlivé zložky predmetu zákazky sú navzájom súvisiace a objektívne tvoria neoddeliteľný celok a činnosti v tomto prípade spolu miestne, časovo a funkčné súvisia.</w:t>
      </w:r>
      <w:r w:rsidRPr="00CC2EB1">
        <w:rPr>
          <w:rFonts w:ascii="Times New Roman" w:hAnsi="Times New Roman" w:cs="Times New Roman"/>
        </w:rPr>
        <w:t xml:space="preserve">1.2. Podrobná špecifikácia predmetu zákazky ako </w:t>
      </w:r>
      <w:r w:rsidR="00AA1D18">
        <w:rPr>
          <w:rFonts w:ascii="Times New Roman" w:hAnsi="Times New Roman" w:cs="Times New Roman"/>
        </w:rPr>
        <w:t>aj množstvá sú uvedené v Prílohách</w:t>
      </w:r>
      <w:r w:rsidRPr="00CC2EB1">
        <w:rPr>
          <w:rFonts w:ascii="Times New Roman" w:hAnsi="Times New Roman" w:cs="Times New Roman"/>
        </w:rPr>
        <w:t xml:space="preserve"> č. 1</w:t>
      </w:r>
      <w:r w:rsidR="00AA1D18">
        <w:rPr>
          <w:rFonts w:ascii="Times New Roman" w:hAnsi="Times New Roman" w:cs="Times New Roman"/>
        </w:rPr>
        <w:t>-5</w:t>
      </w:r>
      <w:r w:rsidRPr="00CC2EB1">
        <w:rPr>
          <w:rFonts w:ascii="Times New Roman" w:hAnsi="Times New Roman" w:cs="Times New Roman"/>
        </w:rPr>
        <w:t xml:space="preserve"> týchto Súťažných podkladov. </w:t>
      </w:r>
    </w:p>
    <w:p w14:paraId="7089D104" w14:textId="29D16AA9"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2</w:t>
      </w:r>
      <w:r w:rsidRPr="00CC2EB1">
        <w:rPr>
          <w:rFonts w:ascii="Times New Roman" w:hAnsi="Times New Roman" w:cs="Times New Roman"/>
        </w:rPr>
        <w:t xml:space="preserve">. Predmet zákazky je v celom rozsahu opísaný tak, aby bol presne a zrozumiteľne špecifikovaný. Ak niektorý z použitých parametrov, alebo rozpätie parametrov identifikuje konkrétny typ produktu, alebo produkt konkrétneho výrobcu, obstarávateľ1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 </w:t>
      </w:r>
    </w:p>
    <w:p w14:paraId="722479C4" w14:textId="6ECA12FC" w:rsidR="009C3F41" w:rsidRPr="00CC2EB1" w:rsidRDefault="009C3F41" w:rsidP="00BD6570">
      <w:pPr>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3</w:t>
      </w:r>
      <w:r w:rsidRPr="00CC2EB1">
        <w:rPr>
          <w:rFonts w:ascii="Times New Roman" w:hAnsi="Times New Roman" w:cs="Times New Roman"/>
        </w:rPr>
        <w:t xml:space="preserve">. Predpokladaná hodnota zákazky </w:t>
      </w:r>
      <w:r w:rsidR="009417AC">
        <w:rPr>
          <w:rFonts w:cs="Times New Roman"/>
          <w:b/>
          <w:u w:val="single"/>
        </w:rPr>
        <w:t>53 740,-</w:t>
      </w:r>
      <w:r w:rsidR="005C7098" w:rsidRPr="004C4D17">
        <w:rPr>
          <w:rFonts w:cs="Times New Roman"/>
          <w:b/>
          <w:u w:val="single"/>
        </w:rPr>
        <w:t xml:space="preserve"> </w:t>
      </w:r>
      <w:r w:rsidRPr="004C4D17">
        <w:rPr>
          <w:rFonts w:ascii="Times New Roman" w:hAnsi="Times New Roman" w:cs="Times New Roman"/>
          <w:u w:val="single"/>
        </w:rPr>
        <w:t>EUR</w:t>
      </w:r>
      <w:r w:rsidRPr="00CC2EB1">
        <w:rPr>
          <w:rFonts w:ascii="Times New Roman" w:hAnsi="Times New Roman" w:cs="Times New Roman"/>
        </w:rPr>
        <w:t xml:space="preserve"> bez DPH. </w:t>
      </w:r>
    </w:p>
    <w:p w14:paraId="7C604305" w14:textId="74F0B4B0" w:rsidR="009C3F41" w:rsidRPr="00CC2EB1" w:rsidRDefault="00B41BA2"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4</w:t>
      </w:r>
      <w:r w:rsidRPr="00CC2EB1">
        <w:rPr>
          <w:rFonts w:ascii="Times New Roman" w:hAnsi="Times New Roman" w:cs="Times New Roman"/>
        </w:rPr>
        <w:t xml:space="preserve">. Miesto dodania: </w:t>
      </w:r>
      <w:r w:rsidR="00F25C1E">
        <w:rPr>
          <w:rFonts w:ascii="Times New Roman" w:hAnsi="Times New Roman" w:cs="Times New Roman"/>
        </w:rPr>
        <w:t>Beckov</w:t>
      </w:r>
    </w:p>
    <w:p w14:paraId="13F80989" w14:textId="0445E069" w:rsidR="009C3F41" w:rsidRPr="00484535" w:rsidRDefault="009C3F41" w:rsidP="00225FA0">
      <w:pPr>
        <w:pStyle w:val="Nadpis1"/>
        <w:shd w:val="clear" w:color="auto" w:fill="FFFFFF"/>
        <w:ind w:left="709" w:hanging="709"/>
        <w:jc w:val="both"/>
        <w:rPr>
          <w:rFonts w:ascii="Calibri" w:eastAsia="Times New Roman" w:hAnsi="Calibri" w:cs="Calibri"/>
          <w:b w:val="0"/>
          <w:bCs w:val="0"/>
          <w:color w:val="000000"/>
          <w:lang w:eastAsia="sk-SK"/>
        </w:rPr>
      </w:pPr>
      <w:r w:rsidRPr="00CC2EB1">
        <w:rPr>
          <w:rFonts w:ascii="Times New Roman" w:hAnsi="Times New Roman" w:cs="Times New Roman"/>
        </w:rPr>
        <w:t>1.6. Spoločný slovník</w:t>
      </w:r>
      <w:r w:rsidR="0006634B" w:rsidRPr="00CC2EB1">
        <w:rPr>
          <w:rFonts w:ascii="Times New Roman" w:hAnsi="Times New Roman" w:cs="Times New Roman"/>
        </w:rPr>
        <w:t xml:space="preserve"> obstarávania (CPV): </w:t>
      </w:r>
      <w:r w:rsidR="009417AC">
        <w:rPr>
          <w:rFonts w:ascii="Calibri" w:eastAsia="Times New Roman" w:hAnsi="Calibri" w:cs="Calibri"/>
          <w:color w:val="000000"/>
          <w:sz w:val="22"/>
          <w:szCs w:val="22"/>
          <w:lang w:eastAsia="sk-SK"/>
        </w:rPr>
        <w:t>39151100</w:t>
      </w:r>
      <w:r w:rsidR="005F5A6B">
        <w:rPr>
          <w:rFonts w:ascii="Calibri" w:eastAsia="Times New Roman" w:hAnsi="Calibri" w:cs="Calibri"/>
          <w:color w:val="000000"/>
          <w:sz w:val="22"/>
          <w:szCs w:val="22"/>
          <w:lang w:eastAsia="sk-SK"/>
        </w:rPr>
        <w:t>-6</w:t>
      </w:r>
      <w:r w:rsidR="00CA70B8" w:rsidRPr="00CA70B8">
        <w:rPr>
          <w:rFonts w:ascii="Calibri" w:eastAsia="Times New Roman" w:hAnsi="Calibri" w:cs="Calibri"/>
          <w:color w:val="000000"/>
          <w:sz w:val="22"/>
          <w:szCs w:val="22"/>
          <w:lang w:eastAsia="sk-SK"/>
        </w:rPr>
        <w:t xml:space="preserve"> (</w:t>
      </w:r>
      <w:r w:rsidR="009417AC">
        <w:rPr>
          <w:rFonts w:ascii="Calibri" w:eastAsia="Times New Roman" w:hAnsi="Calibri" w:cs="Calibri"/>
          <w:color w:val="000000"/>
          <w:sz w:val="22"/>
          <w:szCs w:val="22"/>
          <w:lang w:eastAsia="sk-SK"/>
        </w:rPr>
        <w:t>Regály</w:t>
      </w:r>
      <w:r w:rsidR="00CA70B8" w:rsidRPr="00CA70B8">
        <w:rPr>
          <w:rFonts w:ascii="Calibri" w:eastAsia="Times New Roman" w:hAnsi="Calibri" w:cs="Calibri"/>
          <w:color w:val="000000"/>
          <w:sz w:val="22"/>
          <w:szCs w:val="22"/>
          <w:lang w:eastAsia="sk-SK"/>
        </w:rPr>
        <w:t>).</w:t>
      </w:r>
    </w:p>
    <w:p w14:paraId="2D9283D8" w14:textId="02B198E7" w:rsidR="009C3F41" w:rsidRPr="00CC2EB1" w:rsidRDefault="009C3F41" w:rsidP="0006634B">
      <w:pPr>
        <w:spacing w:after="0" w:line="240" w:lineRule="auto"/>
        <w:ind w:left="708" w:hanging="566"/>
        <w:jc w:val="both"/>
        <w:rPr>
          <w:rFonts w:ascii="Times New Roman" w:hAnsi="Times New Roman" w:cs="Times New Roman"/>
        </w:rPr>
      </w:pPr>
      <w:r w:rsidRPr="00484535">
        <w:rPr>
          <w:rFonts w:ascii="Times New Roman" w:hAnsi="Times New Roman" w:cs="Times New Roman"/>
        </w:rPr>
        <w:t xml:space="preserve">1.7. Zdroj finančných prostriedkov: 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280798" w:rsidRPr="00484535">
        <w:rPr>
          <w:rFonts w:ascii="Times New Roman" w:hAnsi="Times New Roman" w:cs="Times New Roman"/>
        </w:rPr>
        <w:t>pod</w:t>
      </w:r>
      <w:r w:rsidRPr="00484535">
        <w:rPr>
          <w:rFonts w:ascii="Times New Roman" w:hAnsi="Times New Roman" w:cs="Times New Roman"/>
        </w:rPr>
        <w:t xml:space="preserve">opatrenie </w:t>
      </w:r>
      <w:r w:rsidR="001201AC" w:rsidRPr="004C4D17">
        <w:rPr>
          <w:rFonts w:ascii="Times New Roman" w:hAnsi="Times New Roman" w:cs="Times New Roman"/>
          <w:b/>
          <w:bCs/>
        </w:rPr>
        <w:t>4.</w:t>
      </w:r>
      <w:r w:rsidR="004C4D17" w:rsidRPr="004C4D17">
        <w:rPr>
          <w:rFonts w:ascii="Times New Roman" w:hAnsi="Times New Roman" w:cs="Times New Roman"/>
          <w:b/>
          <w:bCs/>
        </w:rPr>
        <w:t>2</w:t>
      </w:r>
      <w:r w:rsidR="001201AC" w:rsidRPr="004C4D17">
        <w:rPr>
          <w:rFonts w:ascii="Times New Roman" w:hAnsi="Times New Roman" w:cs="Times New Roman"/>
          <w:b/>
          <w:bCs/>
        </w:rPr>
        <w:t>:</w:t>
      </w:r>
      <w:r w:rsidR="001201AC" w:rsidRPr="00CC2EB1">
        <w:rPr>
          <w:rFonts w:ascii="Times New Roman" w:hAnsi="Times New Roman" w:cs="Times New Roman"/>
        </w:rPr>
        <w:t xml:space="preserve"> </w:t>
      </w:r>
      <w:r w:rsidR="004C4D17" w:rsidRPr="00484535">
        <w:rPr>
          <w:rFonts w:cstheme="minorHAnsi"/>
          <w:b/>
          <w:bCs/>
          <w:color w:val="000000"/>
        </w:rPr>
        <w:t>Podpora pre investície na spracovanie /uvádzanie na trh a/alebo vývoj poľnohospodárskych výrobkov</w:t>
      </w:r>
      <w:r w:rsidR="00484535" w:rsidRPr="00484535">
        <w:rPr>
          <w:rFonts w:ascii="Times New Roman" w:hAnsi="Times New Roman" w:cs="Times New Roman"/>
        </w:rPr>
        <w:t>.</w:t>
      </w:r>
    </w:p>
    <w:p w14:paraId="68D8BC59" w14:textId="77777777" w:rsidR="007F1CE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 Potencionálny dodávateľ predložením svojej ponuky a jej príloh </w:t>
      </w:r>
      <w:r w:rsidRPr="00C070DC">
        <w:rPr>
          <w:rFonts w:ascii="Times New Roman" w:hAnsi="Times New Roman" w:cs="Times New Roman"/>
          <w:b/>
        </w:rPr>
        <w:t>súhlasí so spracovaním osobných údajov</w:t>
      </w:r>
      <w:r w:rsidRPr="00CC2EB1">
        <w:rPr>
          <w:rFonts w:ascii="Times New Roman" w:hAnsi="Times New Roman" w:cs="Times New Roman"/>
        </w:rPr>
        <w:t>, v zmysle zák.NR SR č. 18/2018 Z.z.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DBE9C17"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lastRenderedPageBreak/>
        <w:t xml:space="preserve">2. Ponuka bude obsahovať: </w:t>
      </w:r>
    </w:p>
    <w:p w14:paraId="7476FE8F"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2.1. Technickú špecifikáciu - opis ponúkaného tovaru, preukazujúci splnenie požiadaviek obstarávateľa na predmet zákazky doplnené o technickú špecifikáciu ponúkaného tovaru. Z predmetnej špecifikácie musí vyplývať splnenie minimálnych požadovaných parametrov na predmet zákazky. Technická špecifikácia obsahuje aj cenovú ponuku. </w:t>
      </w:r>
      <w:r w:rsidR="00701763" w:rsidRPr="00CC2EB1">
        <w:rPr>
          <w:rFonts w:ascii="Times New Roman" w:hAnsi="Times New Roman" w:cs="Times New Roman"/>
        </w:rPr>
        <w:t>Všetky doklady musia byť vložené do systému JOSEPHINE ako scan.</w:t>
      </w:r>
    </w:p>
    <w:p w14:paraId="1410BCD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2.2. Návrh potencionálneho dodávateľa na plnenie kritéria predmetu zákazky (cenová ponuka) vložený do systému JOSEPHINE</w:t>
      </w:r>
      <w:r w:rsidR="00701763" w:rsidRPr="00CC2EB1">
        <w:rPr>
          <w:rFonts w:ascii="Times New Roman" w:hAnsi="Times New Roman" w:cs="Times New Roman"/>
        </w:rPr>
        <w:t xml:space="preserve"> (Všetky doklady musia byť vložené do systému JOSEPHINE ako scan.)</w:t>
      </w:r>
      <w:r w:rsidRPr="00CC2EB1">
        <w:rPr>
          <w:rFonts w:ascii="Times New Roman" w:hAnsi="Times New Roman" w:cs="Times New Roman"/>
        </w:rPr>
        <w:t xml:space="preserve">. Cenová ponuka musí byť písomná, nesmie byť staršia ako 3 mesiace od vyhlásenia výzvy na predkladanie cenovej ponuky a musí obsahovať jednoznačne vymedzený predmet dodávky tovarov, stavebných prác a služieb. Cenová ponuka musí byť </w:t>
      </w:r>
      <w:r w:rsidRPr="00CC2EB1">
        <w:rPr>
          <w:rFonts w:ascii="Times New Roman" w:hAnsi="Times New Roman" w:cs="Times New Roman"/>
          <w:b/>
        </w:rPr>
        <w:t>potvrdená podpisom oprávneného zástupcu</w:t>
      </w:r>
      <w:r w:rsidRPr="00CC2EB1">
        <w:rPr>
          <w:rFonts w:ascii="Times New Roman" w:hAnsi="Times New Roman" w:cs="Times New Roman"/>
        </w:rPr>
        <w:t xml:space="preserve">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w:t>
      </w:r>
      <w:r w:rsidR="00701763" w:rsidRPr="00CC2EB1">
        <w:rPr>
          <w:rFonts w:ascii="Times New Roman" w:hAnsi="Times New Roman" w:cs="Times New Roman"/>
        </w:rPr>
        <w:t xml:space="preserve"> všetky ako scan z originálov a tieto elektronické doklady musia byť vložené do systému JOSEPHINE)</w:t>
      </w:r>
      <w:r w:rsidRPr="00CC2EB1">
        <w:rPr>
          <w:rFonts w:ascii="Times New Roman" w:hAnsi="Times New Roman" w:cs="Times New Roman"/>
        </w:rPr>
        <w:t xml:space="preserv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61297EE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2.3. Technická špecifikácia (podľa bodu 2.1.) tvorí Prílohu č. 1 týchto Súťažných podmienok. Príloha č. 1 musí byť podpísaná štatutárnym zástupcom alebo osobou oprávnenou konať za uchádzača</w:t>
      </w:r>
      <w:r w:rsidR="0055035E" w:rsidRPr="00CC2EB1">
        <w:rPr>
          <w:rFonts w:ascii="Times New Roman" w:hAnsi="Times New Roman" w:cs="Times New Roman"/>
        </w:rPr>
        <w:t xml:space="preserve"> (Všetky doklady musia byť vložené do systému JOSEPHINE ako scan.).</w:t>
      </w:r>
    </w:p>
    <w:p w14:paraId="0FF6A5B0" w14:textId="77777777" w:rsidR="006A773D"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3. Lehota na predkladanie ponúk </w:t>
      </w:r>
    </w:p>
    <w:p w14:paraId="043EF9C7" w14:textId="5F0BA24B" w:rsidR="009C3F41" w:rsidRPr="00CC2EB1" w:rsidRDefault="0055035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musia byť doručené do </w:t>
      </w:r>
      <w:r w:rsidR="00E42634">
        <w:rPr>
          <w:rFonts w:ascii="Times New Roman" w:eastAsia="Times New Roman" w:hAnsi="Times New Roman" w:cs="Times New Roman"/>
          <w:b/>
          <w:sz w:val="24"/>
          <w:szCs w:val="24"/>
          <w:u w:val="single"/>
          <w:lang w:eastAsia="sk-SK"/>
        </w:rPr>
        <w:t>17</w:t>
      </w:r>
      <w:r w:rsidR="004B33D9">
        <w:rPr>
          <w:rFonts w:ascii="Times New Roman" w:eastAsia="Times New Roman" w:hAnsi="Times New Roman" w:cs="Times New Roman"/>
          <w:b/>
          <w:sz w:val="24"/>
          <w:szCs w:val="24"/>
          <w:u w:val="single"/>
          <w:lang w:eastAsia="sk-SK"/>
        </w:rPr>
        <w:t>.</w:t>
      </w:r>
      <w:r w:rsidR="004C4D17">
        <w:rPr>
          <w:rFonts w:ascii="Times New Roman" w:eastAsia="Times New Roman" w:hAnsi="Times New Roman" w:cs="Times New Roman"/>
          <w:b/>
          <w:sz w:val="24"/>
          <w:szCs w:val="24"/>
          <w:u w:val="single"/>
          <w:lang w:eastAsia="sk-SK"/>
        </w:rPr>
        <w:t>0</w:t>
      </w:r>
      <w:r w:rsidR="00E42634">
        <w:rPr>
          <w:rFonts w:ascii="Times New Roman" w:eastAsia="Times New Roman" w:hAnsi="Times New Roman" w:cs="Times New Roman"/>
          <w:b/>
          <w:sz w:val="24"/>
          <w:szCs w:val="24"/>
          <w:u w:val="single"/>
          <w:lang w:eastAsia="sk-SK"/>
        </w:rPr>
        <w:t>7</w:t>
      </w:r>
      <w:r w:rsidR="00F67DE0" w:rsidRPr="00CC1DDD">
        <w:rPr>
          <w:rFonts w:ascii="Times New Roman" w:eastAsia="Times New Roman" w:hAnsi="Times New Roman" w:cs="Times New Roman"/>
          <w:b/>
          <w:sz w:val="24"/>
          <w:szCs w:val="24"/>
          <w:u w:val="single"/>
          <w:lang w:eastAsia="sk-SK"/>
        </w:rPr>
        <w:t>.202</w:t>
      </w:r>
      <w:r w:rsidR="004C4D17">
        <w:rPr>
          <w:rFonts w:ascii="Times New Roman" w:eastAsia="Times New Roman" w:hAnsi="Times New Roman" w:cs="Times New Roman"/>
          <w:b/>
          <w:sz w:val="24"/>
          <w:szCs w:val="24"/>
          <w:u w:val="single"/>
          <w:lang w:eastAsia="sk-SK"/>
        </w:rPr>
        <w:t>4</w:t>
      </w:r>
      <w:r w:rsidR="00F67DE0" w:rsidRPr="00CC1DDD">
        <w:rPr>
          <w:rFonts w:ascii="Times New Roman" w:eastAsia="Times New Roman" w:hAnsi="Times New Roman" w:cs="Times New Roman"/>
          <w:b/>
          <w:sz w:val="24"/>
          <w:szCs w:val="24"/>
          <w:u w:val="single"/>
          <w:lang w:eastAsia="sk-SK"/>
        </w:rPr>
        <w:t xml:space="preserve"> do 08:00</w:t>
      </w:r>
      <w:r w:rsidR="009C3F41" w:rsidRPr="00CC2EB1">
        <w:rPr>
          <w:rFonts w:ascii="Times New Roman" w:hAnsi="Times New Roman" w:cs="Times New Roman"/>
        </w:rPr>
        <w:t xml:space="preserve">. </w:t>
      </w:r>
    </w:p>
    <w:p w14:paraId="7F00FA8A" w14:textId="77777777" w:rsidR="009C3F41"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4. Podmienky účasti potencionálneho dodávateľa </w:t>
      </w:r>
    </w:p>
    <w:p w14:paraId="17E8455E"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t xml:space="preserve">4.1. Podmienky účasti potencionálneho dodávateľa týkajúce sa </w:t>
      </w:r>
      <w:r>
        <w:rPr>
          <w:rFonts w:ascii="Times New Roman" w:hAnsi="Times New Roman" w:cs="Times New Roman"/>
          <w:b/>
          <w:bCs/>
        </w:rPr>
        <w:t>osobného postavenia</w:t>
      </w:r>
      <w:r>
        <w:rPr>
          <w:rFonts w:ascii="Times New Roman" w:hAnsi="Times New Roman" w:cs="Times New Roman"/>
        </w:rPr>
        <w:t xml:space="preserve">: </w:t>
      </w:r>
    </w:p>
    <w:p w14:paraId="44B9DFA5" w14:textId="77777777" w:rsidR="004C4D17" w:rsidRDefault="004C4D17" w:rsidP="004C4D17">
      <w:pPr>
        <w:spacing w:after="0" w:line="240" w:lineRule="auto"/>
        <w:ind w:left="708" w:hanging="566"/>
        <w:jc w:val="both"/>
      </w:pPr>
      <w:r>
        <w:t xml:space="preserve">a) je oprávnený dodávať tovar, uskutočňovať stavebné práce alebo poskytovať službu v rozsahu, ktorý zodpovedá predmetu zákazky. </w:t>
      </w:r>
    </w:p>
    <w:p w14:paraId="29C59522" w14:textId="77777777" w:rsidR="004C4D17" w:rsidRDefault="004C4D17" w:rsidP="004C4D17">
      <w:pPr>
        <w:spacing w:after="0" w:line="240" w:lineRule="auto"/>
        <w:ind w:left="708" w:hanging="566"/>
        <w:jc w:val="both"/>
      </w:pPr>
      <w:r>
        <w:t xml:space="preserve">b) nemá uložený zákaz účasti vo verejnom obstarávaní potvrdený konečným rozhodnutím v Slovenskej republike a v štáte sídla, miesta podnikania alebo obvyklého pobytu. </w:t>
      </w:r>
    </w:p>
    <w:p w14:paraId="1BF70B2D" w14:textId="77777777" w:rsidR="004C4D17" w:rsidRDefault="004C4D17" w:rsidP="004C4D17">
      <w:pPr>
        <w:spacing w:after="0" w:line="240" w:lineRule="auto"/>
        <w:ind w:left="708" w:hanging="566"/>
        <w:jc w:val="both"/>
        <w:rPr>
          <w:b/>
          <w:bCs/>
        </w:rPr>
      </w:pPr>
    </w:p>
    <w:p w14:paraId="6F747E4F" w14:textId="77777777" w:rsidR="004C4D17" w:rsidRDefault="004C4D17" w:rsidP="004C4D17">
      <w:pPr>
        <w:spacing w:after="0" w:line="240" w:lineRule="auto"/>
        <w:ind w:left="708" w:hanging="566"/>
        <w:jc w:val="both"/>
        <w:rPr>
          <w:b/>
          <w:bCs/>
        </w:rPr>
      </w:pPr>
      <w:r>
        <w:rPr>
          <w:b/>
          <w:bCs/>
        </w:rPr>
        <w:t xml:space="preserve">Uvedené podmienky uchádzač dokladuje podľa Výzvy na predkladanie ponúk alebo </w:t>
      </w:r>
      <w:r>
        <w:rPr>
          <w:b/>
          <w:bCs/>
          <w:u w:val="single"/>
        </w:rPr>
        <w:t>predkladá Čestné vyhlásenie</w:t>
      </w:r>
      <w:r>
        <w:rPr>
          <w:b/>
          <w:bCs/>
        </w:rPr>
        <w:t>.  Podmienky účasti overí obstarávateľ z verejne dostupných zdrojov v procese vyhodnotenia cenových ponúk.</w:t>
      </w:r>
    </w:p>
    <w:p w14:paraId="631E890B" w14:textId="77777777" w:rsidR="004C4D17" w:rsidRDefault="004C4D17" w:rsidP="004C4D17">
      <w:pPr>
        <w:spacing w:after="0" w:line="240" w:lineRule="auto"/>
        <w:ind w:left="708" w:hanging="566"/>
        <w:jc w:val="both"/>
        <w:rPr>
          <w:rFonts w:ascii="Times New Roman" w:hAnsi="Times New Roman" w:cs="Times New Roman"/>
        </w:rPr>
      </w:pPr>
    </w:p>
    <w:p w14:paraId="257C5E03" w14:textId="77777777" w:rsidR="004C4D17" w:rsidRDefault="004C4D17" w:rsidP="004C4D17">
      <w:pPr>
        <w:spacing w:after="0" w:line="240" w:lineRule="auto"/>
        <w:ind w:left="708" w:hanging="566"/>
        <w:jc w:val="both"/>
      </w:pPr>
      <w:r>
        <w:t xml:space="preserve">4.1.1 Ak si skutočnosti preukazujúce splnenie podmienok účasti </w:t>
      </w:r>
      <w:r>
        <w:rPr>
          <w:b/>
          <w:bCs/>
        </w:rPr>
        <w:t>osobného postavenia</w:t>
      </w:r>
      <w:r>
        <w:t xml:space="preserve"> prijímateľ nedokáže overiť cez verejne dostupné registre, je úspešný uchádzač na základe žiadosti prijímateľa </w:t>
      </w:r>
      <w:r>
        <w:rPr>
          <w:b/>
          <w:bCs/>
        </w:rPr>
        <w:t>povinný pred podpisom zmluvy predložiť všetky doklady</w:t>
      </w:r>
      <w:r>
        <w:t>, do piatich pracovných dní odo dňa doručenia žiadosti prijímateľa, ak prijímateľ neurčí dlhšiu lehotu. Doklady nesmú byť staršie ako 3 mesiace od vyhlásenia výzvy na predkladanie cenovej ponuky. Ak úspešný uchádzač nedoručí doklady v stanovenej lehote, jeho ponuka nebude prijatá a ako úspešný bude vyhodnotený dodávateľ, ktorý sa umiestnil ako druhý v poradí. V takomto prípade prijímateľ postupuje rovnako ako pri víťaznom uchádzačovi.</w:t>
      </w:r>
    </w:p>
    <w:p w14:paraId="2F2F6BF6" w14:textId="77777777" w:rsidR="004C4D17" w:rsidRDefault="004C4D17" w:rsidP="004C4D17">
      <w:pPr>
        <w:spacing w:after="0" w:line="240" w:lineRule="auto"/>
        <w:ind w:left="708" w:hanging="566"/>
        <w:jc w:val="both"/>
        <w:rPr>
          <w:rFonts w:ascii="Times New Roman" w:hAnsi="Times New Roman" w:cs="Times New Roman"/>
        </w:rPr>
      </w:pPr>
    </w:p>
    <w:p w14:paraId="494D9229"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t xml:space="preserve">4.2. Podmienky účasti potencionálneho dodávateľa týkajúce sa </w:t>
      </w:r>
      <w:r>
        <w:rPr>
          <w:rFonts w:ascii="Times New Roman" w:hAnsi="Times New Roman" w:cs="Times New Roman"/>
          <w:b/>
          <w:bCs/>
        </w:rPr>
        <w:t>finančného a ekonomického postavenia a technickej alebo odbornej spôsobilosti</w:t>
      </w:r>
      <w:r>
        <w:rPr>
          <w:rFonts w:ascii="Times New Roman" w:hAnsi="Times New Roman" w:cs="Times New Roman"/>
        </w:rPr>
        <w:t xml:space="preserve">:  </w:t>
      </w:r>
      <w:r>
        <w:rPr>
          <w:rFonts w:ascii="Times New Roman" w:hAnsi="Times New Roman" w:cs="Times New Roman"/>
          <w:b/>
          <w:u w:val="single"/>
        </w:rPr>
        <w:t>nevyžaduje sa.</w:t>
      </w:r>
    </w:p>
    <w:p w14:paraId="3FED07E9" w14:textId="77777777" w:rsidR="004C4D17" w:rsidRDefault="004C4D17" w:rsidP="004C4D17">
      <w:pPr>
        <w:spacing w:after="0" w:line="240" w:lineRule="auto"/>
        <w:ind w:left="708"/>
        <w:jc w:val="both"/>
        <w:rPr>
          <w:rFonts w:ascii="Times New Roman" w:hAnsi="Times New Roman" w:cs="Times New Roman"/>
        </w:rPr>
      </w:pPr>
    </w:p>
    <w:p w14:paraId="03554765" w14:textId="77777777" w:rsidR="004C4D17" w:rsidRDefault="004C4D17" w:rsidP="004C4D17">
      <w:pPr>
        <w:spacing w:after="0" w:line="240" w:lineRule="auto"/>
        <w:ind w:left="142"/>
        <w:jc w:val="both"/>
        <w:rPr>
          <w:rFonts w:ascii="Times New Roman" w:hAnsi="Times New Roman" w:cs="Times New Roman"/>
        </w:rPr>
      </w:pPr>
      <w:r>
        <w:t xml:space="preserve">Potenciálny dodávateľ môže predbežne nahradiť doklady na preukázanie splnenia podmienok účasti finančného a ekonomického postavenia a technickej spôsobilosti, alebo odbornej spôsobilosti čestným vyhlásením, pričom na požiadanie poskytne obstarávateľovi doklady, ktoré čestným vyhlásením nahradil; potenciálny dodávateľ, ktorý bol vyhodnotený ako úspešný, je povinný pred podpisom zmluvy (zadaním objednávky) predložiť všetky doklady, ktoré predbežne nahradil čestným vyhlásením; potenciálny dodávateľ doručí doklady obstarávateľovi do piatich </w:t>
      </w:r>
      <w:r>
        <w:lastRenderedPageBreak/>
        <w:t>pracovných dní odo dňa doručenia žiadosti obstarávateľa o predloženie predmetných dokladov, ak obstarávateľ neurčil dlhšiu lehotu; ak potenciálny dodávateľ nedoručí doklady v stanovenej lehote, jeho ponuka nebude prijatá a ako úspešný bude vyhodnotený potenciálny dodávateľ, ktorý sa umiestnil ako druhý v poradí.</w:t>
      </w:r>
    </w:p>
    <w:p w14:paraId="79A0A7AF"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t xml:space="preserve">4.3. Ak potencionálny dodávateľ </w:t>
      </w:r>
      <w:r>
        <w:rPr>
          <w:rFonts w:ascii="Times New Roman" w:hAnsi="Times New Roman" w:cs="Times New Roman"/>
          <w:u w:val="single"/>
        </w:rPr>
        <w:t>nemá sídlo v Slovenskej republike</w:t>
      </w:r>
      <w:r>
        <w:rPr>
          <w:rFonts w:ascii="Times New Roman" w:hAnsi="Times New Roman" w:cs="Times New Roman"/>
        </w:rPr>
        <w:t xml:space="preserve"> a krajina jeho sídla nevydáva niektoré z dokladov uvedených v bode 4.1. a 4.2. alebo nevydáva ani rovnocenné doklady, </w:t>
      </w:r>
      <w:r>
        <w:rPr>
          <w:rFonts w:ascii="Times New Roman" w:hAnsi="Times New Roman" w:cs="Times New Roman"/>
          <w:b/>
          <w:bCs/>
          <w:u w:val="single"/>
        </w:rPr>
        <w:t>možno ich nahradiť čestným vyhlásením</w:t>
      </w:r>
      <w:r>
        <w:rPr>
          <w:rFonts w:ascii="Times New Roman" w:hAnsi="Times New Roman" w:cs="Times New Roman"/>
        </w:rPr>
        <w:t xml:space="preserve"> podľa predpisov platných v krajine jeho sídla.</w:t>
      </w:r>
    </w:p>
    <w:p w14:paraId="02C9647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5. Obchodné podmienky </w:t>
      </w:r>
    </w:p>
    <w:p w14:paraId="03202B6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5.1. S úspešným uchádzačom bude uzavretá Kúpna zmluva. Obstarávateľ určuje svoje obchodné podmienky realizácie predmetu zákazky v zmluve, ktorá bude uzavretá s úspešným uchádzačom. </w:t>
      </w:r>
    </w:p>
    <w:p w14:paraId="042D15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5.2. Kúpna zmluva tvorí Prílohu č. 2 súťažných podkladov. </w:t>
      </w:r>
      <w:r w:rsidRPr="00CC1DDD">
        <w:rPr>
          <w:rFonts w:ascii="Times New Roman" w:hAnsi="Times New Roman" w:cs="Times New Roman"/>
          <w:u w:val="single"/>
        </w:rPr>
        <w:t>Uchádzač predložením ponuky vyjadruje súhlas so zmluvnými podmienkami</w:t>
      </w:r>
      <w:r w:rsidRPr="00CC2EB1">
        <w:rPr>
          <w:rFonts w:ascii="Times New Roman" w:hAnsi="Times New Roman" w:cs="Times New Roman"/>
        </w:rPr>
        <w:t xml:space="preserve">, ktoré obstarávateľ uviedol v Prílohe č. 2 týchto Súťažných podmienok. </w:t>
      </w:r>
    </w:p>
    <w:p w14:paraId="50A3E02E" w14:textId="77777777" w:rsidR="00C5369E" w:rsidRPr="0036516A"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5.3. Obstarávateľ považuje zmluvné podmienky uvedené v Prílohe č. 2 týchto Súťažných podmienok za nemenné s výnimkou zmien vo formálnych náležitostiach zmluvy a takých zmien, ktoré by pozíciu obstarávateľa (kupujúceho) oproti úspešnému uchádzačovi (predávajúcemu) </w:t>
      </w:r>
      <w:r w:rsidRPr="0036516A">
        <w:rPr>
          <w:rFonts w:ascii="Times New Roman" w:hAnsi="Times New Roman" w:cs="Times New Roman"/>
        </w:rPr>
        <w:t xml:space="preserve">zvýhodňovali (išli by v neprospech úspešného uchádzača). </w:t>
      </w:r>
    </w:p>
    <w:p w14:paraId="39DC3259" w14:textId="58A7C3CD" w:rsidR="00C5369E" w:rsidRPr="0036516A" w:rsidRDefault="00C5369E" w:rsidP="001377E5">
      <w:pPr>
        <w:spacing w:after="0" w:line="240" w:lineRule="auto"/>
        <w:ind w:left="708" w:hanging="566"/>
        <w:jc w:val="both"/>
        <w:rPr>
          <w:rFonts w:ascii="Times New Roman" w:hAnsi="Times New Roman" w:cs="Times New Roman"/>
        </w:rPr>
      </w:pPr>
      <w:r w:rsidRPr="0036516A">
        <w:rPr>
          <w:rFonts w:ascii="Times New Roman" w:hAnsi="Times New Roman" w:cs="Times New Roman"/>
        </w:rPr>
        <w:t xml:space="preserve">5.4. Predávajúci sa zaväzuje dodať Kupujúcemu celý predmet </w:t>
      </w:r>
      <w:r w:rsidRPr="00B5164A">
        <w:rPr>
          <w:rFonts w:ascii="Times New Roman" w:hAnsi="Times New Roman" w:cs="Times New Roman"/>
        </w:rPr>
        <w:t xml:space="preserve">kúpy do </w:t>
      </w:r>
      <w:r w:rsidR="0055068F">
        <w:rPr>
          <w:rFonts w:ascii="Times New Roman" w:hAnsi="Times New Roman" w:cs="Times New Roman"/>
          <w:b/>
          <w:bCs/>
          <w:u w:val="single"/>
        </w:rPr>
        <w:t>4</w:t>
      </w:r>
      <w:r w:rsidR="00F0397A" w:rsidRPr="00CF069C">
        <w:rPr>
          <w:rFonts w:ascii="Times New Roman" w:hAnsi="Times New Roman" w:cs="Times New Roman"/>
          <w:b/>
          <w:bCs/>
          <w:u w:val="single"/>
        </w:rPr>
        <w:t xml:space="preserve"> mesiac</w:t>
      </w:r>
      <w:r w:rsidR="00CF069C" w:rsidRPr="00CF069C">
        <w:rPr>
          <w:rFonts w:ascii="Times New Roman" w:hAnsi="Times New Roman" w:cs="Times New Roman"/>
          <w:b/>
          <w:bCs/>
          <w:u w:val="single"/>
        </w:rPr>
        <w:t>a</w:t>
      </w:r>
      <w:r w:rsidRPr="00B5164A">
        <w:rPr>
          <w:rFonts w:ascii="Times New Roman" w:hAnsi="Times New Roman" w:cs="Times New Roman"/>
        </w:rPr>
        <w:t xml:space="preserve"> odo</w:t>
      </w:r>
      <w:r w:rsidRPr="0036516A">
        <w:rPr>
          <w:rFonts w:ascii="Times New Roman" w:hAnsi="Times New Roman" w:cs="Times New Roman"/>
        </w:rPr>
        <w:t xml:space="preserve"> dňa obdržania </w:t>
      </w:r>
      <w:r w:rsidR="00B5164A" w:rsidRPr="00B5164A">
        <w:rPr>
          <w:rFonts w:ascii="Times New Roman" w:hAnsi="Times New Roman" w:cs="Times New Roman"/>
        </w:rPr>
        <w:t xml:space="preserve">jednostrannej písomnej </w:t>
      </w:r>
      <w:r w:rsidRPr="0036516A">
        <w:rPr>
          <w:rFonts w:ascii="Times New Roman" w:hAnsi="Times New Roman" w:cs="Times New Roman"/>
        </w:rPr>
        <w:t xml:space="preserve">objednávky. </w:t>
      </w:r>
    </w:p>
    <w:p w14:paraId="4F8440B2" w14:textId="77777777" w:rsidR="00C5369E" w:rsidRPr="00CC2EB1" w:rsidRDefault="00C5369E" w:rsidP="00CC2EB1">
      <w:pPr>
        <w:pStyle w:val="Nadpis2"/>
        <w:rPr>
          <w:rFonts w:ascii="Times New Roman" w:hAnsi="Times New Roman" w:cs="Times New Roman"/>
        </w:rPr>
      </w:pPr>
      <w:r w:rsidRPr="0036516A">
        <w:rPr>
          <w:rFonts w:ascii="Times New Roman" w:hAnsi="Times New Roman" w:cs="Times New Roman"/>
        </w:rPr>
        <w:t>6. Predkladanie a</w:t>
      </w:r>
      <w:r w:rsidRPr="00CC2EB1">
        <w:rPr>
          <w:rFonts w:ascii="Times New Roman" w:hAnsi="Times New Roman" w:cs="Times New Roman"/>
        </w:rPr>
        <w:t xml:space="preserve"> obsah ponuky </w:t>
      </w:r>
    </w:p>
    <w:p w14:paraId="1FB2C7A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6.1. Ponuky sa budú predkladať </w:t>
      </w:r>
      <w:r w:rsidR="0055035E" w:rsidRPr="00CC2EB1">
        <w:rPr>
          <w:rFonts w:ascii="Times New Roman" w:hAnsi="Times New Roman" w:cs="Times New Roman"/>
        </w:rPr>
        <w:t xml:space="preserve">výlučne </w:t>
      </w:r>
      <w:r w:rsidRPr="00CC2EB1">
        <w:rPr>
          <w:rFonts w:ascii="Times New Roman" w:hAnsi="Times New Roman" w:cs="Times New Roman"/>
        </w:rPr>
        <w:t xml:space="preserve">elektronicky do systému JOSEPHINE, umiestnenom na webovej adrese </w:t>
      </w:r>
      <w:hyperlink r:id="rId10"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28A1329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6.2. Zaradený záujemca sa prihlasuje do systému pomocou eID alebo svojich hesiel, ktoré nadobudol v rámci autentifikačného procesu. </w:t>
      </w:r>
    </w:p>
    <w:p w14:paraId="4B1ED98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6.3. Autentifikovaný zaradený záujemca si po prihlásení do systému JOSPEHINE v záložke „Moje obstarávania“ vyberie predmetnú zákazku a vloží svoju ponuku do určeného formulára na príjem ponúk, ktorý nájde v záložke ponuky. </w:t>
      </w:r>
    </w:p>
    <w:p w14:paraId="798B972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6.4. Zaradeným záujemcom navrhovaná celková cena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B32E38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UPOZORNENIE Ponuka zaradeného záujemcu predložená po uplynutí lehoty na predkladanie ponúk sa elektronicky neotvorí, čo znamená, že nebude zaradená do vyhodnocovania. Z uvedeného dôvodu obstarávateľ odporúča, aby zaradení záujemcovia nečakali s predložením ponuky na posledné okamihy pred uplynutím lehoty na predkladanie ponúk a aby svoju ponuku predložili s dostatočným časovým predstihom.</w:t>
      </w:r>
    </w:p>
    <w:p w14:paraId="6A50622D"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fldSimple w:instr=" DOCPROPERTY  TypZmluvy  \* MERGEFORMAT ">
        <w:r w:rsidRPr="002146F1">
          <w:rPr>
            <w:rFonts w:ascii="Times New Roman" w:hAnsi="Times New Roman" w:cs="Times New Roman"/>
          </w:rPr>
          <w:t>Zmluva o dielo</w:t>
        </w:r>
      </w:fldSimple>
      <w:r w:rsidRPr="002146F1">
        <w:rPr>
          <w:rFonts w:ascii="Times New Roman" w:hAnsi="Times New Roman" w:cs="Times New Roman"/>
        </w:rPr>
        <w:t xml:space="preserve">, ktorá je prílohou č. 2 Výzvy na predkladanie ponúk. </w:t>
      </w:r>
      <w:r w:rsidRPr="005A0B72">
        <w:rPr>
          <w:rFonts w:ascii="Times New Roman" w:hAnsi="Times New Roman" w:cs="Times New Roman"/>
          <w:b/>
        </w:rPr>
        <w:t>Uchádzač do zmluvy doplní</w:t>
      </w:r>
      <w:r w:rsidRPr="002146F1">
        <w:rPr>
          <w:rFonts w:ascii="Times New Roman" w:hAnsi="Times New Roman" w:cs="Times New Roman"/>
        </w:rPr>
        <w:t>:</w:t>
      </w:r>
    </w:p>
    <w:p w14:paraId="28D33CFA"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a) </w:t>
      </w:r>
      <w:r w:rsidRPr="002146F1">
        <w:rPr>
          <w:rFonts w:ascii="Times New Roman" w:hAnsi="Times New Roman" w:cs="Times New Roman"/>
        </w:rPr>
        <w:t>svoje identifikačné údaje,</w:t>
      </w:r>
    </w:p>
    <w:p w14:paraId="4AD71A7C"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b) </w:t>
      </w:r>
      <w:r w:rsidRPr="002146F1">
        <w:rPr>
          <w:rFonts w:ascii="Times New Roman" w:hAnsi="Times New Roman" w:cs="Times New Roman"/>
        </w:rPr>
        <w:t>návrh na plnenie kritérií s uvedením ponúkaných cien v súlade s cenami uvedenými v Prílohe č. 1 Výzvy na predkladanie ponúk,</w:t>
      </w:r>
    </w:p>
    <w:p w14:paraId="391FF4D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c) </w:t>
      </w:r>
      <w:r w:rsidRPr="002146F1">
        <w:rPr>
          <w:rFonts w:ascii="Times New Roman" w:hAnsi="Times New Roman" w:cs="Times New Roman"/>
        </w:rPr>
        <w:t xml:space="preserve">miesto a dátum podpisu zmluvy, podpis a pečiatku (v prípade povinnosti používať pečiatku). Potvrdenie uchádzača musí byť aj na strane kde sa uvádza sumárna cenová kalkulácia. </w:t>
      </w:r>
    </w:p>
    <w:p w14:paraId="19FFD3BD" w14:textId="77777777" w:rsidR="002146F1" w:rsidRPr="00CC2EB1" w:rsidRDefault="002146F1" w:rsidP="001377E5">
      <w:pPr>
        <w:spacing w:after="0" w:line="240" w:lineRule="auto"/>
        <w:ind w:left="708" w:hanging="566"/>
        <w:jc w:val="both"/>
        <w:rPr>
          <w:rFonts w:ascii="Times New Roman" w:hAnsi="Times New Roman" w:cs="Times New Roman"/>
        </w:rPr>
      </w:pPr>
    </w:p>
    <w:p w14:paraId="066ABD06"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7. Platnosť (viazanosť) ponuky </w:t>
      </w:r>
    </w:p>
    <w:p w14:paraId="47E24DF8" w14:textId="79C4760E" w:rsidR="00C5369E" w:rsidRPr="00CC2EB1" w:rsidRDefault="0036516A" w:rsidP="007F1CEE">
      <w:pPr>
        <w:spacing w:after="0" w:line="240" w:lineRule="auto"/>
        <w:jc w:val="both"/>
        <w:rPr>
          <w:rFonts w:ascii="Times New Roman" w:hAnsi="Times New Roman" w:cs="Times New Roman"/>
        </w:rPr>
      </w:pPr>
      <w:r w:rsidRPr="0036516A">
        <w:rPr>
          <w:rFonts w:ascii="Times New Roman" w:hAnsi="Times New Roman" w:cs="Times New Roman"/>
        </w:rPr>
        <w:t>Viazanosť ponuky</w:t>
      </w:r>
      <w:r w:rsidR="00C5369E" w:rsidRPr="0036516A">
        <w:rPr>
          <w:rFonts w:ascii="Times New Roman" w:hAnsi="Times New Roman" w:cs="Times New Roman"/>
        </w:rPr>
        <w:t xml:space="preserve"> </w:t>
      </w:r>
      <w:r w:rsidRPr="0036516A">
        <w:rPr>
          <w:rFonts w:ascii="Times New Roman" w:hAnsi="Times New Roman" w:cs="Times New Roman"/>
        </w:rPr>
        <w:t xml:space="preserve">musí byť </w:t>
      </w:r>
      <w:r w:rsidRPr="00B5164A">
        <w:rPr>
          <w:rFonts w:ascii="Times New Roman" w:hAnsi="Times New Roman" w:cs="Times New Roman"/>
        </w:rPr>
        <w:t xml:space="preserve">minimálne </w:t>
      </w:r>
      <w:r w:rsidR="00B5164A" w:rsidRPr="00B5164A">
        <w:rPr>
          <w:rFonts w:ascii="Times New Roman" w:hAnsi="Times New Roman" w:cs="Times New Roman"/>
          <w:b/>
        </w:rPr>
        <w:t>12</w:t>
      </w:r>
      <w:r w:rsidRPr="00B5164A">
        <w:rPr>
          <w:rFonts w:ascii="Times New Roman" w:hAnsi="Times New Roman" w:cs="Times New Roman"/>
          <w:b/>
        </w:rPr>
        <w:t xml:space="preserve"> mesiac</w:t>
      </w:r>
      <w:r w:rsidR="00AA1D18" w:rsidRPr="00B5164A">
        <w:rPr>
          <w:rFonts w:ascii="Times New Roman" w:hAnsi="Times New Roman" w:cs="Times New Roman"/>
          <w:b/>
        </w:rPr>
        <w:t>ov</w:t>
      </w:r>
      <w:r w:rsidR="00C5369E" w:rsidRPr="00B5164A">
        <w:rPr>
          <w:rFonts w:ascii="Times New Roman" w:hAnsi="Times New Roman" w:cs="Times New Roman"/>
        </w:rPr>
        <w:t>.</w:t>
      </w:r>
      <w:r w:rsidR="00C5369E" w:rsidRPr="00CC2EB1">
        <w:rPr>
          <w:rFonts w:ascii="Times New Roman" w:hAnsi="Times New Roman" w:cs="Times New Roman"/>
        </w:rPr>
        <w:t xml:space="preserve"> </w:t>
      </w:r>
    </w:p>
    <w:p w14:paraId="4FD6052D"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8. Doplnenie, zmena a odvolanie ponuky </w:t>
      </w:r>
    </w:p>
    <w:p w14:paraId="60916045"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Zaradený záujemca môže predloženú ponuku doplniť, zmeniť alebo odvolať do uplynutia lehoty na predkladanie ponúk. Doplnenie alebo zmenu ponuky je možné vykonať </w:t>
      </w:r>
      <w:r w:rsidR="002371AB" w:rsidRPr="00CC2EB1">
        <w:rPr>
          <w:rFonts w:ascii="Times New Roman" w:hAnsi="Times New Roman" w:cs="Times New Roman"/>
        </w:rPr>
        <w:t xml:space="preserve">výlučne </w:t>
      </w:r>
      <w:r w:rsidRPr="00CC2EB1">
        <w:rPr>
          <w:rFonts w:ascii="Times New Roman" w:hAnsi="Times New Roman" w:cs="Times New Roman"/>
        </w:rPr>
        <w:t xml:space="preserve">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44271780"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9. Náklady na ponuku </w:t>
      </w:r>
    </w:p>
    <w:p w14:paraId="2ABD5A9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3D488169"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10. Jazyk ponuky </w:t>
      </w:r>
    </w:p>
    <w:p w14:paraId="219961FA"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Zaradený záujemca predkladá ponuku v</w:t>
      </w:r>
      <w:r w:rsidR="002371AB" w:rsidRPr="00CC2EB1">
        <w:rPr>
          <w:rFonts w:ascii="Times New Roman" w:hAnsi="Times New Roman" w:cs="Times New Roman"/>
        </w:rPr>
        <w:t xml:space="preserve"> štátnom jazyku (</w:t>
      </w:r>
      <w:r w:rsidRPr="00CC2EB1">
        <w:rPr>
          <w:rFonts w:ascii="Times New Roman" w:hAnsi="Times New Roman" w:cs="Times New Roman"/>
        </w:rPr>
        <w:t>slovenskom</w:t>
      </w:r>
      <w:r w:rsidR="002371AB" w:rsidRPr="00CC2EB1">
        <w:rPr>
          <w:rFonts w:ascii="Times New Roman" w:hAnsi="Times New Roman" w:cs="Times New Roman"/>
        </w:rPr>
        <w:t>)</w:t>
      </w:r>
      <w:r w:rsidRPr="00CC2EB1">
        <w:rPr>
          <w:rFonts w:ascii="Times New Roman" w:hAnsi="Times New Roman" w:cs="Times New Roman"/>
        </w:rPr>
        <w:t xml:space="preserve">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14507C94"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11. Zábezpeka ponuky </w:t>
      </w:r>
    </w:p>
    <w:p w14:paraId="6EC7FB8D"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Zábezpeka ponuky sa nevyžaduje. </w:t>
      </w:r>
    </w:p>
    <w:p w14:paraId="090A3C7F"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12. Variantné riešenie </w:t>
      </w:r>
    </w:p>
    <w:p w14:paraId="68BF99B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197A046A"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13. Podmienky zrušenia použitého postupu zadávania zákazky </w:t>
      </w:r>
    </w:p>
    <w:p w14:paraId="790809A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môže zrušiť použitý postup zadávania zákazky podľa ustanovení Usmernenia. </w:t>
      </w:r>
    </w:p>
    <w:p w14:paraId="44685ABC"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14. Zverejnenie a poskytnutie súťažných podkladov </w:t>
      </w:r>
    </w:p>
    <w:p w14:paraId="726DC85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14.1. Potencionálny dodávateľ môže predložiť len jednu ponuku. Zaradený záujemca predkladá ponuku v elektronickej podobe v lehote na predkladanie ponúk podľa požiadaviek uvedených v týchto súťažných podkladoch.</w:t>
      </w:r>
    </w:p>
    <w:p w14:paraId="78AACC7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14.2. Ponuka je vyhotovená elektronicky a vložená do systému JOSEPHINE umiestnenom na webovej adrese https://josephine.proebiz.com/. </w:t>
      </w:r>
    </w:p>
    <w:p w14:paraId="4B724FE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14.3. Elektronická ponuka sa vloží vyplnením ponukového formulára a vložením požadovaných dokladov a dokumentov v systéme JOSEPHINE umiestnenom na webovej adrese </w:t>
      </w:r>
      <w:hyperlink r:id="rId11"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7B6F97E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14.4.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032323A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14.5. Ak potencionálny dodávateľ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 </w:t>
      </w:r>
    </w:p>
    <w:p w14:paraId="761A9F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14.6. V prípade, že potencionálny dodávateľ predloží </w:t>
      </w:r>
      <w:r w:rsidRPr="00CC2EB1">
        <w:rPr>
          <w:rFonts w:ascii="Times New Roman" w:hAnsi="Times New Roman" w:cs="Times New Roman"/>
          <w:u w:val="single"/>
        </w:rPr>
        <w:t>listinnú ponuku</w:t>
      </w:r>
      <w:r w:rsidRPr="00CC2EB1">
        <w:rPr>
          <w:rFonts w:ascii="Times New Roman" w:hAnsi="Times New Roman" w:cs="Times New Roman"/>
        </w:rPr>
        <w:t xml:space="preserve">, obstarávateľ na ňu </w:t>
      </w:r>
      <w:r w:rsidRPr="00CC2EB1">
        <w:rPr>
          <w:rFonts w:ascii="Times New Roman" w:hAnsi="Times New Roman" w:cs="Times New Roman"/>
          <w:u w:val="single"/>
        </w:rPr>
        <w:t>nebude prihliadať</w:t>
      </w:r>
      <w:r w:rsidRPr="00CC2EB1">
        <w:rPr>
          <w:rFonts w:ascii="Times New Roman" w:hAnsi="Times New Roman" w:cs="Times New Roman"/>
        </w:rPr>
        <w:t xml:space="preserve">. </w:t>
      </w:r>
    </w:p>
    <w:p w14:paraId="766B53B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14.7. Ponuka, pre účely zadávania tejto zákazky, je prejav slobodnej vôle potencionálneho dodávateľa, že chce za úhradu poskytnúť obstarávateľovi určené plnenie pri dodržaní podmienok stanovených obstarávateľom bez určovania svojich osobitných podmienok. </w:t>
      </w:r>
    </w:p>
    <w:p w14:paraId="0E7744B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14.8. Potencionálny dodávateľ môže predložiť iba jednu ponuku. Potencionálny dodávateľ nemôže byť v tom istom postupe zadávania zákazky (v konkrétnej výzve) členom skupiny dodávateľov, ktorá predkladá ponuku. Obstarávateľ vylúči zaradeného záujemcu, ktorý je súčasne členom skupiny dodávateľov.</w:t>
      </w:r>
    </w:p>
    <w:p w14:paraId="1093BAA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15. Komunikácia a vysvetlenie </w:t>
      </w:r>
    </w:p>
    <w:p w14:paraId="0E6B9B6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15.1. Obstarávateľ bude pri komunikácii so zaradenými záujemcami postupovať prostredníctvom komunikačného rozhrania systému JOSEPHINE, tento spôsob komunikácie sa týka akejkoľvek komunikácie a podaní medzi obstarávateľom a zaradenými záujemcami počas celého procesu obstarávania. </w:t>
      </w:r>
    </w:p>
    <w:p w14:paraId="51350A3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15.2. 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w:t>
      </w:r>
      <w:r w:rsidRPr="00CC2EB1">
        <w:rPr>
          <w:rFonts w:ascii="Times New Roman" w:hAnsi="Times New Roman" w:cs="Times New Roman"/>
          <w:u w:val="single"/>
        </w:rPr>
        <w:t>odoslania v systéme JOSEPHINE</w:t>
      </w:r>
      <w:r w:rsidRPr="00CC2EB1">
        <w:rPr>
          <w:rFonts w:ascii="Times New Roman" w:hAnsi="Times New Roman" w:cs="Times New Roman"/>
        </w:rPr>
        <w:t xml:space="preserve">, a to v súlade s funkcionalitou systému. </w:t>
      </w:r>
    </w:p>
    <w:p w14:paraId="7AD4E2D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lastRenderedPageBreak/>
        <w:t>15.3. Ak je odosielateľom zásielky</w:t>
      </w:r>
      <w:r w:rsidR="002371AB" w:rsidRPr="00CC2EB1">
        <w:rPr>
          <w:rFonts w:ascii="Times New Roman" w:hAnsi="Times New Roman" w:cs="Times New Roman"/>
        </w:rPr>
        <w:t xml:space="preserve"> (správy)</w:t>
      </w:r>
      <w:r w:rsidRPr="00CC2EB1">
        <w:rPr>
          <w:rFonts w:ascii="Times New Roman" w:hAnsi="Times New Roman" w:cs="Times New Roman"/>
        </w:rPr>
        <w:t xml:space="preserve"> obstarávateľ, tak zaradenému záujemcovi bude na ním určený kontaktný email (zadaný pri registrácii do systému JOSEPHINE) bezodkladne odoslaná informácia, že k predmetnej</w:t>
      </w:r>
      <w:r w:rsidR="002371AB" w:rsidRPr="00CC2EB1">
        <w:rPr>
          <w:rFonts w:ascii="Times New Roman" w:hAnsi="Times New Roman" w:cs="Times New Roman"/>
        </w:rPr>
        <w:t xml:space="preserve"> zákazke existuje nová zásielka (</w:t>
      </w:r>
      <w:r w:rsidRPr="00CC2EB1">
        <w:rPr>
          <w:rFonts w:ascii="Times New Roman" w:hAnsi="Times New Roman" w:cs="Times New Roman"/>
        </w:rPr>
        <w:t>správa</w:t>
      </w:r>
      <w:r w:rsidR="002371AB" w:rsidRPr="00CC2EB1">
        <w:rPr>
          <w:rFonts w:ascii="Times New Roman" w:hAnsi="Times New Roman" w:cs="Times New Roman"/>
        </w:rPr>
        <w:t>)</w:t>
      </w:r>
      <w:r w:rsidRPr="00CC2EB1">
        <w:rPr>
          <w:rFonts w:ascii="Times New Roman" w:hAnsi="Times New Roman" w:cs="Times New Roman"/>
        </w:rPr>
        <w:t xml:space="preserve">. Zaradený záujemca sa prihlási do systému a v komunikačnom rozhraní zákazky bude mať zobrazený obsah komunikácie - zásielky, správy. Zaradený záujemca si môže v komunikačnom rozhraní zobraziť celú históriu o svojej komunikácií s obstarávateľom. </w:t>
      </w:r>
    </w:p>
    <w:p w14:paraId="540F91F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15.4. 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7460C48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15.5.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w:t>
      </w:r>
      <w:r w:rsidR="00C05A19" w:rsidRPr="00CC2EB1">
        <w:rPr>
          <w:rFonts w:ascii="Times New Roman" w:hAnsi="Times New Roman" w:cs="Times New Roman"/>
        </w:rPr>
        <w:t xml:space="preserve">anie ponúk, podmienok účasti v </w:t>
      </w:r>
      <w:r w:rsidRPr="00CC2EB1">
        <w:rPr>
          <w:rFonts w:ascii="Times New Roman" w:hAnsi="Times New Roman" w:cs="Times New Roman"/>
        </w:rPr>
        <w:t>obstarávaní, informatívneho dokumentu alebo inej sprievodnej dokumentácie budú obstarávateľom zverejnené ako elektronické dokumenty v profile obstarávateľa formou odkazu na systém JOSEPHINE.</w:t>
      </w:r>
    </w:p>
    <w:p w14:paraId="3F5FF6D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16. Vysvetlenie súťažných podkladov</w:t>
      </w:r>
      <w:r w:rsidR="001E15FF">
        <w:rPr>
          <w:rFonts w:ascii="Times New Roman" w:hAnsi="Times New Roman" w:cs="Times New Roman"/>
        </w:rPr>
        <w:t xml:space="preserve"> a vylúčenie ponuky</w:t>
      </w:r>
      <w:r w:rsidRPr="00CC2EB1">
        <w:rPr>
          <w:rFonts w:ascii="Times New Roman" w:hAnsi="Times New Roman" w:cs="Times New Roman"/>
        </w:rPr>
        <w:t xml:space="preserve"> </w:t>
      </w:r>
    </w:p>
    <w:p w14:paraId="5F8D456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16.1. Adresa stránky, kde je možný prístup k dokumentácií obstarávania je: </w:t>
      </w:r>
      <w:hyperlink r:id="rId12"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49ABB20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16.2. V prípade nejasností alebo potreby objasnenia po</w:t>
      </w:r>
      <w:r w:rsidR="00C05A19" w:rsidRPr="00CC2EB1">
        <w:rPr>
          <w:rFonts w:ascii="Times New Roman" w:hAnsi="Times New Roman" w:cs="Times New Roman"/>
        </w:rPr>
        <w:t xml:space="preserve">žiadaviek a podmienok účasti v </w:t>
      </w:r>
      <w:r w:rsidRPr="00CC2EB1">
        <w:rPr>
          <w:rFonts w:ascii="Times New Roman" w:hAnsi="Times New Roman" w:cs="Times New Roman"/>
        </w:rPr>
        <w:t xml:space="preserve">obstarávaní, uvedených v oznámení o vyhlásení obstarávania a/alebo v súťažných podkladoch, v inej sprievodnej dokumentácii a/alebo iných dokumentoch poskytnutých obstarávateľom v lehote na predkladanie ponúk, môže ktorýkoľvek zo záujemcov alebo zaradených záujemcov požiadať prostredníctvom komunikačného rozhrania systému JOSEPHINE. </w:t>
      </w:r>
    </w:p>
    <w:p w14:paraId="5ADA29F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16.3.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7E898827"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16.4. Podania a dokumenty súvisiace s uplatnením revíznych postupov sú medzi obstarávateľom a záujemcami/zaradenými záujemcami/uchádzačmi doručované </w:t>
      </w:r>
      <w:r w:rsidR="00C05A19" w:rsidRPr="00CC2EB1">
        <w:rPr>
          <w:rFonts w:ascii="Times New Roman" w:hAnsi="Times New Roman" w:cs="Times New Roman"/>
        </w:rPr>
        <w:t xml:space="preserve">výlučne </w:t>
      </w:r>
      <w:r w:rsidRPr="00CC2EB1">
        <w:rPr>
          <w:rFonts w:ascii="Times New Roman" w:hAnsi="Times New Roman" w:cs="Times New Roman"/>
        </w:rPr>
        <w:t xml:space="preserve">prostredníctvom komunikačného rozhrania systému JOSEPHINE. </w:t>
      </w:r>
    </w:p>
    <w:p w14:paraId="7D3937AD" w14:textId="77777777" w:rsidR="001E15FF"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16.5</w:t>
      </w:r>
      <w:r>
        <w:rPr>
          <w:rFonts w:ascii="Times New Roman" w:hAnsi="Times New Roman" w:cs="Times New Roman"/>
        </w:rPr>
        <w:tab/>
      </w:r>
      <w:r w:rsidR="001E15FF">
        <w:rPr>
          <w:rFonts w:ascii="Times New Roman" w:hAnsi="Times New Roman" w:cs="Times New Roman"/>
        </w:rPr>
        <w:t xml:space="preserve"> </w:t>
      </w:r>
      <w:r w:rsidRPr="002146F1">
        <w:rPr>
          <w:rFonts w:ascii="Times New Roman" w:hAnsi="Times New Roman" w:cs="Times New Roman"/>
        </w:rPr>
        <w:t>Vylúčenie ponuky</w:t>
      </w:r>
    </w:p>
    <w:p w14:paraId="1719DD43"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16.5.1</w:t>
      </w:r>
      <w:r>
        <w:rPr>
          <w:rFonts w:ascii="Times New Roman" w:hAnsi="Times New Roman" w:cs="Times New Roman"/>
        </w:rPr>
        <w:tab/>
        <w:t xml:space="preserve"> </w:t>
      </w:r>
      <w:r w:rsidR="002146F1" w:rsidRPr="002146F1">
        <w:rPr>
          <w:rFonts w:ascii="Times New Roman" w:hAnsi="Times New Roman" w:cs="Times New Roman"/>
        </w:rPr>
        <w:t>Obstarávateľ vylúči ponuku, ak:</w:t>
      </w:r>
    </w:p>
    <w:p w14:paraId="564A1F17"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ponuka nespĺňa požiadavky na predmet zákazky uvedené v dokumentoch potrebných na vypracovanie ponuky,</w:t>
      </w:r>
    </w:p>
    <w:p w14:paraId="7497A7B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uchádzač nedoručí písomné vysvetlenie ponuky na základe požiadavky obstarávateľa</w:t>
      </w:r>
    </w:p>
    <w:p w14:paraId="7909388B"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uchádzačom predložené vysvetlenie ponuky nie je svojim obsahom v súlade s požiadavkou obstarávateľa</w:t>
      </w:r>
    </w:p>
    <w:p w14:paraId="71CB2773"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uchádzač poskytol nepravdivé informácie alebo skreslené informácie s podstatným vplyvom na vyhodnotenie ponúk,</w:t>
      </w:r>
    </w:p>
    <w:p w14:paraId="19B569D4"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uchádzač sa pokúsil neoprávnene ovplyvniť postup verejného obstarávania.</w:t>
      </w:r>
    </w:p>
    <w:p w14:paraId="5FA9B804" w14:textId="77777777" w:rsidR="002146F1" w:rsidRDefault="002146F1" w:rsidP="002146F1">
      <w:pPr>
        <w:spacing w:after="0" w:line="240" w:lineRule="auto"/>
        <w:ind w:left="708" w:hanging="566"/>
        <w:jc w:val="both"/>
        <w:rPr>
          <w:rFonts w:ascii="Times New Roman" w:hAnsi="Times New Roman" w:cs="Times New Roman"/>
        </w:rPr>
      </w:pPr>
    </w:p>
    <w:p w14:paraId="0D054EAB" w14:textId="77777777" w:rsidR="002146F1" w:rsidRPr="002146F1" w:rsidRDefault="001E15FF" w:rsidP="001E15FF">
      <w:pPr>
        <w:spacing w:after="0" w:line="240" w:lineRule="auto"/>
        <w:ind w:firstLine="142"/>
        <w:jc w:val="both"/>
        <w:rPr>
          <w:rFonts w:ascii="Times New Roman" w:hAnsi="Times New Roman" w:cs="Times New Roman"/>
        </w:rPr>
      </w:pPr>
      <w:r>
        <w:rPr>
          <w:rFonts w:ascii="Times New Roman" w:hAnsi="Times New Roman" w:cs="Times New Roman"/>
        </w:rPr>
        <w:t>16.5.2</w:t>
      </w:r>
      <w:r>
        <w:rPr>
          <w:rFonts w:ascii="Times New Roman" w:hAnsi="Times New Roman" w:cs="Times New Roman"/>
        </w:rPr>
        <w:tab/>
        <w:t xml:space="preserve"> </w:t>
      </w:r>
      <w:r w:rsidR="002146F1" w:rsidRPr="002146F1">
        <w:rPr>
          <w:rFonts w:ascii="Times New Roman" w:hAnsi="Times New Roman" w:cs="Times New Roman"/>
        </w:rPr>
        <w:t>Obstarávateľ vylúči z verejného obstarávania uchádzača, ak:</w:t>
      </w:r>
    </w:p>
    <w:p w14:paraId="1FA7A81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2146F1" w:rsidRPr="002146F1">
        <w:rPr>
          <w:rFonts w:ascii="Times New Roman" w:hAnsi="Times New Roman" w:cs="Times New Roman"/>
        </w:rPr>
        <w:t>nesplnil podmienky účasti,</w:t>
      </w:r>
    </w:p>
    <w:p w14:paraId="7DE8A6D6"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2146F1" w:rsidRPr="002146F1">
        <w:rPr>
          <w:rFonts w:ascii="Times New Roman" w:hAnsi="Times New Roman" w:cs="Times New Roman"/>
        </w:rPr>
        <w:t>predložil neplatné doklady; neplatnými dokladmi sú doklady, ktorým uplynula lehota platnosti,</w:t>
      </w:r>
    </w:p>
    <w:p w14:paraId="61556530"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2146F1" w:rsidRPr="002146F1">
        <w:rPr>
          <w:rFonts w:ascii="Times New Roman" w:hAnsi="Times New Roman" w:cs="Times New Roman"/>
        </w:rPr>
        <w:t>poskytol informácie alebo doklady, ktoré sú nepravdivé alebo pozmenené tak, že nezodpovedajú skutočnosti,</w:t>
      </w:r>
    </w:p>
    <w:p w14:paraId="2417CF9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2146F1" w:rsidRPr="002146F1">
        <w:rPr>
          <w:rFonts w:ascii="Times New Roman" w:hAnsi="Times New Roman" w:cs="Times New Roman"/>
        </w:rPr>
        <w:t>pokúsil sa neoprávnene ovplyvniť postup verejného obstarávania,</w:t>
      </w:r>
    </w:p>
    <w:p w14:paraId="40846019"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2146F1" w:rsidRPr="002146F1">
        <w:rPr>
          <w:rFonts w:ascii="Times New Roman" w:hAnsi="Times New Roman" w:cs="Times New Roman"/>
        </w:rPr>
        <w:t>pokúsil sa získať dôverné informácie, ktoré by mu poskytli neoprávnenú výhodu,</w:t>
      </w:r>
    </w:p>
    <w:p w14:paraId="3167836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2146F1" w:rsidRPr="002146F1">
        <w:rPr>
          <w:rFonts w:ascii="Times New Roman" w:hAnsi="Times New Roman" w:cs="Times New Roman"/>
        </w:rPr>
        <w:t>konflikt záujmov podľa Usmernenia PPA č.10/2017 nemožno odstrániť inými účinnými opatreniami,</w:t>
      </w:r>
    </w:p>
    <w:p w14:paraId="6B29354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2146F1" w:rsidRPr="002146F1">
        <w:rPr>
          <w:rFonts w:ascii="Times New Roman" w:hAnsi="Times New Roman" w:cs="Times New Roman"/>
        </w:rPr>
        <w:t>na základe dôveryhodných informácií má obstarávateľ dôvodné podozrenie, že uchádzač uzavrel v danom verejnom obstarávaní s iným hospodárskym subjektom dohodu narúšajúcu hospodársku súťaž,</w:t>
      </w:r>
    </w:p>
    <w:p w14:paraId="26EEA2DE"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h)</w:t>
      </w:r>
      <w:r>
        <w:rPr>
          <w:rFonts w:ascii="Times New Roman" w:hAnsi="Times New Roman" w:cs="Times New Roman"/>
        </w:rPr>
        <w:tab/>
      </w:r>
      <w:r w:rsidR="002146F1" w:rsidRPr="002146F1">
        <w:rPr>
          <w:rFonts w:ascii="Times New Roman" w:hAnsi="Times New Roman" w:cs="Times New Roman"/>
        </w:rPr>
        <w:t>uchádzač nepredložil po písomnej žiadosti vysvetlenie alebo doplnenie predložených dokladov v určenej lehote.</w:t>
      </w:r>
    </w:p>
    <w:p w14:paraId="2BEAD4AC" w14:textId="77777777" w:rsidR="002146F1" w:rsidRPr="002146F1" w:rsidRDefault="002146F1" w:rsidP="002146F1">
      <w:pPr>
        <w:spacing w:after="0" w:line="240" w:lineRule="auto"/>
        <w:ind w:left="708" w:hanging="566"/>
        <w:jc w:val="both"/>
        <w:rPr>
          <w:rFonts w:ascii="Times New Roman" w:hAnsi="Times New Roman" w:cs="Times New Roman"/>
        </w:rPr>
      </w:pPr>
      <w:r w:rsidRPr="002146F1">
        <w:rPr>
          <w:rFonts w:ascii="Times New Roman" w:hAnsi="Times New Roman" w:cs="Times New Roman"/>
        </w:rPr>
        <w:t>Obstarávateľ vylúčenie uchádzačovi písomne oznámi.</w:t>
      </w:r>
    </w:p>
    <w:p w14:paraId="6AEDA2E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17. Všeobecné informácie k webovej aplikácií JOSEPHINE </w:t>
      </w:r>
    </w:p>
    <w:p w14:paraId="398F384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17.1. JOSEPHINE je na účely tohto obstarávania softvér pre elektronizáciu zadávania verejných zákaziek. JOSEPHINE je webová aplikácia na doméne https://iosephine.proebiz.com. Na bezproblémové používanie systému JOSEPHINE je nutné používať jeden z podporovaných internetových prehliadačov: Microsoft Internet Explorer verzia 11.0 a vyššia, Mozilla Firefox verzia 13.0 a vyššia alebo Google Chrome. </w:t>
      </w:r>
    </w:p>
    <w:p w14:paraId="466EFD3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17.2. Záujemca môže požiadať o vysvetlenie informácií uvedených v oznámení o vyhlásení obstarávania, v súťažných podkladoch alebo v inej sprievodnej dokumentácii prostredníctvom komunikačného rozhrania systému JOSEPHINE podľa vyššie uvedených pravidiel komunikácie. </w:t>
      </w:r>
    </w:p>
    <w:p w14:paraId="2AF4353E"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17.3. Vysvetlenie informácií uvedených v oznámení o vyhlásení obstarávania, v súťažných podkladoch alebo v inej sprievodnej dokumentácii obstarávateľ bezodkladne oznámi všetkým záujemcom, najneskôr však šesť dní pred uplynutím lehoty na predkladanie ponúk za predpokladu, že o vysvetlenie sa požiada dostatočne vopred. </w:t>
      </w:r>
    </w:p>
    <w:p w14:paraId="75AB495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17.4. 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472962D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17.5. Obstarávateľ môže primerane predĺžiť lehotu na predkladanie ponúk, ak vysvetlenie informácií potrebných na vypracovanie ponuky nie je poskytnuté v lehote podľa tohto bodu aj napriek tomu, že bolo vyžiadané dostatočne vopred alebo v dokumentoch potrebných na vypracovanie ponuky vykoná podstatnú zmenu. </w:t>
      </w:r>
    </w:p>
    <w:p w14:paraId="19C118C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17.6. Do konečnej ceny, ktorá bude zmluvnou cenou, musia byť započítané všetky výdavky uchádzača súvisiace s realizáciou predmetu zákazky a podľa požiadaviek uvedených v kúpnej zmluve (Príloha č. 2 týchto Súťažných podkladov).</w:t>
      </w:r>
    </w:p>
    <w:p w14:paraId="1FE0B29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17.7. 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w:t>
      </w:r>
    </w:p>
    <w:p w14:paraId="0A2FD69F"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18. Otváranie ponúk (ku konkrétnej výzve) </w:t>
      </w:r>
    </w:p>
    <w:p w14:paraId="68495917" w14:textId="62247918" w:rsidR="00C05A19"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18.1. Otváranie ponúk</w:t>
      </w:r>
      <w:r w:rsidR="00C05A19" w:rsidRPr="00CC2EB1">
        <w:rPr>
          <w:rFonts w:ascii="Times New Roman" w:hAnsi="Times New Roman" w:cs="Times New Roman"/>
        </w:rPr>
        <w:t xml:space="preserve"> </w:t>
      </w:r>
      <w:r w:rsidR="00E247E9">
        <w:rPr>
          <w:rFonts w:ascii="Times New Roman" w:hAnsi="Times New Roman" w:cs="Times New Roman"/>
        </w:rPr>
        <w:t xml:space="preserve">sa uskutoční elektronicky, najskôr </w:t>
      </w:r>
      <w:r w:rsidR="00E42634">
        <w:rPr>
          <w:rFonts w:ascii="Times New Roman" w:eastAsia="Times New Roman" w:hAnsi="Times New Roman" w:cs="Times New Roman"/>
          <w:b/>
          <w:sz w:val="24"/>
          <w:szCs w:val="24"/>
          <w:u w:val="single"/>
          <w:lang w:eastAsia="sk-SK"/>
        </w:rPr>
        <w:t>17</w:t>
      </w:r>
      <w:r w:rsidR="00C64336" w:rsidRPr="00CC1DDD">
        <w:rPr>
          <w:rFonts w:ascii="Times New Roman" w:eastAsia="Times New Roman" w:hAnsi="Times New Roman" w:cs="Times New Roman"/>
          <w:b/>
          <w:sz w:val="24"/>
          <w:szCs w:val="24"/>
          <w:u w:val="single"/>
          <w:lang w:eastAsia="sk-SK"/>
        </w:rPr>
        <w:t>.</w:t>
      </w:r>
      <w:r w:rsidR="004C4D17">
        <w:rPr>
          <w:rFonts w:ascii="Times New Roman" w:eastAsia="Times New Roman" w:hAnsi="Times New Roman" w:cs="Times New Roman"/>
          <w:b/>
          <w:sz w:val="24"/>
          <w:szCs w:val="24"/>
          <w:u w:val="single"/>
          <w:lang w:eastAsia="sk-SK"/>
        </w:rPr>
        <w:t>0</w:t>
      </w:r>
      <w:r w:rsidR="00E42634">
        <w:rPr>
          <w:rFonts w:ascii="Times New Roman" w:eastAsia="Times New Roman" w:hAnsi="Times New Roman" w:cs="Times New Roman"/>
          <w:b/>
          <w:sz w:val="24"/>
          <w:szCs w:val="24"/>
          <w:u w:val="single"/>
          <w:lang w:eastAsia="sk-SK"/>
        </w:rPr>
        <w:t>7</w:t>
      </w:r>
      <w:r w:rsidR="00164291">
        <w:rPr>
          <w:rFonts w:ascii="Times New Roman" w:eastAsia="Times New Roman" w:hAnsi="Times New Roman" w:cs="Times New Roman"/>
          <w:b/>
          <w:sz w:val="24"/>
          <w:szCs w:val="24"/>
          <w:u w:val="single"/>
          <w:lang w:eastAsia="sk-SK"/>
        </w:rPr>
        <w:t>.</w:t>
      </w:r>
      <w:r w:rsidR="00C64336" w:rsidRPr="00CC1DDD">
        <w:rPr>
          <w:rFonts w:ascii="Times New Roman" w:eastAsia="Times New Roman" w:hAnsi="Times New Roman" w:cs="Times New Roman"/>
          <w:b/>
          <w:sz w:val="24"/>
          <w:szCs w:val="24"/>
          <w:u w:val="single"/>
          <w:lang w:eastAsia="sk-SK"/>
        </w:rPr>
        <w:t>202</w:t>
      </w:r>
      <w:r w:rsidR="004C4D17">
        <w:rPr>
          <w:rFonts w:ascii="Times New Roman" w:eastAsia="Times New Roman" w:hAnsi="Times New Roman" w:cs="Times New Roman"/>
          <w:b/>
          <w:sz w:val="24"/>
          <w:szCs w:val="24"/>
          <w:u w:val="single"/>
          <w:lang w:eastAsia="sk-SK"/>
        </w:rPr>
        <w:t>4</w:t>
      </w:r>
      <w:r w:rsidR="00C64336" w:rsidRPr="00CC1DDD">
        <w:rPr>
          <w:rFonts w:ascii="Times New Roman" w:eastAsia="Times New Roman" w:hAnsi="Times New Roman" w:cs="Times New Roman"/>
          <w:b/>
          <w:sz w:val="24"/>
          <w:szCs w:val="24"/>
          <w:u w:val="single"/>
          <w:lang w:eastAsia="sk-SK"/>
        </w:rPr>
        <w:t xml:space="preserve"> </w:t>
      </w:r>
      <w:r w:rsidR="002848FC">
        <w:rPr>
          <w:rFonts w:ascii="Times New Roman" w:eastAsia="Times New Roman" w:hAnsi="Times New Roman" w:cs="Times New Roman"/>
          <w:b/>
          <w:sz w:val="24"/>
          <w:szCs w:val="24"/>
          <w:u w:val="single"/>
          <w:lang w:eastAsia="sk-SK"/>
        </w:rPr>
        <w:t>po</w:t>
      </w:r>
      <w:r w:rsidR="002848FC" w:rsidRPr="00CC1DDD">
        <w:rPr>
          <w:rFonts w:ascii="Times New Roman" w:eastAsia="Times New Roman" w:hAnsi="Times New Roman" w:cs="Times New Roman"/>
          <w:b/>
          <w:sz w:val="24"/>
          <w:szCs w:val="24"/>
          <w:u w:val="single"/>
          <w:lang w:eastAsia="sk-SK"/>
        </w:rPr>
        <w:t xml:space="preserve"> 08:00</w:t>
      </w:r>
      <w:r w:rsidRPr="00CC2EB1">
        <w:rPr>
          <w:rFonts w:ascii="Times New Roman" w:hAnsi="Times New Roman" w:cs="Times New Roman"/>
        </w:rPr>
        <w:t xml:space="preserve">. </w:t>
      </w:r>
    </w:p>
    <w:p w14:paraId="60EBC48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18.2. Miestom „on-line“ sprístupnenia ponúk je webová adresa https://josephine.proebiz.com/ a totožná záložka ako pri predkladaní ponúk. </w:t>
      </w:r>
    </w:p>
    <w:p w14:paraId="4FE08FC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18.3. Všetky prístupy do toho „on-line“ prostredia zo strany uchádzačov bude systém JOSEPHINE logovať a budú súčasťou protokolov v danom obstarávaní. </w:t>
      </w:r>
    </w:p>
    <w:p w14:paraId="74F9438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18.4. On-line sprístupnenia ponúk sa môže zúčastniť len uchádzač, ktorého ponuka bola predložená v lehote na predkladanie ponúk. </w:t>
      </w:r>
    </w:p>
    <w:p w14:paraId="19A0514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19. Vyhodnotenie ponúk </w:t>
      </w:r>
    </w:p>
    <w:p w14:paraId="365B1CA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19.1.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obstarávateľ vyhodnotí splnenie predmetných požiadaviek u 2. uchádzača v poradí a atď. </w:t>
      </w:r>
    </w:p>
    <w:p w14:paraId="606844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19.2. Komunikácia medzi uchádzačom/uchádzačmi a obstarávateľom/komisiou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19.3. Obstarávateľ prostredníctvom komunikačného rozhrania systému JOSEPHINE upovedomí uchádzača, že bol vylúčený alebo, že jeho ponuka bola vylúčená s uvedením dôvodu a lehoty, v ktorej môže byť doručená námietka. </w:t>
      </w:r>
    </w:p>
    <w:p w14:paraId="1B0AAF09" w14:textId="77777777" w:rsidR="006A773D" w:rsidRPr="00CC2EB1" w:rsidRDefault="006A773D" w:rsidP="007F1CEE">
      <w:pPr>
        <w:spacing w:after="0" w:line="240" w:lineRule="auto"/>
        <w:jc w:val="both"/>
        <w:rPr>
          <w:rFonts w:ascii="Times New Roman" w:hAnsi="Times New Roman" w:cs="Times New Roman"/>
        </w:rPr>
      </w:pPr>
    </w:p>
    <w:p w14:paraId="03E9A837"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20. Kritériá na vyhodnotenie ponúk a pravidlá ich uplatnenia </w:t>
      </w:r>
    </w:p>
    <w:p w14:paraId="35E70572" w14:textId="77777777" w:rsidR="00C5369E" w:rsidRPr="00851B45"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budú vyhodnocované na základe stanovených kritérií v týchto súťažných podkladoch. Kritérium na vyhodnotenie ponúk je </w:t>
      </w:r>
      <w:r w:rsidRPr="00CC1DDD">
        <w:rPr>
          <w:rFonts w:ascii="Times New Roman" w:hAnsi="Times New Roman" w:cs="Times New Roman"/>
          <w:b/>
          <w:u w:val="single"/>
        </w:rPr>
        <w:t>najnižšia cena</w:t>
      </w:r>
      <w:r w:rsidRPr="00CC2EB1">
        <w:rPr>
          <w:rFonts w:ascii="Times New Roman" w:hAnsi="Times New Roman" w:cs="Times New Roman"/>
        </w:rPr>
        <w:t xml:space="preserve">. Cena musí byť uvedená v eurách </w:t>
      </w:r>
      <w:r w:rsidRPr="00CC2EB1">
        <w:rPr>
          <w:rFonts w:ascii="Times New Roman" w:hAnsi="Times New Roman" w:cs="Times New Roman"/>
          <w:b/>
        </w:rPr>
        <w:t>bez DPH</w:t>
      </w:r>
      <w:r w:rsidRPr="00CC2EB1">
        <w:rPr>
          <w:rFonts w:ascii="Times New Roman" w:hAnsi="Times New Roman" w:cs="Times New Roman"/>
        </w:rPr>
        <w:t xml:space="preserve"> a </w:t>
      </w:r>
      <w:r w:rsidRPr="00851B45">
        <w:rPr>
          <w:rFonts w:ascii="Times New Roman" w:hAnsi="Times New Roman" w:cs="Times New Roman"/>
        </w:rPr>
        <w:t xml:space="preserve">zaokrúhlená najviac na 2 desatinné miesta. Pod cenou sa rozumie cena za celý predmet zákazky v EUR s DPH. </w:t>
      </w:r>
    </w:p>
    <w:p w14:paraId="7AC8BA7B" w14:textId="77777777" w:rsidR="001377E5" w:rsidRPr="00CC2EB1" w:rsidRDefault="00C5369E" w:rsidP="00CC2EB1">
      <w:pPr>
        <w:pStyle w:val="Nadpis2"/>
        <w:rPr>
          <w:rFonts w:ascii="Times New Roman" w:hAnsi="Times New Roman" w:cs="Times New Roman"/>
        </w:rPr>
      </w:pPr>
      <w:r w:rsidRPr="00851B45">
        <w:rPr>
          <w:rFonts w:ascii="Times New Roman" w:hAnsi="Times New Roman" w:cs="Times New Roman"/>
        </w:rPr>
        <w:t>21. Informácia</w:t>
      </w:r>
      <w:r w:rsidRPr="00CC2EB1">
        <w:rPr>
          <w:rFonts w:ascii="Times New Roman" w:hAnsi="Times New Roman" w:cs="Times New Roman"/>
        </w:rPr>
        <w:t xml:space="preserve"> o výsledku vyhodnotenia ponúk a uzavretie zmluvy </w:t>
      </w:r>
    </w:p>
    <w:p w14:paraId="01A6F93F"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zašle informáciu o výsledku vyhodnotenia ponúk prostredníctvom komunikačného rozhrania systému JOSEPHINE úspešnému uchádzačovi a vyzve ho na uzavretie zmluvy. </w:t>
      </w:r>
    </w:p>
    <w:p w14:paraId="7DB4A36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22. Súčinnosť a uzavretie zmluvy </w:t>
      </w:r>
    </w:p>
    <w:p w14:paraId="15ED85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22.1. Obstarávateľ uzatvorí zmluvu s úspešným uchádzačom v súlade s Usmernením. Uzavretá zmluva nesmie byť v rozpore so súťažnými podkladmi a s ponukou predloženou úspešným uchádzačom. </w:t>
      </w:r>
    </w:p>
    <w:p w14:paraId="541918C8"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22.2. Úspešný uchádzač a jeho subdodávatelia, ktorí majú povinnosť zapisovať sa do registra partnerov verejného sektora, musia byť zapísaní v registri partnerov verejného sektora pred podpísaním kúpnej zmluvy.</w:t>
      </w:r>
    </w:p>
    <w:p w14:paraId="61D889A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22.3.</w:t>
      </w:r>
      <w:r>
        <w:rPr>
          <w:rFonts w:ascii="Times New Roman" w:hAnsi="Times New Roman" w:cs="Times New Roman"/>
        </w:rPr>
        <w:tab/>
      </w:r>
      <w:r w:rsidRPr="001E15FF">
        <w:rPr>
          <w:rFonts w:ascii="Times New Roman" w:hAnsi="Times New Roman" w:cs="Times New Roman"/>
        </w:rPr>
        <w:t>Ak napriek výzve obstarávateľa víťazný uchádzač neposkytne súčinnosť nevyhnutnú k uzavretiu zmluvy, obstarávateľ môže:</w:t>
      </w:r>
    </w:p>
    <w:p w14:paraId="4B265D3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E15FF">
        <w:rPr>
          <w:rFonts w:ascii="Times New Roman" w:hAnsi="Times New Roman" w:cs="Times New Roman"/>
        </w:rPr>
        <w:t>vyzvať na uzavretie zmluvy uchádzača, ktorý bol druhý v poradí. Pokiaľ uchádzač, ktorý bol druhý v poradí, neposkytne súčinnosť nevyhnutnú k uzavretiu zmluvy, obstarávateľ môže vyzvať uchádzača, ktorý bol tretí v poradí. Zaslanie výziev a odmietavé vyjadrenie uchádzača obstarávateľ doručí poskytovateľovi. Ak obstarávateľ uzavrie zmluvu s uchádzačom v druhom alebo v ďalšom poradí, poskytovateľ uzná oprávnené výdavky len do výšky ceny uvedenej v ponuke víťazného uchádzača.</w:t>
      </w:r>
    </w:p>
    <w:p w14:paraId="19D380C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E15FF">
        <w:rPr>
          <w:rFonts w:ascii="Times New Roman" w:hAnsi="Times New Roman" w:cs="Times New Roman"/>
        </w:rPr>
        <w:t>vykonať nové obstarávanie aj bez predchádzajúceho súhlasu poskytovateľa.</w:t>
      </w:r>
    </w:p>
    <w:p w14:paraId="6200B5D9" w14:textId="77777777" w:rsidR="001E15FF" w:rsidRPr="00CC2EB1" w:rsidRDefault="001E15FF" w:rsidP="001377E5">
      <w:pPr>
        <w:spacing w:after="0" w:line="240" w:lineRule="auto"/>
        <w:ind w:left="708" w:hanging="566"/>
        <w:jc w:val="both"/>
        <w:rPr>
          <w:rFonts w:ascii="Times New Roman" w:hAnsi="Times New Roman" w:cs="Times New Roman"/>
        </w:rPr>
      </w:pPr>
    </w:p>
    <w:p w14:paraId="504D385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23. Osobitné podmienky súvisiace s plnením zmluvy. </w:t>
      </w:r>
    </w:p>
    <w:p w14:paraId="3D76909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 Obstarávateľ určuje nasledovné osobitné podmienky súvisiace s plnením zmluvy. Obstarávateľ na preukázanie ich splnenia požaduje od úspešného uchádzača (predávajúceho), aby predložil obstarávateľovi v lehote do 5 pracovných dní odo dňa doručenia písomnej výzvy na poskytnutie súčinnosti potrebnej na uzavretie zmluvy nasledovné doklady a dokumenty nasledovným spôsobom: </w:t>
      </w:r>
    </w:p>
    <w:p w14:paraId="08967CF4" w14:textId="77777777" w:rsidR="00C5369E" w:rsidRPr="00CC2EB1" w:rsidRDefault="00C5369E" w:rsidP="001377E5">
      <w:pPr>
        <w:spacing w:after="0" w:line="240" w:lineRule="auto"/>
        <w:ind w:left="708" w:hanging="566"/>
        <w:jc w:val="both"/>
        <w:rPr>
          <w:rFonts w:ascii="Times New Roman" w:hAnsi="Times New Roman" w:cs="Times New Roman"/>
        </w:rPr>
      </w:pPr>
    </w:p>
    <w:p w14:paraId="10444CA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23.1.1. Elektronicky prostredníctvom komunikačného rozhrania systému JOSEPHINE vo forme scanov originálov alebo úradne overených fotokópií (formát .pdf): </w:t>
      </w:r>
    </w:p>
    <w:p w14:paraId="273E2685" w14:textId="77777777" w:rsidR="005422D5" w:rsidRPr="00CC2EB1" w:rsidRDefault="005422D5" w:rsidP="001377E5">
      <w:pPr>
        <w:spacing w:after="0" w:line="240" w:lineRule="auto"/>
        <w:ind w:left="708" w:hanging="566"/>
        <w:jc w:val="both"/>
        <w:rPr>
          <w:rFonts w:ascii="Times New Roman" w:hAnsi="Times New Roman" w:cs="Times New Roman"/>
        </w:rPr>
      </w:pPr>
    </w:p>
    <w:p w14:paraId="16589376"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23.1.1.1. Zoznam všetkých subdodávateľov s uvedením identifikačných údajov subdodávateľa, predmetu subdodávky a údajov o osobe oprávnenej konať za každého subdodávateľa v rozsahu meno a priezvisko, adresa pobytu, dátum narodenia. </w:t>
      </w:r>
    </w:p>
    <w:p w14:paraId="5F1DD2D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23.1.1.2. Úspešný uchádzač ku každému subdodávateľovi zároveň predkladá dôkaz o oprávnení na príslušné plnenie predmetu zákazky a dôkaz o zápise do registra partnerov verejného sektora, ak zákon pre takéhoto subdodávateľa tento zápis vyžaduje; </w:t>
      </w:r>
    </w:p>
    <w:p w14:paraId="162F1638"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23.1.1.3. V prípade nevyužitia subdodávateľov, úspešný uchádzač predloží čestné vyhlásenie o nevyužití subdodávateľov. </w:t>
      </w:r>
    </w:p>
    <w:p w14:paraId="27742315"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23.1.1.4. Scan vyplnenej a podpísanej zmluvy vrátane všetkých relevantných príloh. </w:t>
      </w:r>
    </w:p>
    <w:p w14:paraId="2D72B412" w14:textId="77777777" w:rsidR="00C5369E" w:rsidRPr="00CC2EB1" w:rsidRDefault="00C5369E" w:rsidP="001377E5">
      <w:pPr>
        <w:spacing w:after="0" w:line="240" w:lineRule="auto"/>
        <w:ind w:left="708" w:hanging="566"/>
        <w:jc w:val="both"/>
        <w:rPr>
          <w:rFonts w:ascii="Times New Roman" w:hAnsi="Times New Roman" w:cs="Times New Roman"/>
        </w:rPr>
      </w:pPr>
    </w:p>
    <w:p w14:paraId="2472EF68" w14:textId="77777777" w:rsidR="00185F90"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23.1.2. Listinne prostredníctvom pošty alebo inej doručovacej služby na adresu obstarávateľa</w:t>
      </w:r>
      <w:r w:rsidR="00C05A19" w:rsidRPr="00CC2EB1">
        <w:rPr>
          <w:rFonts w:ascii="Times New Roman" w:hAnsi="Times New Roman" w:cs="Times New Roman"/>
        </w:rPr>
        <w:t>:</w:t>
      </w:r>
      <w:r w:rsidRPr="00CC2EB1">
        <w:rPr>
          <w:rFonts w:ascii="Times New Roman" w:hAnsi="Times New Roman" w:cs="Times New Roman"/>
        </w:rPr>
        <w:t xml:space="preserve"> </w:t>
      </w:r>
    </w:p>
    <w:p w14:paraId="68572C97" w14:textId="77777777" w:rsidR="00185F90" w:rsidRDefault="00185F90" w:rsidP="001377E5">
      <w:pPr>
        <w:spacing w:after="0" w:line="240" w:lineRule="auto"/>
        <w:ind w:left="708" w:hanging="566"/>
        <w:jc w:val="both"/>
        <w:rPr>
          <w:rFonts w:ascii="Times New Roman" w:hAnsi="Times New Roman" w:cs="Times New Roman"/>
        </w:rPr>
      </w:pPr>
    </w:p>
    <w:p w14:paraId="73568574" w14:textId="7AF8A3B7" w:rsidR="00C5369E" w:rsidRPr="00185F90" w:rsidRDefault="00484535" w:rsidP="00185F90">
      <w:pPr>
        <w:spacing w:after="0" w:line="240" w:lineRule="auto"/>
        <w:ind w:left="708" w:firstLine="566"/>
        <w:jc w:val="both"/>
        <w:rPr>
          <w:rFonts w:ascii="Times New Roman" w:hAnsi="Times New Roman" w:cs="Times New Roman"/>
          <w:b/>
        </w:rPr>
      </w:pPr>
      <w:r w:rsidRPr="001F7CCE">
        <w:rPr>
          <w:rFonts w:ascii="Times New Roman" w:hAnsi="Times New Roman"/>
          <w:b/>
          <w:bCs/>
          <w:sz w:val="24"/>
          <w:szCs w:val="24"/>
        </w:rPr>
        <w:t>Farma Beckov, družstvo</w:t>
      </w:r>
      <w:r>
        <w:rPr>
          <w:rFonts w:ascii="Times New Roman" w:hAnsi="Times New Roman" w:cs="Times New Roman"/>
          <w:b/>
        </w:rPr>
        <w:t xml:space="preserve">, </w:t>
      </w:r>
      <w:r w:rsidR="00164291" w:rsidRPr="00164291">
        <w:rPr>
          <w:rFonts w:ascii="Times New Roman" w:hAnsi="Times New Roman" w:cs="Times New Roman"/>
          <w:b/>
        </w:rPr>
        <w:t>916 38 Beckov</w:t>
      </w:r>
      <w:r w:rsidR="00C05A19" w:rsidRPr="00185F90">
        <w:rPr>
          <w:rFonts w:ascii="Times New Roman" w:hAnsi="Times New Roman" w:cs="Times New Roman"/>
          <w:b/>
        </w:rPr>
        <w:t>.</w:t>
      </w:r>
    </w:p>
    <w:p w14:paraId="594AA2DC" w14:textId="77777777" w:rsidR="005422D5" w:rsidRPr="00CC2EB1" w:rsidRDefault="005422D5" w:rsidP="001377E5">
      <w:pPr>
        <w:spacing w:after="0" w:line="240" w:lineRule="auto"/>
        <w:ind w:left="708" w:hanging="566"/>
        <w:jc w:val="both"/>
        <w:rPr>
          <w:rFonts w:ascii="Times New Roman" w:hAnsi="Times New Roman" w:cs="Times New Roman"/>
        </w:rPr>
      </w:pPr>
    </w:p>
    <w:p w14:paraId="1F56A52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23.1.2.1. Vyplnenú a podpísanú kúpnu zmluvu v 4 vyhotoveniach s platnosťou originálu vrátane všetkých relevantných príloh (rovnopisoch); </w:t>
      </w:r>
    </w:p>
    <w:p w14:paraId="5A0B34E4"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23.1.2.2. Nepredloženie dokladov a dokumentov podľa čl. 4 týchto Súťažných podkladov bude obstarávateľ považovať za porušenie povinnosti úspešného uchádzača poskytnúť obstarávateľovi riadnu súčinnosť potrebnú na uzavretie zmluvy. </w:t>
      </w:r>
    </w:p>
    <w:p w14:paraId="7AF8F999"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lastRenderedPageBreak/>
        <w:t xml:space="preserve">23.1.2.3. Obstarávateľ apeluje na uchádzačov, aby pristúpili zodpovedne k poskytnutiu súčinnosti k podpisu zmluvy najmä, aby včas zabezpečili </w:t>
      </w:r>
      <w:r w:rsidRPr="006B0754">
        <w:rPr>
          <w:rFonts w:ascii="Times New Roman" w:hAnsi="Times New Roman" w:cs="Times New Roman"/>
          <w:b/>
          <w:bCs/>
        </w:rPr>
        <w:t>registráciu do Registra partnerov verejného sektora</w:t>
      </w:r>
      <w:r w:rsidRPr="00CC2EB1">
        <w:rPr>
          <w:rFonts w:ascii="Times New Roman" w:hAnsi="Times New Roman" w:cs="Times New Roman"/>
        </w:rPr>
        <w:t xml:space="preserve"> (podľa zákon č. 315/2016 Z. z. o registri partnerov verejného sektora a o zmene a doplnení niektorých zákonov v znení neskorších predpisov (ďalej len „zákon o registri partnerov“), resp. overili registráciu v Registri partnerov verejného sektora podľa ust. § 22 zákona o registri partnerov, a to vo vzťahu k sebe ako zmluvnej strane a zároveň vo vzťahu k subdodávateľom, na ktorých sa táto povinnosť vzťahuje podľa zákona o registri partnerov. </w:t>
      </w:r>
    </w:p>
    <w:p w14:paraId="3C8C5C91" w14:textId="77777777" w:rsidR="00C5369E" w:rsidRPr="00CC2EB1" w:rsidRDefault="00C5369E" w:rsidP="007F1CEE">
      <w:pPr>
        <w:spacing w:after="0" w:line="240" w:lineRule="auto"/>
        <w:jc w:val="both"/>
        <w:rPr>
          <w:rFonts w:ascii="Times New Roman" w:hAnsi="Times New Roman" w:cs="Times New Roman"/>
        </w:rPr>
      </w:pPr>
    </w:p>
    <w:p w14:paraId="6FC7F56C"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24. Záverečné ustanovenia </w:t>
      </w:r>
    </w:p>
    <w:p w14:paraId="651F2CC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bude pri uskutočňovaní tohto postupu zadávania zákazky </w:t>
      </w:r>
      <w:r w:rsidR="00C05A19" w:rsidRPr="00CC2EB1">
        <w:rPr>
          <w:rFonts w:ascii="Times New Roman" w:hAnsi="Times New Roman" w:cs="Times New Roman"/>
        </w:rPr>
        <w:t>postupovať v súlade s Usmernením</w:t>
      </w:r>
      <w:r w:rsidRPr="00CC2EB1">
        <w:rPr>
          <w:rFonts w:ascii="Times New Roman" w:hAnsi="Times New Roman" w:cs="Times New Roman"/>
        </w:rPr>
        <w:t xml:space="preserve"> Pôdohospodárskej platobnej agentúry č. 8/2017 k obstarávaniu tovarov, stavebných prác a služieb financovaných z PRV SR 2014 - 2020, prípadne inými všeobecne záväznými právnymi predpismi. </w:t>
      </w:r>
    </w:p>
    <w:p w14:paraId="780530D8"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25. Prílohy </w:t>
      </w:r>
    </w:p>
    <w:p w14:paraId="7A2FBFE8"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Prílohami k týmto súťažným podkladom sú: </w:t>
      </w:r>
    </w:p>
    <w:p w14:paraId="14E227C9" w14:textId="592B42F0" w:rsidR="00AA1D18" w:rsidRDefault="00AA1D18" w:rsidP="007F1CEE">
      <w:pPr>
        <w:spacing w:after="0" w:line="240" w:lineRule="auto"/>
        <w:jc w:val="both"/>
        <w:rPr>
          <w:rFonts w:ascii="Times New Roman" w:hAnsi="Times New Roman" w:cs="Times New Roman"/>
        </w:rPr>
      </w:pPr>
      <w:r w:rsidRPr="00AA1D18">
        <w:rPr>
          <w:rFonts w:ascii="Times New Roman" w:hAnsi="Times New Roman" w:cs="Times New Roman"/>
        </w:rPr>
        <w:t>P</w:t>
      </w:r>
      <w:r w:rsidR="0063120B">
        <w:rPr>
          <w:rFonts w:ascii="Times New Roman" w:hAnsi="Times New Roman" w:cs="Times New Roman"/>
        </w:rPr>
        <w:t>rí</w:t>
      </w:r>
      <w:r w:rsidRPr="00AA1D18">
        <w:rPr>
          <w:rFonts w:ascii="Times New Roman" w:hAnsi="Times New Roman" w:cs="Times New Roman"/>
        </w:rPr>
        <w:t xml:space="preserve">loha </w:t>
      </w:r>
      <w:r w:rsidR="00791919" w:rsidRPr="00791919">
        <w:rPr>
          <w:rFonts w:ascii="Times New Roman" w:hAnsi="Times New Roman" w:cs="Times New Roman"/>
        </w:rPr>
        <w:t>č. 1 Technická špecifikácia zákazky a cenová ponuka</w:t>
      </w:r>
    </w:p>
    <w:p w14:paraId="423B75CC" w14:textId="1A0CE8AE" w:rsidR="00C5369E" w:rsidRDefault="00AA1D18" w:rsidP="007F1CE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2</w:t>
      </w:r>
      <w:r w:rsidR="00C5369E" w:rsidRPr="00CC2EB1">
        <w:rPr>
          <w:rFonts w:ascii="Times New Roman" w:hAnsi="Times New Roman" w:cs="Times New Roman"/>
        </w:rPr>
        <w:t>: Kúpna zmluva</w:t>
      </w:r>
    </w:p>
    <w:p w14:paraId="7E22E6E0" w14:textId="5075204B" w:rsidR="00BA1E76" w:rsidRDefault="00AA1D18" w:rsidP="00BA1E76">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3</w:t>
      </w:r>
      <w:r w:rsidR="00BA1E76" w:rsidRPr="00CC2EB1">
        <w:rPr>
          <w:rFonts w:ascii="Times New Roman" w:hAnsi="Times New Roman" w:cs="Times New Roman"/>
        </w:rPr>
        <w:t xml:space="preserve">: </w:t>
      </w:r>
      <w:r w:rsidR="00BA1E76">
        <w:rPr>
          <w:rFonts w:ascii="Times New Roman" w:hAnsi="Times New Roman" w:cs="Times New Roman"/>
        </w:rPr>
        <w:t>Čestné vyhlásenie</w:t>
      </w:r>
      <w:r w:rsidR="00E14BEB">
        <w:rPr>
          <w:rFonts w:ascii="Times New Roman" w:hAnsi="Times New Roman" w:cs="Times New Roman"/>
        </w:rPr>
        <w:t xml:space="preserve"> (osobné </w:t>
      </w:r>
      <w:r w:rsidR="00E14BEB">
        <w:rPr>
          <w:rFonts w:ascii="Times New Roman" w:hAnsi="Times New Roman" w:cs="Times New Roman"/>
        </w:rPr>
        <w:tab/>
        <w:t>postavenie)</w:t>
      </w:r>
    </w:p>
    <w:p w14:paraId="1C00226D" w14:textId="0CBF026C" w:rsidR="00F16C9E" w:rsidRDefault="00AA1D18" w:rsidP="00F16C9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4</w:t>
      </w:r>
      <w:r w:rsidR="00F16C9E" w:rsidRPr="00CC2EB1">
        <w:rPr>
          <w:rFonts w:ascii="Times New Roman" w:hAnsi="Times New Roman" w:cs="Times New Roman"/>
        </w:rPr>
        <w:t xml:space="preserve">: </w:t>
      </w:r>
      <w:r w:rsidR="00F16C9E">
        <w:rPr>
          <w:rFonts w:ascii="Times New Roman" w:hAnsi="Times New Roman" w:cs="Times New Roman"/>
        </w:rPr>
        <w:t>Čestné vyhlásenie (subdodávatelia)</w:t>
      </w:r>
    </w:p>
    <w:p w14:paraId="31539C30" w14:textId="53553D49" w:rsidR="00842393" w:rsidRDefault="00842393" w:rsidP="00F16C9E">
      <w:pPr>
        <w:spacing w:after="0" w:line="240" w:lineRule="auto"/>
        <w:jc w:val="both"/>
        <w:rPr>
          <w:rFonts w:ascii="Times New Roman" w:hAnsi="Times New Roman" w:cs="Times New Roman"/>
        </w:rPr>
      </w:pPr>
      <w:r>
        <w:rPr>
          <w:rFonts w:ascii="Times New Roman" w:hAnsi="Times New Roman" w:cs="Times New Roman"/>
        </w:rPr>
        <w:t>Príloha č. 5: Výkresy k zadaniu</w:t>
      </w:r>
    </w:p>
    <w:p w14:paraId="4C357D99" w14:textId="77777777" w:rsidR="00F16C9E" w:rsidRDefault="00F16C9E" w:rsidP="00E14BEB">
      <w:pPr>
        <w:spacing w:after="0" w:line="240" w:lineRule="auto"/>
        <w:jc w:val="both"/>
        <w:rPr>
          <w:rFonts w:ascii="Times New Roman" w:hAnsi="Times New Roman" w:cs="Times New Roman"/>
        </w:rPr>
      </w:pPr>
    </w:p>
    <w:p w14:paraId="3B2033CB" w14:textId="77777777" w:rsidR="00E14BEB" w:rsidRDefault="00E14BEB" w:rsidP="00BA1E76">
      <w:pPr>
        <w:spacing w:after="0" w:line="240" w:lineRule="auto"/>
        <w:jc w:val="both"/>
        <w:rPr>
          <w:rFonts w:ascii="Times New Roman" w:hAnsi="Times New Roman" w:cs="Times New Roman"/>
        </w:rPr>
      </w:pPr>
    </w:p>
    <w:p w14:paraId="5D6FCB16" w14:textId="77777777" w:rsidR="00BA1E76" w:rsidRPr="00CC2EB1" w:rsidRDefault="00BA1E76" w:rsidP="007F1CEE">
      <w:pPr>
        <w:spacing w:after="0" w:line="240" w:lineRule="auto"/>
        <w:jc w:val="both"/>
        <w:rPr>
          <w:rFonts w:ascii="Times New Roman" w:eastAsia="Times New Roman" w:hAnsi="Times New Roman" w:cs="Times New Roman"/>
          <w:color w:val="000000"/>
          <w:lang w:eastAsia="sk-SK"/>
        </w:rPr>
      </w:pPr>
    </w:p>
    <w:sectPr w:rsidR="00BA1E76" w:rsidRPr="00CC2EB1" w:rsidSect="005422D5">
      <w:headerReference w:type="default" r:id="rId13"/>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52C7A" w14:textId="77777777" w:rsidR="00D113B5" w:rsidRDefault="00D113B5" w:rsidP="008740BA">
      <w:pPr>
        <w:spacing w:after="0" w:line="240" w:lineRule="auto"/>
      </w:pPr>
      <w:r>
        <w:separator/>
      </w:r>
    </w:p>
  </w:endnote>
  <w:endnote w:type="continuationSeparator" w:id="0">
    <w:p w14:paraId="106A6BB1" w14:textId="77777777" w:rsidR="00D113B5" w:rsidRDefault="00D113B5"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9BFA4" w14:textId="77777777" w:rsidR="00D113B5" w:rsidRDefault="00D113B5" w:rsidP="008740BA">
      <w:pPr>
        <w:spacing w:after="0" w:line="240" w:lineRule="auto"/>
      </w:pPr>
      <w:r>
        <w:separator/>
      </w:r>
    </w:p>
  </w:footnote>
  <w:footnote w:type="continuationSeparator" w:id="0">
    <w:p w14:paraId="21923BEE" w14:textId="77777777" w:rsidR="00D113B5" w:rsidRDefault="00D113B5" w:rsidP="008740BA">
      <w:pPr>
        <w:spacing w:after="0" w:line="240" w:lineRule="auto"/>
      </w:pPr>
      <w:r>
        <w:continuationSeparator/>
      </w:r>
    </w:p>
  </w:footnote>
  <w:footnote w:id="1">
    <w:p w14:paraId="09FF2332" w14:textId="77777777" w:rsidR="00B41BA2" w:rsidRPr="00680402" w:rsidRDefault="00B41BA2" w:rsidP="00AF2D01">
      <w:pPr>
        <w:pStyle w:val="Textpoznmkypodiarou"/>
        <w:ind w:left="142" w:hanging="142"/>
        <w:jc w:val="both"/>
        <w:rPr>
          <w:sz w:val="18"/>
          <w:szCs w:val="18"/>
        </w:rPr>
      </w:pPr>
      <w:r w:rsidRPr="00AF2D01">
        <w:rPr>
          <w:rStyle w:val="Odkaznapoznmkupodiarou"/>
        </w:rPr>
        <w:footnoteRef/>
      </w:r>
      <w:r w:rsidRPr="00AF2D01">
        <w:rPr>
          <w:rStyle w:val="Odkaznapoznmkupodiarou"/>
        </w:rPr>
        <w:t xml:space="preserve"> len v prípade predloženia po schválení ŽoNFP</w:t>
      </w:r>
      <w:r w:rsidR="00AF2D01" w:rsidRPr="00AF2D01">
        <w:rPr>
          <w:rStyle w:val="Odkaznapoznmkupodiarou"/>
        </w:rPr>
        <w:t>; * Pre účely týchto Súťažných podmienok sa pod pojmom obstarávateľ, prijímateľ alebo žiadateľ myslí tá istá osoba</w:t>
      </w:r>
      <w:r w:rsidR="00AF2D01">
        <w:t xml:space="preserve"> *</w:t>
      </w:r>
      <w:r w:rsidR="00AF2D01" w:rsidRPr="00AF2D01">
        <w:rPr>
          <w:rStyle w:val="Odkaznapoznmkupodiarou"/>
        </w:rPr>
        <w:t xml:space="preserve"> Pre účely týchto Súťažných podmienok sa pod pojmom potencionálny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ABA4C" w14:textId="77777777" w:rsidR="00B41BA2" w:rsidRDefault="00B41BA2" w:rsidP="00AF2D01">
    <w:pPr>
      <w:pStyle w:val="Pta"/>
    </w:pPr>
    <w:r>
      <w:rPr>
        <w:sz w:val="20"/>
        <w:szCs w:val="20"/>
      </w:rPr>
      <w:t>Príloha č. 1 k Výzve</w:t>
    </w:r>
    <w:r w:rsidRPr="001B6BBF">
      <w:rPr>
        <w:sz w:val="20"/>
        <w:szCs w:val="20"/>
      </w:rPr>
      <w:t xml:space="preserve"> na predkladanie ponúk</w:t>
    </w:r>
    <w:r>
      <w:rPr>
        <w:sz w:val="20"/>
        <w:szCs w:val="20"/>
      </w:rPr>
      <w:t xml:space="preserve"> od 10.000, - Eur bez DPH vrátane </w:t>
    </w:r>
  </w:p>
  <w:p w14:paraId="7509F270" w14:textId="77777777" w:rsidR="00B41BA2" w:rsidRDefault="00B41B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6488465">
    <w:abstractNumId w:val="2"/>
  </w:num>
  <w:num w:numId="2" w16cid:durableId="1929649854">
    <w:abstractNumId w:val="3"/>
  </w:num>
  <w:num w:numId="3" w16cid:durableId="1840729328">
    <w:abstractNumId w:val="0"/>
  </w:num>
  <w:num w:numId="4" w16cid:durableId="2024894010">
    <w:abstractNumId w:val="4"/>
  </w:num>
  <w:num w:numId="5" w16cid:durableId="192676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0BA"/>
    <w:rsid w:val="000056A2"/>
    <w:rsid w:val="00017A90"/>
    <w:rsid w:val="0002377C"/>
    <w:rsid w:val="000465C8"/>
    <w:rsid w:val="00065F75"/>
    <w:rsid w:val="0006634B"/>
    <w:rsid w:val="0007624F"/>
    <w:rsid w:val="000835C2"/>
    <w:rsid w:val="000C4E30"/>
    <w:rsid w:val="000D3D39"/>
    <w:rsid w:val="001201AC"/>
    <w:rsid w:val="00137285"/>
    <w:rsid w:val="001377E5"/>
    <w:rsid w:val="00141BE7"/>
    <w:rsid w:val="00164291"/>
    <w:rsid w:val="00173814"/>
    <w:rsid w:val="00180C3B"/>
    <w:rsid w:val="00185F90"/>
    <w:rsid w:val="00197CE8"/>
    <w:rsid w:val="001C7AC8"/>
    <w:rsid w:val="001E15FF"/>
    <w:rsid w:val="00200BA7"/>
    <w:rsid w:val="00202C25"/>
    <w:rsid w:val="002146F1"/>
    <w:rsid w:val="00215955"/>
    <w:rsid w:val="00225FA0"/>
    <w:rsid w:val="00234DDA"/>
    <w:rsid w:val="002371AB"/>
    <w:rsid w:val="0024367F"/>
    <w:rsid w:val="002646CC"/>
    <w:rsid w:val="00275507"/>
    <w:rsid w:val="00280798"/>
    <w:rsid w:val="002848FC"/>
    <w:rsid w:val="002B533C"/>
    <w:rsid w:val="002D2DDA"/>
    <w:rsid w:val="002E0B88"/>
    <w:rsid w:val="002E29E7"/>
    <w:rsid w:val="00305A70"/>
    <w:rsid w:val="00306758"/>
    <w:rsid w:val="00337311"/>
    <w:rsid w:val="00337E13"/>
    <w:rsid w:val="003416BD"/>
    <w:rsid w:val="0036516A"/>
    <w:rsid w:val="00371C92"/>
    <w:rsid w:val="00380AA4"/>
    <w:rsid w:val="00394F4D"/>
    <w:rsid w:val="003D4DE1"/>
    <w:rsid w:val="004260F0"/>
    <w:rsid w:val="00440F64"/>
    <w:rsid w:val="0046064F"/>
    <w:rsid w:val="00462689"/>
    <w:rsid w:val="00477D60"/>
    <w:rsid w:val="00484535"/>
    <w:rsid w:val="004B33D9"/>
    <w:rsid w:val="004C0CDA"/>
    <w:rsid w:val="004C4D17"/>
    <w:rsid w:val="004D6EC8"/>
    <w:rsid w:val="004D7933"/>
    <w:rsid w:val="005422D5"/>
    <w:rsid w:val="0055035E"/>
    <w:rsid w:val="0055068F"/>
    <w:rsid w:val="00553A5E"/>
    <w:rsid w:val="00556AB9"/>
    <w:rsid w:val="00564E2B"/>
    <w:rsid w:val="00570092"/>
    <w:rsid w:val="005768E4"/>
    <w:rsid w:val="005A0B72"/>
    <w:rsid w:val="005B1E83"/>
    <w:rsid w:val="005B5889"/>
    <w:rsid w:val="005C7098"/>
    <w:rsid w:val="005F5A6B"/>
    <w:rsid w:val="00601742"/>
    <w:rsid w:val="00614A93"/>
    <w:rsid w:val="0063120B"/>
    <w:rsid w:val="006544C6"/>
    <w:rsid w:val="006719FC"/>
    <w:rsid w:val="00680402"/>
    <w:rsid w:val="006A773D"/>
    <w:rsid w:val="006B0754"/>
    <w:rsid w:val="006B40C7"/>
    <w:rsid w:val="00701763"/>
    <w:rsid w:val="0070641A"/>
    <w:rsid w:val="00764BF7"/>
    <w:rsid w:val="00785E99"/>
    <w:rsid w:val="00791919"/>
    <w:rsid w:val="007D0061"/>
    <w:rsid w:val="007D00D0"/>
    <w:rsid w:val="007D2847"/>
    <w:rsid w:val="007F1CEE"/>
    <w:rsid w:val="0083764D"/>
    <w:rsid w:val="00842393"/>
    <w:rsid w:val="00851B45"/>
    <w:rsid w:val="0086644C"/>
    <w:rsid w:val="008740BA"/>
    <w:rsid w:val="0088312A"/>
    <w:rsid w:val="008A41E3"/>
    <w:rsid w:val="008A438C"/>
    <w:rsid w:val="008B25A8"/>
    <w:rsid w:val="008B3476"/>
    <w:rsid w:val="008B5ACE"/>
    <w:rsid w:val="008E62D0"/>
    <w:rsid w:val="008E6D0F"/>
    <w:rsid w:val="008F1674"/>
    <w:rsid w:val="008F18CC"/>
    <w:rsid w:val="0091027F"/>
    <w:rsid w:val="009256B7"/>
    <w:rsid w:val="009327D3"/>
    <w:rsid w:val="009417AC"/>
    <w:rsid w:val="00943008"/>
    <w:rsid w:val="009524BC"/>
    <w:rsid w:val="009C1DD3"/>
    <w:rsid w:val="009C3F41"/>
    <w:rsid w:val="009C671A"/>
    <w:rsid w:val="009F26D8"/>
    <w:rsid w:val="009F39D7"/>
    <w:rsid w:val="00A3798B"/>
    <w:rsid w:val="00A40348"/>
    <w:rsid w:val="00A6197C"/>
    <w:rsid w:val="00A62EFE"/>
    <w:rsid w:val="00A65702"/>
    <w:rsid w:val="00A6623B"/>
    <w:rsid w:val="00A73443"/>
    <w:rsid w:val="00A7384E"/>
    <w:rsid w:val="00A83ED9"/>
    <w:rsid w:val="00AA1D18"/>
    <w:rsid w:val="00AC7602"/>
    <w:rsid w:val="00AD1B4D"/>
    <w:rsid w:val="00AD64D9"/>
    <w:rsid w:val="00AE4129"/>
    <w:rsid w:val="00AF2D01"/>
    <w:rsid w:val="00AF3E0F"/>
    <w:rsid w:val="00B0335C"/>
    <w:rsid w:val="00B32658"/>
    <w:rsid w:val="00B41BA2"/>
    <w:rsid w:val="00B5164A"/>
    <w:rsid w:val="00B90BD1"/>
    <w:rsid w:val="00BA1E76"/>
    <w:rsid w:val="00BA60C6"/>
    <w:rsid w:val="00BC1E76"/>
    <w:rsid w:val="00BC7292"/>
    <w:rsid w:val="00BD6570"/>
    <w:rsid w:val="00BD76D0"/>
    <w:rsid w:val="00BE51FB"/>
    <w:rsid w:val="00C00729"/>
    <w:rsid w:val="00C056C5"/>
    <w:rsid w:val="00C05A19"/>
    <w:rsid w:val="00C070DC"/>
    <w:rsid w:val="00C16176"/>
    <w:rsid w:val="00C44FFD"/>
    <w:rsid w:val="00C5369E"/>
    <w:rsid w:val="00C64336"/>
    <w:rsid w:val="00C8105A"/>
    <w:rsid w:val="00CA70B8"/>
    <w:rsid w:val="00CC1DDD"/>
    <w:rsid w:val="00CC2EB1"/>
    <w:rsid w:val="00CF069C"/>
    <w:rsid w:val="00D07C53"/>
    <w:rsid w:val="00D113B5"/>
    <w:rsid w:val="00D13075"/>
    <w:rsid w:val="00D32EB2"/>
    <w:rsid w:val="00D408A1"/>
    <w:rsid w:val="00D672D6"/>
    <w:rsid w:val="00D7453E"/>
    <w:rsid w:val="00DC5171"/>
    <w:rsid w:val="00DF539E"/>
    <w:rsid w:val="00E03E08"/>
    <w:rsid w:val="00E05261"/>
    <w:rsid w:val="00E14BEB"/>
    <w:rsid w:val="00E247E9"/>
    <w:rsid w:val="00E318A8"/>
    <w:rsid w:val="00E3325A"/>
    <w:rsid w:val="00E42634"/>
    <w:rsid w:val="00E474C2"/>
    <w:rsid w:val="00E514F1"/>
    <w:rsid w:val="00E72588"/>
    <w:rsid w:val="00E751AB"/>
    <w:rsid w:val="00E83667"/>
    <w:rsid w:val="00E873E4"/>
    <w:rsid w:val="00E91538"/>
    <w:rsid w:val="00E94167"/>
    <w:rsid w:val="00EA5764"/>
    <w:rsid w:val="00EA6232"/>
    <w:rsid w:val="00EE705A"/>
    <w:rsid w:val="00F014C2"/>
    <w:rsid w:val="00F0397A"/>
    <w:rsid w:val="00F14687"/>
    <w:rsid w:val="00F15E2E"/>
    <w:rsid w:val="00F16C9E"/>
    <w:rsid w:val="00F25C1E"/>
    <w:rsid w:val="00F47001"/>
    <w:rsid w:val="00F67DE0"/>
    <w:rsid w:val="00F71776"/>
    <w:rsid w:val="00F76CBC"/>
    <w:rsid w:val="00F91E39"/>
    <w:rsid w:val="00F91EA7"/>
    <w:rsid w:val="00FB72CF"/>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9FCB"/>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0092"/>
  </w:style>
  <w:style w:type="paragraph" w:styleId="Nadpis1">
    <w:name w:val="heading 1"/>
    <w:basedOn w:val="Normlny"/>
    <w:next w:val="Normlny"/>
    <w:link w:val="Nadpis1Char"/>
    <w:uiPriority w:val="9"/>
    <w:qFormat/>
    <w:rsid w:val="00C53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AF2D0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8B5A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truktradokumentu">
    <w:name w:val="Document Map"/>
    <w:basedOn w:val="Normlny"/>
    <w:link w:val="truktradokumentuChar"/>
    <w:uiPriority w:val="99"/>
    <w:semiHidden/>
    <w:unhideWhenUsed/>
    <w:rsid w:val="00C44FFD"/>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C44FFD"/>
    <w:rPr>
      <w:rFonts w:ascii="Tahoma" w:hAnsi="Tahoma" w:cs="Tahoma"/>
      <w:sz w:val="16"/>
      <w:szCs w:val="16"/>
    </w:rPr>
  </w:style>
  <w:style w:type="character" w:styleId="Hypertextovprepojenie">
    <w:name w:val="Hyperlink"/>
    <w:basedOn w:val="Predvolenpsmoodseku"/>
    <w:uiPriority w:val="99"/>
    <w:unhideWhenUsed/>
    <w:rsid w:val="006719FC"/>
    <w:rPr>
      <w:color w:val="0563C1" w:themeColor="hyperlink"/>
      <w:u w:val="single"/>
    </w:rPr>
  </w:style>
  <w:style w:type="character" w:customStyle="1" w:styleId="Nadpis1Char">
    <w:name w:val="Nadpis 1 Char"/>
    <w:basedOn w:val="Predvolenpsmoodseku"/>
    <w:link w:val="Nadpis1"/>
    <w:uiPriority w:val="9"/>
    <w:rsid w:val="00C5369E"/>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y"/>
    <w:link w:val="TextbublinyChar"/>
    <w:uiPriority w:val="99"/>
    <w:semiHidden/>
    <w:unhideWhenUsed/>
    <w:rsid w:val="000663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634B"/>
    <w:rPr>
      <w:rFonts w:ascii="Tahoma" w:hAnsi="Tahoma" w:cs="Tahoma"/>
      <w:sz w:val="16"/>
      <w:szCs w:val="16"/>
    </w:rPr>
  </w:style>
  <w:style w:type="character" w:customStyle="1" w:styleId="Nadpis2Char">
    <w:name w:val="Nadpis 2 Char"/>
    <w:basedOn w:val="Predvolenpsmoodseku"/>
    <w:link w:val="Nadpis2"/>
    <w:uiPriority w:val="9"/>
    <w:rsid w:val="00AF2D01"/>
    <w:rPr>
      <w:rFonts w:asciiTheme="majorHAnsi" w:eastAsiaTheme="majorEastAsia" w:hAnsiTheme="majorHAnsi" w:cstheme="majorBidi"/>
      <w:b/>
      <w:bCs/>
      <w:color w:val="5B9BD5" w:themeColor="accent1"/>
      <w:sz w:val="26"/>
      <w:szCs w:val="26"/>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2146F1"/>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2146F1"/>
    <w:rPr>
      <w:rFonts w:ascii="Times New Roman" w:eastAsia="Times New Roman" w:hAnsi="Times New Roman" w:cs="Times New Roman"/>
      <w:sz w:val="24"/>
      <w:szCs w:val="24"/>
      <w:lang w:eastAsia="sk-SK"/>
    </w:rPr>
  </w:style>
  <w:style w:type="paragraph" w:styleId="Zkladntext">
    <w:name w:val="Body Text"/>
    <w:basedOn w:val="Normlny"/>
    <w:link w:val="ZkladntextChar"/>
    <w:rsid w:val="002146F1"/>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rsid w:val="002146F1"/>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semiHidden/>
    <w:rsid w:val="008B5ACE"/>
    <w:rPr>
      <w:rFonts w:asciiTheme="majorHAnsi" w:eastAsiaTheme="majorEastAsia" w:hAnsiTheme="majorHAnsi" w:cstheme="majorBidi"/>
      <w:color w:val="1F4D78" w:themeColor="accent1" w:themeShade="7F"/>
      <w:sz w:val="24"/>
      <w:szCs w:val="24"/>
    </w:rPr>
  </w:style>
  <w:style w:type="character" w:styleId="Nevyrieenzmienka">
    <w:name w:val="Unresolved Mention"/>
    <w:basedOn w:val="Predvolenpsmoodseku"/>
    <w:uiPriority w:val="99"/>
    <w:semiHidden/>
    <w:unhideWhenUsed/>
    <w:rsid w:val="008B5ACE"/>
    <w:rPr>
      <w:color w:val="605E5C"/>
      <w:shd w:val="clear" w:color="auto" w:fill="E1DFDD"/>
    </w:rPr>
  </w:style>
  <w:style w:type="character" w:styleId="Zvraznenie">
    <w:name w:val="Emphasis"/>
    <w:basedOn w:val="Predvolenpsmoodseku"/>
    <w:uiPriority w:val="20"/>
    <w:qFormat/>
    <w:rsid w:val="00C16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88324">
      <w:bodyDiv w:val="1"/>
      <w:marLeft w:val="0"/>
      <w:marRight w:val="0"/>
      <w:marTop w:val="0"/>
      <w:marBottom w:val="0"/>
      <w:divBdr>
        <w:top w:val="none" w:sz="0" w:space="0" w:color="auto"/>
        <w:left w:val="none" w:sz="0" w:space="0" w:color="auto"/>
        <w:bottom w:val="none" w:sz="0" w:space="0" w:color="auto"/>
        <w:right w:val="none" w:sz="0" w:space="0" w:color="auto"/>
      </w:divBdr>
    </w:div>
    <w:div w:id="709839274">
      <w:bodyDiv w:val="1"/>
      <w:marLeft w:val="0"/>
      <w:marRight w:val="0"/>
      <w:marTop w:val="0"/>
      <w:marBottom w:val="0"/>
      <w:divBdr>
        <w:top w:val="none" w:sz="0" w:space="0" w:color="auto"/>
        <w:left w:val="none" w:sz="0" w:space="0" w:color="auto"/>
        <w:bottom w:val="none" w:sz="0" w:space="0" w:color="auto"/>
        <w:right w:val="none" w:sz="0" w:space="0" w:color="auto"/>
      </w:divBdr>
    </w:div>
    <w:div w:id="787091387">
      <w:bodyDiv w:val="1"/>
      <w:marLeft w:val="0"/>
      <w:marRight w:val="0"/>
      <w:marTop w:val="0"/>
      <w:marBottom w:val="0"/>
      <w:divBdr>
        <w:top w:val="none" w:sz="0" w:space="0" w:color="auto"/>
        <w:left w:val="none" w:sz="0" w:space="0" w:color="auto"/>
        <w:bottom w:val="none" w:sz="0" w:space="0" w:color="auto"/>
        <w:right w:val="none" w:sz="0" w:space="0" w:color="auto"/>
      </w:divBdr>
    </w:div>
    <w:div w:id="790824616">
      <w:bodyDiv w:val="1"/>
      <w:marLeft w:val="0"/>
      <w:marRight w:val="0"/>
      <w:marTop w:val="0"/>
      <w:marBottom w:val="0"/>
      <w:divBdr>
        <w:top w:val="none" w:sz="0" w:space="0" w:color="auto"/>
        <w:left w:val="none" w:sz="0" w:space="0" w:color="auto"/>
        <w:bottom w:val="none" w:sz="0" w:space="0" w:color="auto"/>
        <w:right w:val="none" w:sz="0" w:space="0" w:color="auto"/>
      </w:divBdr>
    </w:div>
    <w:div w:id="937107095">
      <w:bodyDiv w:val="1"/>
      <w:marLeft w:val="0"/>
      <w:marRight w:val="0"/>
      <w:marTop w:val="0"/>
      <w:marBottom w:val="0"/>
      <w:divBdr>
        <w:top w:val="none" w:sz="0" w:space="0" w:color="auto"/>
        <w:left w:val="none" w:sz="0" w:space="0" w:color="auto"/>
        <w:bottom w:val="none" w:sz="0" w:space="0" w:color="auto"/>
        <w:right w:val="none" w:sz="0" w:space="0" w:color="auto"/>
      </w:divBdr>
    </w:div>
    <w:div w:id="1145314022">
      <w:bodyDiv w:val="1"/>
      <w:marLeft w:val="0"/>
      <w:marRight w:val="0"/>
      <w:marTop w:val="0"/>
      <w:marBottom w:val="0"/>
      <w:divBdr>
        <w:top w:val="none" w:sz="0" w:space="0" w:color="auto"/>
        <w:left w:val="none" w:sz="0" w:space="0" w:color="auto"/>
        <w:bottom w:val="none" w:sz="0" w:space="0" w:color="auto"/>
        <w:right w:val="none" w:sz="0" w:space="0" w:color="auto"/>
      </w:divBdr>
    </w:div>
    <w:div w:id="1826362680">
      <w:bodyDiv w:val="1"/>
      <w:marLeft w:val="0"/>
      <w:marRight w:val="0"/>
      <w:marTop w:val="0"/>
      <w:marBottom w:val="0"/>
      <w:divBdr>
        <w:top w:val="none" w:sz="0" w:space="0" w:color="auto"/>
        <w:left w:val="none" w:sz="0" w:space="0" w:color="auto"/>
        <w:bottom w:val="none" w:sz="0" w:space="0" w:color="auto"/>
        <w:right w:val="none" w:sz="0" w:space="0" w:color="auto"/>
      </w:divBdr>
    </w:div>
    <w:div w:id="201603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Ko%F8%EDnek&amp;MENO=Tom%E1%9A&amp;SID=0&amp;T=f0&amp;R=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farma@farmabeckov.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25CC6-AF56-44C3-9247-3FBEEB8A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9</Pages>
  <Words>4172</Words>
  <Characters>23787</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lastModifiedBy>Juraj Višňovský</cp:lastModifiedBy>
  <cp:revision>63</cp:revision>
  <dcterms:created xsi:type="dcterms:W3CDTF">2023-06-27T10:29:00Z</dcterms:created>
  <dcterms:modified xsi:type="dcterms:W3CDTF">2024-07-04T04:43:00Z</dcterms:modified>
</cp:coreProperties>
</file>