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82DC4" w14:textId="77777777" w:rsidR="004E1D6B" w:rsidRDefault="00F96555">
      <w:pPr>
        <w:spacing w:before="79" w:line="276" w:lineRule="auto"/>
        <w:ind w:left="1061" w:right="765" w:hanging="286"/>
      </w:pPr>
      <w:r>
        <w:rPr>
          <w:b/>
        </w:rPr>
        <w:t xml:space="preserve">Zmluva o zabezpečení plnenia bezpečnostných opatrení a notifikačných povinností </w:t>
      </w:r>
      <w:r>
        <w:t>uzatvorená podľa § 269 ods. 2 zákona č. 513/1991 Zb. Obchodný zákonník a § 19 ods. 2 zákona č. 69/2018 Z. z. o kybernetickej bezpečnosti a o zmene a</w:t>
      </w:r>
      <w:r>
        <w:rPr>
          <w:spacing w:val="-7"/>
        </w:rPr>
        <w:t xml:space="preserve"> </w:t>
      </w:r>
      <w:r>
        <w:t>doplnení</w:t>
      </w:r>
    </w:p>
    <w:p w14:paraId="14809AA9" w14:textId="77777777" w:rsidR="004E1D6B" w:rsidRDefault="00F96555">
      <w:pPr>
        <w:pStyle w:val="Zkladntext"/>
        <w:spacing w:before="1"/>
        <w:ind w:left="1232"/>
        <w:jc w:val="left"/>
      </w:pPr>
      <w:r>
        <w:t>niektorých zákonov v znení neskorších predpisov (ďalej len „zmluva“)</w:t>
      </w:r>
      <w:r>
        <w:rPr>
          <w:spacing w:val="-27"/>
        </w:rPr>
        <w:t xml:space="preserve"> </w:t>
      </w:r>
      <w:r>
        <w:t>medzi:</w:t>
      </w:r>
    </w:p>
    <w:p w14:paraId="24BA12CC" w14:textId="77777777" w:rsidR="004E1D6B" w:rsidRDefault="004E1D6B">
      <w:pPr>
        <w:pStyle w:val="Zkladntext"/>
        <w:ind w:left="0"/>
        <w:jc w:val="left"/>
        <w:rPr>
          <w:sz w:val="24"/>
        </w:rPr>
      </w:pPr>
    </w:p>
    <w:p w14:paraId="116FE7F1" w14:textId="77777777" w:rsidR="004E1D6B" w:rsidRDefault="004E1D6B">
      <w:pPr>
        <w:pStyle w:val="Zkladntext"/>
        <w:spacing w:before="2"/>
        <w:ind w:left="0"/>
        <w:jc w:val="left"/>
        <w:rPr>
          <w:sz w:val="35"/>
        </w:rPr>
      </w:pPr>
    </w:p>
    <w:p w14:paraId="0D21B523" w14:textId="77777777" w:rsidR="004E1D6B" w:rsidRDefault="00F96555">
      <w:pPr>
        <w:pStyle w:val="Nadpis1"/>
        <w:ind w:left="102"/>
      </w:pPr>
      <w:r>
        <w:t>Dodávateľom</w:t>
      </w:r>
    </w:p>
    <w:p w14:paraId="612EB61C" w14:textId="77777777" w:rsidR="004E1D6B" w:rsidRDefault="004E1D6B">
      <w:pPr>
        <w:pStyle w:val="Zkladntext"/>
        <w:spacing w:before="5"/>
        <w:ind w:left="0"/>
        <w:jc w:val="left"/>
        <w:rPr>
          <w:b/>
          <w:sz w:val="28"/>
        </w:rPr>
      </w:pPr>
    </w:p>
    <w:p w14:paraId="580D4B6E" w14:textId="5278BA04" w:rsidR="004E1D6B" w:rsidRDefault="00F96555">
      <w:pPr>
        <w:pStyle w:val="Zkladntext"/>
        <w:tabs>
          <w:tab w:val="left" w:pos="2948"/>
        </w:tabs>
        <w:spacing w:before="1"/>
        <w:ind w:left="116"/>
        <w:jc w:val="left"/>
      </w:pPr>
      <w:r>
        <w:t>Názov:</w:t>
      </w:r>
      <w:r>
        <w:tab/>
        <w:t>..........................</w:t>
      </w:r>
    </w:p>
    <w:p w14:paraId="11138D16" w14:textId="363E9B76" w:rsidR="004E1D6B" w:rsidRDefault="00F96555">
      <w:pPr>
        <w:pStyle w:val="Zkladntext"/>
        <w:tabs>
          <w:tab w:val="left" w:pos="2948"/>
        </w:tabs>
        <w:spacing w:before="37"/>
        <w:ind w:left="116"/>
        <w:jc w:val="left"/>
      </w:pPr>
      <w:r>
        <w:t>Sídlo:</w:t>
      </w:r>
      <w:r>
        <w:tab/>
        <w:t>.......................................</w:t>
      </w:r>
    </w:p>
    <w:p w14:paraId="36183B77" w14:textId="7D54BC59" w:rsidR="004E1D6B" w:rsidRDefault="00F96555">
      <w:pPr>
        <w:pStyle w:val="Zkladntext"/>
        <w:tabs>
          <w:tab w:val="left" w:pos="2948"/>
        </w:tabs>
        <w:spacing w:before="40"/>
        <w:ind w:left="116"/>
        <w:jc w:val="left"/>
      </w:pPr>
      <w:r>
        <w:t>Zastúpený:</w:t>
      </w:r>
      <w:r>
        <w:tab/>
        <w:t>.......................,</w:t>
      </w:r>
      <w:r>
        <w:rPr>
          <w:spacing w:val="-3"/>
        </w:rPr>
        <w:t xml:space="preserve"> </w:t>
      </w:r>
      <w:r>
        <w:t>konateľ</w:t>
      </w:r>
    </w:p>
    <w:p w14:paraId="5AAE2017" w14:textId="0B952130" w:rsidR="004E1D6B" w:rsidRDefault="00F96555">
      <w:pPr>
        <w:pStyle w:val="Zkladntext"/>
        <w:tabs>
          <w:tab w:val="right" w:pos="3832"/>
        </w:tabs>
        <w:spacing w:before="38"/>
        <w:ind w:left="116"/>
        <w:jc w:val="left"/>
      </w:pPr>
      <w:r>
        <w:t>IČO:</w:t>
      </w:r>
      <w:r>
        <w:tab/>
        <w:t>................</w:t>
      </w:r>
    </w:p>
    <w:p w14:paraId="651206B8" w14:textId="39A164B1" w:rsidR="004E1D6B" w:rsidRDefault="00F96555">
      <w:pPr>
        <w:pStyle w:val="Zkladntext"/>
        <w:tabs>
          <w:tab w:val="right" w:pos="4050"/>
        </w:tabs>
        <w:spacing w:before="37"/>
        <w:ind w:left="116"/>
        <w:jc w:val="left"/>
      </w:pPr>
      <w:r>
        <w:t>DIČ:</w:t>
      </w:r>
      <w:r>
        <w:tab/>
        <w:t>....................</w:t>
      </w:r>
    </w:p>
    <w:p w14:paraId="7F989E0D" w14:textId="03026AC8" w:rsidR="004E1D6B" w:rsidRDefault="00F96555">
      <w:pPr>
        <w:pStyle w:val="Zkladntext"/>
        <w:tabs>
          <w:tab w:val="left" w:pos="2948"/>
        </w:tabs>
        <w:spacing w:before="38"/>
        <w:ind w:left="116"/>
        <w:jc w:val="left"/>
      </w:pPr>
      <w:r>
        <w:t>IČ</w:t>
      </w:r>
      <w:r>
        <w:rPr>
          <w:spacing w:val="-3"/>
        </w:rPr>
        <w:t xml:space="preserve"> </w:t>
      </w:r>
      <w:r>
        <w:t>DPH:</w:t>
      </w:r>
      <w:r>
        <w:tab/>
        <w:t>..........................</w:t>
      </w:r>
    </w:p>
    <w:p w14:paraId="1CF4576E" w14:textId="77777777" w:rsidR="004E1D6B" w:rsidRDefault="00F96555">
      <w:pPr>
        <w:pStyle w:val="Zkladntext"/>
        <w:spacing w:before="39"/>
        <w:ind w:left="116"/>
        <w:jc w:val="left"/>
      </w:pPr>
      <w:r>
        <w:t>Zodpovedná osoba</w:t>
      </w:r>
    </w:p>
    <w:p w14:paraId="64CAD06E" w14:textId="6CC62192" w:rsidR="004E1D6B" w:rsidRDefault="00F96555">
      <w:pPr>
        <w:pStyle w:val="Zkladntext"/>
        <w:tabs>
          <w:tab w:val="left" w:pos="2948"/>
        </w:tabs>
        <w:spacing w:before="38"/>
        <w:ind w:left="116"/>
        <w:jc w:val="left"/>
      </w:pPr>
      <w:r>
        <w:t>za vecné</w:t>
      </w:r>
      <w:r>
        <w:rPr>
          <w:spacing w:val="-3"/>
        </w:rPr>
        <w:t xml:space="preserve"> </w:t>
      </w:r>
      <w:r>
        <w:t>plnenie</w:t>
      </w:r>
      <w:r>
        <w:rPr>
          <w:spacing w:val="-1"/>
        </w:rPr>
        <w:t xml:space="preserve"> </w:t>
      </w:r>
      <w:r>
        <w:t>zmluvy:</w:t>
      </w:r>
      <w:r>
        <w:tab/>
        <w:t>.........................,</w:t>
      </w:r>
      <w:r>
        <w:rPr>
          <w:spacing w:val="-2"/>
        </w:rPr>
        <w:t xml:space="preserve"> </w:t>
      </w:r>
      <w:r>
        <w:t>konateľ</w:t>
      </w:r>
    </w:p>
    <w:p w14:paraId="53AAF203" w14:textId="6A9EAE96" w:rsidR="004E1D6B" w:rsidRDefault="00F96555">
      <w:pPr>
        <w:pStyle w:val="Zkladntext"/>
        <w:tabs>
          <w:tab w:val="left" w:pos="2948"/>
        </w:tabs>
        <w:spacing w:before="37" w:line="276" w:lineRule="auto"/>
        <w:ind w:left="2922" w:right="882" w:hanging="2807"/>
        <w:jc w:val="left"/>
      </w:pPr>
      <w:r>
        <w:t>Zapísaný</w:t>
      </w:r>
      <w:r>
        <w:rPr>
          <w:spacing w:val="-4"/>
        </w:rPr>
        <w:t xml:space="preserve"> </w:t>
      </w:r>
      <w:r>
        <w:t>v:</w:t>
      </w:r>
      <w:r>
        <w:tab/>
      </w:r>
      <w:r>
        <w:tab/>
        <w:t>......................................................................................................</w:t>
      </w:r>
    </w:p>
    <w:p w14:paraId="60134610" w14:textId="77777777" w:rsidR="004E1D6B" w:rsidRDefault="00F96555">
      <w:pPr>
        <w:spacing w:line="253" w:lineRule="exact"/>
        <w:ind w:left="171"/>
        <w:rPr>
          <w:b/>
        </w:rPr>
      </w:pPr>
      <w:r>
        <w:t xml:space="preserve">(ďalej len </w:t>
      </w:r>
      <w:r>
        <w:rPr>
          <w:b/>
        </w:rPr>
        <w:t>„dodávateľ")</w:t>
      </w:r>
    </w:p>
    <w:p w14:paraId="5E73C002" w14:textId="77777777" w:rsidR="004E1D6B" w:rsidRDefault="004E1D6B">
      <w:pPr>
        <w:pStyle w:val="Zkladntext"/>
        <w:ind w:left="0"/>
        <w:jc w:val="left"/>
        <w:rPr>
          <w:b/>
          <w:sz w:val="24"/>
        </w:rPr>
      </w:pPr>
    </w:p>
    <w:p w14:paraId="1999F1A8" w14:textId="77777777" w:rsidR="004E1D6B" w:rsidRDefault="00F96555">
      <w:pPr>
        <w:pStyle w:val="Nadpis1"/>
        <w:spacing w:before="215"/>
        <w:ind w:left="102"/>
      </w:pPr>
      <w:r>
        <w:t>a</w:t>
      </w:r>
    </w:p>
    <w:p w14:paraId="41D88735" w14:textId="77777777" w:rsidR="004E1D6B" w:rsidRDefault="004E1D6B">
      <w:pPr>
        <w:pStyle w:val="Zkladntext"/>
        <w:spacing w:before="6"/>
        <w:ind w:left="0"/>
        <w:jc w:val="left"/>
        <w:rPr>
          <w:b/>
          <w:sz w:val="28"/>
        </w:rPr>
      </w:pPr>
    </w:p>
    <w:p w14:paraId="2AC7D98B" w14:textId="77777777" w:rsidR="004E1D6B" w:rsidRDefault="00F96555">
      <w:pPr>
        <w:ind w:left="102"/>
        <w:rPr>
          <w:b/>
        </w:rPr>
      </w:pPr>
      <w:r>
        <w:rPr>
          <w:b/>
        </w:rPr>
        <w:t>Prevádzkovateľom základnej služby</w:t>
      </w:r>
    </w:p>
    <w:p w14:paraId="4FF16271" w14:textId="77777777" w:rsidR="004E1D6B" w:rsidRDefault="004E1D6B">
      <w:pPr>
        <w:pStyle w:val="Zkladntext"/>
        <w:spacing w:before="6"/>
        <w:ind w:left="0"/>
        <w:jc w:val="left"/>
        <w:rPr>
          <w:b/>
          <w:sz w:val="28"/>
        </w:rPr>
      </w:pPr>
    </w:p>
    <w:p w14:paraId="7A5A64AF" w14:textId="77777777" w:rsidR="004E1D6B" w:rsidRDefault="00F96555">
      <w:pPr>
        <w:pStyle w:val="Zkladntext"/>
        <w:tabs>
          <w:tab w:val="left" w:pos="2948"/>
        </w:tabs>
        <w:ind w:left="116"/>
        <w:jc w:val="left"/>
      </w:pPr>
      <w:r>
        <w:t>Názov:</w:t>
      </w:r>
      <w:r>
        <w:tab/>
        <w:t>Úrad jadrového dozoru Slovenskej</w:t>
      </w:r>
      <w:r>
        <w:rPr>
          <w:spacing w:val="-4"/>
        </w:rPr>
        <w:t xml:space="preserve"> </w:t>
      </w:r>
      <w:r>
        <w:t>republiky</w:t>
      </w:r>
    </w:p>
    <w:p w14:paraId="78D59365" w14:textId="48D3AA42" w:rsidR="004E1D6B" w:rsidRDefault="00F96555">
      <w:pPr>
        <w:pStyle w:val="Zkladntext"/>
        <w:tabs>
          <w:tab w:val="left" w:pos="2948"/>
        </w:tabs>
        <w:spacing w:before="40"/>
        <w:ind w:left="116"/>
        <w:jc w:val="left"/>
      </w:pPr>
      <w:r>
        <w:t>Sídlo:</w:t>
      </w:r>
      <w:r>
        <w:tab/>
        <w:t xml:space="preserve">Bajkalská </w:t>
      </w:r>
      <w:r w:rsidR="00E90051">
        <w:t>1467/</w:t>
      </w:r>
      <w:r>
        <w:t xml:space="preserve">27, 820 07 Bratislava </w:t>
      </w:r>
      <w:r w:rsidR="00E90051">
        <w:t>-</w:t>
      </w:r>
      <w:bookmarkStart w:id="0" w:name="_GoBack"/>
      <w:bookmarkEnd w:id="0"/>
      <w:r>
        <w:t xml:space="preserve"> mestská časť</w:t>
      </w:r>
      <w:r>
        <w:rPr>
          <w:spacing w:val="-3"/>
        </w:rPr>
        <w:t xml:space="preserve"> </w:t>
      </w:r>
      <w:r>
        <w:t>Ružinov</w:t>
      </w:r>
    </w:p>
    <w:p w14:paraId="3484736B" w14:textId="77777777" w:rsidR="004E1D6B" w:rsidRDefault="00F96555">
      <w:pPr>
        <w:pStyle w:val="Zkladntext"/>
        <w:tabs>
          <w:tab w:val="left" w:pos="2948"/>
        </w:tabs>
        <w:spacing w:before="37"/>
        <w:ind w:left="116"/>
        <w:jc w:val="left"/>
      </w:pPr>
      <w:r>
        <w:t>Zastúpený:</w:t>
      </w:r>
      <w:r>
        <w:tab/>
        <w:t xml:space="preserve">Ing. Marta </w:t>
      </w:r>
      <w:proofErr w:type="spellStart"/>
      <w:r>
        <w:t>Žiaková</w:t>
      </w:r>
      <w:proofErr w:type="spellEnd"/>
      <w:r>
        <w:t>, CSc.,</w:t>
      </w:r>
      <w:r>
        <w:rPr>
          <w:spacing w:val="-1"/>
        </w:rPr>
        <w:t xml:space="preserve"> </w:t>
      </w:r>
      <w:r>
        <w:t>predsedníčka</w:t>
      </w:r>
    </w:p>
    <w:p w14:paraId="584C8EBC" w14:textId="77777777" w:rsidR="004E1D6B" w:rsidRDefault="00F96555">
      <w:pPr>
        <w:pStyle w:val="Zkladntext"/>
        <w:tabs>
          <w:tab w:val="right" w:pos="3942"/>
        </w:tabs>
        <w:spacing w:before="38"/>
        <w:ind w:left="116"/>
        <w:jc w:val="left"/>
      </w:pPr>
      <w:r>
        <w:t>IČO:</w:t>
      </w:r>
      <w:r>
        <w:tab/>
        <w:t>30 844</w:t>
      </w:r>
      <w:r>
        <w:rPr>
          <w:spacing w:val="3"/>
        </w:rPr>
        <w:t xml:space="preserve"> </w:t>
      </w:r>
      <w:r>
        <w:t>185</w:t>
      </w:r>
    </w:p>
    <w:p w14:paraId="0C0CAB5A" w14:textId="77777777" w:rsidR="004E1D6B" w:rsidRDefault="00F96555">
      <w:pPr>
        <w:pStyle w:val="Zkladntext"/>
        <w:tabs>
          <w:tab w:val="right" w:pos="4050"/>
        </w:tabs>
        <w:spacing w:before="37"/>
        <w:ind w:left="116"/>
        <w:jc w:val="left"/>
      </w:pPr>
      <w:r>
        <w:t>DIČ:</w:t>
      </w:r>
      <w:r>
        <w:tab/>
        <w:t>2020869224</w:t>
      </w:r>
    </w:p>
    <w:p w14:paraId="5D164222" w14:textId="77777777" w:rsidR="004E1D6B" w:rsidRDefault="00F96555">
      <w:pPr>
        <w:pStyle w:val="Zkladntext"/>
        <w:tabs>
          <w:tab w:val="left" w:pos="2948"/>
        </w:tabs>
        <w:spacing w:before="37"/>
        <w:ind w:left="116"/>
        <w:jc w:val="left"/>
      </w:pPr>
      <w:r>
        <w:t>IČ</w:t>
      </w:r>
      <w:r>
        <w:rPr>
          <w:spacing w:val="-3"/>
        </w:rPr>
        <w:t xml:space="preserve"> </w:t>
      </w:r>
      <w:r>
        <w:t>DPH:</w:t>
      </w:r>
      <w:r>
        <w:tab/>
        <w:t>nie je platcom</w:t>
      </w:r>
      <w:r>
        <w:rPr>
          <w:spacing w:val="-6"/>
        </w:rPr>
        <w:t xml:space="preserve"> </w:t>
      </w:r>
      <w:r>
        <w:t>DPH</w:t>
      </w:r>
    </w:p>
    <w:p w14:paraId="39F3F329" w14:textId="4EF9108D" w:rsidR="004E1D6B" w:rsidRDefault="00F96555">
      <w:pPr>
        <w:pStyle w:val="Zkladntext"/>
        <w:tabs>
          <w:tab w:val="left" w:pos="2948"/>
        </w:tabs>
        <w:spacing w:before="40" w:line="276" w:lineRule="auto"/>
        <w:ind w:left="116" w:right="4369"/>
        <w:jc w:val="left"/>
      </w:pPr>
      <w:r>
        <w:t>Gestor</w:t>
      </w:r>
      <w:r>
        <w:rPr>
          <w:spacing w:val="-3"/>
        </w:rPr>
        <w:t xml:space="preserve"> </w:t>
      </w:r>
      <w:r>
        <w:t>zmluvy:</w:t>
      </w:r>
      <w:r>
        <w:tab/>
        <w:t>.............................. Číslo</w:t>
      </w:r>
      <w:r>
        <w:rPr>
          <w:spacing w:val="-1"/>
        </w:rPr>
        <w:t xml:space="preserve"> </w:t>
      </w:r>
      <w:r>
        <w:t>zmluvy</w:t>
      </w:r>
      <w:r>
        <w:rPr>
          <w:spacing w:val="-4"/>
        </w:rPr>
        <w:t xml:space="preserve"> </w:t>
      </w:r>
      <w:r>
        <w:t>objednávateľa:</w:t>
      </w:r>
      <w:r>
        <w:tab/>
        <w:t>..............</w:t>
      </w:r>
    </w:p>
    <w:p w14:paraId="5EC43972" w14:textId="77777777" w:rsidR="004E1D6B" w:rsidRDefault="00F96555">
      <w:pPr>
        <w:spacing w:line="253" w:lineRule="exact"/>
        <w:ind w:left="116"/>
        <w:rPr>
          <w:b/>
        </w:rPr>
      </w:pPr>
      <w:r>
        <w:t xml:space="preserve">(ďalej len </w:t>
      </w:r>
      <w:r>
        <w:rPr>
          <w:b/>
        </w:rPr>
        <w:t>„prevádzkovateľ základnej služby")</w:t>
      </w:r>
    </w:p>
    <w:p w14:paraId="28DCA42E" w14:textId="77777777" w:rsidR="004E1D6B" w:rsidRDefault="00F96555">
      <w:pPr>
        <w:pStyle w:val="Zkladntext"/>
        <w:spacing w:before="198"/>
        <w:ind w:left="118"/>
        <w:jc w:val="left"/>
      </w:pPr>
      <w:r>
        <w:t>(prevádzkovateľ základnej služby a dodávateľ spoločne ďalej ako „zmluvné strany")</w:t>
      </w:r>
    </w:p>
    <w:p w14:paraId="3393436A" w14:textId="77777777" w:rsidR="004E1D6B" w:rsidRDefault="004E1D6B">
      <w:pPr>
        <w:pStyle w:val="Zkladntext"/>
        <w:ind w:left="0"/>
        <w:jc w:val="left"/>
        <w:rPr>
          <w:sz w:val="24"/>
        </w:rPr>
      </w:pPr>
    </w:p>
    <w:p w14:paraId="338E1705" w14:textId="77777777" w:rsidR="004E1D6B" w:rsidRDefault="004E1D6B">
      <w:pPr>
        <w:pStyle w:val="Zkladntext"/>
        <w:spacing w:before="8"/>
        <w:ind w:left="0"/>
        <w:jc w:val="left"/>
        <w:rPr>
          <w:sz w:val="31"/>
        </w:rPr>
      </w:pPr>
    </w:p>
    <w:p w14:paraId="6D15E8AA" w14:textId="77777777" w:rsidR="004E1D6B" w:rsidRDefault="00F96555">
      <w:pPr>
        <w:pStyle w:val="Nadpis1"/>
        <w:ind w:left="3661" w:right="3728" w:firstLine="526"/>
      </w:pPr>
      <w:r>
        <w:t>Článok 1 Úvodné ustanovenia</w:t>
      </w:r>
    </w:p>
    <w:p w14:paraId="7C8BB764" w14:textId="77777777" w:rsidR="004E1D6B" w:rsidRDefault="004E1D6B">
      <w:pPr>
        <w:pStyle w:val="Zkladntext"/>
        <w:spacing w:before="9"/>
        <w:ind w:left="0"/>
        <w:jc w:val="left"/>
        <w:rPr>
          <w:b/>
          <w:sz w:val="28"/>
        </w:rPr>
      </w:pPr>
    </w:p>
    <w:p w14:paraId="17077E6D" w14:textId="77777777" w:rsidR="004E1D6B" w:rsidRDefault="00F96555">
      <w:pPr>
        <w:pStyle w:val="Odsekzoznamu"/>
        <w:numPr>
          <w:ilvl w:val="1"/>
          <w:numId w:val="8"/>
        </w:numPr>
        <w:tabs>
          <w:tab w:val="left" w:pos="825"/>
        </w:tabs>
        <w:spacing w:before="0" w:line="276" w:lineRule="auto"/>
        <w:ind w:right="111"/>
        <w:jc w:val="both"/>
      </w:pPr>
      <w:r>
        <w:t>Úrad jadrového dozoru Slovenskej republiky je prevádzkovateľom základnej služby podľa zákona č. 69/2018 Z. z. o kybernetickej bezpečnosti a o zmene a doplnení niektorých zákonov v znení neskorších predpisov (ďalej len „zákon o kybernetickej bezpečnosti"). Dodávateľ vykonáva pre prevádzkovateľa základnej služby činnosti, ktoré priamo súvisia s prevádzkou sietí a informačných systémov pre prevádzkovateľa základnej</w:t>
      </w:r>
      <w:r>
        <w:rPr>
          <w:spacing w:val="-6"/>
        </w:rPr>
        <w:t xml:space="preserve"> </w:t>
      </w:r>
      <w:r>
        <w:t>služby.</w:t>
      </w:r>
    </w:p>
    <w:p w14:paraId="1589E242" w14:textId="77777777" w:rsidR="004E1D6B" w:rsidRDefault="00F96555">
      <w:pPr>
        <w:pStyle w:val="Odsekzoznamu"/>
        <w:numPr>
          <w:ilvl w:val="1"/>
          <w:numId w:val="8"/>
        </w:numPr>
        <w:tabs>
          <w:tab w:val="left" w:pos="825"/>
        </w:tabs>
        <w:spacing w:before="161" w:line="276" w:lineRule="auto"/>
        <w:ind w:right="112" w:hanging="708"/>
        <w:jc w:val="both"/>
      </w:pPr>
      <w:r>
        <w:t>Prevádzkovateľ základnej služby je povinný uzatvoriť s dodávateľom túto zmluvu podľa § 19 ods. 2 zákona o kybernetickej</w:t>
      </w:r>
      <w:r>
        <w:rPr>
          <w:spacing w:val="2"/>
        </w:rPr>
        <w:t xml:space="preserve"> </w:t>
      </w:r>
      <w:r>
        <w:t>bezpečnosti.</w:t>
      </w:r>
    </w:p>
    <w:p w14:paraId="65B9BC77" w14:textId="77777777" w:rsidR="004E1D6B" w:rsidRDefault="004E1D6B">
      <w:pPr>
        <w:spacing w:line="276" w:lineRule="auto"/>
        <w:jc w:val="both"/>
        <w:sectPr w:rsidR="004E1D6B">
          <w:footerReference w:type="default" r:id="rId7"/>
          <w:type w:val="continuous"/>
          <w:pgSz w:w="11910" w:h="16840"/>
          <w:pgMar w:top="1320" w:right="1300" w:bottom="1200" w:left="1300" w:header="708" w:footer="1000" w:gutter="0"/>
          <w:pgNumType w:start="1"/>
          <w:cols w:space="708"/>
        </w:sectPr>
      </w:pPr>
    </w:p>
    <w:p w14:paraId="21800DCE" w14:textId="07E38BE0" w:rsidR="004E1D6B" w:rsidRDefault="00F96555">
      <w:pPr>
        <w:pStyle w:val="Odsekzoznamu"/>
        <w:numPr>
          <w:ilvl w:val="1"/>
          <w:numId w:val="8"/>
        </w:numPr>
        <w:tabs>
          <w:tab w:val="left" w:pos="825"/>
        </w:tabs>
        <w:spacing w:before="79" w:line="276" w:lineRule="auto"/>
        <w:ind w:hanging="708"/>
        <w:jc w:val="both"/>
      </w:pPr>
      <w:r>
        <w:lastRenderedPageBreak/>
        <w:t>Zmluvné</w:t>
      </w:r>
      <w:r>
        <w:rPr>
          <w:spacing w:val="-13"/>
        </w:rPr>
        <w:t xml:space="preserve"> </w:t>
      </w:r>
      <w:r>
        <w:t>strany</w:t>
      </w:r>
      <w:r>
        <w:rPr>
          <w:spacing w:val="-15"/>
        </w:rPr>
        <w:t xml:space="preserve"> </w:t>
      </w:r>
      <w:r>
        <w:t>uzatvárajú</w:t>
      </w:r>
      <w:r>
        <w:rPr>
          <w:spacing w:val="-14"/>
        </w:rPr>
        <w:t xml:space="preserve"> </w:t>
      </w:r>
      <w:r>
        <w:t>túto</w:t>
      </w:r>
      <w:r>
        <w:rPr>
          <w:spacing w:val="-13"/>
        </w:rPr>
        <w:t xml:space="preserve"> </w:t>
      </w:r>
      <w:r>
        <w:t>zmluvu</w:t>
      </w:r>
      <w:r>
        <w:rPr>
          <w:spacing w:val="-12"/>
        </w:rPr>
        <w:t xml:space="preserve"> </w:t>
      </w:r>
      <w:r>
        <w:t>za</w:t>
      </w:r>
      <w:r>
        <w:rPr>
          <w:spacing w:val="-12"/>
        </w:rPr>
        <w:t xml:space="preserve"> </w:t>
      </w:r>
      <w:r>
        <w:t>účelom</w:t>
      </w:r>
      <w:r>
        <w:rPr>
          <w:spacing w:val="-16"/>
        </w:rPr>
        <w:t xml:space="preserve"> </w:t>
      </w:r>
      <w:r>
        <w:t>špecifikácie</w:t>
      </w:r>
      <w:r>
        <w:rPr>
          <w:spacing w:val="-12"/>
        </w:rPr>
        <w:t xml:space="preserve"> </w:t>
      </w:r>
      <w:r>
        <w:t>plnenia</w:t>
      </w:r>
      <w:r>
        <w:rPr>
          <w:spacing w:val="-15"/>
        </w:rPr>
        <w:t xml:space="preserve"> </w:t>
      </w:r>
      <w:r>
        <w:t>bezpečnostných</w:t>
      </w:r>
      <w:r>
        <w:rPr>
          <w:spacing w:val="-11"/>
        </w:rPr>
        <w:t xml:space="preserve"> </w:t>
      </w:r>
      <w:r>
        <w:t>opatrení a notifikačných povinností v nadväznosti na Zmluvu o</w:t>
      </w:r>
      <w:r w:rsidR="007C454F">
        <w:t xml:space="preserve"> podpore prevádzky, údržbe a rozvoji informačného systému </w:t>
      </w:r>
      <w:r w:rsidR="007C454F" w:rsidRPr="007C454F">
        <w:t xml:space="preserve"> </w:t>
      </w:r>
      <w:r>
        <w:t xml:space="preserve">č.  </w:t>
      </w:r>
      <w:r w:rsidR="00886066">
        <w:t>...........</w:t>
      </w:r>
      <w:r>
        <w:t xml:space="preserve">  uzatvorenú  medzi  zmluvnými  stranami  dňa </w:t>
      </w:r>
      <w:r w:rsidR="00886066">
        <w:t>.............</w:t>
      </w:r>
      <w:r>
        <w:t xml:space="preserve"> (ďalej len „dodávateľská zmluva“), ktorá definuje konkrétny rozsah činností dodávateľa</w:t>
      </w:r>
      <w:r>
        <w:rPr>
          <w:spacing w:val="-6"/>
        </w:rPr>
        <w:t xml:space="preserve"> </w:t>
      </w:r>
      <w:r>
        <w:t>a</w:t>
      </w:r>
      <w:r>
        <w:rPr>
          <w:spacing w:val="-4"/>
        </w:rPr>
        <w:t xml:space="preserve"> </w:t>
      </w:r>
      <w:r>
        <w:t>na</w:t>
      </w:r>
      <w:r>
        <w:rPr>
          <w:spacing w:val="-5"/>
        </w:rPr>
        <w:t xml:space="preserve"> </w:t>
      </w:r>
      <w:r>
        <w:t>základe</w:t>
      </w:r>
      <w:r>
        <w:rPr>
          <w:spacing w:val="-4"/>
        </w:rPr>
        <w:t xml:space="preserve"> </w:t>
      </w:r>
      <w:r>
        <w:t>ktorej</w:t>
      </w:r>
      <w:r>
        <w:rPr>
          <w:spacing w:val="-3"/>
        </w:rPr>
        <w:t xml:space="preserve"> </w:t>
      </w:r>
      <w:r>
        <w:t>dodávateľ</w:t>
      </w:r>
      <w:r>
        <w:rPr>
          <w:spacing w:val="-5"/>
        </w:rPr>
        <w:t xml:space="preserve"> </w:t>
      </w:r>
      <w:r>
        <w:t>poskytuje</w:t>
      </w:r>
      <w:r>
        <w:rPr>
          <w:spacing w:val="-5"/>
        </w:rPr>
        <w:t xml:space="preserve"> </w:t>
      </w:r>
      <w:r>
        <w:t>prevádzkovateľovi</w:t>
      </w:r>
      <w:r>
        <w:rPr>
          <w:spacing w:val="-4"/>
        </w:rPr>
        <w:t xml:space="preserve"> </w:t>
      </w:r>
      <w:r>
        <w:t>základnej</w:t>
      </w:r>
      <w:r>
        <w:rPr>
          <w:spacing w:val="-3"/>
        </w:rPr>
        <w:t xml:space="preserve"> </w:t>
      </w:r>
      <w:r>
        <w:t>služby</w:t>
      </w:r>
      <w:r>
        <w:rPr>
          <w:spacing w:val="-5"/>
        </w:rPr>
        <w:t xml:space="preserve"> </w:t>
      </w:r>
      <w:r>
        <w:t>výkon činností, ktoré priamo súvisia s prevádzkou sietí a informačných systémov prevádzkovateľa základnej</w:t>
      </w:r>
      <w:r>
        <w:rPr>
          <w:spacing w:val="2"/>
        </w:rPr>
        <w:t xml:space="preserve"> </w:t>
      </w:r>
      <w:r>
        <w:t>služby.</w:t>
      </w:r>
    </w:p>
    <w:p w14:paraId="489E52E1" w14:textId="77777777" w:rsidR="004E1D6B" w:rsidRDefault="00F96555">
      <w:pPr>
        <w:pStyle w:val="Odsekzoznamu"/>
        <w:numPr>
          <w:ilvl w:val="1"/>
          <w:numId w:val="8"/>
        </w:numPr>
        <w:tabs>
          <w:tab w:val="left" w:pos="825"/>
        </w:tabs>
        <w:spacing w:before="161" w:line="276" w:lineRule="auto"/>
        <w:ind w:right="112" w:hanging="708"/>
        <w:jc w:val="both"/>
      </w:pPr>
      <w:r>
        <w:t>Plnenie bezpečnostných opatrení a notifikačných povinností zmluvnými stranami v oblasti kybernetickej</w:t>
      </w:r>
      <w:r>
        <w:rPr>
          <w:spacing w:val="-15"/>
        </w:rPr>
        <w:t xml:space="preserve"> </w:t>
      </w:r>
      <w:r>
        <w:t>bezpečnosti</w:t>
      </w:r>
      <w:r>
        <w:rPr>
          <w:spacing w:val="-13"/>
        </w:rPr>
        <w:t xml:space="preserve"> </w:t>
      </w:r>
      <w:r>
        <w:t>podľa</w:t>
      </w:r>
      <w:r>
        <w:rPr>
          <w:spacing w:val="-14"/>
        </w:rPr>
        <w:t xml:space="preserve"> </w:t>
      </w:r>
      <w:r>
        <w:t>tejto</w:t>
      </w:r>
      <w:r>
        <w:rPr>
          <w:spacing w:val="-14"/>
        </w:rPr>
        <w:t xml:space="preserve"> </w:t>
      </w:r>
      <w:r>
        <w:t>zmluvy</w:t>
      </w:r>
      <w:r>
        <w:rPr>
          <w:spacing w:val="-18"/>
        </w:rPr>
        <w:t xml:space="preserve"> </w:t>
      </w:r>
      <w:r>
        <w:t>sa</w:t>
      </w:r>
      <w:r>
        <w:rPr>
          <w:spacing w:val="-14"/>
        </w:rPr>
        <w:t xml:space="preserve"> </w:t>
      </w:r>
      <w:r>
        <w:t>vyžaduje</w:t>
      </w:r>
      <w:r>
        <w:rPr>
          <w:spacing w:val="-14"/>
        </w:rPr>
        <w:t xml:space="preserve"> </w:t>
      </w:r>
      <w:r>
        <w:t>počas</w:t>
      </w:r>
      <w:r>
        <w:rPr>
          <w:spacing w:val="-16"/>
        </w:rPr>
        <w:t xml:space="preserve"> </w:t>
      </w:r>
      <w:r>
        <w:t>celej</w:t>
      </w:r>
      <w:r>
        <w:rPr>
          <w:spacing w:val="-13"/>
        </w:rPr>
        <w:t xml:space="preserve"> </w:t>
      </w:r>
      <w:r>
        <w:t>doby</w:t>
      </w:r>
      <w:r>
        <w:rPr>
          <w:spacing w:val="-17"/>
        </w:rPr>
        <w:t xml:space="preserve"> </w:t>
      </w:r>
      <w:r>
        <w:t>trvania</w:t>
      </w:r>
      <w:r>
        <w:rPr>
          <w:spacing w:val="-17"/>
        </w:rPr>
        <w:t xml:space="preserve"> </w:t>
      </w:r>
      <w:r>
        <w:t>tejto</w:t>
      </w:r>
      <w:r>
        <w:rPr>
          <w:spacing w:val="-14"/>
        </w:rPr>
        <w:t xml:space="preserve"> </w:t>
      </w:r>
      <w:r>
        <w:t>zmluvy, pokiaľ zo zmluvy nevyplývajú povinnosti pre dodávateľa aj po skončení platnosti a účinnosti tejto zmluvy alebo dodávateľskej</w:t>
      </w:r>
      <w:r>
        <w:rPr>
          <w:spacing w:val="-1"/>
        </w:rPr>
        <w:t xml:space="preserve"> </w:t>
      </w:r>
      <w:r>
        <w:t>zmluvy.</w:t>
      </w:r>
    </w:p>
    <w:p w14:paraId="7CDE60AB" w14:textId="77777777" w:rsidR="004E1D6B" w:rsidRDefault="004E1D6B">
      <w:pPr>
        <w:pStyle w:val="Zkladntext"/>
        <w:ind w:left="0"/>
        <w:jc w:val="left"/>
        <w:rPr>
          <w:sz w:val="24"/>
        </w:rPr>
      </w:pPr>
    </w:p>
    <w:p w14:paraId="7A2F85A4" w14:textId="77777777" w:rsidR="004E1D6B" w:rsidRDefault="004E1D6B">
      <w:pPr>
        <w:pStyle w:val="Zkladntext"/>
        <w:spacing w:before="1"/>
        <w:ind w:left="0"/>
        <w:jc w:val="left"/>
        <w:rPr>
          <w:sz w:val="19"/>
        </w:rPr>
      </w:pPr>
    </w:p>
    <w:p w14:paraId="0C26D8CC" w14:textId="77777777" w:rsidR="004E1D6B" w:rsidRDefault="00F96555">
      <w:pPr>
        <w:pStyle w:val="Nadpis1"/>
        <w:spacing w:line="276" w:lineRule="auto"/>
        <w:ind w:right="3917"/>
        <w:jc w:val="center"/>
      </w:pPr>
      <w:r>
        <w:t>Článok 2 Predmet</w:t>
      </w:r>
      <w:r>
        <w:rPr>
          <w:spacing w:val="8"/>
        </w:rPr>
        <w:t xml:space="preserve"> </w:t>
      </w:r>
      <w:r>
        <w:rPr>
          <w:spacing w:val="-4"/>
        </w:rPr>
        <w:t>zmluvy</w:t>
      </w:r>
    </w:p>
    <w:p w14:paraId="4957B318" w14:textId="77777777" w:rsidR="004E1D6B" w:rsidRDefault="004E1D6B">
      <w:pPr>
        <w:pStyle w:val="Zkladntext"/>
        <w:spacing w:before="4"/>
        <w:ind w:left="0"/>
        <w:jc w:val="left"/>
        <w:rPr>
          <w:b/>
          <w:sz w:val="35"/>
        </w:rPr>
      </w:pPr>
    </w:p>
    <w:p w14:paraId="447E8745" w14:textId="77777777" w:rsidR="004E1D6B" w:rsidRDefault="00F96555">
      <w:pPr>
        <w:pStyle w:val="Zkladntext"/>
        <w:spacing w:line="276" w:lineRule="auto"/>
        <w:ind w:right="112" w:hanging="708"/>
      </w:pPr>
      <w:r>
        <w:t xml:space="preserve">2.1  </w:t>
      </w:r>
      <w:r>
        <w:rPr>
          <w:spacing w:val="35"/>
        </w:rPr>
        <w:t xml:space="preserve"> </w:t>
      </w:r>
      <w:r>
        <w:t>Predmetom tejto zmluvy je stanovenie základných úloh a princípov spolupráce zmluvných strán a ich práv a povinností pri plnení bezpečnostných opatrení a notifikačných povinností realizovaných v nadväznosti na dodávateľskú zmluvu, a to s cieľom zabezpečiť kybernetickú bezpečnosť</w:t>
      </w:r>
      <w:r>
        <w:rPr>
          <w:spacing w:val="-13"/>
        </w:rPr>
        <w:t xml:space="preserve"> </w:t>
      </w:r>
      <w:r>
        <w:t>v</w:t>
      </w:r>
      <w:r>
        <w:rPr>
          <w:spacing w:val="-4"/>
        </w:rPr>
        <w:t xml:space="preserve"> </w:t>
      </w:r>
      <w:r>
        <w:t>súvislosti</w:t>
      </w:r>
      <w:r>
        <w:rPr>
          <w:spacing w:val="-14"/>
        </w:rPr>
        <w:t xml:space="preserve"> </w:t>
      </w:r>
      <w:r>
        <w:t>s</w:t>
      </w:r>
      <w:r>
        <w:rPr>
          <w:spacing w:val="-1"/>
        </w:rPr>
        <w:t xml:space="preserve"> </w:t>
      </w:r>
      <w:r>
        <w:t>prevádzkou</w:t>
      </w:r>
      <w:r>
        <w:rPr>
          <w:spacing w:val="-13"/>
        </w:rPr>
        <w:t xml:space="preserve"> </w:t>
      </w:r>
      <w:r>
        <w:t>sietí</w:t>
      </w:r>
      <w:r>
        <w:rPr>
          <w:spacing w:val="-13"/>
        </w:rPr>
        <w:t xml:space="preserve"> </w:t>
      </w:r>
      <w:r>
        <w:t>a</w:t>
      </w:r>
      <w:r>
        <w:rPr>
          <w:spacing w:val="-11"/>
        </w:rPr>
        <w:t xml:space="preserve"> </w:t>
      </w:r>
      <w:r>
        <w:t>informačných</w:t>
      </w:r>
      <w:r>
        <w:rPr>
          <w:spacing w:val="-11"/>
        </w:rPr>
        <w:t xml:space="preserve"> </w:t>
      </w:r>
      <w:r>
        <w:t>systémov</w:t>
      </w:r>
      <w:r>
        <w:rPr>
          <w:spacing w:val="-15"/>
        </w:rPr>
        <w:t xml:space="preserve"> </w:t>
      </w:r>
      <w:r>
        <w:t>prevádzkovateľa</w:t>
      </w:r>
      <w:r>
        <w:rPr>
          <w:spacing w:val="-12"/>
        </w:rPr>
        <w:t xml:space="preserve"> </w:t>
      </w:r>
      <w:r>
        <w:t>základnej služby, s ktorými priamo súvisí výkon činností dodávateľa na základe dodávateľskej zmluvy počas ich životného cyklu, predchádzať kybernetickým bezpečnostným incidentom, ktoré by mohli negatívne ovplyvniť siete a informačné systémy prevádzkovateľa základnej služby a minimalizovať dopad a vplyv kybernetických bezpečnostných incidentov na kontinuitu prevádzkovania základnej služby</w:t>
      </w:r>
      <w:r>
        <w:rPr>
          <w:spacing w:val="-2"/>
        </w:rPr>
        <w:t xml:space="preserve"> </w:t>
      </w:r>
      <w:r>
        <w:t>prevádzkovateľa.</w:t>
      </w:r>
    </w:p>
    <w:p w14:paraId="45183CF4" w14:textId="77777777" w:rsidR="004E1D6B" w:rsidRDefault="004E1D6B">
      <w:pPr>
        <w:pStyle w:val="Zkladntext"/>
        <w:ind w:left="0"/>
        <w:jc w:val="left"/>
        <w:rPr>
          <w:sz w:val="24"/>
        </w:rPr>
      </w:pPr>
    </w:p>
    <w:p w14:paraId="4DE74324" w14:textId="77777777" w:rsidR="004E1D6B" w:rsidRDefault="004E1D6B">
      <w:pPr>
        <w:pStyle w:val="Zkladntext"/>
        <w:spacing w:before="10"/>
        <w:ind w:left="0"/>
        <w:jc w:val="left"/>
        <w:rPr>
          <w:sz w:val="18"/>
        </w:rPr>
      </w:pPr>
    </w:p>
    <w:p w14:paraId="3C07A880" w14:textId="77777777" w:rsidR="004E1D6B" w:rsidRDefault="00F96555">
      <w:pPr>
        <w:pStyle w:val="Nadpis1"/>
        <w:ind w:right="3915"/>
        <w:jc w:val="center"/>
      </w:pPr>
      <w:r>
        <w:t>Článok 3</w:t>
      </w:r>
    </w:p>
    <w:p w14:paraId="0CD809F9" w14:textId="77777777" w:rsidR="004E1D6B" w:rsidRDefault="00F96555">
      <w:pPr>
        <w:spacing w:before="40"/>
        <w:ind w:left="1327" w:right="1403"/>
        <w:jc w:val="center"/>
        <w:rPr>
          <w:b/>
        </w:rPr>
      </w:pPr>
      <w:r>
        <w:rPr>
          <w:b/>
        </w:rPr>
        <w:t>Práva a povinnosti zmluvných strán</w:t>
      </w:r>
    </w:p>
    <w:p w14:paraId="57035645" w14:textId="77777777" w:rsidR="004E1D6B" w:rsidRDefault="004E1D6B">
      <w:pPr>
        <w:pStyle w:val="Zkladntext"/>
        <w:spacing w:before="5"/>
        <w:ind w:left="0"/>
        <w:jc w:val="left"/>
        <w:rPr>
          <w:b/>
          <w:sz w:val="28"/>
        </w:rPr>
      </w:pPr>
    </w:p>
    <w:p w14:paraId="3611737A" w14:textId="77777777" w:rsidR="004E1D6B" w:rsidRDefault="00F96555">
      <w:pPr>
        <w:pStyle w:val="Odsekzoznamu"/>
        <w:numPr>
          <w:ilvl w:val="1"/>
          <w:numId w:val="7"/>
        </w:numPr>
        <w:tabs>
          <w:tab w:val="left" w:pos="825"/>
        </w:tabs>
        <w:spacing w:before="1" w:line="276" w:lineRule="auto"/>
        <w:jc w:val="both"/>
      </w:pPr>
      <w:r>
        <w:t>Dodávateľ sa zaväzuje dodržiavať prevádzkovateľom základnej služby vydanú bezpečnostnú dokumentáciu,</w:t>
      </w:r>
      <w:r>
        <w:rPr>
          <w:spacing w:val="-11"/>
        </w:rPr>
        <w:t xml:space="preserve"> </w:t>
      </w:r>
      <w:r>
        <w:t>s</w:t>
      </w:r>
      <w:r>
        <w:rPr>
          <w:spacing w:val="-2"/>
        </w:rPr>
        <w:t xml:space="preserve"> </w:t>
      </w:r>
      <w:r>
        <w:t>ktorou</w:t>
      </w:r>
      <w:r>
        <w:rPr>
          <w:spacing w:val="-12"/>
        </w:rPr>
        <w:t xml:space="preserve"> </w:t>
      </w:r>
      <w:r>
        <w:t>bol</w:t>
      </w:r>
      <w:r>
        <w:rPr>
          <w:spacing w:val="-15"/>
        </w:rPr>
        <w:t xml:space="preserve"> </w:t>
      </w:r>
      <w:r>
        <w:t>dodávateľ</w:t>
      </w:r>
      <w:r>
        <w:rPr>
          <w:spacing w:val="-11"/>
        </w:rPr>
        <w:t xml:space="preserve"> </w:t>
      </w:r>
      <w:r>
        <w:t>preukázateľne</w:t>
      </w:r>
      <w:r>
        <w:rPr>
          <w:spacing w:val="-13"/>
        </w:rPr>
        <w:t xml:space="preserve"> </w:t>
      </w:r>
      <w:r>
        <w:t>oboznámený</w:t>
      </w:r>
      <w:r>
        <w:rPr>
          <w:spacing w:val="-12"/>
        </w:rPr>
        <w:t xml:space="preserve"> </w:t>
      </w:r>
      <w:r>
        <w:t>prevádzkovateľom</w:t>
      </w:r>
      <w:r>
        <w:rPr>
          <w:spacing w:val="-12"/>
        </w:rPr>
        <w:t xml:space="preserve"> </w:t>
      </w:r>
      <w:r>
        <w:t>základnej služby vo forme jej písomného zoznamu a textu bezpečnostnej dokumentácie uloženej na prenosnom elektronickom médiu. Dodávateľ sa zaväzuje dodržiavať bezpečnostné požiadavky uvedené v tejto zmluve a vyjadruje súhlas s bezpečnostnou</w:t>
      </w:r>
      <w:r>
        <w:rPr>
          <w:spacing w:val="-2"/>
        </w:rPr>
        <w:t xml:space="preserve"> </w:t>
      </w:r>
      <w:r>
        <w:t>dokumentáciou.</w:t>
      </w:r>
    </w:p>
    <w:p w14:paraId="5687E410" w14:textId="77777777" w:rsidR="004E1D6B" w:rsidRDefault="00F96555">
      <w:pPr>
        <w:pStyle w:val="Odsekzoznamu"/>
        <w:numPr>
          <w:ilvl w:val="1"/>
          <w:numId w:val="7"/>
        </w:numPr>
        <w:tabs>
          <w:tab w:val="left" w:pos="825"/>
        </w:tabs>
        <w:spacing w:before="161" w:line="276" w:lineRule="auto"/>
        <w:jc w:val="both"/>
      </w:pPr>
      <w:r>
        <w:t>Dodávateľ súhlasí s tým, že bezpečnostná dokumentácia prevádzkovateľa základnej služby sa môže priebežne meniť a dopĺňať tak, aby zodpovedala aktuálnym bezpečnostným opatreniam, aktuálnemu</w:t>
      </w:r>
      <w:r>
        <w:rPr>
          <w:spacing w:val="-13"/>
        </w:rPr>
        <w:t xml:space="preserve"> </w:t>
      </w:r>
      <w:r>
        <w:t>stavu</w:t>
      </w:r>
      <w:r>
        <w:rPr>
          <w:spacing w:val="-13"/>
        </w:rPr>
        <w:t xml:space="preserve"> </w:t>
      </w:r>
      <w:r>
        <w:t>sietí</w:t>
      </w:r>
      <w:r>
        <w:rPr>
          <w:spacing w:val="-14"/>
        </w:rPr>
        <w:t xml:space="preserve"> </w:t>
      </w:r>
      <w:r>
        <w:t>a</w:t>
      </w:r>
      <w:r>
        <w:rPr>
          <w:spacing w:val="-15"/>
        </w:rPr>
        <w:t xml:space="preserve"> </w:t>
      </w:r>
      <w:r>
        <w:t>informačných</w:t>
      </w:r>
      <w:r>
        <w:rPr>
          <w:spacing w:val="-12"/>
        </w:rPr>
        <w:t xml:space="preserve"> </w:t>
      </w:r>
      <w:r>
        <w:t>systémov</w:t>
      </w:r>
      <w:r>
        <w:rPr>
          <w:spacing w:val="-15"/>
        </w:rPr>
        <w:t xml:space="preserve"> </w:t>
      </w:r>
      <w:r>
        <w:t>prevádzkovateľa</w:t>
      </w:r>
      <w:r>
        <w:rPr>
          <w:spacing w:val="-13"/>
        </w:rPr>
        <w:t xml:space="preserve"> </w:t>
      </w:r>
      <w:r>
        <w:t>základnej</w:t>
      </w:r>
      <w:r>
        <w:rPr>
          <w:spacing w:val="-9"/>
        </w:rPr>
        <w:t xml:space="preserve"> </w:t>
      </w:r>
      <w:r>
        <w:t>služby</w:t>
      </w:r>
      <w:r>
        <w:rPr>
          <w:spacing w:val="-14"/>
        </w:rPr>
        <w:t xml:space="preserve"> </w:t>
      </w:r>
      <w:r>
        <w:t>a</w:t>
      </w:r>
      <w:r>
        <w:rPr>
          <w:spacing w:val="-12"/>
        </w:rPr>
        <w:t xml:space="preserve"> </w:t>
      </w:r>
      <w:r>
        <w:t>aktuálnym bezpečnostným rizikám a hrozbám týkajúcim sa dodávateľa, ktoré by mohli mať potenciálny nepriaznivý vplyv na  kvalitu, dostupnosť a bezpečnosť základnej  služby prevádzkovateľa.   V prípade aktualizácie bezpečnostnej dokumentácie bude dodávateľ opätovne písomne oboznámený s jej znením a je povinný ju dodržiavať od momentu jej prevzatia od prevádzkovateľa základnej</w:t>
      </w:r>
      <w:r>
        <w:rPr>
          <w:spacing w:val="-3"/>
        </w:rPr>
        <w:t xml:space="preserve"> </w:t>
      </w:r>
      <w:r>
        <w:t>služby.</w:t>
      </w:r>
    </w:p>
    <w:p w14:paraId="3645245D" w14:textId="77777777" w:rsidR="004E1D6B" w:rsidRDefault="00F96555">
      <w:pPr>
        <w:pStyle w:val="Odsekzoznamu"/>
        <w:numPr>
          <w:ilvl w:val="1"/>
          <w:numId w:val="7"/>
        </w:numPr>
        <w:tabs>
          <w:tab w:val="left" w:pos="825"/>
        </w:tabs>
        <w:spacing w:before="159" w:line="276" w:lineRule="auto"/>
        <w:ind w:right="112"/>
        <w:jc w:val="both"/>
      </w:pPr>
      <w:r>
        <w:t>Dodávateľ sa zaväzuje prijímať a dodržiavať bezpečnostné opatrenia prevádzkovateľa základnej služby na úseku kybernetickej bezpečnosti v rozsahu uvedenom v Článku 4</w:t>
      </w:r>
      <w:r>
        <w:rPr>
          <w:spacing w:val="23"/>
        </w:rPr>
        <w:t xml:space="preserve"> </w:t>
      </w:r>
      <w:r>
        <w:t>tejto</w:t>
      </w:r>
    </w:p>
    <w:p w14:paraId="1590C281" w14:textId="77777777" w:rsidR="004E1D6B" w:rsidRDefault="004E1D6B">
      <w:pPr>
        <w:spacing w:line="276" w:lineRule="auto"/>
        <w:jc w:val="both"/>
        <w:sectPr w:rsidR="004E1D6B">
          <w:pgSz w:w="11910" w:h="16840"/>
          <w:pgMar w:top="1320" w:right="1300" w:bottom="1200" w:left="1300" w:header="0" w:footer="1000" w:gutter="0"/>
          <w:cols w:space="708"/>
        </w:sectPr>
      </w:pPr>
    </w:p>
    <w:p w14:paraId="6D82839C" w14:textId="77777777" w:rsidR="004E1D6B" w:rsidRDefault="00F96555">
      <w:pPr>
        <w:pStyle w:val="Zkladntext"/>
        <w:spacing w:before="79" w:line="278" w:lineRule="auto"/>
        <w:ind w:right="765"/>
        <w:jc w:val="left"/>
      </w:pPr>
      <w:r>
        <w:lastRenderedPageBreak/>
        <w:t>zmluvy tak, aby boli naplnené ciele tejto zmluvy vrátane ich aktualizácií, s ktorými bol dodávateľ preukázateľne oboznámený.</w:t>
      </w:r>
    </w:p>
    <w:p w14:paraId="42FFF314" w14:textId="77777777" w:rsidR="004E1D6B" w:rsidRDefault="00F96555">
      <w:pPr>
        <w:pStyle w:val="Odsekzoznamu"/>
        <w:numPr>
          <w:ilvl w:val="1"/>
          <w:numId w:val="7"/>
        </w:numPr>
        <w:tabs>
          <w:tab w:val="left" w:pos="825"/>
        </w:tabs>
        <w:spacing w:before="157" w:line="276" w:lineRule="auto"/>
        <w:ind w:right="112"/>
        <w:jc w:val="both"/>
      </w:pPr>
      <w:r>
        <w:t>Bezpečnostné opatrenia prevádzkovateľa základnej služby sa môžu meniť a dopĺňať tak, aby zodpovedali aktuálnym bezpečnostným požiadavkám, aktuálnemu stavu sietí a informačných systémov prevádzkovateľa základnej služby, aktuálnej legislatíve a aktuálnym hrozbám týkajúcim sa prevádzky sietí a informačných systémov prevádzkovateľa základnej služby. Osoba zodpovedná za komunikáciu s dodávateľom je povinná bezodkladne oboznámiť dodávateľa s aktualizovanými bezpečnostnými opatreniami s dôrazom na zmeny v nich uvedené.</w:t>
      </w:r>
    </w:p>
    <w:p w14:paraId="701D2665" w14:textId="77777777" w:rsidR="004E1D6B" w:rsidRDefault="00F96555">
      <w:pPr>
        <w:pStyle w:val="Odsekzoznamu"/>
        <w:numPr>
          <w:ilvl w:val="1"/>
          <w:numId w:val="7"/>
        </w:numPr>
        <w:tabs>
          <w:tab w:val="left" w:pos="825"/>
        </w:tabs>
        <w:spacing w:before="159" w:line="276" w:lineRule="auto"/>
        <w:ind w:right="114"/>
        <w:jc w:val="both"/>
      </w:pPr>
      <w:r>
        <w:t>Dodávateľ</w:t>
      </w:r>
      <w:r>
        <w:rPr>
          <w:spacing w:val="-8"/>
        </w:rPr>
        <w:t xml:space="preserve"> </w:t>
      </w:r>
      <w:r>
        <w:t>vyhlasuje,</w:t>
      </w:r>
      <w:r>
        <w:rPr>
          <w:spacing w:val="-8"/>
        </w:rPr>
        <w:t xml:space="preserve"> </w:t>
      </w:r>
      <w:r>
        <w:t>že</w:t>
      </w:r>
      <w:r>
        <w:rPr>
          <w:spacing w:val="-7"/>
        </w:rPr>
        <w:t xml:space="preserve"> </w:t>
      </w:r>
      <w:r>
        <w:t>má</w:t>
      </w:r>
      <w:r>
        <w:rPr>
          <w:spacing w:val="-7"/>
        </w:rPr>
        <w:t xml:space="preserve"> </w:t>
      </w:r>
      <w:r>
        <w:t>potrebné</w:t>
      </w:r>
      <w:r>
        <w:rPr>
          <w:spacing w:val="-7"/>
        </w:rPr>
        <w:t xml:space="preserve"> </w:t>
      </w:r>
      <w:r>
        <w:t>technické,</w:t>
      </w:r>
      <w:r>
        <w:rPr>
          <w:spacing w:val="-7"/>
        </w:rPr>
        <w:t xml:space="preserve"> </w:t>
      </w:r>
      <w:r>
        <w:t>technologické</w:t>
      </w:r>
      <w:r>
        <w:rPr>
          <w:spacing w:val="-7"/>
        </w:rPr>
        <w:t xml:space="preserve"> </w:t>
      </w:r>
      <w:r>
        <w:t>a</w:t>
      </w:r>
      <w:r>
        <w:rPr>
          <w:spacing w:val="-7"/>
        </w:rPr>
        <w:t xml:space="preserve"> </w:t>
      </w:r>
      <w:r>
        <w:t>personálne</w:t>
      </w:r>
      <w:r>
        <w:rPr>
          <w:spacing w:val="-7"/>
        </w:rPr>
        <w:t xml:space="preserve"> </w:t>
      </w:r>
      <w:r>
        <w:t>vybavenie,</w:t>
      </w:r>
      <w:r>
        <w:rPr>
          <w:spacing w:val="-9"/>
        </w:rPr>
        <w:t xml:space="preserve"> </w:t>
      </w:r>
      <w:r>
        <w:t>ktoré</w:t>
      </w:r>
      <w:r>
        <w:rPr>
          <w:spacing w:val="-12"/>
        </w:rPr>
        <w:t xml:space="preserve"> </w:t>
      </w:r>
      <w:r>
        <w:t>je potrebné na plnenie úloh vyplývajúcich z tejto zmluvy a že má zavedené úlohy, procesy, role, opatrenia a technológie v organizačnej, personálnej a technickej oblasti, ktoré sú potrebné na napĺňanie účelu tejto</w:t>
      </w:r>
      <w:r>
        <w:rPr>
          <w:spacing w:val="-4"/>
        </w:rPr>
        <w:t xml:space="preserve"> </w:t>
      </w:r>
      <w:r>
        <w:t>zmluvy.</w:t>
      </w:r>
    </w:p>
    <w:p w14:paraId="2956F29E" w14:textId="77777777" w:rsidR="004E1D6B" w:rsidRDefault="00F96555">
      <w:pPr>
        <w:pStyle w:val="Odsekzoznamu"/>
        <w:numPr>
          <w:ilvl w:val="1"/>
          <w:numId w:val="7"/>
        </w:numPr>
        <w:tabs>
          <w:tab w:val="left" w:pos="825"/>
        </w:tabs>
        <w:spacing w:before="160" w:line="276" w:lineRule="auto"/>
        <w:jc w:val="both"/>
      </w:pPr>
      <w:r>
        <w:t>Dodávateľ sa zaväzuje chrániť všetky informácie poskytnuté prevádzkovateľom základnej služby,  najmä  chrániť ich integritu, dostupnosť  a dôvernosť  pri ich spracovaní  a nakladaní  s</w:t>
      </w:r>
      <w:r>
        <w:rPr>
          <w:spacing w:val="-1"/>
        </w:rPr>
        <w:t xml:space="preserve"> </w:t>
      </w:r>
      <w:r>
        <w:t>nimi.</w:t>
      </w:r>
    </w:p>
    <w:p w14:paraId="07A6700B" w14:textId="77777777" w:rsidR="004E1D6B" w:rsidRDefault="00F96555">
      <w:pPr>
        <w:pStyle w:val="Odsekzoznamu"/>
        <w:numPr>
          <w:ilvl w:val="1"/>
          <w:numId w:val="7"/>
        </w:numPr>
        <w:tabs>
          <w:tab w:val="left" w:pos="825"/>
        </w:tabs>
        <w:spacing w:before="161" w:line="276" w:lineRule="auto"/>
        <w:jc w:val="both"/>
      </w:pPr>
      <w:r>
        <w:t>Dodávateľ  je  povinný  stanoviť  postupy  plnenia  svojich  povinností  podľa  tejto  zmluvy   v bezpečnostnej dokumentácii, ktorá musí byť aktuálna, priebežne aktualizovaná a musí zodpovedať</w:t>
      </w:r>
      <w:r>
        <w:rPr>
          <w:spacing w:val="-9"/>
        </w:rPr>
        <w:t xml:space="preserve"> </w:t>
      </w:r>
      <w:r>
        <w:t>aktuálnemu</w:t>
      </w:r>
      <w:r>
        <w:rPr>
          <w:spacing w:val="-9"/>
        </w:rPr>
        <w:t xml:space="preserve"> </w:t>
      </w:r>
      <w:r>
        <w:t>stavu.</w:t>
      </w:r>
      <w:r>
        <w:rPr>
          <w:spacing w:val="-9"/>
        </w:rPr>
        <w:t xml:space="preserve"> </w:t>
      </w:r>
      <w:r>
        <w:t>Bezpečnostnú</w:t>
      </w:r>
      <w:r>
        <w:rPr>
          <w:spacing w:val="-9"/>
        </w:rPr>
        <w:t xml:space="preserve"> </w:t>
      </w:r>
      <w:r>
        <w:t>dokumentáciu</w:t>
      </w:r>
      <w:r>
        <w:rPr>
          <w:spacing w:val="-11"/>
        </w:rPr>
        <w:t xml:space="preserve"> </w:t>
      </w:r>
      <w:r>
        <w:t>je</w:t>
      </w:r>
      <w:r>
        <w:rPr>
          <w:spacing w:val="-8"/>
        </w:rPr>
        <w:t xml:space="preserve"> </w:t>
      </w:r>
      <w:r>
        <w:t>na</w:t>
      </w:r>
      <w:r>
        <w:rPr>
          <w:spacing w:val="-8"/>
        </w:rPr>
        <w:t xml:space="preserve"> </w:t>
      </w:r>
      <w:r>
        <w:t>požiadanie</w:t>
      </w:r>
      <w:r>
        <w:rPr>
          <w:spacing w:val="-8"/>
        </w:rPr>
        <w:t xml:space="preserve"> </w:t>
      </w:r>
      <w:r>
        <w:t>povinný</w:t>
      </w:r>
      <w:r>
        <w:rPr>
          <w:spacing w:val="-11"/>
        </w:rPr>
        <w:t xml:space="preserve"> </w:t>
      </w:r>
      <w:r>
        <w:t>predložiť prevádzkovateľovi základnej služby v určenej lehote nie kratšej ako 5 pracovných dní odo</w:t>
      </w:r>
      <w:r>
        <w:rPr>
          <w:spacing w:val="-27"/>
        </w:rPr>
        <w:t xml:space="preserve"> </w:t>
      </w:r>
      <w:r>
        <w:t>dňa, kedy je dodávateľovi takáto požiadavka</w:t>
      </w:r>
      <w:r>
        <w:rPr>
          <w:spacing w:val="-5"/>
        </w:rPr>
        <w:t xml:space="preserve"> </w:t>
      </w:r>
      <w:r>
        <w:t>predložená.</w:t>
      </w:r>
    </w:p>
    <w:p w14:paraId="172504E7" w14:textId="77777777" w:rsidR="004E1D6B" w:rsidRDefault="00F96555">
      <w:pPr>
        <w:pStyle w:val="Odsekzoznamu"/>
        <w:numPr>
          <w:ilvl w:val="1"/>
          <w:numId w:val="7"/>
        </w:numPr>
        <w:tabs>
          <w:tab w:val="left" w:pos="825"/>
        </w:tabs>
        <w:spacing w:before="159" w:line="276" w:lineRule="auto"/>
        <w:ind w:right="111"/>
        <w:jc w:val="both"/>
      </w:pPr>
      <w:r>
        <w:t>Zoznam zamestnancov dodávateľa, subdodávateľa a tretích osôb, ako aj ich pracovných rolí, ktorí sa  budú  podieľať  na  plnení  činností  podľa  tejto  zmluvy  a ktorí  budú  mať  prístup  k informáciám prevádzkovateľa základnej služby (ďalej len „zoznam osôb“), tvorí prílohu č. 1 tejto</w:t>
      </w:r>
      <w:r>
        <w:rPr>
          <w:spacing w:val="-5"/>
        </w:rPr>
        <w:t xml:space="preserve"> </w:t>
      </w:r>
      <w:r>
        <w:t>zmluvy.</w:t>
      </w:r>
      <w:r>
        <w:rPr>
          <w:spacing w:val="-4"/>
        </w:rPr>
        <w:t xml:space="preserve"> </w:t>
      </w:r>
      <w:r>
        <w:t>Dodávateľ</w:t>
      </w:r>
      <w:r>
        <w:rPr>
          <w:spacing w:val="-8"/>
        </w:rPr>
        <w:t xml:space="preserve"> </w:t>
      </w:r>
      <w:r>
        <w:t>je</w:t>
      </w:r>
      <w:r>
        <w:rPr>
          <w:spacing w:val="-6"/>
        </w:rPr>
        <w:t xml:space="preserve"> </w:t>
      </w:r>
      <w:r>
        <w:t>povinný</w:t>
      </w:r>
      <w:r>
        <w:rPr>
          <w:spacing w:val="-7"/>
        </w:rPr>
        <w:t xml:space="preserve"> </w:t>
      </w:r>
      <w:r>
        <w:t>oznámiť</w:t>
      </w:r>
      <w:r>
        <w:rPr>
          <w:spacing w:val="-4"/>
        </w:rPr>
        <w:t xml:space="preserve"> </w:t>
      </w:r>
      <w:r>
        <w:t>prevádzkovateľovi</w:t>
      </w:r>
      <w:r>
        <w:rPr>
          <w:spacing w:val="-4"/>
        </w:rPr>
        <w:t xml:space="preserve"> </w:t>
      </w:r>
      <w:r>
        <w:t>základnej</w:t>
      </w:r>
      <w:r>
        <w:rPr>
          <w:spacing w:val="-3"/>
        </w:rPr>
        <w:t xml:space="preserve"> </w:t>
      </w:r>
      <w:r>
        <w:t>služby</w:t>
      </w:r>
      <w:r>
        <w:rPr>
          <w:spacing w:val="-6"/>
        </w:rPr>
        <w:t xml:space="preserve"> </w:t>
      </w:r>
      <w:r>
        <w:t>každú</w:t>
      </w:r>
      <w:r>
        <w:rPr>
          <w:spacing w:val="-5"/>
        </w:rPr>
        <w:t xml:space="preserve"> </w:t>
      </w:r>
      <w:r>
        <w:t>zmenu v zozname osôb podľa tohto bodu bezodkladne na mailovú adresu kontaktnej osoby prevádzkovateľa základnej služby uvedenú v článku 6 tejto zmluvy. Na výkon činností, ktoré vyplývajú z podstaty služieb poskytovaných na základe dodávateľskej zmluvy a/alebo tejto zmluvy,</w:t>
      </w:r>
      <w:r>
        <w:rPr>
          <w:spacing w:val="-5"/>
        </w:rPr>
        <w:t xml:space="preserve"> </w:t>
      </w:r>
      <w:r>
        <w:t>môže</w:t>
      </w:r>
      <w:r>
        <w:rPr>
          <w:spacing w:val="-7"/>
        </w:rPr>
        <w:t xml:space="preserve"> </w:t>
      </w:r>
      <w:r>
        <w:t>dodávateľ</w:t>
      </w:r>
      <w:r>
        <w:rPr>
          <w:spacing w:val="-8"/>
        </w:rPr>
        <w:t xml:space="preserve"> </w:t>
      </w:r>
      <w:r>
        <w:t>poveriť</w:t>
      </w:r>
      <w:r>
        <w:rPr>
          <w:spacing w:val="-8"/>
        </w:rPr>
        <w:t xml:space="preserve"> </w:t>
      </w:r>
      <w:r>
        <w:t>len</w:t>
      </w:r>
      <w:r>
        <w:rPr>
          <w:spacing w:val="-8"/>
        </w:rPr>
        <w:t xml:space="preserve"> </w:t>
      </w:r>
      <w:r>
        <w:t>konkrétne</w:t>
      </w:r>
      <w:r>
        <w:rPr>
          <w:spacing w:val="-7"/>
        </w:rPr>
        <w:t xml:space="preserve"> </w:t>
      </w:r>
      <w:r>
        <w:t>osoby</w:t>
      </w:r>
      <w:r>
        <w:rPr>
          <w:spacing w:val="-9"/>
        </w:rPr>
        <w:t xml:space="preserve"> </w:t>
      </w:r>
      <w:r>
        <w:t>v rámci</w:t>
      </w:r>
      <w:r>
        <w:rPr>
          <w:spacing w:val="-6"/>
        </w:rPr>
        <w:t xml:space="preserve"> </w:t>
      </w:r>
      <w:r>
        <w:t>pracovných</w:t>
      </w:r>
      <w:r>
        <w:rPr>
          <w:spacing w:val="-6"/>
        </w:rPr>
        <w:t xml:space="preserve"> </w:t>
      </w:r>
      <w:r>
        <w:t>rolí,</w:t>
      </w:r>
      <w:r>
        <w:rPr>
          <w:spacing w:val="-7"/>
        </w:rPr>
        <w:t xml:space="preserve"> </w:t>
      </w:r>
      <w:r>
        <w:t>ktorých</w:t>
      </w:r>
      <w:r>
        <w:rPr>
          <w:spacing w:val="-7"/>
        </w:rPr>
        <w:t xml:space="preserve"> </w:t>
      </w:r>
      <w:r>
        <w:t>zoznam je uvedený v prílohe č. 1 tejto</w:t>
      </w:r>
      <w:r>
        <w:rPr>
          <w:spacing w:val="-8"/>
        </w:rPr>
        <w:t xml:space="preserve"> </w:t>
      </w:r>
      <w:r>
        <w:t>zmluvy.</w:t>
      </w:r>
    </w:p>
    <w:p w14:paraId="0239E086" w14:textId="77777777" w:rsidR="004E1D6B" w:rsidRDefault="00F96555">
      <w:pPr>
        <w:pStyle w:val="Odsekzoznamu"/>
        <w:numPr>
          <w:ilvl w:val="1"/>
          <w:numId w:val="7"/>
        </w:numPr>
        <w:tabs>
          <w:tab w:val="left" w:pos="825"/>
        </w:tabs>
        <w:spacing w:before="161" w:line="276" w:lineRule="auto"/>
        <w:ind w:right="110"/>
        <w:jc w:val="both"/>
      </w:pPr>
      <w:r>
        <w:t>Dodávateľ je povinný bezodkladne písomne informovať prevádzkovateľa základnej  služby    o</w:t>
      </w:r>
      <w:r>
        <w:rPr>
          <w:spacing w:val="-2"/>
        </w:rPr>
        <w:t xml:space="preserve"> </w:t>
      </w:r>
      <w:r>
        <w:t>každej</w:t>
      </w:r>
      <w:r>
        <w:rPr>
          <w:spacing w:val="-7"/>
        </w:rPr>
        <w:t xml:space="preserve"> </w:t>
      </w:r>
      <w:r>
        <w:t>zmene,</w:t>
      </w:r>
      <w:r>
        <w:rPr>
          <w:spacing w:val="-10"/>
        </w:rPr>
        <w:t xml:space="preserve"> </w:t>
      </w:r>
      <w:r>
        <w:t>ktorá</w:t>
      </w:r>
      <w:r>
        <w:rPr>
          <w:spacing w:val="-8"/>
        </w:rPr>
        <w:t xml:space="preserve"> </w:t>
      </w:r>
      <w:r>
        <w:t>má</w:t>
      </w:r>
      <w:r>
        <w:rPr>
          <w:spacing w:val="-8"/>
        </w:rPr>
        <w:t xml:space="preserve"> </w:t>
      </w:r>
      <w:r>
        <w:t>významný</w:t>
      </w:r>
      <w:r>
        <w:rPr>
          <w:spacing w:val="-12"/>
        </w:rPr>
        <w:t xml:space="preserve"> </w:t>
      </w:r>
      <w:r>
        <w:t>vplyv</w:t>
      </w:r>
      <w:r>
        <w:rPr>
          <w:spacing w:val="-11"/>
        </w:rPr>
        <w:t xml:space="preserve"> </w:t>
      </w:r>
      <w:r>
        <w:t>na</w:t>
      </w:r>
      <w:r>
        <w:rPr>
          <w:spacing w:val="-8"/>
        </w:rPr>
        <w:t xml:space="preserve"> </w:t>
      </w:r>
      <w:r>
        <w:t>bezpečnostné</w:t>
      </w:r>
      <w:r>
        <w:rPr>
          <w:spacing w:val="-12"/>
        </w:rPr>
        <w:t xml:space="preserve"> </w:t>
      </w:r>
      <w:r>
        <w:t>opatrenia</w:t>
      </w:r>
      <w:r>
        <w:rPr>
          <w:spacing w:val="-10"/>
        </w:rPr>
        <w:t xml:space="preserve"> </w:t>
      </w:r>
      <w:r>
        <w:t>realizované</w:t>
      </w:r>
      <w:r>
        <w:rPr>
          <w:spacing w:val="-8"/>
        </w:rPr>
        <w:t xml:space="preserve"> </w:t>
      </w:r>
      <w:r>
        <w:t>dodávateľom na účely plnenia tejto</w:t>
      </w:r>
      <w:r>
        <w:rPr>
          <w:spacing w:val="-9"/>
        </w:rPr>
        <w:t xml:space="preserve"> </w:t>
      </w:r>
      <w:r>
        <w:t>zmluvy.</w:t>
      </w:r>
    </w:p>
    <w:p w14:paraId="0167168D" w14:textId="77777777" w:rsidR="004E1D6B" w:rsidRDefault="00F96555">
      <w:pPr>
        <w:pStyle w:val="Odsekzoznamu"/>
        <w:numPr>
          <w:ilvl w:val="1"/>
          <w:numId w:val="7"/>
        </w:numPr>
        <w:tabs>
          <w:tab w:val="left" w:pos="707"/>
          <w:tab w:val="left" w:pos="708"/>
        </w:tabs>
        <w:spacing w:before="160"/>
        <w:ind w:right="111" w:hanging="825"/>
        <w:jc w:val="right"/>
      </w:pPr>
      <w:r>
        <w:t>Prevádzkovateľ</w:t>
      </w:r>
      <w:r>
        <w:rPr>
          <w:spacing w:val="22"/>
        </w:rPr>
        <w:t xml:space="preserve"> </w:t>
      </w:r>
      <w:r>
        <w:t>základnej</w:t>
      </w:r>
      <w:r>
        <w:rPr>
          <w:spacing w:val="23"/>
        </w:rPr>
        <w:t xml:space="preserve"> </w:t>
      </w:r>
      <w:r>
        <w:t>služby</w:t>
      </w:r>
      <w:r>
        <w:rPr>
          <w:spacing w:val="20"/>
        </w:rPr>
        <w:t xml:space="preserve"> </w:t>
      </w:r>
      <w:r>
        <w:t>je</w:t>
      </w:r>
      <w:r>
        <w:rPr>
          <w:spacing w:val="23"/>
        </w:rPr>
        <w:t xml:space="preserve"> </w:t>
      </w:r>
      <w:r>
        <w:t>povinný</w:t>
      </w:r>
      <w:r>
        <w:rPr>
          <w:spacing w:val="20"/>
        </w:rPr>
        <w:t xml:space="preserve"> </w:t>
      </w:r>
      <w:r>
        <w:t>informovať</w:t>
      </w:r>
      <w:r>
        <w:rPr>
          <w:spacing w:val="23"/>
        </w:rPr>
        <w:t xml:space="preserve"> </w:t>
      </w:r>
      <w:r>
        <w:t>v nevyhnutnom</w:t>
      </w:r>
      <w:r>
        <w:rPr>
          <w:spacing w:val="19"/>
        </w:rPr>
        <w:t xml:space="preserve"> </w:t>
      </w:r>
      <w:r>
        <w:t>rozsahu</w:t>
      </w:r>
      <w:r>
        <w:rPr>
          <w:spacing w:val="23"/>
        </w:rPr>
        <w:t xml:space="preserve"> </w:t>
      </w:r>
      <w:r>
        <w:t>dodávateľa</w:t>
      </w:r>
    </w:p>
    <w:p w14:paraId="6AD8D698" w14:textId="77777777" w:rsidR="004E1D6B" w:rsidRDefault="00F96555">
      <w:pPr>
        <w:pStyle w:val="Zkladntext"/>
        <w:spacing w:before="39"/>
        <w:ind w:left="0" w:right="206"/>
        <w:jc w:val="right"/>
      </w:pPr>
      <w:r>
        <w:t>o hlásenom kybernetickom incidente. Povinnosť zachovávať mlčanlivosť tým nie je dotknutá.</w:t>
      </w:r>
    </w:p>
    <w:p w14:paraId="1BAD7EF9" w14:textId="77777777" w:rsidR="004E1D6B" w:rsidRDefault="00F96555">
      <w:pPr>
        <w:pStyle w:val="Odsekzoznamu"/>
        <w:numPr>
          <w:ilvl w:val="1"/>
          <w:numId w:val="7"/>
        </w:numPr>
        <w:tabs>
          <w:tab w:val="left" w:pos="825"/>
        </w:tabs>
        <w:spacing w:before="196" w:line="276" w:lineRule="auto"/>
        <w:ind w:right="115"/>
        <w:jc w:val="both"/>
      </w:pPr>
      <w:r>
        <w:t>Odplata za plnenie povinností dodávateľa podľa tejto zmluvy a náhrada všetkých nákladov vynaložených dodávateľom v súvislosti s plnením povinností dodávateľa podľa tejto zmluvy, sú v plnom rozsahu zahrnuté v peňažnom plnení poskytovanom prevádzkovateľom základnej služby dodávateľovi podľa dodávateľskej</w:t>
      </w:r>
      <w:r>
        <w:rPr>
          <w:spacing w:val="-2"/>
        </w:rPr>
        <w:t xml:space="preserve"> </w:t>
      </w:r>
      <w:r>
        <w:t>zmluvy.</w:t>
      </w:r>
    </w:p>
    <w:p w14:paraId="69ECE38E" w14:textId="77777777" w:rsidR="004E1D6B" w:rsidRDefault="004E1D6B">
      <w:pPr>
        <w:spacing w:line="276" w:lineRule="auto"/>
        <w:jc w:val="both"/>
        <w:sectPr w:rsidR="004E1D6B">
          <w:pgSz w:w="11910" w:h="16840"/>
          <w:pgMar w:top="1320" w:right="1300" w:bottom="1200" w:left="1300" w:header="0" w:footer="1000" w:gutter="0"/>
          <w:cols w:space="708"/>
        </w:sectPr>
      </w:pPr>
    </w:p>
    <w:p w14:paraId="3FE2BB44" w14:textId="77777777" w:rsidR="004E1D6B" w:rsidRDefault="00F96555">
      <w:pPr>
        <w:pStyle w:val="Nadpis1"/>
        <w:spacing w:before="79"/>
        <w:ind w:right="3915"/>
        <w:jc w:val="center"/>
      </w:pPr>
      <w:r>
        <w:lastRenderedPageBreak/>
        <w:t>Článok 4</w:t>
      </w:r>
    </w:p>
    <w:p w14:paraId="78370321" w14:textId="77777777" w:rsidR="004E1D6B" w:rsidRDefault="00F96555">
      <w:pPr>
        <w:spacing w:before="40"/>
        <w:ind w:left="1327" w:right="1409"/>
        <w:jc w:val="center"/>
        <w:rPr>
          <w:b/>
        </w:rPr>
      </w:pPr>
      <w:r>
        <w:rPr>
          <w:b/>
        </w:rPr>
        <w:t>Bezpečnostné opatrenia na predchádzanie kybernetickým incidentom</w:t>
      </w:r>
    </w:p>
    <w:p w14:paraId="71800A9D" w14:textId="77777777" w:rsidR="004E1D6B" w:rsidRDefault="004E1D6B">
      <w:pPr>
        <w:pStyle w:val="Zkladntext"/>
        <w:spacing w:before="5"/>
        <w:ind w:left="0"/>
        <w:jc w:val="left"/>
        <w:rPr>
          <w:b/>
          <w:sz w:val="28"/>
        </w:rPr>
      </w:pPr>
    </w:p>
    <w:p w14:paraId="58240C2A" w14:textId="77777777" w:rsidR="004E1D6B" w:rsidRDefault="00F96555">
      <w:pPr>
        <w:pStyle w:val="Odsekzoznamu"/>
        <w:numPr>
          <w:ilvl w:val="1"/>
          <w:numId w:val="6"/>
        </w:numPr>
        <w:tabs>
          <w:tab w:val="left" w:pos="825"/>
        </w:tabs>
        <w:spacing w:before="0" w:line="276" w:lineRule="auto"/>
        <w:ind w:right="112"/>
        <w:jc w:val="both"/>
      </w:pPr>
      <w:r>
        <w:t>Dodávateľ je povinný prijať a dodržiavať bezpečnostné opatrenia v rámci prevencie pred kybernetickými incidentmi, ktoré by mohli mať nepriaznivý dopad na základnú službu prevádzkovateľa, jeho informačné systémy a siete. Dodávateľ sa</w:t>
      </w:r>
      <w:r>
        <w:rPr>
          <w:spacing w:val="-11"/>
        </w:rPr>
        <w:t xml:space="preserve"> </w:t>
      </w:r>
      <w:r>
        <w:t>zaväzuje:</w:t>
      </w:r>
    </w:p>
    <w:p w14:paraId="79F38D15" w14:textId="77777777" w:rsidR="004E1D6B" w:rsidRDefault="00F96555">
      <w:pPr>
        <w:pStyle w:val="Odsekzoznamu"/>
        <w:numPr>
          <w:ilvl w:val="2"/>
          <w:numId w:val="6"/>
        </w:numPr>
        <w:tabs>
          <w:tab w:val="left" w:pos="1250"/>
        </w:tabs>
        <w:spacing w:before="160" w:line="276" w:lineRule="auto"/>
        <w:ind w:right="115"/>
        <w:jc w:val="both"/>
      </w:pPr>
      <w:r>
        <w:t>zvyšovať</w:t>
      </w:r>
      <w:r>
        <w:rPr>
          <w:spacing w:val="-13"/>
        </w:rPr>
        <w:t xml:space="preserve"> </w:t>
      </w:r>
      <w:r>
        <w:t>bezpečnostné</w:t>
      </w:r>
      <w:r>
        <w:rPr>
          <w:spacing w:val="-11"/>
        </w:rPr>
        <w:t xml:space="preserve"> </w:t>
      </w:r>
      <w:r>
        <w:t>povedomie</w:t>
      </w:r>
      <w:r>
        <w:rPr>
          <w:spacing w:val="-11"/>
        </w:rPr>
        <w:t xml:space="preserve"> </w:t>
      </w:r>
      <w:r>
        <w:t>svojich</w:t>
      </w:r>
      <w:r>
        <w:rPr>
          <w:spacing w:val="-11"/>
        </w:rPr>
        <w:t xml:space="preserve"> </w:t>
      </w:r>
      <w:r>
        <w:t>zamestnancov,</w:t>
      </w:r>
      <w:r>
        <w:rPr>
          <w:spacing w:val="-11"/>
        </w:rPr>
        <w:t xml:space="preserve"> </w:t>
      </w:r>
      <w:r>
        <w:t>ktorí</w:t>
      </w:r>
      <w:r>
        <w:rPr>
          <w:spacing w:val="-11"/>
        </w:rPr>
        <w:t xml:space="preserve"> </w:t>
      </w:r>
      <w:r>
        <w:t>sa</w:t>
      </w:r>
      <w:r>
        <w:rPr>
          <w:spacing w:val="-11"/>
        </w:rPr>
        <w:t xml:space="preserve"> </w:t>
      </w:r>
      <w:r>
        <w:t>budú</w:t>
      </w:r>
      <w:r>
        <w:rPr>
          <w:spacing w:val="-12"/>
        </w:rPr>
        <w:t xml:space="preserve"> </w:t>
      </w:r>
      <w:r>
        <w:t>podieľať</w:t>
      </w:r>
      <w:r>
        <w:rPr>
          <w:spacing w:val="-13"/>
        </w:rPr>
        <w:t xml:space="preserve"> </w:t>
      </w:r>
      <w:r>
        <w:t>na</w:t>
      </w:r>
      <w:r>
        <w:rPr>
          <w:spacing w:val="-12"/>
        </w:rPr>
        <w:t xml:space="preserve"> </w:t>
      </w:r>
      <w:r>
        <w:t>plnení dodávateľskej zmluvy alebo budú mať prístup k informáciám prevádzkovateľa základnej služby,</w:t>
      </w:r>
    </w:p>
    <w:p w14:paraId="0F785911" w14:textId="77777777" w:rsidR="004E1D6B" w:rsidRDefault="00F96555">
      <w:pPr>
        <w:pStyle w:val="Odsekzoznamu"/>
        <w:numPr>
          <w:ilvl w:val="2"/>
          <w:numId w:val="6"/>
        </w:numPr>
        <w:tabs>
          <w:tab w:val="left" w:pos="1250"/>
        </w:tabs>
        <w:spacing w:line="276" w:lineRule="auto"/>
        <w:jc w:val="both"/>
      </w:pPr>
      <w:r>
        <w:t>sledovať výstrahy a varovania slúžiace na minimalizovanie, odvrátenie alebo nápravu následkov incidentov všeobecne, zasielať prevádzkovateľovi základnej služby včasné varovania pred incidentmi, ktoré by mohli negatívne ovplyvniť prevádzkovanie základnej služby</w:t>
      </w:r>
      <w:r>
        <w:rPr>
          <w:spacing w:val="-12"/>
        </w:rPr>
        <w:t xml:space="preserve"> </w:t>
      </w:r>
      <w:r>
        <w:t>prevádzkovateľa</w:t>
      </w:r>
      <w:r>
        <w:rPr>
          <w:spacing w:val="-10"/>
        </w:rPr>
        <w:t xml:space="preserve"> </w:t>
      </w:r>
      <w:r>
        <w:t>a</w:t>
      </w:r>
      <w:r>
        <w:rPr>
          <w:spacing w:val="-12"/>
        </w:rPr>
        <w:t xml:space="preserve"> </w:t>
      </w:r>
      <w:r>
        <w:t>vykonávať</w:t>
      </w:r>
      <w:r>
        <w:rPr>
          <w:spacing w:val="-9"/>
        </w:rPr>
        <w:t xml:space="preserve"> </w:t>
      </w:r>
      <w:r>
        <w:t>preventívne</w:t>
      </w:r>
      <w:r>
        <w:rPr>
          <w:spacing w:val="-9"/>
        </w:rPr>
        <w:t xml:space="preserve"> </w:t>
      </w:r>
      <w:r>
        <w:t>opatrenia</w:t>
      </w:r>
      <w:r>
        <w:rPr>
          <w:spacing w:val="-12"/>
        </w:rPr>
        <w:t xml:space="preserve"> </w:t>
      </w:r>
      <w:r>
        <w:t>potrebné</w:t>
      </w:r>
      <w:r>
        <w:rPr>
          <w:spacing w:val="-8"/>
        </w:rPr>
        <w:t xml:space="preserve"> </w:t>
      </w:r>
      <w:r>
        <w:t>na</w:t>
      </w:r>
      <w:r>
        <w:rPr>
          <w:spacing w:val="-9"/>
        </w:rPr>
        <w:t xml:space="preserve"> </w:t>
      </w:r>
      <w:r>
        <w:t>odvrátenie</w:t>
      </w:r>
      <w:r>
        <w:rPr>
          <w:spacing w:val="-12"/>
        </w:rPr>
        <w:t xml:space="preserve"> </w:t>
      </w:r>
      <w:r>
        <w:t>hrozieb alebo znižovanie kybernetických</w:t>
      </w:r>
      <w:r>
        <w:rPr>
          <w:spacing w:val="-3"/>
        </w:rPr>
        <w:t xml:space="preserve"> </w:t>
      </w:r>
      <w:r>
        <w:t>rizík,</w:t>
      </w:r>
    </w:p>
    <w:p w14:paraId="16FD8D29" w14:textId="77777777" w:rsidR="004E1D6B" w:rsidRDefault="00F96555">
      <w:pPr>
        <w:pStyle w:val="Odsekzoznamu"/>
        <w:numPr>
          <w:ilvl w:val="2"/>
          <w:numId w:val="6"/>
        </w:numPr>
        <w:tabs>
          <w:tab w:val="left" w:pos="1250"/>
        </w:tabs>
        <w:spacing w:line="278" w:lineRule="auto"/>
        <w:ind w:right="118"/>
        <w:jc w:val="both"/>
      </w:pPr>
      <w:r>
        <w:t>monitorovať a vyhodnocovať také bezpečnostné riziká, ktoré by mohli mať nepriaznivý dopad na základnú službu prevádzkovateľa základnej</w:t>
      </w:r>
      <w:r>
        <w:rPr>
          <w:spacing w:val="-2"/>
        </w:rPr>
        <w:t xml:space="preserve"> </w:t>
      </w:r>
      <w:r>
        <w:t>služby,</w:t>
      </w:r>
    </w:p>
    <w:p w14:paraId="181D2946" w14:textId="77777777" w:rsidR="004E1D6B" w:rsidRDefault="00F96555">
      <w:pPr>
        <w:pStyle w:val="Odsekzoznamu"/>
        <w:numPr>
          <w:ilvl w:val="2"/>
          <w:numId w:val="6"/>
        </w:numPr>
        <w:tabs>
          <w:tab w:val="left" w:pos="1250"/>
        </w:tabs>
        <w:spacing w:before="1"/>
        <w:ind w:right="0" w:hanging="361"/>
        <w:jc w:val="both"/>
      </w:pPr>
      <w:r>
        <w:t>predchádzať vzniku</w:t>
      </w:r>
      <w:r>
        <w:rPr>
          <w:spacing w:val="-1"/>
        </w:rPr>
        <w:t xml:space="preserve"> </w:t>
      </w:r>
      <w:r>
        <w:t>incidentov,</w:t>
      </w:r>
    </w:p>
    <w:p w14:paraId="31C531EE" w14:textId="77777777" w:rsidR="004E1D6B" w:rsidRDefault="00F96555">
      <w:pPr>
        <w:pStyle w:val="Odsekzoznamu"/>
        <w:numPr>
          <w:ilvl w:val="2"/>
          <w:numId w:val="6"/>
        </w:numPr>
        <w:tabs>
          <w:tab w:val="left" w:pos="1250"/>
        </w:tabs>
        <w:spacing w:before="43" w:line="276" w:lineRule="auto"/>
        <w:ind w:right="123"/>
        <w:jc w:val="both"/>
      </w:pPr>
      <w:r>
        <w:t>spolupracovať s prevádzkovateľom základnej služby pri zabezpečovaní kybernetickej bezpečnosti sietí a informačných systémov prevádzkovateľa základnej</w:t>
      </w:r>
      <w:r>
        <w:rPr>
          <w:spacing w:val="-11"/>
        </w:rPr>
        <w:t xml:space="preserve"> </w:t>
      </w:r>
      <w:r>
        <w:t>služby,</w:t>
      </w:r>
    </w:p>
    <w:p w14:paraId="75194695" w14:textId="77777777" w:rsidR="004E1D6B" w:rsidRDefault="00F96555">
      <w:pPr>
        <w:pStyle w:val="Odsekzoznamu"/>
        <w:numPr>
          <w:ilvl w:val="2"/>
          <w:numId w:val="6"/>
        </w:numPr>
        <w:tabs>
          <w:tab w:val="left" w:pos="1250"/>
        </w:tabs>
        <w:spacing w:before="6" w:line="276" w:lineRule="auto"/>
        <w:ind w:right="118"/>
        <w:jc w:val="both"/>
      </w:pPr>
      <w:r>
        <w:t>chrániť informácie, ktoré by mohli mať vplyv na základnú službu prevádzkovateľa základnej služby alebo ktoré by sa mohli týkať kybernetickej bezpečnosti sietí a informačných systémov prevádzkovateľa základnej</w:t>
      </w:r>
      <w:r>
        <w:rPr>
          <w:spacing w:val="-4"/>
        </w:rPr>
        <w:t xml:space="preserve"> </w:t>
      </w:r>
      <w:r>
        <w:t>služby,</w:t>
      </w:r>
    </w:p>
    <w:p w14:paraId="65B5BB23" w14:textId="77777777" w:rsidR="004E1D6B" w:rsidRDefault="00F96555">
      <w:pPr>
        <w:pStyle w:val="Odsekzoznamu"/>
        <w:numPr>
          <w:ilvl w:val="2"/>
          <w:numId w:val="6"/>
        </w:numPr>
        <w:tabs>
          <w:tab w:val="left" w:pos="1250"/>
        </w:tabs>
        <w:spacing w:before="3" w:line="276" w:lineRule="auto"/>
        <w:ind w:right="115"/>
        <w:jc w:val="both"/>
      </w:pPr>
      <w:r>
        <w:t>hlásiť všetky skutočnosti, informácie, zmeny, ktoré môžu mať vplyv na túto zmluvu. Uvedené dodávateľ hlási zaslaním e-mailu na kontaktnú osobu do 2 pracovných dní od zistenia danej skutočnosti,</w:t>
      </w:r>
    </w:p>
    <w:p w14:paraId="07D9150B" w14:textId="77777777" w:rsidR="004E1D6B" w:rsidRDefault="00F96555">
      <w:pPr>
        <w:pStyle w:val="Odsekzoznamu"/>
        <w:numPr>
          <w:ilvl w:val="2"/>
          <w:numId w:val="6"/>
        </w:numPr>
        <w:tabs>
          <w:tab w:val="left" w:pos="1250"/>
        </w:tabs>
        <w:spacing w:before="6"/>
        <w:ind w:right="0" w:hanging="282"/>
        <w:jc w:val="both"/>
      </w:pPr>
      <w:r>
        <w:t>dodržiavať</w:t>
      </w:r>
      <w:r>
        <w:rPr>
          <w:spacing w:val="-7"/>
        </w:rPr>
        <w:t xml:space="preserve"> </w:t>
      </w:r>
      <w:r>
        <w:t>a</w:t>
      </w:r>
      <w:r>
        <w:rPr>
          <w:spacing w:val="-8"/>
        </w:rPr>
        <w:t xml:space="preserve"> </w:t>
      </w:r>
      <w:r>
        <w:t>prijať</w:t>
      </w:r>
      <w:r>
        <w:rPr>
          <w:spacing w:val="-6"/>
        </w:rPr>
        <w:t xml:space="preserve"> </w:t>
      </w:r>
      <w:r>
        <w:t>bezpečnostné</w:t>
      </w:r>
      <w:r>
        <w:rPr>
          <w:spacing w:val="-8"/>
        </w:rPr>
        <w:t xml:space="preserve"> </w:t>
      </w:r>
      <w:r>
        <w:t>opatrenia</w:t>
      </w:r>
      <w:r>
        <w:rPr>
          <w:spacing w:val="-8"/>
        </w:rPr>
        <w:t xml:space="preserve"> </w:t>
      </w:r>
      <w:r>
        <w:t>najmenej</w:t>
      </w:r>
      <w:r>
        <w:rPr>
          <w:spacing w:val="-5"/>
        </w:rPr>
        <w:t xml:space="preserve"> </w:t>
      </w:r>
      <w:r>
        <w:t>pre</w:t>
      </w:r>
      <w:r>
        <w:rPr>
          <w:spacing w:val="-7"/>
        </w:rPr>
        <w:t xml:space="preserve"> </w:t>
      </w:r>
      <w:r>
        <w:t>oblasť</w:t>
      </w:r>
      <w:r>
        <w:rPr>
          <w:spacing w:val="-9"/>
        </w:rPr>
        <w:t xml:space="preserve"> </w:t>
      </w:r>
      <w:r>
        <w:t>podľa</w:t>
      </w:r>
      <w:r>
        <w:rPr>
          <w:spacing w:val="3"/>
        </w:rPr>
        <w:t xml:space="preserve"> </w:t>
      </w:r>
      <w:r>
        <w:t>§</w:t>
      </w:r>
      <w:r>
        <w:rPr>
          <w:spacing w:val="-9"/>
        </w:rPr>
        <w:t xml:space="preserve"> </w:t>
      </w:r>
      <w:r>
        <w:t>20</w:t>
      </w:r>
      <w:r>
        <w:rPr>
          <w:spacing w:val="-9"/>
        </w:rPr>
        <w:t xml:space="preserve"> </w:t>
      </w:r>
      <w:r>
        <w:t>ods.</w:t>
      </w:r>
      <w:r>
        <w:rPr>
          <w:spacing w:val="-6"/>
        </w:rPr>
        <w:t xml:space="preserve"> </w:t>
      </w:r>
      <w:r>
        <w:t>3</w:t>
      </w:r>
      <w:r>
        <w:rPr>
          <w:spacing w:val="-10"/>
        </w:rPr>
        <w:t xml:space="preserve"> </w:t>
      </w:r>
      <w:r>
        <w:t>písm.</w:t>
      </w:r>
      <w:r>
        <w:rPr>
          <w:spacing w:val="-6"/>
        </w:rPr>
        <w:t xml:space="preserve"> </w:t>
      </w:r>
      <w:r>
        <w:t>d),</w:t>
      </w:r>
    </w:p>
    <w:p w14:paraId="2E090CFB" w14:textId="77777777" w:rsidR="004E1D6B" w:rsidRDefault="00F96555">
      <w:pPr>
        <w:pStyle w:val="Zkladntext"/>
        <w:spacing w:before="38" w:line="276" w:lineRule="auto"/>
        <w:ind w:left="1249" w:right="118"/>
      </w:pPr>
      <w:r>
        <w:t>g) až i), k) a m) zákona o kybernetickej bezpečnosti, a to najneskôr do 5 pracovných dní odo dňa nadobudnutia účinnosti tejto zmluvy. Bezpečnostné opatrenia sa prijímajú a realizujú na základe schválenej bezpečnostnej dokumentácie, ktorá musí byť aktuálna a musí zodpovedať reálnemu stavu.</w:t>
      </w:r>
    </w:p>
    <w:p w14:paraId="2C43C5B0" w14:textId="77777777" w:rsidR="004E1D6B" w:rsidRDefault="004E1D6B">
      <w:pPr>
        <w:pStyle w:val="Zkladntext"/>
        <w:spacing w:before="3"/>
        <w:ind w:left="0"/>
        <w:jc w:val="left"/>
        <w:rPr>
          <w:sz w:val="26"/>
        </w:rPr>
      </w:pPr>
    </w:p>
    <w:p w14:paraId="3F03B5DF" w14:textId="77777777" w:rsidR="004E1D6B" w:rsidRDefault="00F96555">
      <w:pPr>
        <w:pStyle w:val="Odsekzoznamu"/>
        <w:numPr>
          <w:ilvl w:val="1"/>
          <w:numId w:val="6"/>
        </w:numPr>
        <w:tabs>
          <w:tab w:val="left" w:pos="825"/>
        </w:tabs>
        <w:spacing w:before="0" w:line="276" w:lineRule="auto"/>
        <w:jc w:val="both"/>
      </w:pPr>
      <w:r>
        <w:t>Pre oblasť technických zraniteľností informačných systémov a zariadení dodávateľ najmä identifikuje technické zraniteľnosti informačných systémov, ktoré využíva pri poskytovaní služieb prevádzkovateľovi základnej služby, prostredníctvom nasledujúcich</w:t>
      </w:r>
      <w:r>
        <w:rPr>
          <w:spacing w:val="-5"/>
        </w:rPr>
        <w:t xml:space="preserve"> </w:t>
      </w:r>
      <w:r>
        <w:t>opatrení:</w:t>
      </w:r>
    </w:p>
    <w:p w14:paraId="0C650A0D" w14:textId="77777777" w:rsidR="004E1D6B" w:rsidRDefault="00F96555">
      <w:pPr>
        <w:pStyle w:val="Odsekzoznamu"/>
        <w:numPr>
          <w:ilvl w:val="2"/>
          <w:numId w:val="6"/>
        </w:numPr>
        <w:tabs>
          <w:tab w:val="left" w:pos="1407"/>
          <w:tab w:val="left" w:pos="1408"/>
        </w:tabs>
        <w:spacing w:before="160" w:line="276" w:lineRule="auto"/>
        <w:ind w:left="1407" w:right="118" w:hanging="425"/>
        <w:jc w:val="left"/>
      </w:pPr>
      <w:r>
        <w:t>Zavedenie a prevádzka nástroja určeného na detegovanie existujúcich zraniteľností programových prostriedkov a ich</w:t>
      </w:r>
      <w:r>
        <w:rPr>
          <w:spacing w:val="-1"/>
        </w:rPr>
        <w:t xml:space="preserve"> </w:t>
      </w:r>
      <w:r>
        <w:t>častí,</w:t>
      </w:r>
    </w:p>
    <w:p w14:paraId="1B3F46A1" w14:textId="77777777" w:rsidR="004E1D6B" w:rsidRDefault="00F96555">
      <w:pPr>
        <w:pStyle w:val="Odsekzoznamu"/>
        <w:numPr>
          <w:ilvl w:val="2"/>
          <w:numId w:val="6"/>
        </w:numPr>
        <w:tabs>
          <w:tab w:val="left" w:pos="1407"/>
          <w:tab w:val="left" w:pos="1408"/>
        </w:tabs>
        <w:spacing w:before="6" w:line="276" w:lineRule="auto"/>
        <w:ind w:left="1407" w:right="118" w:hanging="425"/>
        <w:jc w:val="left"/>
      </w:pPr>
      <w:r>
        <w:t>Zavedenie a prevádzka nástroja určeného na detegovanie existujúcich zraniteľností technických prostriedkov a ich</w:t>
      </w:r>
      <w:r>
        <w:rPr>
          <w:spacing w:val="-4"/>
        </w:rPr>
        <w:t xml:space="preserve"> </w:t>
      </w:r>
      <w:r>
        <w:t>častí,</w:t>
      </w:r>
    </w:p>
    <w:p w14:paraId="658540EA" w14:textId="77777777" w:rsidR="004E1D6B" w:rsidRDefault="00F96555">
      <w:pPr>
        <w:pStyle w:val="Odsekzoznamu"/>
        <w:numPr>
          <w:ilvl w:val="2"/>
          <w:numId w:val="6"/>
        </w:numPr>
        <w:tabs>
          <w:tab w:val="left" w:pos="1407"/>
          <w:tab w:val="left" w:pos="1408"/>
        </w:tabs>
        <w:spacing w:before="4" w:line="276" w:lineRule="auto"/>
        <w:ind w:left="1407" w:right="117" w:hanging="425"/>
        <w:jc w:val="left"/>
      </w:pPr>
      <w:r>
        <w:t>Využitie verejných a výrobcom poskytovaných zoznamov, ktoré opisujú zraniteľnosti programových a technických</w:t>
      </w:r>
      <w:r>
        <w:rPr>
          <w:spacing w:val="-1"/>
        </w:rPr>
        <w:t xml:space="preserve"> </w:t>
      </w:r>
      <w:r>
        <w:t>prostriedkov.</w:t>
      </w:r>
    </w:p>
    <w:p w14:paraId="44183437" w14:textId="77777777" w:rsidR="004E1D6B" w:rsidRDefault="004E1D6B">
      <w:pPr>
        <w:pStyle w:val="Zkladntext"/>
        <w:spacing w:before="2"/>
        <w:ind w:left="0"/>
        <w:jc w:val="left"/>
        <w:rPr>
          <w:sz w:val="26"/>
        </w:rPr>
      </w:pPr>
    </w:p>
    <w:p w14:paraId="6F97E856" w14:textId="77777777" w:rsidR="004E1D6B" w:rsidRDefault="00F96555">
      <w:pPr>
        <w:pStyle w:val="Odsekzoznamu"/>
        <w:numPr>
          <w:ilvl w:val="1"/>
          <w:numId w:val="6"/>
        </w:numPr>
        <w:tabs>
          <w:tab w:val="left" w:pos="824"/>
          <w:tab w:val="left" w:pos="825"/>
        </w:tabs>
        <w:spacing w:before="0" w:line="276" w:lineRule="auto"/>
        <w:ind w:right="427"/>
      </w:pPr>
      <w:r>
        <w:t>Pre oblasť riadenia bezpečnosti sietí a informačných systémov, ktoré dodávateľ využíva pri poskytovaní služieb prevádzkovateľovi základnej služby, realizuje dodávateľ</w:t>
      </w:r>
      <w:r>
        <w:rPr>
          <w:spacing w:val="-9"/>
        </w:rPr>
        <w:t xml:space="preserve"> </w:t>
      </w:r>
      <w:r>
        <w:t>opatrenia:</w:t>
      </w:r>
    </w:p>
    <w:p w14:paraId="31B91A96" w14:textId="77777777" w:rsidR="004E1D6B" w:rsidRDefault="00F96555">
      <w:pPr>
        <w:pStyle w:val="Odsekzoznamu"/>
        <w:numPr>
          <w:ilvl w:val="2"/>
          <w:numId w:val="6"/>
        </w:numPr>
        <w:tabs>
          <w:tab w:val="left" w:pos="1250"/>
        </w:tabs>
        <w:spacing w:before="161" w:line="276" w:lineRule="auto"/>
        <w:ind w:right="118" w:hanging="281"/>
        <w:jc w:val="both"/>
      </w:pPr>
      <w:r>
        <w:t>Riadenie bezpečného prístupu medzi vonkajšími a vnútornými sieťami a informačnými systémami prevádzkovateľa základnej služby, a to najmä využitím nástrojov na ochranu integrity sietí a informačných systémov, ktoré sú zabezpečené segmentáciou sietí</w:t>
      </w:r>
      <w:r>
        <w:rPr>
          <w:spacing w:val="1"/>
        </w:rPr>
        <w:t xml:space="preserve"> </w:t>
      </w:r>
      <w:r>
        <w:t>a</w:t>
      </w:r>
    </w:p>
    <w:p w14:paraId="253DC356" w14:textId="77777777" w:rsidR="004E1D6B" w:rsidRDefault="004E1D6B">
      <w:pPr>
        <w:spacing w:line="276" w:lineRule="auto"/>
        <w:jc w:val="both"/>
        <w:sectPr w:rsidR="004E1D6B">
          <w:pgSz w:w="11910" w:h="16840"/>
          <w:pgMar w:top="1320" w:right="1300" w:bottom="1200" w:left="1300" w:header="0" w:footer="1000" w:gutter="0"/>
          <w:cols w:space="708"/>
        </w:sectPr>
      </w:pPr>
    </w:p>
    <w:p w14:paraId="4D7B81B9" w14:textId="77777777" w:rsidR="004E1D6B" w:rsidRDefault="00F96555">
      <w:pPr>
        <w:pStyle w:val="Zkladntext"/>
        <w:spacing w:before="79" w:line="276" w:lineRule="auto"/>
        <w:ind w:left="1249" w:right="114"/>
      </w:pPr>
      <w:r>
        <w:lastRenderedPageBreak/>
        <w:t>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162C7AFD" w14:textId="77777777" w:rsidR="004E1D6B" w:rsidRDefault="00F96555">
      <w:pPr>
        <w:pStyle w:val="Odsekzoznamu"/>
        <w:numPr>
          <w:ilvl w:val="2"/>
          <w:numId w:val="6"/>
        </w:numPr>
        <w:tabs>
          <w:tab w:val="left" w:pos="1250"/>
        </w:tabs>
        <w:spacing w:line="278" w:lineRule="auto"/>
        <w:ind w:right="120" w:hanging="281"/>
        <w:jc w:val="both"/>
      </w:pPr>
      <w:r>
        <w:t>Povoľovanie prepojenia medzi segmentmi a externými sieťami, ktoré sú chránené firewallom a všetkých spojení, na princípe zásady najnižších</w:t>
      </w:r>
      <w:r>
        <w:rPr>
          <w:spacing w:val="-10"/>
        </w:rPr>
        <w:t xml:space="preserve"> </w:t>
      </w:r>
      <w:r>
        <w:t>privilégií.</w:t>
      </w:r>
    </w:p>
    <w:p w14:paraId="4376FB26" w14:textId="77777777" w:rsidR="004E1D6B" w:rsidRDefault="00F96555">
      <w:pPr>
        <w:pStyle w:val="Odsekzoznamu"/>
        <w:numPr>
          <w:ilvl w:val="2"/>
          <w:numId w:val="6"/>
        </w:numPr>
        <w:tabs>
          <w:tab w:val="left" w:pos="1250"/>
        </w:tabs>
        <w:spacing w:before="1" w:line="276" w:lineRule="auto"/>
        <w:ind w:right="116" w:hanging="281"/>
        <w:jc w:val="both"/>
      </w:pPr>
      <w:r>
        <w:t>Zavedenie bezpečnostných opatrení na bezpečné mobilné pripojenie do siete a informačného systému a vzdialený prístup, napríklad bezpečným spôsobom s použitím dvojfaktorovej autentizácie alebo použitím kryptografických</w:t>
      </w:r>
      <w:r>
        <w:rPr>
          <w:spacing w:val="-11"/>
        </w:rPr>
        <w:t xml:space="preserve"> </w:t>
      </w:r>
      <w:r>
        <w:t>prostriedkov.</w:t>
      </w:r>
    </w:p>
    <w:p w14:paraId="468DC655" w14:textId="77777777" w:rsidR="004E1D6B" w:rsidRDefault="00F96555">
      <w:pPr>
        <w:pStyle w:val="Odsekzoznamu"/>
        <w:numPr>
          <w:ilvl w:val="2"/>
          <w:numId w:val="6"/>
        </w:numPr>
        <w:tabs>
          <w:tab w:val="left" w:pos="1250"/>
        </w:tabs>
        <w:spacing w:before="6" w:line="276" w:lineRule="auto"/>
        <w:ind w:hanging="281"/>
        <w:jc w:val="both"/>
      </w:pPr>
      <w:r>
        <w:t>Sieťam alebo informačným systémom sú umožnené len špecifikované služby umiestnené vo vyhradených segmentoch siete počítačovej</w:t>
      </w:r>
      <w:r>
        <w:rPr>
          <w:spacing w:val="1"/>
        </w:rPr>
        <w:t xml:space="preserve"> </w:t>
      </w:r>
      <w:r>
        <w:t>siete.</w:t>
      </w:r>
    </w:p>
    <w:p w14:paraId="47FE8970" w14:textId="77777777" w:rsidR="004E1D6B" w:rsidRDefault="00F96555">
      <w:pPr>
        <w:pStyle w:val="Odsekzoznamu"/>
        <w:numPr>
          <w:ilvl w:val="2"/>
          <w:numId w:val="6"/>
        </w:numPr>
        <w:tabs>
          <w:tab w:val="left" w:pos="1250"/>
        </w:tabs>
        <w:spacing w:before="4" w:line="276" w:lineRule="auto"/>
        <w:ind w:right="122" w:hanging="281"/>
        <w:jc w:val="both"/>
      </w:pPr>
      <w:r>
        <w:t>Spojenia do externých sietí sú smerované cez sieťový firewall a v závislosti od prostredia aj cez systém detekcie</w:t>
      </w:r>
      <w:r>
        <w:rPr>
          <w:spacing w:val="-4"/>
        </w:rPr>
        <w:t xml:space="preserve"> </w:t>
      </w:r>
      <w:r>
        <w:t>prienikov.</w:t>
      </w:r>
    </w:p>
    <w:p w14:paraId="0AEB705F" w14:textId="77777777" w:rsidR="004E1D6B" w:rsidRDefault="00F96555">
      <w:pPr>
        <w:pStyle w:val="Odsekzoznamu"/>
        <w:numPr>
          <w:ilvl w:val="2"/>
          <w:numId w:val="6"/>
        </w:numPr>
        <w:tabs>
          <w:tab w:val="left" w:pos="1250"/>
        </w:tabs>
        <w:spacing w:before="6"/>
        <w:ind w:right="0" w:hanging="282"/>
        <w:jc w:val="both"/>
      </w:pPr>
      <w:r>
        <w:t>Servery dostupné z externých sietí sú zabezpečované podľa odporúčaní</w:t>
      </w:r>
      <w:r>
        <w:rPr>
          <w:spacing w:val="-9"/>
        </w:rPr>
        <w:t xml:space="preserve"> </w:t>
      </w:r>
      <w:r>
        <w:t>výrobcu.</w:t>
      </w:r>
    </w:p>
    <w:p w14:paraId="0542A875" w14:textId="77777777" w:rsidR="004E1D6B" w:rsidRDefault="00F96555">
      <w:pPr>
        <w:pStyle w:val="Odsekzoznamu"/>
        <w:numPr>
          <w:ilvl w:val="2"/>
          <w:numId w:val="6"/>
        </w:numPr>
        <w:tabs>
          <w:tab w:val="left" w:pos="1250"/>
        </w:tabs>
        <w:spacing w:before="42" w:line="276" w:lineRule="auto"/>
        <w:ind w:right="115" w:hanging="281"/>
        <w:jc w:val="left"/>
      </w:pPr>
      <w:r>
        <w:t>Udržiavanie zoznamu všetkých vstupno-výstupných bodov na hranici siete v aktuálnom stave.</w:t>
      </w:r>
    </w:p>
    <w:p w14:paraId="69454FF7" w14:textId="77777777" w:rsidR="004E1D6B" w:rsidRDefault="00F96555">
      <w:pPr>
        <w:pStyle w:val="Odsekzoznamu"/>
        <w:numPr>
          <w:ilvl w:val="2"/>
          <w:numId w:val="6"/>
        </w:numPr>
        <w:tabs>
          <w:tab w:val="left" w:pos="1250"/>
        </w:tabs>
        <w:spacing w:before="6" w:line="276" w:lineRule="auto"/>
        <w:ind w:right="123" w:hanging="281"/>
        <w:jc w:val="left"/>
      </w:pPr>
      <w:r>
        <w:t>Zavedenie a prevádzka automatizačných prostriedkov, ktorými sú identifikované neoprávnené sieťové spojenia na hranici s vonkajšou</w:t>
      </w:r>
      <w:r>
        <w:rPr>
          <w:spacing w:val="-4"/>
        </w:rPr>
        <w:t xml:space="preserve"> </w:t>
      </w:r>
      <w:r>
        <w:t>sieťou.</w:t>
      </w:r>
    </w:p>
    <w:p w14:paraId="2319B12A" w14:textId="77777777" w:rsidR="004E1D6B" w:rsidRDefault="00F96555">
      <w:pPr>
        <w:pStyle w:val="Odsekzoznamu"/>
        <w:numPr>
          <w:ilvl w:val="2"/>
          <w:numId w:val="6"/>
        </w:numPr>
        <w:tabs>
          <w:tab w:val="left" w:pos="1250"/>
        </w:tabs>
        <w:spacing w:before="4" w:line="276" w:lineRule="auto"/>
        <w:ind w:right="117" w:hanging="281"/>
        <w:jc w:val="left"/>
      </w:pPr>
      <w:r>
        <w:t>Blokovanie neoprávnených spojení zo známych adries označených ako škodlivé alebo spôsobujúce známe hrozby, ak to nastavenie informačného systému</w:t>
      </w:r>
      <w:r>
        <w:rPr>
          <w:spacing w:val="-6"/>
        </w:rPr>
        <w:t xml:space="preserve"> </w:t>
      </w:r>
      <w:r>
        <w:t>umožňuje.</w:t>
      </w:r>
    </w:p>
    <w:p w14:paraId="2BAE6A75" w14:textId="77777777" w:rsidR="004E1D6B" w:rsidRDefault="00F96555">
      <w:pPr>
        <w:pStyle w:val="Odsekzoznamu"/>
        <w:numPr>
          <w:ilvl w:val="2"/>
          <w:numId w:val="6"/>
        </w:numPr>
        <w:tabs>
          <w:tab w:val="left" w:pos="1250"/>
        </w:tabs>
        <w:spacing w:before="6"/>
        <w:ind w:right="0" w:hanging="282"/>
        <w:jc w:val="left"/>
      </w:pPr>
      <w:r>
        <w:t>Neumožnenie komunikácie a prevádzky aplikácií cez neautorizované</w:t>
      </w:r>
      <w:r>
        <w:rPr>
          <w:spacing w:val="-10"/>
        </w:rPr>
        <w:t xml:space="preserve"> </w:t>
      </w:r>
      <w:r>
        <w:t>porty.</w:t>
      </w:r>
    </w:p>
    <w:p w14:paraId="5D36C7F2" w14:textId="77777777" w:rsidR="004E1D6B" w:rsidRDefault="00F96555">
      <w:pPr>
        <w:pStyle w:val="Odsekzoznamu"/>
        <w:numPr>
          <w:ilvl w:val="2"/>
          <w:numId w:val="6"/>
        </w:numPr>
        <w:tabs>
          <w:tab w:val="left" w:pos="1250"/>
        </w:tabs>
        <w:spacing w:before="43" w:line="276" w:lineRule="auto"/>
        <w:ind w:right="118" w:hanging="281"/>
        <w:jc w:val="both"/>
      </w:pPr>
      <w:r>
        <w:t>Zavedenie</w:t>
      </w:r>
      <w:r>
        <w:rPr>
          <w:spacing w:val="-7"/>
        </w:rPr>
        <w:t xml:space="preserve"> </w:t>
      </w:r>
      <w:r>
        <w:t>a</w:t>
      </w:r>
      <w:r>
        <w:rPr>
          <w:spacing w:val="-5"/>
        </w:rPr>
        <w:t xml:space="preserve"> </w:t>
      </w:r>
      <w:r>
        <w:t>prevádzka</w:t>
      </w:r>
      <w:r>
        <w:rPr>
          <w:spacing w:val="-4"/>
        </w:rPr>
        <w:t xml:space="preserve"> </w:t>
      </w:r>
      <w:r>
        <w:t>systému</w:t>
      </w:r>
      <w:r>
        <w:rPr>
          <w:spacing w:val="-2"/>
        </w:rPr>
        <w:t xml:space="preserve"> </w:t>
      </w:r>
      <w:r>
        <w:t>monitorovania</w:t>
      </w:r>
      <w:r>
        <w:rPr>
          <w:spacing w:val="-4"/>
        </w:rPr>
        <w:t xml:space="preserve"> </w:t>
      </w:r>
      <w:r>
        <w:t>bezpečnosti,</w:t>
      </w:r>
      <w:r>
        <w:rPr>
          <w:spacing w:val="-1"/>
        </w:rPr>
        <w:t xml:space="preserve"> </w:t>
      </w:r>
      <w:r>
        <w:t>ktorý</w:t>
      </w:r>
      <w:r>
        <w:rPr>
          <w:spacing w:val="-10"/>
        </w:rPr>
        <w:t xml:space="preserve"> </w:t>
      </w:r>
      <w:r>
        <w:t>je</w:t>
      </w:r>
      <w:r>
        <w:rPr>
          <w:spacing w:val="-7"/>
        </w:rPr>
        <w:t xml:space="preserve"> </w:t>
      </w:r>
      <w:r>
        <w:t>nakonfigurovaný</w:t>
      </w:r>
      <w:r>
        <w:rPr>
          <w:spacing w:val="-7"/>
        </w:rPr>
        <w:t xml:space="preserve"> </w:t>
      </w:r>
      <w:r>
        <w:t>tak, že zaznamenáva a vyhodnocuje aj informácie o sieťových paketoch na hranici</w:t>
      </w:r>
      <w:r>
        <w:rPr>
          <w:spacing w:val="-14"/>
        </w:rPr>
        <w:t xml:space="preserve"> </w:t>
      </w:r>
      <w:r>
        <w:t>siete.</w:t>
      </w:r>
    </w:p>
    <w:p w14:paraId="19A166A8" w14:textId="77777777" w:rsidR="004E1D6B" w:rsidRDefault="00F96555">
      <w:pPr>
        <w:pStyle w:val="Odsekzoznamu"/>
        <w:numPr>
          <w:ilvl w:val="2"/>
          <w:numId w:val="6"/>
        </w:numPr>
        <w:tabs>
          <w:tab w:val="left" w:pos="1250"/>
        </w:tabs>
        <w:spacing w:before="4" w:line="276" w:lineRule="auto"/>
        <w:ind w:right="118" w:hanging="281"/>
        <w:jc w:val="both"/>
      </w:pPr>
      <w:r>
        <w:t>Implementácia systému detekcie prienikov alebo systému prevencie prienikov na identifikáciu</w:t>
      </w:r>
      <w:r>
        <w:rPr>
          <w:spacing w:val="-8"/>
        </w:rPr>
        <w:t xml:space="preserve"> </w:t>
      </w:r>
      <w:r>
        <w:t>nezvyčajných</w:t>
      </w:r>
      <w:r>
        <w:rPr>
          <w:spacing w:val="-9"/>
        </w:rPr>
        <w:t xml:space="preserve"> </w:t>
      </w:r>
      <w:r>
        <w:t>mechanizmov</w:t>
      </w:r>
      <w:r>
        <w:rPr>
          <w:spacing w:val="-10"/>
        </w:rPr>
        <w:t xml:space="preserve"> </w:t>
      </w:r>
      <w:r>
        <w:t>útokov</w:t>
      </w:r>
      <w:r>
        <w:rPr>
          <w:spacing w:val="-10"/>
        </w:rPr>
        <w:t xml:space="preserve"> </w:t>
      </w:r>
      <w:r>
        <w:t>alebo</w:t>
      </w:r>
      <w:r>
        <w:rPr>
          <w:spacing w:val="-10"/>
        </w:rPr>
        <w:t xml:space="preserve"> </w:t>
      </w:r>
      <w:r>
        <w:t>proaktívneho</w:t>
      </w:r>
      <w:r>
        <w:rPr>
          <w:spacing w:val="-4"/>
        </w:rPr>
        <w:t xml:space="preserve"> </w:t>
      </w:r>
      <w:r>
        <w:t>blokovania</w:t>
      </w:r>
      <w:r>
        <w:rPr>
          <w:spacing w:val="-9"/>
        </w:rPr>
        <w:t xml:space="preserve"> </w:t>
      </w:r>
      <w:r>
        <w:t>škodlivej sieťovej</w:t>
      </w:r>
      <w:r>
        <w:rPr>
          <w:spacing w:val="2"/>
        </w:rPr>
        <w:t xml:space="preserve"> </w:t>
      </w:r>
      <w:r>
        <w:t>prevádzky.</w:t>
      </w:r>
    </w:p>
    <w:p w14:paraId="5FEC0968" w14:textId="77777777" w:rsidR="004E1D6B" w:rsidRDefault="00F96555">
      <w:pPr>
        <w:pStyle w:val="Odsekzoznamu"/>
        <w:numPr>
          <w:ilvl w:val="2"/>
          <w:numId w:val="6"/>
        </w:numPr>
        <w:tabs>
          <w:tab w:val="left" w:pos="1250"/>
        </w:tabs>
        <w:spacing w:line="276" w:lineRule="auto"/>
        <w:ind w:right="119" w:hanging="281"/>
        <w:jc w:val="both"/>
      </w:pPr>
      <w:r>
        <w:t>Smerovanie odchádzajúcej používateľskej sieťovej prevádzky cez autentizovaný server filtrovania</w:t>
      </w:r>
      <w:r>
        <w:rPr>
          <w:spacing w:val="-1"/>
        </w:rPr>
        <w:t xml:space="preserve"> </w:t>
      </w:r>
      <w:r>
        <w:t>obsahu.</w:t>
      </w:r>
    </w:p>
    <w:p w14:paraId="7D31B478" w14:textId="77777777" w:rsidR="004E1D6B" w:rsidRDefault="00F96555">
      <w:pPr>
        <w:pStyle w:val="Odsekzoznamu"/>
        <w:numPr>
          <w:ilvl w:val="2"/>
          <w:numId w:val="6"/>
        </w:numPr>
        <w:tabs>
          <w:tab w:val="left" w:pos="1250"/>
        </w:tabs>
        <w:spacing w:before="6" w:line="276" w:lineRule="auto"/>
        <w:ind w:right="120" w:hanging="281"/>
        <w:jc w:val="both"/>
      </w:pPr>
      <w:r>
        <w:t>Vyžadované použitie dvojfaktorovej autentizácie od každého vzdialeného pripojenia do internej siete.</w:t>
      </w:r>
    </w:p>
    <w:p w14:paraId="76E549B0" w14:textId="77777777" w:rsidR="004E1D6B" w:rsidRDefault="00F96555">
      <w:pPr>
        <w:pStyle w:val="Odsekzoznamu"/>
        <w:numPr>
          <w:ilvl w:val="2"/>
          <w:numId w:val="6"/>
        </w:numPr>
        <w:tabs>
          <w:tab w:val="left" w:pos="1250"/>
        </w:tabs>
        <w:spacing w:before="4" w:line="276" w:lineRule="auto"/>
        <w:ind w:right="116" w:hanging="281"/>
        <w:jc w:val="both"/>
      </w:pPr>
      <w: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5548ECEE" w14:textId="77777777" w:rsidR="004E1D6B" w:rsidRDefault="004E1D6B">
      <w:pPr>
        <w:pStyle w:val="Zkladntext"/>
        <w:spacing w:before="2"/>
        <w:ind w:left="0"/>
        <w:jc w:val="left"/>
        <w:rPr>
          <w:sz w:val="26"/>
        </w:rPr>
      </w:pPr>
    </w:p>
    <w:p w14:paraId="69B65A5F" w14:textId="77777777" w:rsidR="004E1D6B" w:rsidRDefault="00F96555">
      <w:pPr>
        <w:pStyle w:val="Odsekzoznamu"/>
        <w:numPr>
          <w:ilvl w:val="1"/>
          <w:numId w:val="6"/>
        </w:numPr>
        <w:tabs>
          <w:tab w:val="left" w:pos="824"/>
          <w:tab w:val="left" w:pos="825"/>
          <w:tab w:val="left" w:pos="1334"/>
          <w:tab w:val="left" w:pos="2107"/>
          <w:tab w:val="left" w:pos="3032"/>
          <w:tab w:val="left" w:pos="4133"/>
          <w:tab w:val="left" w:pos="4802"/>
          <w:tab w:val="left" w:pos="5899"/>
          <w:tab w:val="left" w:pos="6808"/>
          <w:tab w:val="left" w:pos="7270"/>
          <w:tab w:val="left" w:pos="8563"/>
        </w:tabs>
        <w:spacing w:before="0" w:line="278" w:lineRule="auto"/>
        <w:ind w:right="119"/>
      </w:pPr>
      <w:r>
        <w:t>Pre</w:t>
      </w:r>
      <w:r>
        <w:tab/>
        <w:t>oblasť</w:t>
      </w:r>
      <w:r>
        <w:tab/>
        <w:t>riadenia</w:t>
      </w:r>
      <w:r>
        <w:tab/>
        <w:t>prístupov,</w:t>
      </w:r>
      <w:r>
        <w:tab/>
        <w:t>ktoré</w:t>
      </w:r>
      <w:r>
        <w:tab/>
        <w:t>dodávateľ</w:t>
      </w:r>
      <w:r>
        <w:tab/>
        <w:t>využíva</w:t>
      </w:r>
      <w:r>
        <w:tab/>
        <w:t>pri</w:t>
      </w:r>
      <w:r>
        <w:tab/>
        <w:t>poskytovaní</w:t>
      </w:r>
      <w:r>
        <w:tab/>
      </w:r>
      <w:r>
        <w:rPr>
          <w:spacing w:val="-3"/>
        </w:rPr>
        <w:t xml:space="preserve">služieb </w:t>
      </w:r>
      <w:r>
        <w:t>prevádzkovateľovi základnej služby, realizuje dodávateľ nasledovné opatrenia:</w:t>
      </w:r>
    </w:p>
    <w:p w14:paraId="13B5EEA4" w14:textId="77777777" w:rsidR="004E1D6B" w:rsidRDefault="004E1D6B">
      <w:pPr>
        <w:pStyle w:val="Zkladntext"/>
        <w:ind w:left="0"/>
        <w:jc w:val="left"/>
        <w:rPr>
          <w:sz w:val="32"/>
        </w:rPr>
      </w:pPr>
    </w:p>
    <w:p w14:paraId="4590D448" w14:textId="77777777" w:rsidR="004E1D6B" w:rsidRDefault="00F96555">
      <w:pPr>
        <w:pStyle w:val="Odsekzoznamu"/>
        <w:numPr>
          <w:ilvl w:val="2"/>
          <w:numId w:val="6"/>
        </w:numPr>
        <w:tabs>
          <w:tab w:val="left" w:pos="1250"/>
        </w:tabs>
        <w:spacing w:before="0" w:line="276" w:lineRule="auto"/>
        <w:ind w:right="111" w:hanging="281"/>
        <w:jc w:val="both"/>
      </w:pPr>
      <w:r>
        <w:t>Riadenie</w:t>
      </w:r>
      <w:r>
        <w:rPr>
          <w:spacing w:val="-14"/>
        </w:rPr>
        <w:t xml:space="preserve"> </w:t>
      </w:r>
      <w:r>
        <w:t>prístupov</w:t>
      </w:r>
      <w:r>
        <w:rPr>
          <w:spacing w:val="-16"/>
        </w:rPr>
        <w:t xml:space="preserve"> </w:t>
      </w:r>
      <w:r>
        <w:t>osôb</w:t>
      </w:r>
      <w:r>
        <w:rPr>
          <w:spacing w:val="-14"/>
        </w:rPr>
        <w:t xml:space="preserve"> </w:t>
      </w:r>
      <w:r>
        <w:t>k</w:t>
      </w:r>
      <w:r>
        <w:rPr>
          <w:spacing w:val="-16"/>
        </w:rPr>
        <w:t xml:space="preserve"> </w:t>
      </w:r>
      <w:r>
        <w:t>sieti</w:t>
      </w:r>
      <w:r>
        <w:rPr>
          <w:spacing w:val="-13"/>
        </w:rPr>
        <w:t xml:space="preserve"> </w:t>
      </w:r>
      <w:r>
        <w:t>a</w:t>
      </w:r>
      <w:r>
        <w:rPr>
          <w:spacing w:val="-15"/>
        </w:rPr>
        <w:t xml:space="preserve"> </w:t>
      </w:r>
      <w:r>
        <w:t>informačnému</w:t>
      </w:r>
      <w:r>
        <w:rPr>
          <w:spacing w:val="-14"/>
        </w:rPr>
        <w:t xml:space="preserve"> </w:t>
      </w:r>
      <w:r>
        <w:t>systému,</w:t>
      </w:r>
      <w:r>
        <w:rPr>
          <w:spacing w:val="-13"/>
        </w:rPr>
        <w:t xml:space="preserve"> </w:t>
      </w:r>
      <w:r>
        <w:t>založené</w:t>
      </w:r>
      <w:r>
        <w:rPr>
          <w:spacing w:val="-14"/>
        </w:rPr>
        <w:t xml:space="preserve"> </w:t>
      </w:r>
      <w:r>
        <w:t>na</w:t>
      </w:r>
      <w:r>
        <w:rPr>
          <w:spacing w:val="-13"/>
        </w:rPr>
        <w:t xml:space="preserve"> </w:t>
      </w:r>
      <w:r>
        <w:t>zásade,</w:t>
      </w:r>
      <w:r>
        <w:rPr>
          <w:spacing w:val="-14"/>
        </w:rPr>
        <w:t xml:space="preserve"> </w:t>
      </w:r>
      <w:r>
        <w:t>že</w:t>
      </w:r>
      <w:r>
        <w:rPr>
          <w:spacing w:val="-13"/>
        </w:rPr>
        <w:t xml:space="preserve"> </w:t>
      </w:r>
      <w:r>
        <w:t>používateľ Dodávateľa má prístup len k tým aktívam a funkcionalitám v rámci siete a informačného systému,</w:t>
      </w:r>
      <w:r>
        <w:rPr>
          <w:spacing w:val="-12"/>
        </w:rPr>
        <w:t xml:space="preserve"> </w:t>
      </w:r>
      <w:r>
        <w:t>ktoré</w:t>
      </w:r>
      <w:r>
        <w:rPr>
          <w:spacing w:val="-11"/>
        </w:rPr>
        <w:t xml:space="preserve"> </w:t>
      </w:r>
      <w:r>
        <w:t>sú</w:t>
      </w:r>
      <w:r>
        <w:rPr>
          <w:spacing w:val="-11"/>
        </w:rPr>
        <w:t xml:space="preserve"> </w:t>
      </w:r>
      <w:r>
        <w:t>nevyhnutné</w:t>
      </w:r>
      <w:r>
        <w:rPr>
          <w:spacing w:val="-11"/>
        </w:rPr>
        <w:t xml:space="preserve"> </w:t>
      </w:r>
      <w:r>
        <w:t>na</w:t>
      </w:r>
      <w:r>
        <w:rPr>
          <w:spacing w:val="-12"/>
        </w:rPr>
        <w:t xml:space="preserve"> </w:t>
      </w:r>
      <w:r>
        <w:t>plnenie</w:t>
      </w:r>
      <w:r>
        <w:rPr>
          <w:spacing w:val="-14"/>
        </w:rPr>
        <w:t xml:space="preserve"> </w:t>
      </w:r>
      <w:r>
        <w:t>zverených</w:t>
      </w:r>
      <w:r>
        <w:rPr>
          <w:spacing w:val="-11"/>
        </w:rPr>
        <w:t xml:space="preserve"> </w:t>
      </w:r>
      <w:r>
        <w:t>úloh</w:t>
      </w:r>
      <w:r>
        <w:rPr>
          <w:spacing w:val="-11"/>
        </w:rPr>
        <w:t xml:space="preserve"> </w:t>
      </w:r>
      <w:r>
        <w:t>používateľa.</w:t>
      </w:r>
      <w:r>
        <w:rPr>
          <w:spacing w:val="-12"/>
        </w:rPr>
        <w:t xml:space="preserve"> </w:t>
      </w:r>
      <w:r>
        <w:t>Na</w:t>
      </w:r>
      <w:r>
        <w:rPr>
          <w:spacing w:val="-14"/>
        </w:rPr>
        <w:t xml:space="preserve"> </w:t>
      </w:r>
      <w:r>
        <w:t>to</w:t>
      </w:r>
      <w:r>
        <w:rPr>
          <w:spacing w:val="-13"/>
        </w:rPr>
        <w:t xml:space="preserve"> </w:t>
      </w:r>
      <w:r>
        <w:t>sa</w:t>
      </w:r>
      <w:r>
        <w:rPr>
          <w:spacing w:val="-11"/>
        </w:rPr>
        <w:t xml:space="preserve"> </w:t>
      </w:r>
      <w:r>
        <w:t>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602CABAA" w14:textId="77777777" w:rsidR="004E1D6B" w:rsidRDefault="00F96555">
      <w:pPr>
        <w:pStyle w:val="Odsekzoznamu"/>
        <w:numPr>
          <w:ilvl w:val="2"/>
          <w:numId w:val="6"/>
        </w:numPr>
        <w:tabs>
          <w:tab w:val="left" w:pos="1250"/>
        </w:tabs>
        <w:spacing w:before="7" w:line="276" w:lineRule="auto"/>
        <w:ind w:right="119" w:hanging="281"/>
        <w:jc w:val="both"/>
      </w:pPr>
      <w:r>
        <w:t>Riadenie prístupov k sieťam a informačným systémom uskutočnené v závislosti od prevádzkových</w:t>
      </w:r>
      <w:r>
        <w:rPr>
          <w:spacing w:val="31"/>
        </w:rPr>
        <w:t xml:space="preserve"> </w:t>
      </w:r>
      <w:r>
        <w:t>a</w:t>
      </w:r>
      <w:r>
        <w:rPr>
          <w:spacing w:val="32"/>
        </w:rPr>
        <w:t xml:space="preserve"> </w:t>
      </w:r>
      <w:r>
        <w:t>bezpečnostných</w:t>
      </w:r>
      <w:r>
        <w:rPr>
          <w:spacing w:val="31"/>
        </w:rPr>
        <w:t xml:space="preserve"> </w:t>
      </w:r>
      <w:r>
        <w:t>potrieb</w:t>
      </w:r>
      <w:r>
        <w:rPr>
          <w:spacing w:val="32"/>
        </w:rPr>
        <w:t xml:space="preserve"> </w:t>
      </w:r>
      <w:r>
        <w:t>prevádzkovateľa</w:t>
      </w:r>
      <w:r>
        <w:rPr>
          <w:spacing w:val="31"/>
        </w:rPr>
        <w:t xml:space="preserve"> </w:t>
      </w:r>
      <w:r>
        <w:t>základnej</w:t>
      </w:r>
      <w:r>
        <w:rPr>
          <w:spacing w:val="31"/>
        </w:rPr>
        <w:t xml:space="preserve"> </w:t>
      </w:r>
      <w:r>
        <w:t>služby,</w:t>
      </w:r>
      <w:r>
        <w:rPr>
          <w:spacing w:val="31"/>
        </w:rPr>
        <w:t xml:space="preserve"> </w:t>
      </w:r>
      <w:r>
        <w:t>pričom</w:t>
      </w:r>
      <w:r>
        <w:rPr>
          <w:spacing w:val="28"/>
        </w:rPr>
        <w:t xml:space="preserve"> </w:t>
      </w:r>
      <w:r>
        <w:t>sú</w:t>
      </w:r>
    </w:p>
    <w:p w14:paraId="2CC28CF9" w14:textId="77777777" w:rsidR="004E1D6B" w:rsidRDefault="004E1D6B">
      <w:pPr>
        <w:spacing w:line="276" w:lineRule="auto"/>
        <w:jc w:val="both"/>
        <w:sectPr w:rsidR="004E1D6B">
          <w:pgSz w:w="11910" w:h="16840"/>
          <w:pgMar w:top="1320" w:right="1300" w:bottom="1200" w:left="1300" w:header="0" w:footer="1000" w:gutter="0"/>
          <w:cols w:space="708"/>
        </w:sectPr>
      </w:pPr>
    </w:p>
    <w:p w14:paraId="3EA6FBBB" w14:textId="77777777" w:rsidR="004E1D6B" w:rsidRDefault="00F96555">
      <w:pPr>
        <w:pStyle w:val="Zkladntext"/>
        <w:spacing w:before="79" w:line="276" w:lineRule="auto"/>
        <w:ind w:left="1249" w:right="119"/>
      </w:pPr>
      <w:r>
        <w:lastRenderedPageBreak/>
        <w:t>prijaté bezpečnostné opatrenia, ktoré slúžia na zabezpečenie ochrany údajov, ktoré sú používané pri prihlásení do sietí a informačných systémov a ktoré zabraňujú zneužitiu týchto údajov neoprávnenou osobou.</w:t>
      </w:r>
    </w:p>
    <w:p w14:paraId="27141585" w14:textId="77777777" w:rsidR="004E1D6B" w:rsidRDefault="00F96555">
      <w:pPr>
        <w:pStyle w:val="Odsekzoznamu"/>
        <w:numPr>
          <w:ilvl w:val="2"/>
          <w:numId w:val="6"/>
        </w:numPr>
        <w:tabs>
          <w:tab w:val="left" w:pos="1250"/>
        </w:tabs>
        <w:spacing w:line="276" w:lineRule="auto"/>
        <w:ind w:right="117" w:hanging="281"/>
        <w:jc w:val="both"/>
      </w:pPr>
      <w:r>
        <w:t>Riadenie</w:t>
      </w:r>
      <w:r>
        <w:rPr>
          <w:spacing w:val="-9"/>
        </w:rPr>
        <w:t xml:space="preserve"> </w:t>
      </w:r>
      <w:r>
        <w:t>prístupov</w:t>
      </w:r>
      <w:r>
        <w:rPr>
          <w:spacing w:val="-12"/>
        </w:rPr>
        <w:t xml:space="preserve"> </w:t>
      </w:r>
      <w:r>
        <w:t>osôb</w:t>
      </w:r>
      <w:r>
        <w:rPr>
          <w:spacing w:val="-9"/>
        </w:rPr>
        <w:t xml:space="preserve"> </w:t>
      </w:r>
      <w:r>
        <w:t>k</w:t>
      </w:r>
      <w:r>
        <w:rPr>
          <w:spacing w:val="-11"/>
        </w:rPr>
        <w:t xml:space="preserve"> </w:t>
      </w:r>
      <w:r>
        <w:t>sieti</w:t>
      </w:r>
      <w:r>
        <w:rPr>
          <w:spacing w:val="-9"/>
        </w:rPr>
        <w:t xml:space="preserve"> </w:t>
      </w:r>
      <w:r>
        <w:t>a</w:t>
      </w:r>
      <w:r>
        <w:rPr>
          <w:spacing w:val="-11"/>
        </w:rPr>
        <w:t xml:space="preserve"> </w:t>
      </w:r>
      <w:r>
        <w:t>informačnému</w:t>
      </w:r>
      <w:r>
        <w:rPr>
          <w:spacing w:val="-9"/>
        </w:rPr>
        <w:t xml:space="preserve"> </w:t>
      </w:r>
      <w:r>
        <w:t>systému,</w:t>
      </w:r>
      <w:r>
        <w:rPr>
          <w:spacing w:val="-10"/>
        </w:rPr>
        <w:t xml:space="preserve"> </w:t>
      </w:r>
      <w:r>
        <w:t>to</w:t>
      </w:r>
      <w:r>
        <w:rPr>
          <w:spacing w:val="-10"/>
        </w:rPr>
        <w:t xml:space="preserve"> </w:t>
      </w:r>
      <w:r>
        <w:t>zahŕňa</w:t>
      </w:r>
      <w:r>
        <w:rPr>
          <w:spacing w:val="-8"/>
        </w:rPr>
        <w:t xml:space="preserve"> </w:t>
      </w:r>
      <w:r>
        <w:t>najmenej</w:t>
      </w:r>
      <w:r>
        <w:rPr>
          <w:spacing w:val="-9"/>
        </w:rPr>
        <w:t xml:space="preserve"> </w:t>
      </w:r>
      <w:r>
        <w:t>vypracovanie zásad riadenia prístupu k informáciám; riadenia prístupu používateľov; zodpovednosti používateľov dodávateľa; riadenia prístupu k sieťam; prístupu k operačnému systému a jeho službám; prístupu k aplikáciám; monitorovania prístupu a používania informačného systému a riadenia vzdialeného</w:t>
      </w:r>
      <w:r>
        <w:rPr>
          <w:spacing w:val="-1"/>
        </w:rPr>
        <w:t xml:space="preserve"> </w:t>
      </w:r>
      <w:r>
        <w:t>prístupu.</w:t>
      </w:r>
    </w:p>
    <w:p w14:paraId="488A47F6" w14:textId="77777777" w:rsidR="004E1D6B" w:rsidRDefault="00F96555">
      <w:pPr>
        <w:pStyle w:val="Odsekzoznamu"/>
        <w:numPr>
          <w:ilvl w:val="2"/>
          <w:numId w:val="6"/>
        </w:numPr>
        <w:tabs>
          <w:tab w:val="left" w:pos="1250"/>
        </w:tabs>
        <w:spacing w:line="278" w:lineRule="auto"/>
        <w:ind w:right="119" w:hanging="281"/>
        <w:jc w:val="both"/>
      </w:pPr>
      <w:r>
        <w:t>Pridelenie jednoznačného identifikátora na autentizáciu na vstup do siete a informačného systému každému používateľovi siete a informačného</w:t>
      </w:r>
      <w:r>
        <w:rPr>
          <w:spacing w:val="-6"/>
        </w:rPr>
        <w:t xml:space="preserve"> </w:t>
      </w:r>
      <w:r>
        <w:t>systému.</w:t>
      </w:r>
    </w:p>
    <w:p w14:paraId="7BF78E7E" w14:textId="77777777" w:rsidR="004E1D6B" w:rsidRDefault="00F96555">
      <w:pPr>
        <w:pStyle w:val="Odsekzoznamu"/>
        <w:numPr>
          <w:ilvl w:val="2"/>
          <w:numId w:val="6"/>
        </w:numPr>
        <w:tabs>
          <w:tab w:val="left" w:pos="1250"/>
        </w:tabs>
        <w:spacing w:before="1" w:line="276" w:lineRule="auto"/>
        <w:ind w:right="123" w:hanging="281"/>
        <w:jc w:val="both"/>
      </w:pPr>
      <w:r>
        <w:t>Zabezpečenie riadenia jednoznačných identifikátorov používateľov vrátane prístupových práv a oprávnení používateľských</w:t>
      </w:r>
      <w:r>
        <w:rPr>
          <w:spacing w:val="-2"/>
        </w:rPr>
        <w:t xml:space="preserve"> </w:t>
      </w:r>
      <w:r>
        <w:t>účtov.</w:t>
      </w:r>
    </w:p>
    <w:p w14:paraId="632267B7" w14:textId="77777777" w:rsidR="004E1D6B" w:rsidRDefault="00F96555">
      <w:pPr>
        <w:pStyle w:val="Odsekzoznamu"/>
        <w:numPr>
          <w:ilvl w:val="2"/>
          <w:numId w:val="6"/>
        </w:numPr>
        <w:tabs>
          <w:tab w:val="left" w:pos="1250"/>
        </w:tabs>
        <w:spacing w:before="4" w:line="276" w:lineRule="auto"/>
        <w:ind w:right="112" w:hanging="281"/>
        <w:jc w:val="both"/>
      </w:pPr>
      <w:r>
        <w:t>Využitie</w:t>
      </w:r>
      <w:r>
        <w:rPr>
          <w:spacing w:val="-7"/>
        </w:rPr>
        <w:t xml:space="preserve"> </w:t>
      </w:r>
      <w:r>
        <w:t>nástroja</w:t>
      </w:r>
      <w:r>
        <w:rPr>
          <w:spacing w:val="-6"/>
        </w:rPr>
        <w:t xml:space="preserve"> </w:t>
      </w:r>
      <w:r>
        <w:t>na</w:t>
      </w:r>
      <w:r>
        <w:rPr>
          <w:spacing w:val="-6"/>
        </w:rPr>
        <w:t xml:space="preserve"> </w:t>
      </w:r>
      <w:r>
        <w:t>správu</w:t>
      </w:r>
      <w:r>
        <w:rPr>
          <w:spacing w:val="-6"/>
        </w:rPr>
        <w:t xml:space="preserve"> </w:t>
      </w:r>
      <w:r>
        <w:t>a</w:t>
      </w:r>
      <w:r>
        <w:rPr>
          <w:spacing w:val="-6"/>
        </w:rPr>
        <w:t xml:space="preserve"> </w:t>
      </w:r>
      <w:r>
        <w:t>overovanie</w:t>
      </w:r>
      <w:r>
        <w:rPr>
          <w:spacing w:val="-8"/>
        </w:rPr>
        <w:t xml:space="preserve"> </w:t>
      </w:r>
      <w:r>
        <w:t>identity</w:t>
      </w:r>
      <w:r>
        <w:rPr>
          <w:spacing w:val="-9"/>
        </w:rPr>
        <w:t xml:space="preserve"> </w:t>
      </w:r>
      <w:r>
        <w:t>používateľa</w:t>
      </w:r>
      <w:r>
        <w:rPr>
          <w:spacing w:val="-6"/>
        </w:rPr>
        <w:t xml:space="preserve"> </w:t>
      </w:r>
      <w:r>
        <w:t>pred</w:t>
      </w:r>
      <w:r>
        <w:rPr>
          <w:spacing w:val="-7"/>
        </w:rPr>
        <w:t xml:space="preserve"> </w:t>
      </w:r>
      <w:r>
        <w:t>začiatkom</w:t>
      </w:r>
      <w:r>
        <w:rPr>
          <w:spacing w:val="-10"/>
        </w:rPr>
        <w:t xml:space="preserve"> </w:t>
      </w:r>
      <w:r>
        <w:t>jeho</w:t>
      </w:r>
      <w:r>
        <w:rPr>
          <w:spacing w:val="-8"/>
        </w:rPr>
        <w:t xml:space="preserve"> </w:t>
      </w:r>
      <w:r>
        <w:t>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w:t>
      </w:r>
      <w:r>
        <w:rPr>
          <w:spacing w:val="-1"/>
        </w:rPr>
        <w:t xml:space="preserve"> </w:t>
      </w:r>
      <w:r>
        <w:t>záznamy).</w:t>
      </w:r>
    </w:p>
    <w:p w14:paraId="39F1BFB5" w14:textId="77777777" w:rsidR="004E1D6B" w:rsidRDefault="00F96555">
      <w:pPr>
        <w:pStyle w:val="Odsekzoznamu"/>
        <w:numPr>
          <w:ilvl w:val="2"/>
          <w:numId w:val="6"/>
        </w:numPr>
        <w:tabs>
          <w:tab w:val="left" w:pos="1250"/>
        </w:tabs>
        <w:spacing w:before="7" w:line="276" w:lineRule="auto"/>
        <w:ind w:right="118" w:hanging="281"/>
        <w:jc w:val="both"/>
      </w:pPr>
      <w:r>
        <w:t>Výkon kontroly prístupových účtov a prístupových oprávnení na overenie súladu schválených oprávnení so skutočným stavom oprávnení a detekciu a následné zmazanie nepoužívaných prístupových účtov v pravidelných</w:t>
      </w:r>
      <w:r>
        <w:rPr>
          <w:spacing w:val="-7"/>
        </w:rPr>
        <w:t xml:space="preserve"> </w:t>
      </w:r>
      <w:r>
        <w:t>intervaloch.</w:t>
      </w:r>
    </w:p>
    <w:p w14:paraId="0A544FA2" w14:textId="77777777" w:rsidR="004E1D6B" w:rsidRDefault="00F96555">
      <w:pPr>
        <w:pStyle w:val="Odsekzoznamu"/>
        <w:numPr>
          <w:ilvl w:val="2"/>
          <w:numId w:val="6"/>
        </w:numPr>
        <w:tabs>
          <w:tab w:val="left" w:pos="1250"/>
        </w:tabs>
        <w:spacing w:before="4" w:line="276" w:lineRule="auto"/>
        <w:ind w:right="115" w:hanging="281"/>
        <w:jc w:val="both"/>
      </w:pPr>
      <w: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w:t>
      </w:r>
      <w:r>
        <w:rPr>
          <w:spacing w:val="-3"/>
        </w:rPr>
        <w:t xml:space="preserve"> </w:t>
      </w:r>
      <w:r>
        <w:t>politiky.</w:t>
      </w:r>
    </w:p>
    <w:p w14:paraId="5F7FBB43" w14:textId="77777777" w:rsidR="004E1D6B" w:rsidRDefault="004E1D6B">
      <w:pPr>
        <w:pStyle w:val="Zkladntext"/>
        <w:spacing w:before="3"/>
        <w:ind w:left="0"/>
        <w:jc w:val="left"/>
        <w:rPr>
          <w:sz w:val="26"/>
        </w:rPr>
      </w:pPr>
    </w:p>
    <w:p w14:paraId="423FE922" w14:textId="77777777" w:rsidR="004E1D6B" w:rsidRDefault="00F96555">
      <w:pPr>
        <w:pStyle w:val="Odsekzoznamu"/>
        <w:numPr>
          <w:ilvl w:val="1"/>
          <w:numId w:val="6"/>
        </w:numPr>
        <w:tabs>
          <w:tab w:val="left" w:pos="824"/>
          <w:tab w:val="left" w:pos="825"/>
        </w:tabs>
        <w:spacing w:before="1" w:line="276" w:lineRule="auto"/>
        <w:ind w:right="120"/>
      </w:pPr>
      <w:r>
        <w:t>Pre oblasť riešenia kybernetických bezpečnostných incidentov realizuje dodávateľ nasledovné opatrenia, pričom najmä deteguje a rieši kybernetické bezpečnostné incidenty, ktoré môžu mať dopad na výkon činnosti pre prevádzkovateľa základnej</w:t>
      </w:r>
      <w:r>
        <w:rPr>
          <w:spacing w:val="1"/>
        </w:rPr>
        <w:t xml:space="preserve"> </w:t>
      </w:r>
      <w:r>
        <w:t>služby:</w:t>
      </w:r>
    </w:p>
    <w:p w14:paraId="28DF977E" w14:textId="77777777" w:rsidR="004E1D6B" w:rsidRDefault="004E1D6B">
      <w:pPr>
        <w:pStyle w:val="Zkladntext"/>
        <w:spacing w:before="4"/>
        <w:ind w:left="0"/>
        <w:jc w:val="left"/>
        <w:rPr>
          <w:sz w:val="32"/>
        </w:rPr>
      </w:pPr>
    </w:p>
    <w:p w14:paraId="24C383F5" w14:textId="77777777" w:rsidR="004E1D6B" w:rsidRDefault="00F96555">
      <w:pPr>
        <w:pStyle w:val="Odsekzoznamu"/>
        <w:numPr>
          <w:ilvl w:val="2"/>
          <w:numId w:val="6"/>
        </w:numPr>
        <w:tabs>
          <w:tab w:val="left" w:pos="1250"/>
        </w:tabs>
        <w:spacing w:before="1" w:line="276" w:lineRule="auto"/>
        <w:ind w:right="115" w:hanging="281"/>
        <w:jc w:val="both"/>
      </w:pPr>
      <w: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w:t>
      </w:r>
      <w:r>
        <w:rPr>
          <w:spacing w:val="-4"/>
        </w:rPr>
        <w:t xml:space="preserve"> </w:t>
      </w:r>
      <w:r>
        <w:t>služby.</w:t>
      </w:r>
    </w:p>
    <w:p w14:paraId="7BAA16E8" w14:textId="77777777" w:rsidR="004E1D6B" w:rsidRDefault="00F96555">
      <w:pPr>
        <w:pStyle w:val="Odsekzoznamu"/>
        <w:numPr>
          <w:ilvl w:val="2"/>
          <w:numId w:val="6"/>
        </w:numPr>
        <w:tabs>
          <w:tab w:val="left" w:pos="1250"/>
        </w:tabs>
        <w:spacing w:line="276" w:lineRule="auto"/>
        <w:ind w:right="121" w:hanging="281"/>
        <w:jc w:val="both"/>
      </w:pPr>
      <w:r>
        <w:t>Monitorovanie a analyzovanie udalostí v sieťach a informačných systémoch, ktoré sú využívané na poskytovanie služieb prevádzkovateľovi základnej</w:t>
      </w:r>
      <w:r>
        <w:rPr>
          <w:spacing w:val="-2"/>
        </w:rPr>
        <w:t xml:space="preserve"> </w:t>
      </w:r>
      <w:r>
        <w:t>služby.</w:t>
      </w:r>
    </w:p>
    <w:p w14:paraId="473DB85E" w14:textId="77777777" w:rsidR="004E1D6B" w:rsidRDefault="00F96555">
      <w:pPr>
        <w:pStyle w:val="Odsekzoznamu"/>
        <w:numPr>
          <w:ilvl w:val="2"/>
          <w:numId w:val="6"/>
        </w:numPr>
        <w:tabs>
          <w:tab w:val="left" w:pos="1250"/>
        </w:tabs>
        <w:spacing w:before="4" w:line="276" w:lineRule="auto"/>
        <w:ind w:right="116" w:hanging="281"/>
        <w:jc w:val="both"/>
      </w:pPr>
      <w: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w:t>
      </w:r>
      <w:r>
        <w:rPr>
          <w:spacing w:val="-1"/>
        </w:rPr>
        <w:t xml:space="preserve"> </w:t>
      </w:r>
      <w:r>
        <w:t>dát.</w:t>
      </w:r>
    </w:p>
    <w:p w14:paraId="25D6D22E" w14:textId="77777777" w:rsidR="004E1D6B" w:rsidRDefault="00F96555">
      <w:pPr>
        <w:pStyle w:val="Odsekzoznamu"/>
        <w:numPr>
          <w:ilvl w:val="2"/>
          <w:numId w:val="6"/>
        </w:numPr>
        <w:tabs>
          <w:tab w:val="left" w:pos="1250"/>
        </w:tabs>
        <w:spacing w:line="276" w:lineRule="auto"/>
        <w:ind w:right="116" w:hanging="281"/>
        <w:jc w:val="both"/>
      </w:pPr>
      <w:r>
        <w:t>Zber a vyhodnocovanie relevantných informácií o kybernetických bezpečnostných incidentoch</w:t>
      </w:r>
      <w:r>
        <w:rPr>
          <w:spacing w:val="-18"/>
        </w:rPr>
        <w:t xml:space="preserve"> </w:t>
      </w:r>
      <w:r>
        <w:t>prostredníctvom</w:t>
      </w:r>
      <w:r>
        <w:rPr>
          <w:spacing w:val="-19"/>
        </w:rPr>
        <w:t xml:space="preserve"> </w:t>
      </w:r>
      <w:r>
        <w:t>nástroja</w:t>
      </w:r>
      <w:r>
        <w:rPr>
          <w:spacing w:val="-15"/>
        </w:rPr>
        <w:t xml:space="preserve"> </w:t>
      </w:r>
      <w:r>
        <w:t>na</w:t>
      </w:r>
      <w:r>
        <w:rPr>
          <w:spacing w:val="-15"/>
        </w:rPr>
        <w:t xml:space="preserve"> </w:t>
      </w:r>
      <w:r>
        <w:t>zber</w:t>
      </w:r>
      <w:r>
        <w:rPr>
          <w:spacing w:val="-17"/>
        </w:rPr>
        <w:t xml:space="preserve"> </w:t>
      </w:r>
      <w:r>
        <w:t>a</w:t>
      </w:r>
      <w:r>
        <w:rPr>
          <w:spacing w:val="-15"/>
        </w:rPr>
        <w:t xml:space="preserve"> </w:t>
      </w:r>
      <w:r>
        <w:t>nepretržité</w:t>
      </w:r>
      <w:r>
        <w:rPr>
          <w:spacing w:val="-15"/>
        </w:rPr>
        <w:t xml:space="preserve"> </w:t>
      </w:r>
      <w:r>
        <w:t>vyhodnocovanie</w:t>
      </w:r>
      <w:r>
        <w:rPr>
          <w:spacing w:val="-16"/>
        </w:rPr>
        <w:t xml:space="preserve"> </w:t>
      </w:r>
      <w:r>
        <w:t>kybernetických bezpečnostných udalostí, ktorý umožňuje zber a vyhodnocovanie informácií o kybernetických bezpečnostných incidentoch; vyhľadávanie a zoskupovanie záznamov súvisiacich</w:t>
      </w:r>
      <w:r>
        <w:rPr>
          <w:spacing w:val="-12"/>
        </w:rPr>
        <w:t xml:space="preserve"> </w:t>
      </w:r>
      <w:r>
        <w:t>s</w:t>
      </w:r>
      <w:r>
        <w:rPr>
          <w:spacing w:val="-11"/>
        </w:rPr>
        <w:t xml:space="preserve"> </w:t>
      </w:r>
      <w:r>
        <w:t>kybernetickým</w:t>
      </w:r>
      <w:r>
        <w:rPr>
          <w:spacing w:val="-12"/>
        </w:rPr>
        <w:t xml:space="preserve"> </w:t>
      </w:r>
      <w:r>
        <w:t>bezpečnostným</w:t>
      </w:r>
      <w:r>
        <w:rPr>
          <w:spacing w:val="-16"/>
        </w:rPr>
        <w:t xml:space="preserve"> </w:t>
      </w:r>
      <w:r>
        <w:t>incidentom;</w:t>
      </w:r>
      <w:r>
        <w:rPr>
          <w:spacing w:val="-8"/>
        </w:rPr>
        <w:t xml:space="preserve"> </w:t>
      </w:r>
      <w:r>
        <w:t>vyhodnocovanie</w:t>
      </w:r>
      <w:r>
        <w:rPr>
          <w:spacing w:val="-11"/>
        </w:rPr>
        <w:t xml:space="preserve"> </w:t>
      </w:r>
      <w:r>
        <w:t>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3D49F4FF" w14:textId="77777777" w:rsidR="004E1D6B" w:rsidRDefault="004E1D6B">
      <w:pPr>
        <w:spacing w:line="276" w:lineRule="auto"/>
        <w:jc w:val="both"/>
        <w:sectPr w:rsidR="004E1D6B">
          <w:pgSz w:w="11910" w:h="16840"/>
          <w:pgMar w:top="1320" w:right="1300" w:bottom="1200" w:left="1300" w:header="0" w:footer="1000" w:gutter="0"/>
          <w:cols w:space="708"/>
        </w:sectPr>
      </w:pPr>
    </w:p>
    <w:p w14:paraId="59489CA6" w14:textId="77777777" w:rsidR="004E1D6B" w:rsidRDefault="00F96555">
      <w:pPr>
        <w:pStyle w:val="Odsekzoznamu"/>
        <w:numPr>
          <w:ilvl w:val="2"/>
          <w:numId w:val="6"/>
        </w:numPr>
        <w:tabs>
          <w:tab w:val="left" w:pos="1250"/>
        </w:tabs>
        <w:spacing w:before="79" w:line="276" w:lineRule="auto"/>
        <w:ind w:right="115" w:hanging="281"/>
        <w:jc w:val="both"/>
      </w:pPr>
      <w:r>
        <w:lastRenderedPageBreak/>
        <w:t>Riešenie zistených kybernetických bezpečnostných incidentov a zníženie následkov zistených kybernetických bezpečnostných incidentov podľa pokynov prevádzkovateľa základnej</w:t>
      </w:r>
      <w:r>
        <w:rPr>
          <w:spacing w:val="2"/>
        </w:rPr>
        <w:t xml:space="preserve"> </w:t>
      </w:r>
      <w:r>
        <w:t>služby.</w:t>
      </w:r>
    </w:p>
    <w:p w14:paraId="51AE671E" w14:textId="77777777" w:rsidR="004E1D6B" w:rsidRDefault="00F96555">
      <w:pPr>
        <w:pStyle w:val="Odsekzoznamu"/>
        <w:numPr>
          <w:ilvl w:val="2"/>
          <w:numId w:val="6"/>
        </w:numPr>
        <w:tabs>
          <w:tab w:val="left" w:pos="1250"/>
        </w:tabs>
        <w:spacing w:line="276" w:lineRule="auto"/>
        <w:ind w:right="118" w:hanging="281"/>
        <w:jc w:val="both"/>
      </w:pPr>
      <w: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2AB6C96F" w14:textId="77777777" w:rsidR="004E1D6B" w:rsidRDefault="00F96555">
      <w:pPr>
        <w:pStyle w:val="Odsekzoznamu"/>
        <w:numPr>
          <w:ilvl w:val="2"/>
          <w:numId w:val="6"/>
        </w:numPr>
        <w:tabs>
          <w:tab w:val="left" w:pos="1250"/>
        </w:tabs>
        <w:spacing w:line="276" w:lineRule="auto"/>
        <w:ind w:right="115" w:hanging="281"/>
        <w:jc w:val="both"/>
      </w:pPr>
      <w:r>
        <w:t>Dodávateľ je povinný bezodkladne hlásiť každý incident prevádzkovateľovi základnej služby</w:t>
      </w:r>
      <w:r>
        <w:rPr>
          <w:spacing w:val="-17"/>
        </w:rPr>
        <w:t xml:space="preserve"> </w:t>
      </w:r>
      <w:r>
        <w:t>spôsobom</w:t>
      </w:r>
      <w:r>
        <w:rPr>
          <w:spacing w:val="-17"/>
        </w:rPr>
        <w:t xml:space="preserve"> </w:t>
      </w:r>
      <w:r>
        <w:t>určeným</w:t>
      </w:r>
      <w:r>
        <w:rPr>
          <w:spacing w:val="-15"/>
        </w:rPr>
        <w:t xml:space="preserve"> </w:t>
      </w:r>
      <w:r>
        <w:t>prevádzkovateľom</w:t>
      </w:r>
      <w:r>
        <w:rPr>
          <w:spacing w:val="-17"/>
        </w:rPr>
        <w:t xml:space="preserve"> </w:t>
      </w:r>
      <w:r>
        <w:t>základnej</w:t>
      </w:r>
      <w:r>
        <w:rPr>
          <w:spacing w:val="-10"/>
        </w:rPr>
        <w:t xml:space="preserve"> </w:t>
      </w:r>
      <w:r>
        <w:t>služby</w:t>
      </w:r>
      <w:r>
        <w:rPr>
          <w:spacing w:val="-16"/>
        </w:rPr>
        <w:t xml:space="preserve"> </w:t>
      </w:r>
      <w:r>
        <w:t>vrátane</w:t>
      </w:r>
      <w:r>
        <w:rPr>
          <w:spacing w:val="-15"/>
        </w:rPr>
        <w:t xml:space="preserve"> </w:t>
      </w:r>
      <w:r>
        <w:t>určenia</w:t>
      </w:r>
      <w:r>
        <w:rPr>
          <w:spacing w:val="-13"/>
        </w:rPr>
        <w:t xml:space="preserve"> </w:t>
      </w:r>
      <w:r>
        <w:t>stupňa</w:t>
      </w:r>
      <w:r>
        <w:rPr>
          <w:spacing w:val="-15"/>
        </w:rPr>
        <w:t xml:space="preserve"> </w:t>
      </w:r>
      <w:r>
        <w:t>jeho závažnosti, ktorý identifikuje na základe presiahnutia kritérií pre jednotlivé kategórie incidentov.</w:t>
      </w:r>
    </w:p>
    <w:p w14:paraId="415A7181" w14:textId="77777777" w:rsidR="004E1D6B" w:rsidRDefault="00F96555">
      <w:pPr>
        <w:pStyle w:val="Odsekzoznamu"/>
        <w:numPr>
          <w:ilvl w:val="2"/>
          <w:numId w:val="6"/>
        </w:numPr>
        <w:tabs>
          <w:tab w:val="left" w:pos="1250"/>
        </w:tabs>
        <w:spacing w:before="6" w:line="276" w:lineRule="auto"/>
        <w:ind w:right="118" w:hanging="281"/>
        <w:jc w:val="both"/>
      </w:pPr>
      <w:r>
        <w:t>Dodávateľ je povinný na žiadosť prevádzkovateľa základnej služby spolupracovať s Národným bezpečnostným úradom a na tento účel poskytnúť potrebnú súčinnosť a všetky informácie, ktoré by mohli byť dôležité pre riešenie</w:t>
      </w:r>
      <w:r>
        <w:rPr>
          <w:spacing w:val="-8"/>
        </w:rPr>
        <w:t xml:space="preserve"> </w:t>
      </w:r>
      <w:r>
        <w:t>incidentu.</w:t>
      </w:r>
    </w:p>
    <w:p w14:paraId="45C134F5" w14:textId="77777777" w:rsidR="004E1D6B" w:rsidRDefault="00F96555">
      <w:pPr>
        <w:pStyle w:val="Odsekzoznamu"/>
        <w:numPr>
          <w:ilvl w:val="2"/>
          <w:numId w:val="6"/>
        </w:numPr>
        <w:tabs>
          <w:tab w:val="left" w:pos="1250"/>
        </w:tabs>
        <w:spacing w:before="6" w:line="276" w:lineRule="auto"/>
        <w:ind w:right="120" w:hanging="281"/>
        <w:jc w:val="both"/>
      </w:pPr>
      <w:r>
        <w:t>Dodávateľ je povinný v čase incidentu zabezpečiť dôkaz o bezpečnostnom incidente tak, aby tento mohol byť použitý v trestnom konaní a poskytnúť ho prevádzkovateľovi základnej</w:t>
      </w:r>
      <w:r>
        <w:rPr>
          <w:spacing w:val="2"/>
        </w:rPr>
        <w:t xml:space="preserve"> </w:t>
      </w:r>
      <w:r>
        <w:t>služby.</w:t>
      </w:r>
    </w:p>
    <w:p w14:paraId="201985B4" w14:textId="77777777" w:rsidR="004E1D6B" w:rsidRDefault="00F96555">
      <w:pPr>
        <w:pStyle w:val="Odsekzoznamu"/>
        <w:numPr>
          <w:ilvl w:val="2"/>
          <w:numId w:val="6"/>
        </w:numPr>
        <w:tabs>
          <w:tab w:val="left" w:pos="1250"/>
        </w:tabs>
        <w:spacing w:line="276" w:lineRule="auto"/>
        <w:ind w:right="119" w:hanging="281"/>
        <w:jc w:val="both"/>
      </w:pPr>
      <w:r>
        <w:t>Dodávateľ je povinný oznámiť prevádzkovateľovi základnej služby skutočnosti, že v súvislosti s incidentom mohlo dôjsť k spáchaniu trestného</w:t>
      </w:r>
      <w:r>
        <w:rPr>
          <w:spacing w:val="-9"/>
        </w:rPr>
        <w:t xml:space="preserve"> </w:t>
      </w:r>
      <w:r>
        <w:t>činu.</w:t>
      </w:r>
    </w:p>
    <w:p w14:paraId="0E2B170C" w14:textId="77777777" w:rsidR="004E1D6B" w:rsidRDefault="00F96555">
      <w:pPr>
        <w:pStyle w:val="Odsekzoznamu"/>
        <w:numPr>
          <w:ilvl w:val="2"/>
          <w:numId w:val="6"/>
        </w:numPr>
        <w:tabs>
          <w:tab w:val="left" w:pos="1250"/>
        </w:tabs>
        <w:spacing w:before="4" w:line="276" w:lineRule="auto"/>
        <w:ind w:right="117" w:hanging="281"/>
        <w:jc w:val="both"/>
      </w:pPr>
      <w:r>
        <w:t>Dodávateľ je povinný bezodkladne oznámiť a preukázať prevádzkovateľovi základnej služby vykonanie a implementovanie nápravného</w:t>
      </w:r>
      <w:r>
        <w:rPr>
          <w:spacing w:val="-5"/>
        </w:rPr>
        <w:t xml:space="preserve"> </w:t>
      </w:r>
      <w:r>
        <w:t>opatrenia.</w:t>
      </w:r>
    </w:p>
    <w:p w14:paraId="261FD3DE" w14:textId="77777777" w:rsidR="004E1D6B" w:rsidRDefault="004E1D6B">
      <w:pPr>
        <w:pStyle w:val="Zkladntext"/>
        <w:spacing w:before="4"/>
        <w:ind w:left="0"/>
        <w:jc w:val="left"/>
        <w:rPr>
          <w:sz w:val="29"/>
        </w:rPr>
      </w:pPr>
    </w:p>
    <w:p w14:paraId="2E0FC171" w14:textId="77777777" w:rsidR="004E1D6B" w:rsidRDefault="00F96555">
      <w:pPr>
        <w:pStyle w:val="Odsekzoznamu"/>
        <w:numPr>
          <w:ilvl w:val="1"/>
          <w:numId w:val="6"/>
        </w:numPr>
        <w:tabs>
          <w:tab w:val="left" w:pos="825"/>
        </w:tabs>
        <w:spacing w:before="0" w:line="276" w:lineRule="auto"/>
        <w:jc w:val="both"/>
      </w:pPr>
      <w:r>
        <w:t xml:space="preserve">Pre oblasť zaznamenávania udalostí a monitorovania realizuje dodávateľ opatrenia podľa § </w:t>
      </w:r>
      <w:r>
        <w:rPr>
          <w:spacing w:val="-3"/>
        </w:rPr>
        <w:t xml:space="preserve">15 </w:t>
      </w:r>
      <w:r>
        <w:t>vyhlášky Národného bezpečnostného úradu č. 362/2018 Z. z., ktorou sa ustanovuje obsah bezpečnostných opatrení, obsah a štruktúra bezpečnostnej dokumentácie a rozsah všeobecných bezpečnostných opatrení v znení vyhlášky č. 264/2023 Z. z., ktoré dodávateľ využíva pri poskytovaní</w:t>
      </w:r>
      <w:r>
        <w:rPr>
          <w:spacing w:val="-10"/>
        </w:rPr>
        <w:t xml:space="preserve"> </w:t>
      </w:r>
      <w:r>
        <w:t>služieb</w:t>
      </w:r>
      <w:r>
        <w:rPr>
          <w:spacing w:val="-11"/>
        </w:rPr>
        <w:t xml:space="preserve"> </w:t>
      </w:r>
      <w:r>
        <w:t>prevádzkovateľovi</w:t>
      </w:r>
      <w:r>
        <w:rPr>
          <w:spacing w:val="-11"/>
        </w:rPr>
        <w:t xml:space="preserve"> </w:t>
      </w:r>
      <w:r>
        <w:t>základnej</w:t>
      </w:r>
      <w:r>
        <w:rPr>
          <w:spacing w:val="-10"/>
        </w:rPr>
        <w:t xml:space="preserve"> </w:t>
      </w:r>
      <w:r>
        <w:t>služby,</w:t>
      </w:r>
      <w:r>
        <w:rPr>
          <w:spacing w:val="-12"/>
        </w:rPr>
        <w:t xml:space="preserve"> </w:t>
      </w:r>
      <w:r>
        <w:t>najmä</w:t>
      </w:r>
      <w:r>
        <w:rPr>
          <w:spacing w:val="-10"/>
        </w:rPr>
        <w:t xml:space="preserve"> </w:t>
      </w:r>
      <w:r>
        <w:t>implementuje</w:t>
      </w:r>
      <w:r>
        <w:rPr>
          <w:spacing w:val="-13"/>
        </w:rPr>
        <w:t xml:space="preserve"> </w:t>
      </w:r>
      <w:r>
        <w:t>centrálny</w:t>
      </w:r>
      <w:r>
        <w:rPr>
          <w:spacing w:val="-13"/>
        </w:rPr>
        <w:t xml:space="preserve"> </w:t>
      </w:r>
      <w:r>
        <w:t>nástroj na zaznamenávanie činnosti sietí a informačných systémov a ich používateľov najmenej pre všetky informačné systémy a sieťové prvky, ktoré sú využívané pri poskytovaní služieb prevádzkovateľovi základnej</w:t>
      </w:r>
      <w:r>
        <w:rPr>
          <w:spacing w:val="3"/>
        </w:rPr>
        <w:t xml:space="preserve"> </w:t>
      </w:r>
      <w:r>
        <w:t>služby.</w:t>
      </w:r>
    </w:p>
    <w:p w14:paraId="2D7CE511" w14:textId="77777777" w:rsidR="004E1D6B" w:rsidRDefault="004E1D6B">
      <w:pPr>
        <w:pStyle w:val="Zkladntext"/>
        <w:spacing w:before="5"/>
        <w:ind w:left="0"/>
        <w:jc w:val="left"/>
        <w:rPr>
          <w:sz w:val="32"/>
        </w:rPr>
      </w:pPr>
    </w:p>
    <w:p w14:paraId="2B6C8EED" w14:textId="77777777" w:rsidR="004E1D6B" w:rsidRDefault="00F96555">
      <w:pPr>
        <w:pStyle w:val="Odsekzoznamu"/>
        <w:numPr>
          <w:ilvl w:val="1"/>
          <w:numId w:val="6"/>
        </w:numPr>
        <w:tabs>
          <w:tab w:val="left" w:pos="824"/>
          <w:tab w:val="left" w:pos="825"/>
        </w:tabs>
        <w:spacing w:before="0"/>
        <w:ind w:right="0" w:hanging="709"/>
      </w:pPr>
      <w:r>
        <w:t>Dodávateľ</w:t>
      </w:r>
      <w:r>
        <w:rPr>
          <w:spacing w:val="-12"/>
        </w:rPr>
        <w:t xml:space="preserve"> </w:t>
      </w:r>
      <w:r>
        <w:t>vyjadruje</w:t>
      </w:r>
      <w:r>
        <w:rPr>
          <w:spacing w:val="-13"/>
        </w:rPr>
        <w:t xml:space="preserve"> </w:t>
      </w:r>
      <w:r>
        <w:t>súhlas</w:t>
      </w:r>
      <w:r>
        <w:rPr>
          <w:spacing w:val="-13"/>
        </w:rPr>
        <w:t xml:space="preserve"> </w:t>
      </w:r>
      <w:r>
        <w:t>s dodržiavaním</w:t>
      </w:r>
      <w:r>
        <w:rPr>
          <w:spacing w:val="-15"/>
        </w:rPr>
        <w:t xml:space="preserve"> </w:t>
      </w:r>
      <w:r>
        <w:t>bezpečnostných</w:t>
      </w:r>
      <w:r>
        <w:rPr>
          <w:spacing w:val="-10"/>
        </w:rPr>
        <w:t xml:space="preserve"> </w:t>
      </w:r>
      <w:r>
        <w:t>opatrení</w:t>
      </w:r>
      <w:r>
        <w:rPr>
          <w:spacing w:val="-10"/>
        </w:rPr>
        <w:t xml:space="preserve"> </w:t>
      </w:r>
      <w:r>
        <w:t>uvedených</w:t>
      </w:r>
      <w:r>
        <w:rPr>
          <w:spacing w:val="-10"/>
        </w:rPr>
        <w:t xml:space="preserve"> </w:t>
      </w:r>
      <w:r>
        <w:t>v</w:t>
      </w:r>
      <w:r>
        <w:rPr>
          <w:spacing w:val="-2"/>
        </w:rPr>
        <w:t xml:space="preserve"> </w:t>
      </w:r>
      <w:r>
        <w:t>tejto</w:t>
      </w:r>
      <w:r>
        <w:rPr>
          <w:spacing w:val="-11"/>
        </w:rPr>
        <w:t xml:space="preserve"> </w:t>
      </w:r>
      <w:r>
        <w:t>zmluve.</w:t>
      </w:r>
    </w:p>
    <w:p w14:paraId="7EB3D417" w14:textId="77777777" w:rsidR="004E1D6B" w:rsidRDefault="004E1D6B">
      <w:pPr>
        <w:pStyle w:val="Zkladntext"/>
        <w:spacing w:before="3"/>
        <w:ind w:left="0"/>
        <w:jc w:val="left"/>
        <w:rPr>
          <w:sz w:val="32"/>
        </w:rPr>
      </w:pPr>
    </w:p>
    <w:p w14:paraId="53DC66D2" w14:textId="77777777" w:rsidR="004E1D6B" w:rsidRDefault="00F96555">
      <w:pPr>
        <w:pStyle w:val="Nadpis1"/>
        <w:spacing w:before="1" w:line="276" w:lineRule="auto"/>
        <w:ind w:left="4041" w:right="4107" w:firstLine="146"/>
      </w:pPr>
      <w:r>
        <w:t>Článok 5 Mlčanlivosť</w:t>
      </w:r>
    </w:p>
    <w:p w14:paraId="496178DB" w14:textId="77777777" w:rsidR="004E1D6B" w:rsidRDefault="004E1D6B">
      <w:pPr>
        <w:pStyle w:val="Zkladntext"/>
        <w:spacing w:before="6"/>
        <w:ind w:left="0"/>
        <w:jc w:val="left"/>
        <w:rPr>
          <w:b/>
          <w:sz w:val="29"/>
        </w:rPr>
      </w:pPr>
    </w:p>
    <w:p w14:paraId="3B6638FC" w14:textId="77777777" w:rsidR="004E1D6B" w:rsidRDefault="00F96555">
      <w:pPr>
        <w:pStyle w:val="Odsekzoznamu"/>
        <w:numPr>
          <w:ilvl w:val="1"/>
          <w:numId w:val="5"/>
        </w:numPr>
        <w:tabs>
          <w:tab w:val="left" w:pos="825"/>
        </w:tabs>
        <w:spacing w:before="0" w:line="276" w:lineRule="auto"/>
        <w:jc w:val="both"/>
      </w:pPr>
      <w:r>
        <w:t>Dodávateľ</w:t>
      </w:r>
      <w:r>
        <w:rPr>
          <w:spacing w:val="-18"/>
        </w:rPr>
        <w:t xml:space="preserve"> </w:t>
      </w:r>
      <w:r>
        <w:t>je</w:t>
      </w:r>
      <w:r>
        <w:rPr>
          <w:spacing w:val="-15"/>
        </w:rPr>
        <w:t xml:space="preserve"> </w:t>
      </w:r>
      <w:r>
        <w:t>povinný</w:t>
      </w:r>
      <w:r>
        <w:rPr>
          <w:spacing w:val="-17"/>
        </w:rPr>
        <w:t xml:space="preserve"> </w:t>
      </w:r>
      <w:r>
        <w:t>zachovávať</w:t>
      </w:r>
      <w:r>
        <w:rPr>
          <w:spacing w:val="-13"/>
        </w:rPr>
        <w:t xml:space="preserve"> </w:t>
      </w:r>
      <w:r>
        <w:t>mlčanlivosť</w:t>
      </w:r>
      <w:r>
        <w:rPr>
          <w:spacing w:val="-15"/>
        </w:rPr>
        <w:t xml:space="preserve"> </w:t>
      </w:r>
      <w:r>
        <w:t>o</w:t>
      </w:r>
      <w:r>
        <w:rPr>
          <w:spacing w:val="-18"/>
        </w:rPr>
        <w:t xml:space="preserve"> </w:t>
      </w:r>
      <w:r>
        <w:t>skutočnostiach,</w:t>
      </w:r>
      <w:r>
        <w:rPr>
          <w:spacing w:val="-14"/>
        </w:rPr>
        <w:t xml:space="preserve"> </w:t>
      </w:r>
      <w:r>
        <w:t>o</w:t>
      </w:r>
      <w:r>
        <w:rPr>
          <w:spacing w:val="-18"/>
        </w:rPr>
        <w:t xml:space="preserve"> </w:t>
      </w:r>
      <w:r>
        <w:t>ktorých</w:t>
      </w:r>
      <w:r>
        <w:rPr>
          <w:spacing w:val="-15"/>
        </w:rPr>
        <w:t xml:space="preserve"> </w:t>
      </w:r>
      <w:r>
        <w:t>sa</w:t>
      </w:r>
      <w:r>
        <w:rPr>
          <w:spacing w:val="-15"/>
        </w:rPr>
        <w:t xml:space="preserve"> </w:t>
      </w:r>
      <w:r>
        <w:t>dozvie</w:t>
      </w:r>
      <w:r>
        <w:rPr>
          <w:spacing w:val="-14"/>
        </w:rPr>
        <w:t xml:space="preserve"> </w:t>
      </w:r>
      <w:r>
        <w:t>v</w:t>
      </w:r>
      <w:r>
        <w:rPr>
          <w:spacing w:val="-18"/>
        </w:rPr>
        <w:t xml:space="preserve"> </w:t>
      </w:r>
      <w:r>
        <w:t>súvislosti s plnením dodávateľskej zmluvy a tejto zmluvy a ktoré nie sú verejne známe. Každá osoba dodávateľa určená na plnenie tejto zmluvy je povinná podpísať vyjadrenie o zachovaní mlčanlivosti.</w:t>
      </w:r>
    </w:p>
    <w:p w14:paraId="5BA4E3B4" w14:textId="77777777" w:rsidR="004E1D6B" w:rsidRDefault="00F96555">
      <w:pPr>
        <w:pStyle w:val="Odsekzoznamu"/>
        <w:numPr>
          <w:ilvl w:val="1"/>
          <w:numId w:val="5"/>
        </w:numPr>
        <w:tabs>
          <w:tab w:val="left" w:pos="824"/>
          <w:tab w:val="left" w:pos="825"/>
        </w:tabs>
        <w:spacing w:before="161"/>
        <w:ind w:right="0" w:hanging="709"/>
      </w:pPr>
      <w:r>
        <w:t>Povinnosť zachovávať mlčanlivosť podľa tohto článku trvá aj po skončení tejto</w:t>
      </w:r>
      <w:r>
        <w:rPr>
          <w:spacing w:val="-15"/>
        </w:rPr>
        <w:t xml:space="preserve"> </w:t>
      </w:r>
      <w:r>
        <w:t>zmluvy.</w:t>
      </w:r>
    </w:p>
    <w:p w14:paraId="5FC04728" w14:textId="77777777" w:rsidR="004E1D6B" w:rsidRDefault="00F96555">
      <w:pPr>
        <w:pStyle w:val="Odsekzoznamu"/>
        <w:numPr>
          <w:ilvl w:val="1"/>
          <w:numId w:val="5"/>
        </w:numPr>
        <w:tabs>
          <w:tab w:val="left" w:pos="825"/>
        </w:tabs>
        <w:spacing w:before="198" w:line="276" w:lineRule="auto"/>
        <w:ind w:right="117"/>
        <w:jc w:val="both"/>
      </w:pPr>
      <w:r>
        <w:t>Dodávateľ je povinný zabezpečiť, aby v rovnakom rozsahu dodržiavali povinnosť mlčanlivosti jeho zamestnanci, subdodávatelia a ich zamestnanci, a to aj po zániku ich pracovnoprávneho vzťahu alebo obchodného</w:t>
      </w:r>
      <w:r>
        <w:rPr>
          <w:spacing w:val="-1"/>
        </w:rPr>
        <w:t xml:space="preserve"> </w:t>
      </w:r>
      <w:r>
        <w:t>vzťahu.</w:t>
      </w:r>
    </w:p>
    <w:p w14:paraId="6E76B068" w14:textId="77777777" w:rsidR="004E1D6B" w:rsidRDefault="004E1D6B">
      <w:pPr>
        <w:spacing w:line="276" w:lineRule="auto"/>
        <w:jc w:val="both"/>
        <w:sectPr w:rsidR="004E1D6B">
          <w:pgSz w:w="11910" w:h="16840"/>
          <w:pgMar w:top="1320" w:right="1300" w:bottom="1200" w:left="1300" w:header="0" w:footer="1000" w:gutter="0"/>
          <w:cols w:space="708"/>
        </w:sectPr>
      </w:pPr>
    </w:p>
    <w:p w14:paraId="5A5A6EAE" w14:textId="77777777" w:rsidR="004E1D6B" w:rsidRDefault="00F96555">
      <w:pPr>
        <w:pStyle w:val="Odsekzoznamu"/>
        <w:numPr>
          <w:ilvl w:val="1"/>
          <w:numId w:val="5"/>
        </w:numPr>
        <w:tabs>
          <w:tab w:val="left" w:pos="825"/>
        </w:tabs>
        <w:spacing w:before="79" w:line="276" w:lineRule="auto"/>
        <w:ind w:right="117"/>
        <w:jc w:val="both"/>
      </w:pPr>
      <w:r>
        <w:lastRenderedPageBreak/>
        <w:t>Po ukončení tejto zmluvy je dodávateľ povinný vrátiť alebo previesť na prevádzkovateľa základnej služby všetky informácie, ku ktorým mal počas trvania tejto zmluvy prístup, resp. tieto podľa pokynu prevádzkovateľa základnej služby</w:t>
      </w:r>
      <w:r>
        <w:rPr>
          <w:spacing w:val="-4"/>
        </w:rPr>
        <w:t xml:space="preserve"> </w:t>
      </w:r>
      <w:r>
        <w:t>zničiť.</w:t>
      </w:r>
    </w:p>
    <w:p w14:paraId="5A54EE70" w14:textId="77777777" w:rsidR="004E1D6B" w:rsidRDefault="004E1D6B">
      <w:pPr>
        <w:pStyle w:val="Zkladntext"/>
        <w:ind w:left="0"/>
        <w:jc w:val="left"/>
        <w:rPr>
          <w:sz w:val="24"/>
        </w:rPr>
      </w:pPr>
    </w:p>
    <w:p w14:paraId="074C27BE" w14:textId="77777777" w:rsidR="004E1D6B" w:rsidRDefault="004E1D6B">
      <w:pPr>
        <w:pStyle w:val="Zkladntext"/>
        <w:spacing w:before="11"/>
        <w:ind w:left="0"/>
        <w:jc w:val="left"/>
        <w:rPr>
          <w:sz w:val="21"/>
        </w:rPr>
      </w:pPr>
    </w:p>
    <w:p w14:paraId="0F9D4A77" w14:textId="77777777" w:rsidR="004E1D6B" w:rsidRDefault="00F96555">
      <w:pPr>
        <w:pStyle w:val="Nadpis1"/>
        <w:ind w:right="3915"/>
        <w:jc w:val="center"/>
      </w:pPr>
      <w:r>
        <w:t>Článok 6</w:t>
      </w:r>
    </w:p>
    <w:p w14:paraId="203E71AD" w14:textId="77777777" w:rsidR="004E1D6B" w:rsidRDefault="00F96555">
      <w:pPr>
        <w:spacing w:before="37"/>
        <w:ind w:left="1327" w:right="1406"/>
        <w:jc w:val="center"/>
        <w:rPr>
          <w:b/>
        </w:rPr>
      </w:pPr>
      <w:r>
        <w:rPr>
          <w:b/>
        </w:rPr>
        <w:t>Kontaktné osoby na úseku kybernetickej bezpečnosti</w:t>
      </w:r>
    </w:p>
    <w:p w14:paraId="169BC767" w14:textId="77777777" w:rsidR="004E1D6B" w:rsidRDefault="004E1D6B">
      <w:pPr>
        <w:pStyle w:val="Zkladntext"/>
        <w:spacing w:before="5"/>
        <w:ind w:left="0"/>
        <w:jc w:val="left"/>
        <w:rPr>
          <w:b/>
          <w:sz w:val="31"/>
        </w:rPr>
      </w:pPr>
    </w:p>
    <w:p w14:paraId="713D6DD1" w14:textId="77777777" w:rsidR="004E1D6B" w:rsidRDefault="00F96555">
      <w:pPr>
        <w:pStyle w:val="Odsekzoznamu"/>
        <w:numPr>
          <w:ilvl w:val="1"/>
          <w:numId w:val="4"/>
        </w:numPr>
        <w:tabs>
          <w:tab w:val="left" w:pos="825"/>
        </w:tabs>
        <w:spacing w:before="0" w:line="276" w:lineRule="auto"/>
        <w:ind w:right="118"/>
        <w:jc w:val="both"/>
      </w:pPr>
      <w:r>
        <w:t>Dodávateľ je povinný komunikovať pri plnení povinností podľa tejto zmluvy s prevádzkovateľom základnej služby spôsobom určeným prevádzkovateľom základnej služby, pričom dodávateľ musí mať vytvorené podmienky umožňujúce chránený prenos</w:t>
      </w:r>
      <w:r>
        <w:rPr>
          <w:spacing w:val="-18"/>
        </w:rPr>
        <w:t xml:space="preserve"> </w:t>
      </w:r>
      <w:r>
        <w:t>informácií.</w:t>
      </w:r>
    </w:p>
    <w:p w14:paraId="5CAADBFE" w14:textId="0B9EE113" w:rsidR="004E1D6B" w:rsidRDefault="00F96555">
      <w:pPr>
        <w:pStyle w:val="Odsekzoznamu"/>
        <w:numPr>
          <w:ilvl w:val="1"/>
          <w:numId w:val="4"/>
        </w:numPr>
        <w:tabs>
          <w:tab w:val="left" w:pos="825"/>
        </w:tabs>
        <w:spacing w:before="163" w:line="276" w:lineRule="auto"/>
        <w:ind w:right="116"/>
        <w:jc w:val="both"/>
      </w:pPr>
      <w:r>
        <w:t>Prevádzkovateľ základnej služby určuje nasledovnú kontaktnú osobu pre komunikáciu s dodávateľom na úseku kybernetickej bezpečnosti: ....................... – manažér informačnej kybernetickej bezpečnosti, email:</w:t>
      </w:r>
      <w:r>
        <w:rPr>
          <w:color w:val="0462C1"/>
        </w:rPr>
        <w:t xml:space="preserve"> </w:t>
      </w:r>
      <w:hyperlink r:id="rId8">
        <w:r>
          <w:rPr>
            <w:color w:val="0462C1"/>
            <w:u w:val="single" w:color="0462C1"/>
          </w:rPr>
          <w:t>.....................</w:t>
        </w:r>
        <w:r>
          <w:t xml:space="preserve">, </w:t>
        </w:r>
      </w:hyperlink>
      <w:r>
        <w:t>tel.: +421 2 5822</w:t>
      </w:r>
      <w:r>
        <w:rPr>
          <w:spacing w:val="-8"/>
        </w:rPr>
        <w:t xml:space="preserve"> </w:t>
      </w:r>
      <w:r>
        <w:t>1....</w:t>
      </w:r>
    </w:p>
    <w:p w14:paraId="21C67CDC" w14:textId="4E797222" w:rsidR="004E1D6B" w:rsidRDefault="00F96555">
      <w:pPr>
        <w:pStyle w:val="Odsekzoznamu"/>
        <w:numPr>
          <w:ilvl w:val="1"/>
          <w:numId w:val="4"/>
        </w:numPr>
        <w:tabs>
          <w:tab w:val="left" w:pos="825"/>
        </w:tabs>
        <w:spacing w:before="159" w:line="276" w:lineRule="auto"/>
        <w:jc w:val="both"/>
      </w:pPr>
      <w:r>
        <w:t>Dodávateľ</w:t>
      </w:r>
      <w:r>
        <w:rPr>
          <w:spacing w:val="-6"/>
        </w:rPr>
        <w:t xml:space="preserve"> </w:t>
      </w:r>
      <w:r>
        <w:t>určuje</w:t>
      </w:r>
      <w:r>
        <w:rPr>
          <w:spacing w:val="-7"/>
        </w:rPr>
        <w:t xml:space="preserve"> </w:t>
      </w:r>
      <w:r>
        <w:t>nasledovnú</w:t>
      </w:r>
      <w:r>
        <w:rPr>
          <w:spacing w:val="-5"/>
        </w:rPr>
        <w:t xml:space="preserve"> </w:t>
      </w:r>
      <w:r>
        <w:t>kontaktnú</w:t>
      </w:r>
      <w:r>
        <w:rPr>
          <w:spacing w:val="-7"/>
        </w:rPr>
        <w:t xml:space="preserve"> </w:t>
      </w:r>
      <w:r>
        <w:t>osobu</w:t>
      </w:r>
      <w:r>
        <w:rPr>
          <w:spacing w:val="-6"/>
        </w:rPr>
        <w:t xml:space="preserve"> </w:t>
      </w:r>
      <w:r>
        <w:t>pre</w:t>
      </w:r>
      <w:r>
        <w:rPr>
          <w:spacing w:val="-7"/>
        </w:rPr>
        <w:t xml:space="preserve"> </w:t>
      </w:r>
      <w:r>
        <w:t>komunikáciu</w:t>
      </w:r>
      <w:r>
        <w:rPr>
          <w:spacing w:val="-5"/>
        </w:rPr>
        <w:t xml:space="preserve"> </w:t>
      </w:r>
      <w:r>
        <w:t>s</w:t>
      </w:r>
      <w:r>
        <w:rPr>
          <w:spacing w:val="-7"/>
        </w:rPr>
        <w:t xml:space="preserve"> </w:t>
      </w:r>
      <w:r>
        <w:t>prevádzkovateľom</w:t>
      </w:r>
      <w:r>
        <w:rPr>
          <w:spacing w:val="-6"/>
        </w:rPr>
        <w:t xml:space="preserve"> </w:t>
      </w:r>
      <w:r>
        <w:t>základnej služby na úseku kybernetickej bezpečnosti: ..........................., bezpečnostný správca, email:</w:t>
      </w:r>
      <w:r>
        <w:rPr>
          <w:color w:val="0462C1"/>
          <w:u w:val="single" w:color="0462C1"/>
        </w:rPr>
        <w:t xml:space="preserve"> </w:t>
      </w:r>
      <w:hyperlink r:id="rId9">
        <w:r>
          <w:rPr>
            <w:color w:val="0462C1"/>
            <w:u w:val="single" w:color="0462C1"/>
          </w:rPr>
          <w:t>............................</w:t>
        </w:r>
        <w:r>
          <w:rPr>
            <w:color w:val="0462C1"/>
          </w:rPr>
          <w:t xml:space="preserve"> </w:t>
        </w:r>
      </w:hyperlink>
      <w:r>
        <w:t>, tel.: +421 ....................</w:t>
      </w:r>
    </w:p>
    <w:p w14:paraId="56B0D8BD" w14:textId="77777777" w:rsidR="004E1D6B" w:rsidRDefault="004E1D6B">
      <w:pPr>
        <w:pStyle w:val="Zkladntext"/>
        <w:ind w:left="0"/>
        <w:jc w:val="left"/>
        <w:rPr>
          <w:sz w:val="20"/>
        </w:rPr>
      </w:pPr>
    </w:p>
    <w:p w14:paraId="5977BC2D" w14:textId="77777777" w:rsidR="004E1D6B" w:rsidRDefault="004E1D6B">
      <w:pPr>
        <w:pStyle w:val="Zkladntext"/>
        <w:spacing w:before="10"/>
        <w:ind w:left="0"/>
        <w:jc w:val="left"/>
        <w:rPr>
          <w:sz w:val="19"/>
        </w:rPr>
      </w:pPr>
    </w:p>
    <w:p w14:paraId="617AEB4E" w14:textId="77777777" w:rsidR="004E1D6B" w:rsidRDefault="00F96555">
      <w:pPr>
        <w:pStyle w:val="Nadpis1"/>
        <w:spacing w:before="1" w:line="276" w:lineRule="auto"/>
        <w:ind w:left="3599" w:right="3667" w:firstLine="588"/>
      </w:pPr>
      <w:r>
        <w:t>Článok 7 Spoločné ustanovenia</w:t>
      </w:r>
    </w:p>
    <w:p w14:paraId="43A1EAD3" w14:textId="77777777" w:rsidR="004E1D6B" w:rsidRDefault="004E1D6B">
      <w:pPr>
        <w:pStyle w:val="Zkladntext"/>
        <w:spacing w:before="10"/>
        <w:ind w:left="0"/>
        <w:jc w:val="left"/>
        <w:rPr>
          <w:b/>
          <w:sz w:val="28"/>
        </w:rPr>
      </w:pPr>
    </w:p>
    <w:p w14:paraId="35BA722D" w14:textId="77777777" w:rsidR="004E1D6B" w:rsidRDefault="00F96555">
      <w:pPr>
        <w:pStyle w:val="Odsekzoznamu"/>
        <w:numPr>
          <w:ilvl w:val="1"/>
          <w:numId w:val="3"/>
        </w:numPr>
        <w:tabs>
          <w:tab w:val="left" w:pos="825"/>
        </w:tabs>
        <w:spacing w:before="1" w:line="276" w:lineRule="auto"/>
        <w:ind w:right="118"/>
        <w:jc w:val="both"/>
      </w:pPr>
      <w:r>
        <w:t>Dodávateľ</w:t>
      </w:r>
      <w:r>
        <w:rPr>
          <w:spacing w:val="-14"/>
        </w:rPr>
        <w:t xml:space="preserve"> </w:t>
      </w:r>
      <w:r>
        <w:t>je</w:t>
      </w:r>
      <w:r>
        <w:rPr>
          <w:spacing w:val="-12"/>
        </w:rPr>
        <w:t xml:space="preserve"> </w:t>
      </w:r>
      <w:r>
        <w:t>povinný</w:t>
      </w:r>
      <w:r>
        <w:rPr>
          <w:spacing w:val="-12"/>
        </w:rPr>
        <w:t xml:space="preserve"> </w:t>
      </w:r>
      <w:r>
        <w:t>plniť</w:t>
      </w:r>
      <w:r>
        <w:rPr>
          <w:spacing w:val="-14"/>
        </w:rPr>
        <w:t xml:space="preserve"> </w:t>
      </w:r>
      <w:r>
        <w:t>povinnosti</w:t>
      </w:r>
      <w:r>
        <w:rPr>
          <w:spacing w:val="-9"/>
        </w:rPr>
        <w:t xml:space="preserve"> </w:t>
      </w:r>
      <w:r>
        <w:t>podľa</w:t>
      </w:r>
      <w:r>
        <w:rPr>
          <w:spacing w:val="-12"/>
        </w:rPr>
        <w:t xml:space="preserve"> </w:t>
      </w:r>
      <w:r>
        <w:t>tejto</w:t>
      </w:r>
      <w:r>
        <w:rPr>
          <w:spacing w:val="-11"/>
        </w:rPr>
        <w:t xml:space="preserve"> </w:t>
      </w:r>
      <w:r>
        <w:t>zmluvy</w:t>
      </w:r>
      <w:r>
        <w:rPr>
          <w:spacing w:val="33"/>
        </w:rPr>
        <w:t xml:space="preserve"> </w:t>
      </w:r>
      <w:r>
        <w:t>v</w:t>
      </w:r>
      <w:r>
        <w:rPr>
          <w:spacing w:val="-13"/>
        </w:rPr>
        <w:t xml:space="preserve"> </w:t>
      </w:r>
      <w:r>
        <w:t>súlade</w:t>
      </w:r>
      <w:r>
        <w:rPr>
          <w:spacing w:val="-9"/>
        </w:rPr>
        <w:t xml:space="preserve"> </w:t>
      </w:r>
      <w:r>
        <w:t>so</w:t>
      </w:r>
      <w:r>
        <w:rPr>
          <w:spacing w:val="-9"/>
        </w:rPr>
        <w:t xml:space="preserve"> </w:t>
      </w:r>
      <w:r>
        <w:t>zákonom</w:t>
      </w:r>
      <w:r>
        <w:rPr>
          <w:spacing w:val="-15"/>
        </w:rPr>
        <w:t xml:space="preserve"> </w:t>
      </w:r>
      <w:r>
        <w:t>o</w:t>
      </w:r>
      <w:r>
        <w:rPr>
          <w:spacing w:val="-8"/>
        </w:rPr>
        <w:t xml:space="preserve"> </w:t>
      </w:r>
      <w:r>
        <w:t>kybernetickej bezpečnosti a jeho vykonávacími</w:t>
      </w:r>
      <w:r>
        <w:rPr>
          <w:spacing w:val="-2"/>
        </w:rPr>
        <w:t xml:space="preserve"> </w:t>
      </w:r>
      <w:r>
        <w:t>predpismi.</w:t>
      </w:r>
    </w:p>
    <w:p w14:paraId="4CBAF3CD" w14:textId="77777777" w:rsidR="004E1D6B" w:rsidRDefault="00F96555">
      <w:pPr>
        <w:pStyle w:val="Odsekzoznamu"/>
        <w:numPr>
          <w:ilvl w:val="1"/>
          <w:numId w:val="3"/>
        </w:numPr>
        <w:tabs>
          <w:tab w:val="left" w:pos="825"/>
        </w:tabs>
        <w:spacing w:before="159" w:line="276" w:lineRule="auto"/>
        <w:ind w:right="115"/>
        <w:jc w:val="both"/>
      </w:pPr>
      <w:r>
        <w:t>Dodávateľ</w:t>
      </w:r>
      <w:r>
        <w:rPr>
          <w:spacing w:val="-15"/>
        </w:rPr>
        <w:t xml:space="preserve"> </w:t>
      </w:r>
      <w:r>
        <w:t>je</w:t>
      </w:r>
      <w:r>
        <w:rPr>
          <w:spacing w:val="-11"/>
        </w:rPr>
        <w:t xml:space="preserve"> </w:t>
      </w:r>
      <w:r>
        <w:t>povinný</w:t>
      </w:r>
      <w:r>
        <w:rPr>
          <w:spacing w:val="-13"/>
        </w:rPr>
        <w:t xml:space="preserve"> </w:t>
      </w:r>
      <w:r>
        <w:t>spracovávať</w:t>
      </w:r>
      <w:r>
        <w:rPr>
          <w:spacing w:val="-12"/>
        </w:rPr>
        <w:t xml:space="preserve"> </w:t>
      </w:r>
      <w:r>
        <w:t>informácie,</w:t>
      </w:r>
      <w:r>
        <w:rPr>
          <w:spacing w:val="-10"/>
        </w:rPr>
        <w:t xml:space="preserve"> </w:t>
      </w:r>
      <w:r>
        <w:t>ktoré</w:t>
      </w:r>
      <w:r>
        <w:rPr>
          <w:spacing w:val="-11"/>
        </w:rPr>
        <w:t xml:space="preserve"> </w:t>
      </w:r>
      <w:r>
        <w:t>by</w:t>
      </w:r>
      <w:r>
        <w:rPr>
          <w:spacing w:val="-13"/>
        </w:rPr>
        <w:t xml:space="preserve"> </w:t>
      </w:r>
      <w:r>
        <w:t>mohli</w:t>
      </w:r>
      <w:r>
        <w:rPr>
          <w:spacing w:val="-11"/>
        </w:rPr>
        <w:t xml:space="preserve"> </w:t>
      </w:r>
      <w:r>
        <w:t>mať</w:t>
      </w:r>
      <w:r>
        <w:rPr>
          <w:spacing w:val="-11"/>
        </w:rPr>
        <w:t xml:space="preserve"> </w:t>
      </w:r>
      <w:r>
        <w:t>negatívny</w:t>
      </w:r>
      <w:r>
        <w:rPr>
          <w:spacing w:val="-12"/>
        </w:rPr>
        <w:t xml:space="preserve"> </w:t>
      </w:r>
      <w:r>
        <w:t>vplyv</w:t>
      </w:r>
      <w:r>
        <w:rPr>
          <w:spacing w:val="-11"/>
        </w:rPr>
        <w:t xml:space="preserve"> </w:t>
      </w:r>
      <w:r>
        <w:t>na</w:t>
      </w:r>
      <w:r>
        <w:rPr>
          <w:spacing w:val="-12"/>
        </w:rPr>
        <w:t xml:space="preserve"> </w:t>
      </w:r>
      <w:r>
        <w:t>základnú službu</w:t>
      </w:r>
      <w:r>
        <w:rPr>
          <w:spacing w:val="-11"/>
        </w:rPr>
        <w:t xml:space="preserve"> </w:t>
      </w:r>
      <w:r>
        <w:t>prevádzkovateľa</w:t>
      </w:r>
      <w:r>
        <w:rPr>
          <w:spacing w:val="-11"/>
        </w:rPr>
        <w:t xml:space="preserve"> </w:t>
      </w:r>
      <w:r>
        <w:t>základnej</w:t>
      </w:r>
      <w:r>
        <w:rPr>
          <w:spacing w:val="-12"/>
        </w:rPr>
        <w:t xml:space="preserve"> </w:t>
      </w:r>
      <w:r>
        <w:t>služby</w:t>
      </w:r>
      <w:r>
        <w:rPr>
          <w:spacing w:val="-13"/>
        </w:rPr>
        <w:t xml:space="preserve"> </w:t>
      </w:r>
      <w:r>
        <w:t>alebo</w:t>
      </w:r>
      <w:r>
        <w:rPr>
          <w:spacing w:val="-11"/>
        </w:rPr>
        <w:t xml:space="preserve"> </w:t>
      </w:r>
      <w:r>
        <w:t>ktoré</w:t>
      </w:r>
      <w:r>
        <w:rPr>
          <w:spacing w:val="-13"/>
        </w:rPr>
        <w:t xml:space="preserve"> </w:t>
      </w:r>
      <w:r>
        <w:t>by</w:t>
      </w:r>
      <w:r>
        <w:rPr>
          <w:spacing w:val="-13"/>
        </w:rPr>
        <w:t xml:space="preserve"> </w:t>
      </w:r>
      <w:r>
        <w:t>mohli</w:t>
      </w:r>
      <w:r>
        <w:rPr>
          <w:spacing w:val="-9"/>
        </w:rPr>
        <w:t xml:space="preserve"> </w:t>
      </w:r>
      <w:r>
        <w:t>narušiť</w:t>
      </w:r>
      <w:r>
        <w:rPr>
          <w:spacing w:val="-14"/>
        </w:rPr>
        <w:t xml:space="preserve"> </w:t>
      </w:r>
      <w:r>
        <w:t>kybernetickú</w:t>
      </w:r>
      <w:r>
        <w:rPr>
          <w:spacing w:val="-11"/>
        </w:rPr>
        <w:t xml:space="preserve"> </w:t>
      </w:r>
      <w:r>
        <w:t>bezpečnosť sietí a informačných systémov prevádzkovateľa základnej služby tak, aby nebola narušená ich dostupnosť, dôvernosť, autentickosť a</w:t>
      </w:r>
      <w:r>
        <w:rPr>
          <w:spacing w:val="-1"/>
        </w:rPr>
        <w:t xml:space="preserve"> </w:t>
      </w:r>
      <w:r>
        <w:t>integrita.</w:t>
      </w:r>
    </w:p>
    <w:p w14:paraId="3B27D5F1" w14:textId="77777777" w:rsidR="004E1D6B" w:rsidRDefault="00F96555">
      <w:pPr>
        <w:pStyle w:val="Odsekzoznamu"/>
        <w:numPr>
          <w:ilvl w:val="1"/>
          <w:numId w:val="3"/>
        </w:numPr>
        <w:tabs>
          <w:tab w:val="left" w:pos="824"/>
          <w:tab w:val="left" w:pos="825"/>
        </w:tabs>
        <w:spacing w:before="161"/>
        <w:ind w:right="0" w:hanging="709"/>
      </w:pPr>
      <w:r>
        <w:t>Dodávateľ je povinný plniť povinnosti podľa tejto zmluvy</w:t>
      </w:r>
      <w:r>
        <w:rPr>
          <w:spacing w:val="-14"/>
        </w:rPr>
        <w:t xml:space="preserve"> </w:t>
      </w:r>
      <w:r>
        <w:t>bezodkladne.</w:t>
      </w:r>
    </w:p>
    <w:p w14:paraId="0247498F" w14:textId="77777777" w:rsidR="004E1D6B" w:rsidRDefault="00F96555">
      <w:pPr>
        <w:pStyle w:val="Odsekzoznamu"/>
        <w:numPr>
          <w:ilvl w:val="1"/>
          <w:numId w:val="3"/>
        </w:numPr>
        <w:tabs>
          <w:tab w:val="left" w:pos="825"/>
        </w:tabs>
        <w:spacing w:before="199" w:line="276" w:lineRule="auto"/>
        <w:ind w:right="112"/>
        <w:jc w:val="both"/>
      </w:pPr>
      <w:r>
        <w:t>V prípade, ak dodávateľ poruší svoje povinnosti alebo záväzky v zmysle tejto zmluvy voči prevádzkovateľovi základnej služby, vzniká prevádzkovateľovi základnej služby nárok na zaplatenie zmluvnej pokuty a dodávateľ sa zaväzuje uhradiť zmluvnú pokutu vo výške 500,- EUR za každé jedno</w:t>
      </w:r>
      <w:r>
        <w:rPr>
          <w:spacing w:val="-2"/>
        </w:rPr>
        <w:t xml:space="preserve"> </w:t>
      </w:r>
      <w:r>
        <w:t>porušenie.</w:t>
      </w:r>
    </w:p>
    <w:p w14:paraId="03DD9F9C" w14:textId="77777777" w:rsidR="004E1D6B" w:rsidRDefault="00F96555">
      <w:pPr>
        <w:pStyle w:val="Odsekzoznamu"/>
        <w:numPr>
          <w:ilvl w:val="1"/>
          <w:numId w:val="3"/>
        </w:numPr>
        <w:tabs>
          <w:tab w:val="left" w:pos="825"/>
        </w:tabs>
        <w:spacing w:before="159" w:line="276" w:lineRule="auto"/>
        <w:ind w:right="117"/>
        <w:jc w:val="both"/>
      </w:pPr>
      <w:r>
        <w:t>V prípade, ak dodávateľ plní dodávateľskú zmluvu prostredníctvom svojich subdodávateľov a toto plnenie priamo súvisí s prevádzkou sietí a informačných systémov prevádzkovateľa základnej</w:t>
      </w:r>
      <w:r>
        <w:rPr>
          <w:spacing w:val="-5"/>
        </w:rPr>
        <w:t xml:space="preserve"> </w:t>
      </w:r>
      <w:r>
        <w:t>služby,</w:t>
      </w:r>
      <w:r>
        <w:rPr>
          <w:spacing w:val="-8"/>
        </w:rPr>
        <w:t xml:space="preserve"> </w:t>
      </w:r>
      <w:r>
        <w:t>je</w:t>
      </w:r>
      <w:r>
        <w:rPr>
          <w:spacing w:val="-7"/>
        </w:rPr>
        <w:t xml:space="preserve"> </w:t>
      </w:r>
      <w:r>
        <w:t>povinný</w:t>
      </w:r>
      <w:r>
        <w:rPr>
          <w:spacing w:val="-8"/>
        </w:rPr>
        <w:t xml:space="preserve"> </w:t>
      </w:r>
      <w:r>
        <w:t>zabezpečiť</w:t>
      </w:r>
      <w:r>
        <w:rPr>
          <w:spacing w:val="-5"/>
        </w:rPr>
        <w:t xml:space="preserve"> </w:t>
      </w:r>
      <w:r>
        <w:t>plnenie</w:t>
      </w:r>
      <w:r>
        <w:rPr>
          <w:spacing w:val="-5"/>
        </w:rPr>
        <w:t xml:space="preserve"> </w:t>
      </w:r>
      <w:r>
        <w:t>povinností</w:t>
      </w:r>
      <w:r>
        <w:rPr>
          <w:spacing w:val="-4"/>
        </w:rPr>
        <w:t xml:space="preserve"> </w:t>
      </w:r>
      <w:r>
        <w:t>na</w:t>
      </w:r>
      <w:r>
        <w:rPr>
          <w:spacing w:val="-5"/>
        </w:rPr>
        <w:t xml:space="preserve"> </w:t>
      </w:r>
      <w:r>
        <w:t>úseku</w:t>
      </w:r>
      <w:r>
        <w:rPr>
          <w:spacing w:val="-6"/>
        </w:rPr>
        <w:t xml:space="preserve"> </w:t>
      </w:r>
      <w:r>
        <w:t>kybernetickej</w:t>
      </w:r>
      <w:r>
        <w:rPr>
          <w:spacing w:val="-4"/>
        </w:rPr>
        <w:t xml:space="preserve"> </w:t>
      </w:r>
      <w:r>
        <w:t>bezpečnosti vyplývajúcich z tejto zmluvy aj u svojich subdodávateľov. Dodávateľ je povinný vopred informovať prevádzkovateľa základnej služby o zapojení nového dodávateľa (teda subdodávateľa), a to zaslaním žiadosti o zapojenie nového dodávateľa prostredníctvom emailu kontaktnej osobe prevádzkovateľa základnej služby uvedenej v Článku 6 bod 6.2 tejto zmluvy. Dodávateľ nesmie poveriť výkonom akýchkoľvek činností majúcich dopad na poskytovanie služieb prevádzkovateľovi základnej služby nového subdodávateľa bez predchádzajúceho výslovného písomného súhlasu prevádzkovateľa základnej služby. Novému dodávateľovi (subdodávateľovi) je dodávateľ povinný písomne uložiť rovnaké povinnosti týkajúce sa aplikácie bezpečnostných opatrení, ako sú ustanovené v tejto zmluve. Zodpovednosť</w:t>
      </w:r>
      <w:r>
        <w:rPr>
          <w:spacing w:val="-2"/>
        </w:rPr>
        <w:t xml:space="preserve"> </w:t>
      </w:r>
      <w:r>
        <w:t>voči</w:t>
      </w:r>
    </w:p>
    <w:p w14:paraId="6840E10A" w14:textId="77777777" w:rsidR="004E1D6B" w:rsidRDefault="004E1D6B">
      <w:pPr>
        <w:spacing w:line="276" w:lineRule="auto"/>
        <w:jc w:val="both"/>
        <w:sectPr w:rsidR="004E1D6B">
          <w:pgSz w:w="11910" w:h="16840"/>
          <w:pgMar w:top="1320" w:right="1300" w:bottom="1200" w:left="1300" w:header="0" w:footer="1000" w:gutter="0"/>
          <w:cols w:space="708"/>
        </w:sectPr>
      </w:pPr>
    </w:p>
    <w:p w14:paraId="1C062467" w14:textId="77777777" w:rsidR="004E1D6B" w:rsidRDefault="00F96555">
      <w:pPr>
        <w:pStyle w:val="Zkladntext"/>
        <w:spacing w:before="79" w:line="278" w:lineRule="auto"/>
        <w:jc w:val="left"/>
      </w:pPr>
      <w:r>
        <w:lastRenderedPageBreak/>
        <w:t>prevádzkovateľovi základnej služby nesie dodávateľ, ak subdodávateľ nesplní svoje povinnosti týkajúce sa aplikácie bezpečnostných opatrení alebo hlásenia bezpečnostných incidentov.</w:t>
      </w:r>
    </w:p>
    <w:p w14:paraId="32AF3D90" w14:textId="77777777" w:rsidR="004E1D6B" w:rsidRDefault="00F96555">
      <w:pPr>
        <w:pStyle w:val="Odsekzoznamu"/>
        <w:numPr>
          <w:ilvl w:val="1"/>
          <w:numId w:val="3"/>
        </w:numPr>
        <w:tabs>
          <w:tab w:val="left" w:pos="825"/>
        </w:tabs>
        <w:spacing w:before="157" w:line="276" w:lineRule="auto"/>
        <w:ind w:right="112" w:hanging="706"/>
        <w:jc w:val="both"/>
      </w:pPr>
      <w:r>
        <w:t>Dodávateľ je povinný hlásiť prevádzkovateľovi základnej služby písomnou formou ďalšie informácie požadované prevádzkovateľom základnej služby na plnenie jeho povinnosti vyplývajúcich zo zákona o kybernetickej bezpečnosti,</w:t>
      </w:r>
      <w:r>
        <w:rPr>
          <w:spacing w:val="-1"/>
        </w:rPr>
        <w:t xml:space="preserve"> </w:t>
      </w:r>
      <w:r>
        <w:t>najmä:</w:t>
      </w:r>
    </w:p>
    <w:p w14:paraId="07D9955B" w14:textId="77777777" w:rsidR="004E1D6B" w:rsidRDefault="00F96555">
      <w:pPr>
        <w:pStyle w:val="Odsekzoznamu"/>
        <w:numPr>
          <w:ilvl w:val="2"/>
          <w:numId w:val="3"/>
        </w:numPr>
        <w:tabs>
          <w:tab w:val="left" w:pos="1250"/>
        </w:tabs>
        <w:spacing w:before="159" w:line="276" w:lineRule="auto"/>
        <w:ind w:right="116"/>
        <w:jc w:val="both"/>
      </w:pPr>
      <w:r>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t>ust</w:t>
      </w:r>
      <w:proofErr w:type="spellEnd"/>
      <w:r>
        <w:t>. § 19 ods. 6 písm. c) zákona o kybernetickej</w:t>
      </w:r>
      <w:r>
        <w:rPr>
          <w:spacing w:val="2"/>
        </w:rPr>
        <w:t xml:space="preserve"> </w:t>
      </w:r>
      <w:r>
        <w:t>bezpečnosti,</w:t>
      </w:r>
    </w:p>
    <w:p w14:paraId="414387F2" w14:textId="77777777" w:rsidR="004E1D6B" w:rsidRDefault="00F96555">
      <w:pPr>
        <w:pStyle w:val="Odsekzoznamu"/>
        <w:numPr>
          <w:ilvl w:val="2"/>
          <w:numId w:val="3"/>
        </w:numPr>
        <w:tabs>
          <w:tab w:val="left" w:pos="1250"/>
        </w:tabs>
        <w:spacing w:line="276" w:lineRule="auto"/>
        <w:ind w:right="123"/>
        <w:jc w:val="both"/>
      </w:pPr>
      <w:r>
        <w:t>informácie dôležité pre zabezpečenie dôkazu ako dôkazného prostriedku tak, aby mohol byť použitý v trestnom</w:t>
      </w:r>
      <w:r>
        <w:rPr>
          <w:spacing w:val="-11"/>
        </w:rPr>
        <w:t xml:space="preserve"> </w:t>
      </w:r>
      <w:r>
        <w:t>konaní,</w:t>
      </w:r>
    </w:p>
    <w:p w14:paraId="56C3181E" w14:textId="77777777" w:rsidR="004E1D6B" w:rsidRDefault="00F96555">
      <w:pPr>
        <w:pStyle w:val="Odsekzoznamu"/>
        <w:numPr>
          <w:ilvl w:val="2"/>
          <w:numId w:val="3"/>
        </w:numPr>
        <w:tabs>
          <w:tab w:val="left" w:pos="1250"/>
        </w:tabs>
        <w:spacing w:before="6" w:line="276" w:lineRule="auto"/>
        <w:ind w:right="116"/>
        <w:jc w:val="both"/>
      </w:pPr>
      <w:r>
        <w:t xml:space="preserve">informácie potrebné na účely splnenia povinnosti prevádzkovateľa základnej služby v zmysle </w:t>
      </w:r>
      <w:proofErr w:type="spellStart"/>
      <w:r>
        <w:t>ust</w:t>
      </w:r>
      <w:proofErr w:type="spellEnd"/>
      <w:r>
        <w:t>. § 19 ods. 6 písm. e) zákona o kybernetickej bezpečnosti oznámiť orgánu činnému v trestnom konaní alebo Policajnému zboru skutočnosti, že bol spáchaný trestný čin, ktorého sa kybernetický bezpečnostný incident týka, ak sa o ňom hodnoverným spôsobom</w:t>
      </w:r>
      <w:r>
        <w:rPr>
          <w:spacing w:val="-5"/>
        </w:rPr>
        <w:t xml:space="preserve"> </w:t>
      </w:r>
      <w:r>
        <w:t>dozvie,</w:t>
      </w:r>
    </w:p>
    <w:p w14:paraId="15812280" w14:textId="77777777" w:rsidR="004E1D6B" w:rsidRDefault="00F96555">
      <w:pPr>
        <w:pStyle w:val="Odsekzoznamu"/>
        <w:numPr>
          <w:ilvl w:val="2"/>
          <w:numId w:val="3"/>
        </w:numPr>
        <w:tabs>
          <w:tab w:val="left" w:pos="1250"/>
        </w:tabs>
        <w:spacing w:line="276" w:lineRule="auto"/>
        <w:ind w:right="122"/>
        <w:jc w:val="both"/>
      </w:pPr>
      <w:r>
        <w:t xml:space="preserve">informácie v potrebnom rozsahu na účely splnenia povinnosti prevádzkovateľa základnej služby v zmysle </w:t>
      </w:r>
      <w:proofErr w:type="spellStart"/>
      <w:r>
        <w:t>ust</w:t>
      </w:r>
      <w:proofErr w:type="spellEnd"/>
      <w:r>
        <w:t>. § 27 ods. 10 zákona o kybernetickej</w:t>
      </w:r>
      <w:r>
        <w:rPr>
          <w:spacing w:val="-6"/>
        </w:rPr>
        <w:t xml:space="preserve"> </w:t>
      </w:r>
      <w:r>
        <w:t>bezpečnosti.</w:t>
      </w:r>
    </w:p>
    <w:p w14:paraId="161535AF" w14:textId="77777777" w:rsidR="004E1D6B" w:rsidRDefault="004E1D6B">
      <w:pPr>
        <w:pStyle w:val="Zkladntext"/>
        <w:spacing w:before="1"/>
        <w:ind w:left="0"/>
        <w:jc w:val="left"/>
        <w:rPr>
          <w:sz w:val="29"/>
        </w:rPr>
      </w:pPr>
    </w:p>
    <w:p w14:paraId="46B9425B" w14:textId="77777777" w:rsidR="004E1D6B" w:rsidRDefault="00F96555">
      <w:pPr>
        <w:pStyle w:val="Nadpis1"/>
        <w:ind w:right="3915"/>
        <w:jc w:val="center"/>
      </w:pPr>
      <w:r>
        <w:t>Článok 8</w:t>
      </w:r>
    </w:p>
    <w:p w14:paraId="4C337759" w14:textId="77777777" w:rsidR="004E1D6B" w:rsidRDefault="00F96555">
      <w:pPr>
        <w:spacing w:before="38"/>
        <w:ind w:left="1327" w:right="1409"/>
        <w:jc w:val="center"/>
        <w:rPr>
          <w:b/>
        </w:rPr>
      </w:pPr>
      <w:r>
        <w:rPr>
          <w:b/>
        </w:rPr>
        <w:t>Audit kybernetickej bezpečnosti</w:t>
      </w:r>
    </w:p>
    <w:p w14:paraId="6D766673" w14:textId="77777777" w:rsidR="004E1D6B" w:rsidRDefault="004E1D6B">
      <w:pPr>
        <w:pStyle w:val="Zkladntext"/>
        <w:spacing w:before="10"/>
        <w:ind w:left="0"/>
        <w:jc w:val="left"/>
        <w:rPr>
          <w:b/>
          <w:sz w:val="32"/>
        </w:rPr>
      </w:pPr>
    </w:p>
    <w:p w14:paraId="724530CD" w14:textId="77777777" w:rsidR="004E1D6B" w:rsidRDefault="00F96555">
      <w:pPr>
        <w:pStyle w:val="Odsekzoznamu"/>
        <w:numPr>
          <w:ilvl w:val="1"/>
          <w:numId w:val="2"/>
        </w:numPr>
        <w:tabs>
          <w:tab w:val="left" w:pos="825"/>
        </w:tabs>
        <w:spacing w:before="0" w:line="276" w:lineRule="auto"/>
        <w:ind w:right="112"/>
        <w:jc w:val="both"/>
      </w:pPr>
      <w:r>
        <w:t>Prevádzkovateľ základnej služby je oprávnený vykonať u dodávateľa audit zameraný na overenie</w:t>
      </w:r>
      <w:r>
        <w:rPr>
          <w:spacing w:val="-6"/>
        </w:rPr>
        <w:t xml:space="preserve"> </w:t>
      </w:r>
      <w:r>
        <w:t>plnenia</w:t>
      </w:r>
      <w:r>
        <w:rPr>
          <w:spacing w:val="-3"/>
        </w:rPr>
        <w:t xml:space="preserve"> </w:t>
      </w:r>
      <w:r>
        <w:t>povinností</w:t>
      </w:r>
      <w:r>
        <w:rPr>
          <w:spacing w:val="-5"/>
        </w:rPr>
        <w:t xml:space="preserve"> </w:t>
      </w:r>
      <w:r>
        <w:t>dodávateľa</w:t>
      </w:r>
      <w:r>
        <w:rPr>
          <w:spacing w:val="-6"/>
        </w:rPr>
        <w:t xml:space="preserve"> </w:t>
      </w:r>
      <w:r>
        <w:t>podľa</w:t>
      </w:r>
      <w:r>
        <w:rPr>
          <w:spacing w:val="-6"/>
        </w:rPr>
        <w:t xml:space="preserve"> </w:t>
      </w:r>
      <w:r>
        <w:t>tejto</w:t>
      </w:r>
      <w:r>
        <w:rPr>
          <w:spacing w:val="-6"/>
        </w:rPr>
        <w:t xml:space="preserve"> </w:t>
      </w:r>
      <w:r>
        <w:t>zmluvy</w:t>
      </w:r>
      <w:r>
        <w:rPr>
          <w:spacing w:val="-5"/>
        </w:rPr>
        <w:t xml:space="preserve"> </w:t>
      </w:r>
      <w:r>
        <w:t>a</w:t>
      </w:r>
      <w:r>
        <w:rPr>
          <w:spacing w:val="-3"/>
        </w:rPr>
        <w:t xml:space="preserve"> </w:t>
      </w:r>
      <w:r>
        <w:t>efektívnosti</w:t>
      </w:r>
      <w:r>
        <w:rPr>
          <w:spacing w:val="-5"/>
        </w:rPr>
        <w:t xml:space="preserve"> </w:t>
      </w:r>
      <w:r>
        <w:t>ich</w:t>
      </w:r>
      <w:r>
        <w:rPr>
          <w:spacing w:val="-4"/>
        </w:rPr>
        <w:t xml:space="preserve"> </w:t>
      </w:r>
      <w:r>
        <w:t>plnenia,</w:t>
      </w:r>
      <w:r>
        <w:rPr>
          <w:spacing w:val="-3"/>
        </w:rPr>
        <w:t xml:space="preserve"> </w:t>
      </w:r>
      <w:r>
        <w:t>najmä</w:t>
      </w:r>
      <w:r>
        <w:rPr>
          <w:spacing w:val="-3"/>
        </w:rPr>
        <w:t xml:space="preserve"> </w:t>
      </w:r>
      <w:r>
        <w:t>na overenie technického, technologického a personálneho vybavenia dodávateľa na plnenie úloh na úseku kybernetickej bezpečnosti, ako aj nastavenie procesov, rolí a technológií v organizačnej, personálnej a technickej oblasti u dodávateľa pre plnenie cieľov tejto</w:t>
      </w:r>
      <w:r>
        <w:rPr>
          <w:spacing w:val="-25"/>
        </w:rPr>
        <w:t xml:space="preserve"> </w:t>
      </w:r>
      <w:r>
        <w:t>zmluvy.</w:t>
      </w:r>
    </w:p>
    <w:p w14:paraId="636E1F62" w14:textId="77777777" w:rsidR="004E1D6B" w:rsidRDefault="00F96555">
      <w:pPr>
        <w:pStyle w:val="Odsekzoznamu"/>
        <w:numPr>
          <w:ilvl w:val="1"/>
          <w:numId w:val="2"/>
        </w:numPr>
        <w:tabs>
          <w:tab w:val="left" w:pos="825"/>
        </w:tabs>
        <w:spacing w:before="161" w:line="276" w:lineRule="auto"/>
        <w:jc w:val="both"/>
      </w:pPr>
      <w:r>
        <w:t>Prípadné nedostatky zistené auditom je dodávateľ povinný odstrániť bez zbytočného odkladu, najneskôr však v lehote 60 kalendárnych dní odo dňa doručenia záverečnej auditnej</w:t>
      </w:r>
      <w:r>
        <w:rPr>
          <w:spacing w:val="-20"/>
        </w:rPr>
        <w:t xml:space="preserve"> </w:t>
      </w:r>
      <w:r>
        <w:t>správy.</w:t>
      </w:r>
    </w:p>
    <w:p w14:paraId="12B6D6A2" w14:textId="77777777" w:rsidR="004E1D6B" w:rsidRDefault="00F96555">
      <w:pPr>
        <w:pStyle w:val="Odsekzoznamu"/>
        <w:numPr>
          <w:ilvl w:val="1"/>
          <w:numId w:val="2"/>
        </w:numPr>
        <w:tabs>
          <w:tab w:val="left" w:pos="825"/>
        </w:tabs>
        <w:spacing w:before="160" w:line="276" w:lineRule="auto"/>
        <w:ind w:right="115"/>
        <w:jc w:val="both"/>
      </w:pPr>
      <w:r>
        <w:t>Prevádzkovateľ základnej služby môže audit u dodávateľa realizovať sám alebo prostredníctvom tretej osoby; v takom prípade práva a povinnosti prevádzkovateľa základnej služby pri výkone auditu realizuje prevádzkovateľom základnej služby poverená tretia</w:t>
      </w:r>
      <w:r>
        <w:rPr>
          <w:spacing w:val="-20"/>
        </w:rPr>
        <w:t xml:space="preserve"> </w:t>
      </w:r>
      <w:r>
        <w:t>osoba.</w:t>
      </w:r>
    </w:p>
    <w:p w14:paraId="0B54CB23" w14:textId="77777777" w:rsidR="004E1D6B" w:rsidRDefault="004E1D6B">
      <w:pPr>
        <w:pStyle w:val="Zkladntext"/>
        <w:ind w:left="0"/>
        <w:jc w:val="left"/>
        <w:rPr>
          <w:sz w:val="24"/>
        </w:rPr>
      </w:pPr>
    </w:p>
    <w:p w14:paraId="4F01BFBA" w14:textId="77777777" w:rsidR="004E1D6B" w:rsidRDefault="00F96555">
      <w:pPr>
        <w:pStyle w:val="Odsekzoznamu"/>
        <w:numPr>
          <w:ilvl w:val="1"/>
          <w:numId w:val="2"/>
        </w:numPr>
        <w:tabs>
          <w:tab w:val="left" w:pos="825"/>
        </w:tabs>
        <w:spacing w:before="215" w:line="276" w:lineRule="auto"/>
        <w:ind w:right="116"/>
        <w:jc w:val="both"/>
      </w:pPr>
      <w:r>
        <w:t>Dodávateľ je povinný pri audite spolupracovať s prevádzkovateľom základnej služby a sprístupniť mu svoje priestory, dokumentáciu a technické a technologické vybavenie, ktoré súvisia s plnením úloh na úseku kybernetickej bezpečnosti podľa tejto</w:t>
      </w:r>
      <w:r>
        <w:rPr>
          <w:spacing w:val="-10"/>
        </w:rPr>
        <w:t xml:space="preserve"> </w:t>
      </w:r>
      <w:r>
        <w:t>zmluvy.</w:t>
      </w:r>
    </w:p>
    <w:p w14:paraId="11251D63" w14:textId="77777777" w:rsidR="004E1D6B" w:rsidRDefault="00F96555">
      <w:pPr>
        <w:pStyle w:val="Odsekzoznamu"/>
        <w:numPr>
          <w:ilvl w:val="1"/>
          <w:numId w:val="2"/>
        </w:numPr>
        <w:tabs>
          <w:tab w:val="left" w:pos="825"/>
        </w:tabs>
        <w:spacing w:before="161" w:line="276" w:lineRule="auto"/>
        <w:ind w:right="116"/>
        <w:jc w:val="both"/>
      </w:pPr>
      <w: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w:t>
      </w:r>
      <w:r>
        <w:rPr>
          <w:spacing w:val="-26"/>
        </w:rPr>
        <w:t xml:space="preserve"> </w:t>
      </w:r>
      <w:r>
        <w:t>dokumentácie.</w:t>
      </w:r>
    </w:p>
    <w:p w14:paraId="57E51822" w14:textId="77777777" w:rsidR="004E1D6B" w:rsidRDefault="004E1D6B">
      <w:pPr>
        <w:spacing w:line="276" w:lineRule="auto"/>
        <w:jc w:val="both"/>
        <w:sectPr w:rsidR="004E1D6B">
          <w:pgSz w:w="11910" w:h="16840"/>
          <w:pgMar w:top="1320" w:right="1300" w:bottom="1200" w:left="1300" w:header="0" w:footer="1000" w:gutter="0"/>
          <w:cols w:space="708"/>
        </w:sectPr>
      </w:pPr>
    </w:p>
    <w:p w14:paraId="0ADBC0E6" w14:textId="77777777" w:rsidR="004E1D6B" w:rsidRDefault="00F96555">
      <w:pPr>
        <w:pStyle w:val="Odsekzoznamu"/>
        <w:numPr>
          <w:ilvl w:val="1"/>
          <w:numId w:val="2"/>
        </w:numPr>
        <w:tabs>
          <w:tab w:val="left" w:pos="825"/>
        </w:tabs>
        <w:spacing w:before="79" w:line="278" w:lineRule="auto"/>
        <w:ind w:right="119"/>
        <w:jc w:val="both"/>
      </w:pPr>
      <w:r>
        <w:lastRenderedPageBreak/>
        <w:t>Prevádzkovateľ základnej služby je povinný oznámiť dodávateľovi svoj zámer realizovať u neho audit najmenej päť pracovných dní vopred od doručenia takejto písomnej</w:t>
      </w:r>
      <w:r>
        <w:rPr>
          <w:spacing w:val="-9"/>
        </w:rPr>
        <w:t xml:space="preserve"> </w:t>
      </w:r>
      <w:r>
        <w:t>žiadosti.</w:t>
      </w:r>
    </w:p>
    <w:p w14:paraId="2B83E44A" w14:textId="77777777" w:rsidR="004E1D6B" w:rsidRDefault="00F96555">
      <w:pPr>
        <w:pStyle w:val="Odsekzoznamu"/>
        <w:numPr>
          <w:ilvl w:val="1"/>
          <w:numId w:val="2"/>
        </w:numPr>
        <w:tabs>
          <w:tab w:val="left" w:pos="825"/>
        </w:tabs>
        <w:spacing w:before="157" w:line="276" w:lineRule="auto"/>
        <w:ind w:right="118"/>
        <w:jc w:val="both"/>
      </w:pPr>
      <w:r>
        <w:t>Dodávateľ je povinný bezodkladne písomne informovať prevádzkovateľa základnej služby o každej zmene, ktorá má významný vplyv na bezpečnostné opatrenia realizované</w:t>
      </w:r>
      <w:r>
        <w:rPr>
          <w:spacing w:val="-24"/>
        </w:rPr>
        <w:t xml:space="preserve"> </w:t>
      </w:r>
      <w:r>
        <w:t>dodávateľom.</w:t>
      </w:r>
    </w:p>
    <w:p w14:paraId="7DD9AF37" w14:textId="77777777" w:rsidR="004E1D6B" w:rsidRDefault="004E1D6B">
      <w:pPr>
        <w:pStyle w:val="Zkladntext"/>
        <w:ind w:left="0"/>
        <w:jc w:val="left"/>
        <w:rPr>
          <w:sz w:val="24"/>
        </w:rPr>
      </w:pPr>
    </w:p>
    <w:p w14:paraId="2323C3FF" w14:textId="77777777" w:rsidR="004E1D6B" w:rsidRDefault="00F96555">
      <w:pPr>
        <w:pStyle w:val="Nadpis1"/>
        <w:spacing w:before="215" w:line="276" w:lineRule="auto"/>
        <w:ind w:left="3532" w:right="3600" w:firstLine="655"/>
      </w:pPr>
      <w:r>
        <w:t>Článok 9 Záverečné ustanovenia</w:t>
      </w:r>
    </w:p>
    <w:p w14:paraId="2E22E095" w14:textId="77777777" w:rsidR="004E1D6B" w:rsidRDefault="004E1D6B">
      <w:pPr>
        <w:pStyle w:val="Zkladntext"/>
        <w:spacing w:before="1"/>
        <w:ind w:left="0"/>
        <w:jc w:val="left"/>
        <w:rPr>
          <w:b/>
          <w:sz w:val="29"/>
        </w:rPr>
      </w:pPr>
    </w:p>
    <w:p w14:paraId="0B0E90E5" w14:textId="77777777" w:rsidR="004E1D6B" w:rsidRDefault="00F96555">
      <w:pPr>
        <w:pStyle w:val="Odsekzoznamu"/>
        <w:numPr>
          <w:ilvl w:val="1"/>
          <w:numId w:val="1"/>
        </w:numPr>
        <w:tabs>
          <w:tab w:val="left" w:pos="825"/>
        </w:tabs>
        <w:spacing w:before="0" w:line="276" w:lineRule="auto"/>
        <w:jc w:val="both"/>
      </w:pPr>
      <w:r>
        <w:t>Táto zmluva sa uzatvára na dobu určitú, a to počas celého obdobia platnosti a účinnosti dodávateľskej</w:t>
      </w:r>
      <w:r>
        <w:rPr>
          <w:spacing w:val="-4"/>
        </w:rPr>
        <w:t xml:space="preserve"> </w:t>
      </w:r>
      <w:r>
        <w:t>zmluvy.</w:t>
      </w:r>
      <w:r>
        <w:rPr>
          <w:spacing w:val="-6"/>
        </w:rPr>
        <w:t xml:space="preserve"> </w:t>
      </w:r>
      <w:r>
        <w:t>Prevádzkovateľ</w:t>
      </w:r>
      <w:r>
        <w:rPr>
          <w:spacing w:val="-7"/>
        </w:rPr>
        <w:t xml:space="preserve"> </w:t>
      </w:r>
      <w:r>
        <w:t>základnej</w:t>
      </w:r>
      <w:r>
        <w:rPr>
          <w:spacing w:val="-3"/>
        </w:rPr>
        <w:t xml:space="preserve"> </w:t>
      </w:r>
      <w:r>
        <w:t>služby</w:t>
      </w:r>
      <w:r>
        <w:rPr>
          <w:spacing w:val="-9"/>
        </w:rPr>
        <w:t xml:space="preserve"> </w:t>
      </w:r>
      <w:r>
        <w:t>je</w:t>
      </w:r>
      <w:r>
        <w:rPr>
          <w:spacing w:val="-7"/>
        </w:rPr>
        <w:t xml:space="preserve"> </w:t>
      </w:r>
      <w:r>
        <w:t>oprávnený</w:t>
      </w:r>
      <w:r>
        <w:rPr>
          <w:spacing w:val="-8"/>
        </w:rPr>
        <w:t xml:space="preserve"> </w:t>
      </w:r>
      <w:r>
        <w:t>od</w:t>
      </w:r>
      <w:r>
        <w:rPr>
          <w:spacing w:val="-6"/>
        </w:rPr>
        <w:t xml:space="preserve"> </w:t>
      </w:r>
      <w:r>
        <w:t>tejto</w:t>
      </w:r>
      <w:r>
        <w:rPr>
          <w:spacing w:val="-6"/>
        </w:rPr>
        <w:t xml:space="preserve"> </w:t>
      </w:r>
      <w:r>
        <w:t>zmluvy</w:t>
      </w:r>
      <w:r>
        <w:rPr>
          <w:spacing w:val="-9"/>
        </w:rPr>
        <w:t xml:space="preserve"> </w:t>
      </w:r>
      <w:r>
        <w:t>odstúpiť v prípadoch, ak dodávateľ porušuje svoje povinnosti vyplývajúce z tejto</w:t>
      </w:r>
      <w:r>
        <w:rPr>
          <w:spacing w:val="-13"/>
        </w:rPr>
        <w:t xml:space="preserve"> </w:t>
      </w:r>
      <w:r>
        <w:t>zmluvy.</w:t>
      </w:r>
    </w:p>
    <w:p w14:paraId="48D94FB9" w14:textId="77777777" w:rsidR="004E1D6B" w:rsidRDefault="00F96555">
      <w:pPr>
        <w:pStyle w:val="Odsekzoznamu"/>
        <w:numPr>
          <w:ilvl w:val="1"/>
          <w:numId w:val="1"/>
        </w:numPr>
        <w:tabs>
          <w:tab w:val="left" w:pos="825"/>
        </w:tabs>
        <w:spacing w:before="162" w:line="276" w:lineRule="auto"/>
        <w:ind w:right="114"/>
        <w:jc w:val="both"/>
      </w:pPr>
      <w:r>
        <w:t>Po ukončení tejto zmluvy je dodávateľ povinný udeliť, poskytnúť, previesť alebo postúpiť na prevádzkovateľa základnej služby všetky licencie, práva alebo súhlasy potrebné na zabezpečenie</w:t>
      </w:r>
      <w:r>
        <w:rPr>
          <w:spacing w:val="-8"/>
        </w:rPr>
        <w:t xml:space="preserve"> </w:t>
      </w:r>
      <w:r>
        <w:t>kontinuity</w:t>
      </w:r>
      <w:r>
        <w:rPr>
          <w:spacing w:val="-10"/>
        </w:rPr>
        <w:t xml:space="preserve"> </w:t>
      </w:r>
      <w:r>
        <w:t>prevádzkovania</w:t>
      </w:r>
      <w:r>
        <w:rPr>
          <w:spacing w:val="-7"/>
        </w:rPr>
        <w:t xml:space="preserve"> </w:t>
      </w:r>
      <w:r>
        <w:t>základnej</w:t>
      </w:r>
      <w:r>
        <w:rPr>
          <w:spacing w:val="-4"/>
        </w:rPr>
        <w:t xml:space="preserve"> </w:t>
      </w:r>
      <w:r>
        <w:t>služby</w:t>
      </w:r>
      <w:r>
        <w:rPr>
          <w:spacing w:val="-11"/>
        </w:rPr>
        <w:t xml:space="preserve"> </w:t>
      </w:r>
      <w:r>
        <w:t>prevádzkovateľom</w:t>
      </w:r>
      <w:r>
        <w:rPr>
          <w:spacing w:val="-8"/>
        </w:rPr>
        <w:t xml:space="preserve"> </w:t>
      </w:r>
      <w:r>
        <w:t>základnej</w:t>
      </w:r>
      <w:r>
        <w:rPr>
          <w:spacing w:val="-6"/>
        </w:rPr>
        <w:t xml:space="preserve"> </w:t>
      </w:r>
      <w:r>
        <w:t>služby, ktoré musia byť účinné najmenej po dobu piatich rokov po ukončení tejto</w:t>
      </w:r>
      <w:r>
        <w:rPr>
          <w:spacing w:val="-10"/>
        </w:rPr>
        <w:t xml:space="preserve"> </w:t>
      </w:r>
      <w:r>
        <w:t>zmluvy.</w:t>
      </w:r>
    </w:p>
    <w:p w14:paraId="53D43E54" w14:textId="77777777" w:rsidR="004E1D6B" w:rsidRDefault="00F96555">
      <w:pPr>
        <w:pStyle w:val="Odsekzoznamu"/>
        <w:numPr>
          <w:ilvl w:val="1"/>
          <w:numId w:val="1"/>
        </w:numPr>
        <w:tabs>
          <w:tab w:val="left" w:pos="825"/>
        </w:tabs>
        <w:spacing w:before="159" w:line="276" w:lineRule="auto"/>
        <w:ind w:right="116"/>
        <w:jc w:val="both"/>
      </w:pPr>
      <w:r>
        <w:t>Táto zmluva sa spravuje právnym poriadkom Slovenskej republiky. Právne vzťahy</w:t>
      </w:r>
      <w:r>
        <w:rPr>
          <w:spacing w:val="-33"/>
        </w:rPr>
        <w:t xml:space="preserve"> </w:t>
      </w:r>
      <w:r>
        <w:t>neupravené touto zmluvou sa riadia ustanoveniami Obchodného zákonníka a súvisiacimi</w:t>
      </w:r>
      <w:r>
        <w:rPr>
          <w:spacing w:val="-8"/>
        </w:rPr>
        <w:t xml:space="preserve"> </w:t>
      </w:r>
      <w:r>
        <w:t>predpismi.</w:t>
      </w:r>
    </w:p>
    <w:p w14:paraId="1067F95B" w14:textId="77777777" w:rsidR="004E1D6B" w:rsidRDefault="00F96555">
      <w:pPr>
        <w:pStyle w:val="Odsekzoznamu"/>
        <w:numPr>
          <w:ilvl w:val="1"/>
          <w:numId w:val="1"/>
        </w:numPr>
        <w:tabs>
          <w:tab w:val="left" w:pos="825"/>
        </w:tabs>
        <w:spacing w:before="160" w:line="276" w:lineRule="auto"/>
        <w:ind w:right="114"/>
        <w:jc w:val="both"/>
      </w:pPr>
      <w:r>
        <w:t>Túto zmluvu je možné meniť a/alebo dopĺňať výlučne formou písomných dodatkov podpísaných oboma zmluvnými stranami. Táto zmluva bola vyhotovená v troch rovnopisoch, z ktorých dva rovnopisy obdrží prevádzkovateľ základnej služby a jeden rovnopis obdrží dodávateľ.</w:t>
      </w:r>
    </w:p>
    <w:p w14:paraId="7FD5CD8E" w14:textId="77777777" w:rsidR="004E1D6B" w:rsidRDefault="00F96555">
      <w:pPr>
        <w:pStyle w:val="Odsekzoznamu"/>
        <w:numPr>
          <w:ilvl w:val="1"/>
          <w:numId w:val="1"/>
        </w:numPr>
        <w:tabs>
          <w:tab w:val="left" w:pos="825"/>
        </w:tabs>
        <w:spacing w:before="161" w:line="276" w:lineRule="auto"/>
        <w:ind w:right="119"/>
        <w:jc w:val="both"/>
      </w:pPr>
      <w:r>
        <w:t>Táto Zmluva nadobúda platnosť dňom jej podpisu oboma Zmluvnými stranami a účinnosť v deň nasledujúci po zverejnení Zmluvy v súlade s ustanovením § 47a Občianskeho zákonníka</w:t>
      </w:r>
      <w:r>
        <w:rPr>
          <w:spacing w:val="8"/>
        </w:rPr>
        <w:t xml:space="preserve"> </w:t>
      </w:r>
      <w:r>
        <w:t>a</w:t>
      </w:r>
    </w:p>
    <w:p w14:paraId="483BB4F3" w14:textId="77777777" w:rsidR="004E1D6B" w:rsidRDefault="00F96555">
      <w:pPr>
        <w:pStyle w:val="Zkladntext"/>
        <w:spacing w:line="278" w:lineRule="auto"/>
        <w:jc w:val="left"/>
      </w:pPr>
      <w:r>
        <w:t>§ 5a zákona č. 211/2000 Z. z. o slobodnom prístupe k informáciám a o zmene a doplnení niektorých zákonov (zákon o slobode informácií) v znení neskorších predpisov.</w:t>
      </w:r>
    </w:p>
    <w:p w14:paraId="3599AB90" w14:textId="77777777" w:rsidR="004E1D6B" w:rsidRDefault="00F96555">
      <w:pPr>
        <w:pStyle w:val="Odsekzoznamu"/>
        <w:numPr>
          <w:ilvl w:val="1"/>
          <w:numId w:val="1"/>
        </w:numPr>
        <w:tabs>
          <w:tab w:val="left" w:pos="825"/>
        </w:tabs>
        <w:spacing w:before="154" w:line="276" w:lineRule="auto"/>
        <w:jc w:val="both"/>
      </w:pPr>
      <w:r>
        <w:t>Zmluvné</w:t>
      </w:r>
      <w:r>
        <w:rPr>
          <w:spacing w:val="-12"/>
        </w:rPr>
        <w:t xml:space="preserve"> </w:t>
      </w:r>
      <w:r>
        <w:t>strany</w:t>
      </w:r>
      <w:r>
        <w:rPr>
          <w:spacing w:val="-14"/>
        </w:rPr>
        <w:t xml:space="preserve"> </w:t>
      </w:r>
      <w:r>
        <w:t>berú</w:t>
      </w:r>
      <w:r>
        <w:rPr>
          <w:spacing w:val="-13"/>
        </w:rPr>
        <w:t xml:space="preserve"> </w:t>
      </w:r>
      <w:r>
        <w:t>na</w:t>
      </w:r>
      <w:r>
        <w:rPr>
          <w:spacing w:val="-12"/>
        </w:rPr>
        <w:t xml:space="preserve"> </w:t>
      </w:r>
      <w:r>
        <w:t>vedomie</w:t>
      </w:r>
      <w:r>
        <w:rPr>
          <w:spacing w:val="-11"/>
        </w:rPr>
        <w:t xml:space="preserve"> </w:t>
      </w:r>
      <w:r>
        <w:t>skutočnosť,</w:t>
      </w:r>
      <w:r>
        <w:rPr>
          <w:spacing w:val="-12"/>
        </w:rPr>
        <w:t xml:space="preserve"> </w:t>
      </w:r>
      <w:r>
        <w:t>že</w:t>
      </w:r>
      <w:r>
        <w:rPr>
          <w:spacing w:val="-13"/>
        </w:rPr>
        <w:t xml:space="preserve"> </w:t>
      </w:r>
      <w:r>
        <w:t>táto</w:t>
      </w:r>
      <w:r>
        <w:rPr>
          <w:spacing w:val="-12"/>
        </w:rPr>
        <w:t xml:space="preserve"> </w:t>
      </w:r>
      <w:r>
        <w:t>zmluva</w:t>
      </w:r>
      <w:r>
        <w:rPr>
          <w:spacing w:val="-13"/>
        </w:rPr>
        <w:t xml:space="preserve"> </w:t>
      </w:r>
      <w:r>
        <w:t>je</w:t>
      </w:r>
      <w:r>
        <w:rPr>
          <w:spacing w:val="-14"/>
        </w:rPr>
        <w:t xml:space="preserve"> </w:t>
      </w:r>
      <w:r>
        <w:t>povinne</w:t>
      </w:r>
      <w:r>
        <w:rPr>
          <w:spacing w:val="-12"/>
        </w:rPr>
        <w:t xml:space="preserve"> </w:t>
      </w:r>
      <w:r>
        <w:t>zverejňovanou</w:t>
      </w:r>
      <w:r>
        <w:rPr>
          <w:spacing w:val="-10"/>
        </w:rPr>
        <w:t xml:space="preserve"> </w:t>
      </w:r>
      <w:r>
        <w:t>zmluvou v</w:t>
      </w:r>
      <w:r>
        <w:rPr>
          <w:spacing w:val="-3"/>
        </w:rPr>
        <w:t xml:space="preserve"> </w:t>
      </w:r>
      <w:r>
        <w:t>Centrálnom</w:t>
      </w:r>
      <w:r>
        <w:rPr>
          <w:spacing w:val="-18"/>
        </w:rPr>
        <w:t xml:space="preserve"> </w:t>
      </w:r>
      <w:r>
        <w:t>registri</w:t>
      </w:r>
      <w:r>
        <w:rPr>
          <w:spacing w:val="-14"/>
        </w:rPr>
        <w:t xml:space="preserve"> </w:t>
      </w:r>
      <w:r>
        <w:t>zmlúv</w:t>
      </w:r>
      <w:r>
        <w:rPr>
          <w:spacing w:val="-15"/>
        </w:rPr>
        <w:t xml:space="preserve"> </w:t>
      </w:r>
      <w:r>
        <w:t>podľa</w:t>
      </w:r>
      <w:r>
        <w:rPr>
          <w:spacing w:val="-14"/>
        </w:rPr>
        <w:t xml:space="preserve"> </w:t>
      </w:r>
      <w:r>
        <w:t>§</w:t>
      </w:r>
      <w:r>
        <w:rPr>
          <w:spacing w:val="-15"/>
        </w:rPr>
        <w:t xml:space="preserve"> </w:t>
      </w:r>
      <w:r>
        <w:t>5a</w:t>
      </w:r>
      <w:r>
        <w:rPr>
          <w:spacing w:val="-14"/>
        </w:rPr>
        <w:t xml:space="preserve"> </w:t>
      </w:r>
      <w:r>
        <w:t>ods.</w:t>
      </w:r>
      <w:r>
        <w:rPr>
          <w:spacing w:val="-14"/>
        </w:rPr>
        <w:t xml:space="preserve"> </w:t>
      </w:r>
      <w:r>
        <w:t>1</w:t>
      </w:r>
      <w:r>
        <w:rPr>
          <w:spacing w:val="-15"/>
        </w:rPr>
        <w:t xml:space="preserve"> </w:t>
      </w:r>
      <w:r>
        <w:t>a</w:t>
      </w:r>
      <w:r>
        <w:rPr>
          <w:spacing w:val="1"/>
        </w:rPr>
        <w:t xml:space="preserve"> </w:t>
      </w:r>
      <w:r>
        <w:t>6</w:t>
      </w:r>
      <w:r>
        <w:rPr>
          <w:spacing w:val="-15"/>
        </w:rPr>
        <w:t xml:space="preserve"> </w:t>
      </w:r>
      <w:r>
        <w:t>zákona</w:t>
      </w:r>
      <w:r>
        <w:rPr>
          <w:spacing w:val="-13"/>
        </w:rPr>
        <w:t xml:space="preserve"> </w:t>
      </w:r>
      <w:r>
        <w:t>č.</w:t>
      </w:r>
      <w:r>
        <w:rPr>
          <w:spacing w:val="-14"/>
        </w:rPr>
        <w:t xml:space="preserve"> </w:t>
      </w:r>
      <w:r>
        <w:t>211/2000</w:t>
      </w:r>
      <w:r>
        <w:rPr>
          <w:spacing w:val="-15"/>
        </w:rPr>
        <w:t xml:space="preserve"> </w:t>
      </w:r>
      <w:r>
        <w:t>Z.</w:t>
      </w:r>
      <w:r>
        <w:rPr>
          <w:spacing w:val="-15"/>
        </w:rPr>
        <w:t xml:space="preserve"> </w:t>
      </w:r>
      <w:r>
        <w:t>z.</w:t>
      </w:r>
      <w:r>
        <w:rPr>
          <w:spacing w:val="-15"/>
        </w:rPr>
        <w:t xml:space="preserve"> </w:t>
      </w:r>
      <w:r>
        <w:t>o slobodnom</w:t>
      </w:r>
      <w:r>
        <w:rPr>
          <w:spacing w:val="-18"/>
        </w:rPr>
        <w:t xml:space="preserve"> </w:t>
      </w:r>
      <w:r>
        <w:t>prístupe k informáciám a o zmene a doplnení niektorých zákonov v znení neskorších</w:t>
      </w:r>
      <w:r>
        <w:rPr>
          <w:spacing w:val="-15"/>
        </w:rPr>
        <w:t xml:space="preserve"> </w:t>
      </w:r>
      <w:r>
        <w:t>predpisov.</w:t>
      </w:r>
    </w:p>
    <w:p w14:paraId="6357929F" w14:textId="77777777" w:rsidR="004E1D6B" w:rsidRDefault="00F96555">
      <w:pPr>
        <w:pStyle w:val="Odsekzoznamu"/>
        <w:numPr>
          <w:ilvl w:val="1"/>
          <w:numId w:val="1"/>
        </w:numPr>
        <w:tabs>
          <w:tab w:val="left" w:pos="825"/>
        </w:tabs>
        <w:spacing w:before="162" w:line="276" w:lineRule="auto"/>
        <w:jc w:val="both"/>
      </w:pPr>
      <w:r>
        <w:t>Zmluvné</w:t>
      </w:r>
      <w:r>
        <w:rPr>
          <w:spacing w:val="-7"/>
        </w:rPr>
        <w:t xml:space="preserve"> </w:t>
      </w:r>
      <w:r>
        <w:t>strany</w:t>
      </w:r>
      <w:r>
        <w:rPr>
          <w:spacing w:val="-8"/>
        </w:rPr>
        <w:t xml:space="preserve"> </w:t>
      </w:r>
      <w:r>
        <w:t>vyhlasujú,</w:t>
      </w:r>
      <w:r>
        <w:rPr>
          <w:spacing w:val="-9"/>
        </w:rPr>
        <w:t xml:space="preserve"> </w:t>
      </w:r>
      <w:r>
        <w:t>že</w:t>
      </w:r>
      <w:r>
        <w:rPr>
          <w:spacing w:val="-7"/>
        </w:rPr>
        <w:t xml:space="preserve"> </w:t>
      </w:r>
      <w:r>
        <w:t>sú</w:t>
      </w:r>
      <w:r>
        <w:rPr>
          <w:spacing w:val="-6"/>
        </w:rPr>
        <w:t xml:space="preserve"> </w:t>
      </w:r>
      <w:r>
        <w:t>plne</w:t>
      </w:r>
      <w:r>
        <w:rPr>
          <w:spacing w:val="-7"/>
        </w:rPr>
        <w:t xml:space="preserve"> </w:t>
      </w:r>
      <w:r>
        <w:t>spôsobilé</w:t>
      </w:r>
      <w:r>
        <w:rPr>
          <w:spacing w:val="-8"/>
        </w:rPr>
        <w:t xml:space="preserve"> </w:t>
      </w:r>
      <w:r>
        <w:t>na</w:t>
      </w:r>
      <w:r>
        <w:rPr>
          <w:spacing w:val="-6"/>
        </w:rPr>
        <w:t xml:space="preserve"> </w:t>
      </w:r>
      <w:r>
        <w:t>právne</w:t>
      </w:r>
      <w:r>
        <w:rPr>
          <w:spacing w:val="-7"/>
        </w:rPr>
        <w:t xml:space="preserve"> </w:t>
      </w:r>
      <w:r>
        <w:t>úkony,</w:t>
      </w:r>
      <w:r>
        <w:rPr>
          <w:spacing w:val="-6"/>
        </w:rPr>
        <w:t xml:space="preserve"> </w:t>
      </w:r>
      <w:r>
        <w:t>že</w:t>
      </w:r>
      <w:r>
        <w:rPr>
          <w:spacing w:val="-6"/>
        </w:rPr>
        <w:t xml:space="preserve"> </w:t>
      </w:r>
      <w:r>
        <w:t>ich</w:t>
      </w:r>
      <w:r>
        <w:rPr>
          <w:spacing w:val="-7"/>
        </w:rPr>
        <w:t xml:space="preserve"> </w:t>
      </w:r>
      <w:r>
        <w:t>zmluvná</w:t>
      </w:r>
      <w:r>
        <w:rPr>
          <w:spacing w:val="-6"/>
        </w:rPr>
        <w:t xml:space="preserve"> </w:t>
      </w:r>
      <w:r>
        <w:t>voľnosť</w:t>
      </w:r>
      <w:r>
        <w:rPr>
          <w:spacing w:val="-6"/>
        </w:rPr>
        <w:t xml:space="preserve"> </w:t>
      </w:r>
      <w:r>
        <w:t>nie</w:t>
      </w:r>
      <w:r>
        <w:rPr>
          <w:spacing w:val="-9"/>
        </w:rPr>
        <w:t xml:space="preserve"> </w:t>
      </w:r>
      <w:r>
        <w:t>je ničím obmedzená, že túto zmluvu neuzavreli ani v tiesni, ani za nápadne nevýhodných podmienok, že si obsah tejto zmluvy dôkladne prečítali a že tento im je jasný, zrozumiteľný a vyjadrujúci ich slobodnú, vážnu a spoločnú vôľu, a na znak súhlasu ju</w:t>
      </w:r>
      <w:r>
        <w:rPr>
          <w:spacing w:val="-13"/>
        </w:rPr>
        <w:t xml:space="preserve"> </w:t>
      </w:r>
      <w:r>
        <w:t>podpisujú.</w:t>
      </w:r>
    </w:p>
    <w:p w14:paraId="31A0B966" w14:textId="77777777" w:rsidR="004E1D6B" w:rsidRDefault="004E1D6B">
      <w:pPr>
        <w:pStyle w:val="Zkladntext"/>
        <w:ind w:left="0"/>
        <w:jc w:val="left"/>
        <w:rPr>
          <w:sz w:val="24"/>
        </w:rPr>
      </w:pPr>
    </w:p>
    <w:p w14:paraId="7DF55D83" w14:textId="77777777" w:rsidR="004E1D6B" w:rsidRDefault="004E1D6B">
      <w:pPr>
        <w:pStyle w:val="Zkladntext"/>
        <w:ind w:left="0"/>
        <w:jc w:val="left"/>
        <w:rPr>
          <w:sz w:val="24"/>
        </w:rPr>
      </w:pPr>
    </w:p>
    <w:p w14:paraId="4911542A" w14:textId="77777777" w:rsidR="004E1D6B" w:rsidRDefault="004E1D6B">
      <w:pPr>
        <w:pStyle w:val="Zkladntext"/>
        <w:ind w:left="0"/>
        <w:jc w:val="left"/>
        <w:rPr>
          <w:sz w:val="24"/>
        </w:rPr>
      </w:pPr>
    </w:p>
    <w:p w14:paraId="38D6A68D" w14:textId="77777777" w:rsidR="004E1D6B" w:rsidRDefault="004E1D6B">
      <w:pPr>
        <w:pStyle w:val="Zkladntext"/>
        <w:spacing w:before="9"/>
        <w:ind w:left="0"/>
        <w:jc w:val="left"/>
        <w:rPr>
          <w:sz w:val="31"/>
        </w:rPr>
      </w:pPr>
    </w:p>
    <w:p w14:paraId="1DC03A27" w14:textId="77777777" w:rsidR="004E1D6B" w:rsidRDefault="00F96555">
      <w:pPr>
        <w:pStyle w:val="Zkladntext"/>
        <w:tabs>
          <w:tab w:val="left" w:pos="5073"/>
        </w:tabs>
        <w:ind w:left="116"/>
        <w:jc w:val="left"/>
      </w:pPr>
      <w:r>
        <w:t>V Bratislave</w:t>
      </w:r>
      <w:r>
        <w:rPr>
          <w:spacing w:val="-1"/>
        </w:rPr>
        <w:t xml:space="preserve"> </w:t>
      </w:r>
      <w:r>
        <w:t>dňa</w:t>
      </w:r>
      <w:r>
        <w:tab/>
        <w:t>V Bratislave dňa</w:t>
      </w:r>
    </w:p>
    <w:p w14:paraId="7283B638" w14:textId="77777777" w:rsidR="004E1D6B" w:rsidRDefault="004E1D6B">
      <w:pPr>
        <w:pStyle w:val="Zkladntext"/>
        <w:ind w:left="0"/>
        <w:jc w:val="left"/>
        <w:rPr>
          <w:sz w:val="24"/>
        </w:rPr>
      </w:pPr>
    </w:p>
    <w:p w14:paraId="41F26A32" w14:textId="77777777" w:rsidR="004E1D6B" w:rsidRDefault="004E1D6B">
      <w:pPr>
        <w:pStyle w:val="Zkladntext"/>
        <w:spacing w:before="3"/>
        <w:ind w:left="0"/>
        <w:jc w:val="left"/>
        <w:rPr>
          <w:sz w:val="32"/>
        </w:rPr>
      </w:pPr>
    </w:p>
    <w:p w14:paraId="0BE0D0B7" w14:textId="77777777" w:rsidR="004E1D6B" w:rsidRDefault="00F96555">
      <w:pPr>
        <w:pStyle w:val="Zkladntext"/>
        <w:tabs>
          <w:tab w:val="left" w:pos="5073"/>
        </w:tabs>
        <w:ind w:left="116"/>
        <w:jc w:val="left"/>
      </w:pPr>
      <w:r>
        <w:t>Za Prevádzkovateľa</w:t>
      </w:r>
      <w:r>
        <w:rPr>
          <w:spacing w:val="-5"/>
        </w:rPr>
        <w:t xml:space="preserve"> </w:t>
      </w:r>
      <w:r>
        <w:t>základnej služby:</w:t>
      </w:r>
      <w:r>
        <w:tab/>
        <w:t>Za Dodávateľa</w:t>
      </w:r>
    </w:p>
    <w:p w14:paraId="4AB3BA12" w14:textId="77777777" w:rsidR="004E1D6B" w:rsidRDefault="004E1D6B">
      <w:pPr>
        <w:sectPr w:rsidR="004E1D6B">
          <w:pgSz w:w="11910" w:h="16840"/>
          <w:pgMar w:top="1320" w:right="1300" w:bottom="1200" w:left="1300" w:header="0" w:footer="1000" w:gutter="0"/>
          <w:cols w:space="708"/>
        </w:sectPr>
      </w:pPr>
    </w:p>
    <w:p w14:paraId="6BF62A37" w14:textId="77777777" w:rsidR="004E1D6B" w:rsidRDefault="00F96555">
      <w:pPr>
        <w:pStyle w:val="Nadpis1"/>
        <w:spacing w:before="79"/>
        <w:ind w:left="116"/>
      </w:pPr>
      <w:r>
        <w:lastRenderedPageBreak/>
        <w:t>Príloha č. 1 Zoznam osôb a pracovných rolí dodávateľa</w:t>
      </w:r>
    </w:p>
    <w:p w14:paraId="5DBE6C7A" w14:textId="77777777" w:rsidR="004E1D6B" w:rsidRDefault="004E1D6B">
      <w:pPr>
        <w:pStyle w:val="Zkladntext"/>
        <w:ind w:left="0"/>
        <w:jc w:val="left"/>
        <w:rPr>
          <w:b/>
          <w:sz w:val="24"/>
        </w:rPr>
      </w:pPr>
    </w:p>
    <w:p w14:paraId="6D545EC2" w14:textId="77777777" w:rsidR="004E1D6B" w:rsidRDefault="004E1D6B">
      <w:pPr>
        <w:pStyle w:val="Zkladntext"/>
        <w:spacing w:before="5"/>
        <w:ind w:left="0"/>
        <w:jc w:val="left"/>
        <w:rPr>
          <w:b/>
          <w:sz w:val="32"/>
        </w:rPr>
      </w:pPr>
    </w:p>
    <w:p w14:paraId="58C41B88" w14:textId="77777777" w:rsidR="004E1D6B" w:rsidRDefault="00F96555">
      <w:pPr>
        <w:ind w:left="116"/>
        <w:rPr>
          <w:b/>
        </w:rPr>
      </w:pPr>
      <w:r>
        <w:rPr>
          <w:spacing w:val="-56"/>
          <w:u w:val="thick"/>
        </w:rPr>
        <w:t xml:space="preserve"> </w:t>
      </w:r>
      <w:r>
        <w:rPr>
          <w:b/>
          <w:u w:val="thick"/>
        </w:rPr>
        <w:t>Dodávateľ</w:t>
      </w:r>
    </w:p>
    <w:p w14:paraId="76610F56" w14:textId="1539C3A9" w:rsidR="004E1D6B" w:rsidRDefault="00F96555">
      <w:pPr>
        <w:pStyle w:val="Zkladntext"/>
        <w:spacing w:before="198"/>
        <w:ind w:left="116"/>
        <w:jc w:val="left"/>
      </w:pPr>
      <w:r>
        <w:t xml:space="preserve">..................... – </w:t>
      </w:r>
      <w:r w:rsidR="00840F44">
        <w:t xml:space="preserve"> </w:t>
      </w:r>
      <w:r w:rsidR="00840F44" w:rsidRPr="00840F44">
        <w:t>Garant Zmluvy</w:t>
      </w:r>
    </w:p>
    <w:p w14:paraId="04965BC5" w14:textId="58B9AC79" w:rsidR="004E1D6B" w:rsidRDefault="00F96555">
      <w:pPr>
        <w:pStyle w:val="Zkladntext"/>
        <w:spacing w:before="199" w:line="427" w:lineRule="auto"/>
        <w:ind w:left="116" w:right="4677"/>
        <w:jc w:val="left"/>
      </w:pPr>
      <w:r>
        <w:t xml:space="preserve">..................... – </w:t>
      </w:r>
      <w:r w:rsidR="00840F44">
        <w:t xml:space="preserve"> </w:t>
      </w:r>
      <w:r w:rsidR="00840F44" w:rsidRPr="00840F44">
        <w:t>Prevádzkový garant Zmluvy</w:t>
      </w:r>
    </w:p>
    <w:sectPr w:rsidR="004E1D6B">
      <w:pgSz w:w="11910" w:h="16840"/>
      <w:pgMar w:top="1320" w:right="1300" w:bottom="1200" w:left="130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13C5" w14:textId="77777777" w:rsidR="00491ED6" w:rsidRDefault="00491ED6">
      <w:r>
        <w:separator/>
      </w:r>
    </w:p>
  </w:endnote>
  <w:endnote w:type="continuationSeparator" w:id="0">
    <w:p w14:paraId="64220C58" w14:textId="77777777" w:rsidR="00491ED6" w:rsidRDefault="0049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C0BE4" w14:textId="78A49F9D" w:rsidR="004E1D6B" w:rsidRDefault="00EC648C">
    <w:pPr>
      <w:pStyle w:val="Zkladn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9744B7C" wp14:editId="4EFDC613">
              <wp:simplePos x="0" y="0"/>
              <wp:positionH relativeFrom="page">
                <wp:posOffset>3670935</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09588" w14:textId="77777777" w:rsidR="004E1D6B" w:rsidRDefault="00F96555">
                          <w:pPr>
                            <w:pStyle w:val="Zkladntext"/>
                            <w:spacing w:line="245" w:lineRule="exact"/>
                            <w:ind w:left="60"/>
                            <w:jc w:val="left"/>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9744B7C" id="_x0000_t202" coordsize="21600,21600" o:spt="202" path="m,l,21600r21600,l21600,xe">
              <v:stroke joinstyle="miter"/>
              <v:path gradientshapeok="t" o:connecttype="rect"/>
            </v:shapetype>
            <v:shape id="Text Box 1" o:spid="_x0000_s1026" type="#_x0000_t202" style="position:absolute;margin-left:289.05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KX5Q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" filled="f" stroked="f">
              <v:textbox inset="0,0,0,0">
                <w:txbxContent>
                  <w:p w14:paraId="6D809588" w14:textId="77777777" w:rsidR="004E1D6B" w:rsidRDefault="00F96555">
                    <w:pPr>
                      <w:pStyle w:val="Zkladntext"/>
                      <w:spacing w:line="245" w:lineRule="exact"/>
                      <w:ind w:left="60"/>
                      <w:jc w:val="left"/>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377B7" w14:textId="77777777" w:rsidR="00491ED6" w:rsidRDefault="00491ED6">
      <w:r>
        <w:separator/>
      </w:r>
    </w:p>
  </w:footnote>
  <w:footnote w:type="continuationSeparator" w:id="0">
    <w:p w14:paraId="46AFB614" w14:textId="77777777" w:rsidR="00491ED6" w:rsidRDefault="00491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C2C"/>
    <w:multiLevelType w:val="multilevel"/>
    <w:tmpl w:val="0BB68514"/>
    <w:lvl w:ilvl="0">
      <w:start w:val="1"/>
      <w:numFmt w:val="decimal"/>
      <w:lvlText w:val="%1"/>
      <w:lvlJc w:val="left"/>
      <w:pPr>
        <w:ind w:left="824" w:hanging="706"/>
        <w:jc w:val="left"/>
      </w:pPr>
      <w:rPr>
        <w:rFonts w:hint="default"/>
        <w:lang w:val="sk-SK" w:eastAsia="sk-SK" w:bidi="sk-SK"/>
      </w:rPr>
    </w:lvl>
    <w:lvl w:ilvl="1">
      <w:start w:val="1"/>
      <w:numFmt w:val="decimal"/>
      <w:lvlText w:val="%1.%2"/>
      <w:lvlJc w:val="left"/>
      <w:pPr>
        <w:ind w:left="824" w:hanging="706"/>
        <w:jc w:val="left"/>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1" w15:restartNumberingAfterBreak="0">
    <w:nsid w:val="0F294FDA"/>
    <w:multiLevelType w:val="multilevel"/>
    <w:tmpl w:val="5A3E525A"/>
    <w:lvl w:ilvl="0">
      <w:start w:val="7"/>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start w:val="1"/>
      <w:numFmt w:val="lowerLetter"/>
      <w:lvlText w:val="%3)"/>
      <w:lvlJc w:val="left"/>
      <w:pPr>
        <w:ind w:left="1249" w:hanging="281"/>
        <w:jc w:val="left"/>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3032" w:hanging="281"/>
      </w:pPr>
      <w:rPr>
        <w:rFonts w:hint="default"/>
        <w:lang w:val="sk-SK" w:eastAsia="sk-SK" w:bidi="sk-SK"/>
      </w:rPr>
    </w:lvl>
    <w:lvl w:ilvl="4">
      <w:numFmt w:val="bullet"/>
      <w:lvlText w:val="•"/>
      <w:lvlJc w:val="left"/>
      <w:pPr>
        <w:ind w:left="3928" w:hanging="281"/>
      </w:pPr>
      <w:rPr>
        <w:rFonts w:hint="default"/>
        <w:lang w:val="sk-SK" w:eastAsia="sk-SK" w:bidi="sk-SK"/>
      </w:rPr>
    </w:lvl>
    <w:lvl w:ilvl="5">
      <w:numFmt w:val="bullet"/>
      <w:lvlText w:val="•"/>
      <w:lvlJc w:val="left"/>
      <w:pPr>
        <w:ind w:left="4825" w:hanging="281"/>
      </w:pPr>
      <w:rPr>
        <w:rFonts w:hint="default"/>
        <w:lang w:val="sk-SK" w:eastAsia="sk-SK" w:bidi="sk-SK"/>
      </w:rPr>
    </w:lvl>
    <w:lvl w:ilvl="6">
      <w:numFmt w:val="bullet"/>
      <w:lvlText w:val="•"/>
      <w:lvlJc w:val="left"/>
      <w:pPr>
        <w:ind w:left="5721" w:hanging="281"/>
      </w:pPr>
      <w:rPr>
        <w:rFonts w:hint="default"/>
        <w:lang w:val="sk-SK" w:eastAsia="sk-SK" w:bidi="sk-SK"/>
      </w:rPr>
    </w:lvl>
    <w:lvl w:ilvl="7">
      <w:numFmt w:val="bullet"/>
      <w:lvlText w:val="•"/>
      <w:lvlJc w:val="left"/>
      <w:pPr>
        <w:ind w:left="6617" w:hanging="281"/>
      </w:pPr>
      <w:rPr>
        <w:rFonts w:hint="default"/>
        <w:lang w:val="sk-SK" w:eastAsia="sk-SK" w:bidi="sk-SK"/>
      </w:rPr>
    </w:lvl>
    <w:lvl w:ilvl="8">
      <w:numFmt w:val="bullet"/>
      <w:lvlText w:val="•"/>
      <w:lvlJc w:val="left"/>
      <w:pPr>
        <w:ind w:left="7513" w:hanging="281"/>
      </w:pPr>
      <w:rPr>
        <w:rFonts w:hint="default"/>
        <w:lang w:val="sk-SK" w:eastAsia="sk-SK" w:bidi="sk-SK"/>
      </w:rPr>
    </w:lvl>
  </w:abstractNum>
  <w:abstractNum w:abstractNumId="2" w15:restartNumberingAfterBreak="0">
    <w:nsid w:val="11F35A39"/>
    <w:multiLevelType w:val="multilevel"/>
    <w:tmpl w:val="F02A29AC"/>
    <w:lvl w:ilvl="0">
      <w:start w:val="5"/>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 w15:restartNumberingAfterBreak="0">
    <w:nsid w:val="140941B9"/>
    <w:multiLevelType w:val="multilevel"/>
    <w:tmpl w:val="2C6EE602"/>
    <w:lvl w:ilvl="0">
      <w:start w:val="9"/>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4" w15:restartNumberingAfterBreak="0">
    <w:nsid w:val="242D0AE7"/>
    <w:multiLevelType w:val="multilevel"/>
    <w:tmpl w:val="F7E47442"/>
    <w:lvl w:ilvl="0">
      <w:start w:val="3"/>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5" w15:restartNumberingAfterBreak="0">
    <w:nsid w:val="3BA450D8"/>
    <w:multiLevelType w:val="multilevel"/>
    <w:tmpl w:val="5CAEFCC6"/>
    <w:lvl w:ilvl="0">
      <w:start w:val="4"/>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start w:val="1"/>
      <w:numFmt w:val="lowerLetter"/>
      <w:lvlText w:val="%3)"/>
      <w:lvlJc w:val="left"/>
      <w:pPr>
        <w:ind w:left="1249" w:hanging="360"/>
        <w:jc w:val="right"/>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2388" w:hanging="360"/>
      </w:pPr>
      <w:rPr>
        <w:rFonts w:hint="default"/>
        <w:lang w:val="sk-SK" w:eastAsia="sk-SK" w:bidi="sk-SK"/>
      </w:rPr>
    </w:lvl>
    <w:lvl w:ilvl="4">
      <w:numFmt w:val="bullet"/>
      <w:lvlText w:val="•"/>
      <w:lvlJc w:val="left"/>
      <w:pPr>
        <w:ind w:left="3376" w:hanging="360"/>
      </w:pPr>
      <w:rPr>
        <w:rFonts w:hint="default"/>
        <w:lang w:val="sk-SK" w:eastAsia="sk-SK" w:bidi="sk-SK"/>
      </w:rPr>
    </w:lvl>
    <w:lvl w:ilvl="5">
      <w:numFmt w:val="bullet"/>
      <w:lvlText w:val="•"/>
      <w:lvlJc w:val="left"/>
      <w:pPr>
        <w:ind w:left="4364" w:hanging="360"/>
      </w:pPr>
      <w:rPr>
        <w:rFonts w:hint="default"/>
        <w:lang w:val="sk-SK" w:eastAsia="sk-SK" w:bidi="sk-SK"/>
      </w:rPr>
    </w:lvl>
    <w:lvl w:ilvl="6">
      <w:numFmt w:val="bullet"/>
      <w:lvlText w:val="•"/>
      <w:lvlJc w:val="left"/>
      <w:pPr>
        <w:ind w:left="5353" w:hanging="360"/>
      </w:pPr>
      <w:rPr>
        <w:rFonts w:hint="default"/>
        <w:lang w:val="sk-SK" w:eastAsia="sk-SK" w:bidi="sk-SK"/>
      </w:rPr>
    </w:lvl>
    <w:lvl w:ilvl="7">
      <w:numFmt w:val="bullet"/>
      <w:lvlText w:val="•"/>
      <w:lvlJc w:val="left"/>
      <w:pPr>
        <w:ind w:left="6341" w:hanging="360"/>
      </w:pPr>
      <w:rPr>
        <w:rFonts w:hint="default"/>
        <w:lang w:val="sk-SK" w:eastAsia="sk-SK" w:bidi="sk-SK"/>
      </w:rPr>
    </w:lvl>
    <w:lvl w:ilvl="8">
      <w:numFmt w:val="bullet"/>
      <w:lvlText w:val="•"/>
      <w:lvlJc w:val="left"/>
      <w:pPr>
        <w:ind w:left="7329" w:hanging="360"/>
      </w:pPr>
      <w:rPr>
        <w:rFonts w:hint="default"/>
        <w:lang w:val="sk-SK" w:eastAsia="sk-SK" w:bidi="sk-SK"/>
      </w:rPr>
    </w:lvl>
  </w:abstractNum>
  <w:abstractNum w:abstractNumId="6" w15:restartNumberingAfterBreak="0">
    <w:nsid w:val="49C84E82"/>
    <w:multiLevelType w:val="multilevel"/>
    <w:tmpl w:val="1CB0E44C"/>
    <w:lvl w:ilvl="0">
      <w:start w:val="6"/>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7" w15:restartNumberingAfterBreak="0">
    <w:nsid w:val="607E1811"/>
    <w:multiLevelType w:val="multilevel"/>
    <w:tmpl w:val="F13C35EC"/>
    <w:lvl w:ilvl="0">
      <w:start w:val="8"/>
      <w:numFmt w:val="decimal"/>
      <w:lvlText w:val="%1"/>
      <w:lvlJc w:val="left"/>
      <w:pPr>
        <w:ind w:left="824" w:hanging="708"/>
        <w:jc w:val="left"/>
      </w:pPr>
      <w:rPr>
        <w:rFonts w:hint="default"/>
        <w:lang w:val="sk-SK" w:eastAsia="sk-SK" w:bidi="sk-SK"/>
      </w:rPr>
    </w:lvl>
    <w:lvl w:ilvl="1">
      <w:start w:val="1"/>
      <w:numFmt w:val="decimal"/>
      <w:lvlText w:val="%1.%2"/>
      <w:lvlJc w:val="left"/>
      <w:pPr>
        <w:ind w:left="824" w:hanging="708"/>
        <w:jc w:val="left"/>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num w:numId="1">
    <w:abstractNumId w:val="3"/>
  </w:num>
  <w:num w:numId="2">
    <w:abstractNumId w:val="7"/>
  </w:num>
  <w:num w:numId="3">
    <w:abstractNumId w:val="1"/>
  </w:num>
  <w:num w:numId="4">
    <w:abstractNumId w:val="6"/>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6B"/>
    <w:rsid w:val="00491ED6"/>
    <w:rsid w:val="004E1D6B"/>
    <w:rsid w:val="006534B6"/>
    <w:rsid w:val="007C454F"/>
    <w:rsid w:val="00840F44"/>
    <w:rsid w:val="00886066"/>
    <w:rsid w:val="00E90051"/>
    <w:rsid w:val="00EC648C"/>
    <w:rsid w:val="00F96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78EF"/>
  <w15:docId w15:val="{C06C7853-7664-48C8-945F-9E12D4EB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Times New Roman" w:eastAsia="Times New Roman" w:hAnsi="Times New Roman" w:cs="Times New Roman"/>
      <w:lang w:val="sk-SK" w:eastAsia="sk-SK" w:bidi="sk-SK"/>
    </w:rPr>
  </w:style>
  <w:style w:type="paragraph" w:styleId="Nadpis1">
    <w:name w:val="heading 1"/>
    <w:basedOn w:val="Normlny"/>
    <w:uiPriority w:val="9"/>
    <w:qFormat/>
    <w:pPr>
      <w:ind w:left="383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824"/>
      <w:jc w:val="both"/>
    </w:pPr>
  </w:style>
  <w:style w:type="paragraph" w:styleId="Odsekzoznamu">
    <w:name w:val="List Paragraph"/>
    <w:basedOn w:val="Normlny"/>
    <w:uiPriority w:val="1"/>
    <w:qFormat/>
    <w:pPr>
      <w:spacing w:before="5"/>
      <w:ind w:left="824" w:right="113" w:hanging="708"/>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ilos.droscin@ujd.gov.s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ezak@edevelopmen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4318</Words>
  <Characters>24618</Characters>
  <DocSecurity>0</DocSecurity>
  <Lines>205</Lines>
  <Paragraphs>57</Paragraphs>
  <ScaleCrop>false</ScaleCrop>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2024-06-05T05:45:00Z</dcterms:created>
  <dcterms:modified xsi:type="dcterms:W3CDTF">2024-06-05T14:04:00Z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2019</vt:lpwstr>
  </property>
  <property fmtid="{D5CDD505-2E9C-101B-9397-08002B2CF9AE}" pid="4" name="LastSaved">
    <vt:filetime>2024-04-30T00:00:00Z</vt:filetime>
  </property>
</Properties>
</file>