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2DE0" w14:textId="2F77CE5E" w:rsidR="004F3579" w:rsidRPr="00D40B30" w:rsidRDefault="004F3579" w:rsidP="004F3579">
      <w:pPr>
        <w:pStyle w:val="Zkladntext"/>
        <w:spacing w:after="240"/>
        <w:jc w:val="center"/>
        <w:rPr>
          <w:rFonts w:ascii="Verdana" w:hAnsi="Verdana" w:cstheme="minorHAnsi"/>
          <w:color w:val="943634"/>
          <w:sz w:val="28"/>
          <w:szCs w:val="28"/>
          <w:lang w:val="sk-SK"/>
        </w:rPr>
      </w:pPr>
      <w:r w:rsidRPr="000E6C18">
        <w:rPr>
          <w:rFonts w:ascii="Verdana" w:hAnsi="Verdana" w:cstheme="minorHAnsi"/>
          <w:b/>
          <w:color w:val="943634"/>
          <w:sz w:val="32"/>
          <w:szCs w:val="32"/>
          <w:lang w:val="sk-SK"/>
        </w:rPr>
        <w:t xml:space="preserve">Správa o </w:t>
      </w:r>
      <w:r w:rsidRPr="00D40B30">
        <w:rPr>
          <w:rFonts w:ascii="Verdana" w:hAnsi="Verdana" w:cstheme="minorHAnsi"/>
          <w:b/>
          <w:color w:val="943634"/>
          <w:sz w:val="28"/>
          <w:szCs w:val="28"/>
          <w:lang w:val="sk-SK"/>
        </w:rPr>
        <w:t xml:space="preserve">zákazke podľa § 24 ods. 2 zákona č. 343/2015 Z. z. o verejnom obstarávaní a o zmene a doplnení niektorých zákonov v znení neskorších predpisov </w:t>
      </w:r>
      <w:r w:rsidRPr="00D40B30">
        <w:rPr>
          <w:rFonts w:ascii="Verdana" w:hAnsi="Verdana" w:cstheme="minorHAnsi"/>
          <w:color w:val="943634"/>
          <w:sz w:val="28"/>
          <w:szCs w:val="28"/>
          <w:lang w:val="sk-SK"/>
        </w:rPr>
        <w:t>(ďalej len ZVO)</w:t>
      </w:r>
    </w:p>
    <w:p w14:paraId="2C8CC42C" w14:textId="77777777" w:rsidR="004F3579" w:rsidRPr="000E6C18" w:rsidRDefault="004F3579" w:rsidP="004F3579">
      <w:pPr>
        <w:pStyle w:val="Zkladntext"/>
        <w:spacing w:before="11" w:after="240"/>
        <w:rPr>
          <w:rFonts w:ascii="Verdana" w:hAnsi="Verdana" w:cstheme="minorHAnsi"/>
          <w:sz w:val="18"/>
          <w:lang w:val="sk-SK"/>
        </w:rPr>
      </w:pPr>
    </w:p>
    <w:p w14:paraId="5B720983" w14:textId="77777777" w:rsidR="00EC6FC5" w:rsidRPr="00D40B30" w:rsidRDefault="004F3579" w:rsidP="0028732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b/>
          <w:sz w:val="18"/>
          <w:szCs w:val="18"/>
          <w:lang w:val="sk-SK"/>
        </w:rPr>
        <w:t xml:space="preserve">Identifikácia verejného obstarávateľa:   </w:t>
      </w:r>
    </w:p>
    <w:p w14:paraId="082A7653" w14:textId="7B9C786E" w:rsidR="00EC6FC5" w:rsidRPr="00D40B30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sz w:val="18"/>
          <w:szCs w:val="18"/>
          <w:lang w:val="sk-SK"/>
        </w:rPr>
        <w:t>Názov verejného obstarávateľa: Ministerstvo vnútra Slovenskej republiky</w:t>
      </w:r>
    </w:p>
    <w:p w14:paraId="00D0796A" w14:textId="77777777" w:rsidR="00EC6FC5" w:rsidRPr="00D40B30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sz w:val="18"/>
          <w:szCs w:val="18"/>
          <w:lang w:val="sk-SK"/>
        </w:rPr>
        <w:t>Sídlo verejného obstarávateľa: Pribinova</w:t>
      </w:r>
      <w:r w:rsidRPr="00D40B30">
        <w:rPr>
          <w:rFonts w:ascii="Verdana" w:hAnsi="Verdana" w:cstheme="minorHAnsi"/>
          <w:sz w:val="18"/>
          <w:szCs w:val="18"/>
          <w:lang w:val="sk-SK" w:eastAsia="sk-SK"/>
        </w:rPr>
        <w:t xml:space="preserve"> </w:t>
      </w:r>
      <w:r w:rsidRPr="00D40B30">
        <w:rPr>
          <w:rFonts w:ascii="Verdana" w:hAnsi="Verdana" w:cstheme="minorHAnsi"/>
          <w:sz w:val="18"/>
          <w:szCs w:val="18"/>
          <w:lang w:val="sk-SK"/>
        </w:rPr>
        <w:t>2</w:t>
      </w:r>
      <w:r w:rsidRPr="00D40B30">
        <w:rPr>
          <w:rFonts w:ascii="Verdana" w:hAnsi="Verdana" w:cstheme="minorHAnsi"/>
          <w:sz w:val="18"/>
          <w:szCs w:val="18"/>
          <w:lang w:val="sk-SK" w:eastAsia="sk-SK"/>
        </w:rPr>
        <w:t xml:space="preserve">, </w:t>
      </w:r>
      <w:r w:rsidRPr="00D40B30">
        <w:rPr>
          <w:rFonts w:ascii="Verdana" w:hAnsi="Verdana" w:cstheme="minorHAnsi"/>
          <w:sz w:val="18"/>
          <w:szCs w:val="18"/>
          <w:lang w:val="sk-SK"/>
        </w:rPr>
        <w:t>81272 Bratislava - mestská časť Staré Mesto</w:t>
      </w:r>
    </w:p>
    <w:p w14:paraId="6748F9AC" w14:textId="3CC50195" w:rsidR="00EC6FC5" w:rsidRPr="00D40B30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rFonts w:ascii="Verdana" w:hAnsi="Verdana"/>
          <w:b/>
          <w:sz w:val="18"/>
          <w:szCs w:val="18"/>
          <w:lang w:val="sk-SK"/>
        </w:rPr>
      </w:pPr>
      <w:r w:rsidRPr="00D40B30">
        <w:rPr>
          <w:rFonts w:ascii="Verdana" w:hAnsi="Verdana" w:cstheme="minorHAnsi"/>
          <w:bCs/>
          <w:sz w:val="18"/>
          <w:szCs w:val="18"/>
          <w:lang w:val="sk-SK"/>
        </w:rPr>
        <w:t xml:space="preserve">Predmet zákazky: </w:t>
      </w:r>
      <w:r w:rsidRPr="00D40B30">
        <w:rPr>
          <w:rFonts w:ascii="Verdana" w:hAnsi="Verdana"/>
          <w:b/>
          <w:sz w:val="18"/>
          <w:szCs w:val="18"/>
          <w:lang w:val="sk-SK"/>
        </w:rPr>
        <w:t>Levice HS, rekonštrukcia nádvoria a spevnených plôch</w:t>
      </w:r>
    </w:p>
    <w:p w14:paraId="18E9C0DF" w14:textId="5A40F7B8" w:rsidR="004F3579" w:rsidRPr="00D40B30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sz w:val="18"/>
          <w:szCs w:val="18"/>
          <w:lang w:val="sk-SK"/>
        </w:rPr>
        <w:t xml:space="preserve">Hodnota zákazky: </w:t>
      </w:r>
      <w:r w:rsidR="00D40B30" w:rsidRPr="00D40B30">
        <w:rPr>
          <w:rFonts w:ascii="Verdana" w:hAnsi="Verdana" w:cstheme="minorHAnsi"/>
          <w:sz w:val="18"/>
          <w:szCs w:val="18"/>
        </w:rPr>
        <w:t>325 581,67 bez EUR</w:t>
      </w:r>
    </w:p>
    <w:p w14:paraId="39060BC5" w14:textId="2F8F1329" w:rsidR="004F3579" w:rsidRPr="00D40B30" w:rsidRDefault="004F3579" w:rsidP="0028732C">
      <w:pPr>
        <w:pStyle w:val="Odsekzoznamu"/>
        <w:numPr>
          <w:ilvl w:val="0"/>
          <w:numId w:val="3"/>
        </w:numPr>
        <w:tabs>
          <w:tab w:val="left" w:pos="321"/>
        </w:tabs>
        <w:spacing w:after="240"/>
        <w:ind w:left="709" w:hanging="425"/>
        <w:rPr>
          <w:rFonts w:ascii="Verdana" w:hAnsi="Verdana" w:cstheme="minorHAnsi"/>
          <w:b/>
          <w:sz w:val="18"/>
          <w:szCs w:val="18"/>
          <w:lang w:val="sk-SK"/>
        </w:rPr>
      </w:pPr>
      <w:r w:rsidRPr="00D40B30">
        <w:rPr>
          <w:rFonts w:ascii="Verdana" w:hAnsi="Verdana" w:cstheme="minorHAnsi"/>
          <w:b/>
          <w:bCs/>
          <w:sz w:val="18"/>
          <w:szCs w:val="18"/>
          <w:lang w:val="sk-SK"/>
        </w:rPr>
        <w:t xml:space="preserve">Použitý postup zadávania zákazky: </w:t>
      </w:r>
      <w:r w:rsidRPr="00D40B30">
        <w:rPr>
          <w:rFonts w:ascii="Verdana" w:hAnsi="Verdana" w:cstheme="minorHAnsi"/>
          <w:b/>
          <w:sz w:val="18"/>
          <w:szCs w:val="18"/>
          <w:lang w:val="sk-SK" w:eastAsia="cs-CZ"/>
        </w:rPr>
        <w:t>Nadlimitná zákazka</w:t>
      </w:r>
    </w:p>
    <w:p w14:paraId="37A04E7C" w14:textId="77777777" w:rsidR="00EC6FC5" w:rsidRPr="00D40B30" w:rsidRDefault="004F3579" w:rsidP="0028732C">
      <w:pPr>
        <w:pStyle w:val="Odsekzoznamu"/>
        <w:numPr>
          <w:ilvl w:val="0"/>
          <w:numId w:val="3"/>
        </w:numPr>
        <w:spacing w:before="80" w:after="240"/>
        <w:ind w:left="709" w:hanging="425"/>
        <w:rPr>
          <w:rFonts w:ascii="Verdana" w:hAnsi="Verdana" w:cstheme="minorHAnsi"/>
          <w:bCs/>
          <w:sz w:val="18"/>
          <w:szCs w:val="18"/>
          <w:lang w:val="sk-SK"/>
        </w:rPr>
      </w:pPr>
      <w:r w:rsidRPr="00D40B30">
        <w:rPr>
          <w:rFonts w:ascii="Verdana" w:hAnsi="Verdana" w:cstheme="minorHAnsi"/>
          <w:b/>
          <w:bCs/>
          <w:sz w:val="18"/>
          <w:szCs w:val="18"/>
          <w:lang w:val="sk-SK"/>
        </w:rPr>
        <w:t xml:space="preserve">Dátum uverejnenia  oznámenia v Úradnom vestníku Európskej únie a vo Vestníku verejného obstarávania: </w:t>
      </w:r>
    </w:p>
    <w:p w14:paraId="282AFA2C" w14:textId="77777777" w:rsidR="00EC6FC5" w:rsidRPr="00D40B30" w:rsidRDefault="004F3579" w:rsidP="00EC6FC5">
      <w:pPr>
        <w:pStyle w:val="Odsekzoznamu"/>
        <w:spacing w:before="80" w:after="240"/>
        <w:ind w:left="709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sz w:val="18"/>
          <w:szCs w:val="18"/>
          <w:lang w:val="sk-SK"/>
        </w:rPr>
        <w:t xml:space="preserve">Číslo oznámenia v Úradnom vestníku Európskej únie: -, </w:t>
      </w:r>
      <w:r w:rsidRPr="00D40B30">
        <w:rPr>
          <w:rFonts w:ascii="Verdana" w:hAnsi="Verdana" w:cstheme="minorHAnsi"/>
          <w:bCs/>
          <w:sz w:val="18"/>
          <w:szCs w:val="18"/>
          <w:lang w:val="sk-SK"/>
        </w:rPr>
        <w:t xml:space="preserve"> </w:t>
      </w:r>
      <w:r w:rsidRPr="00D40B30">
        <w:rPr>
          <w:rFonts w:ascii="Verdana" w:hAnsi="Verdana" w:cstheme="minorHAnsi"/>
          <w:sz w:val="18"/>
          <w:szCs w:val="18"/>
          <w:lang w:val="sk-SK"/>
        </w:rPr>
        <w:t>2024-OJS 145-450345 zo dňa 26.7.2024</w:t>
      </w:r>
    </w:p>
    <w:p w14:paraId="151B8169" w14:textId="554A8DB3" w:rsidR="004F3579" w:rsidRPr="00D40B30" w:rsidRDefault="004F3579" w:rsidP="00EC6FC5">
      <w:pPr>
        <w:pStyle w:val="Odsekzoznamu"/>
        <w:spacing w:before="80" w:after="240"/>
        <w:ind w:left="709"/>
        <w:rPr>
          <w:rFonts w:ascii="Verdana" w:hAnsi="Verdana" w:cstheme="minorHAnsi"/>
          <w:bCs/>
          <w:sz w:val="18"/>
          <w:szCs w:val="18"/>
          <w:lang w:val="sk-SK"/>
        </w:rPr>
      </w:pPr>
      <w:r w:rsidRPr="00D40B30">
        <w:rPr>
          <w:rFonts w:ascii="Verdana" w:hAnsi="Verdana" w:cstheme="minorHAnsi"/>
          <w:sz w:val="18"/>
          <w:szCs w:val="18"/>
          <w:lang w:val="sk-SK"/>
        </w:rPr>
        <w:t>Číslo oznámenia vo Vestníku verejného obstarávania: -, č.146/2024 - 29.7.2024 pod zn. 18565- MSP</w:t>
      </w:r>
    </w:p>
    <w:p w14:paraId="4EB0EB73" w14:textId="3760C9D6" w:rsidR="004F3579" w:rsidRPr="00D40B30" w:rsidRDefault="004F3579" w:rsidP="0028732C">
      <w:pPr>
        <w:pStyle w:val="Odsekzoznamu"/>
        <w:numPr>
          <w:ilvl w:val="0"/>
          <w:numId w:val="3"/>
        </w:numPr>
        <w:tabs>
          <w:tab w:val="left" w:pos="1800"/>
        </w:tabs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b/>
          <w:sz w:val="18"/>
          <w:szCs w:val="18"/>
          <w:lang w:val="sk-SK"/>
        </w:rPr>
        <w:t>Identifikácia vybraných záujemcov a odôvodnenie ich výberu:</w:t>
      </w:r>
      <w:r w:rsidRPr="00D40B30">
        <w:rPr>
          <w:rFonts w:ascii="Verdana" w:hAnsi="Verdana" w:cstheme="minorHAnsi"/>
          <w:sz w:val="18"/>
          <w:szCs w:val="18"/>
          <w:lang w:val="sk-SK"/>
        </w:rPr>
        <w:t xml:space="preserve">  </w:t>
      </w:r>
      <w:r w:rsidR="00D40B30" w:rsidRPr="00D40B30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2605352E" w14:textId="263C1BB8" w:rsidR="004F3579" w:rsidRPr="00D40B30" w:rsidRDefault="004F3579" w:rsidP="0028732C">
      <w:pPr>
        <w:pStyle w:val="Odsekzoznamu"/>
        <w:numPr>
          <w:ilvl w:val="0"/>
          <w:numId w:val="3"/>
        </w:numPr>
        <w:tabs>
          <w:tab w:val="left" w:pos="720"/>
        </w:tabs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b/>
          <w:sz w:val="18"/>
          <w:szCs w:val="18"/>
          <w:lang w:val="sk-SK"/>
        </w:rPr>
        <w:t>Identifikácia vylúčených uchádzačov a odôvodnenie ich vylúčenia:</w:t>
      </w:r>
      <w:r w:rsidRPr="00D40B30">
        <w:rPr>
          <w:rFonts w:ascii="Verdana" w:hAnsi="Verdana" w:cstheme="minorHAnsi"/>
          <w:sz w:val="18"/>
          <w:szCs w:val="18"/>
          <w:lang w:val="sk-SK"/>
        </w:rPr>
        <w:t xml:space="preserve">  </w:t>
      </w:r>
      <w:r w:rsidR="00D40B30" w:rsidRPr="00D40B30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1727D60B" w14:textId="72D03D5E" w:rsidR="004F3579" w:rsidRPr="00D40B30" w:rsidRDefault="004F3579" w:rsidP="0028732C">
      <w:pPr>
        <w:pStyle w:val="Default"/>
        <w:numPr>
          <w:ilvl w:val="0"/>
          <w:numId w:val="3"/>
        </w:numPr>
        <w:spacing w:after="240"/>
        <w:ind w:left="709" w:hanging="425"/>
        <w:rPr>
          <w:rFonts w:ascii="Verdana" w:hAnsi="Verdana" w:cstheme="minorHAnsi"/>
          <w:sz w:val="18"/>
          <w:szCs w:val="18"/>
        </w:rPr>
      </w:pPr>
      <w:r w:rsidRPr="00D40B30">
        <w:rPr>
          <w:rFonts w:ascii="Verdana" w:hAnsi="Verdana" w:cstheme="minorHAnsi"/>
          <w:b/>
          <w:sz w:val="18"/>
          <w:szCs w:val="18"/>
        </w:rPr>
        <w:t xml:space="preserve">Odôvodnenie vylúčenia mimoriadne nízkych ponúk: </w:t>
      </w:r>
      <w:r w:rsidRPr="00D40B30">
        <w:rPr>
          <w:rFonts w:ascii="Verdana" w:hAnsi="Verdana" w:cstheme="minorHAnsi"/>
          <w:sz w:val="18"/>
          <w:szCs w:val="18"/>
        </w:rPr>
        <w:t xml:space="preserve"> </w:t>
      </w:r>
      <w:r w:rsidR="00D40B30" w:rsidRPr="00D40B30">
        <w:rPr>
          <w:rFonts w:ascii="Verdana" w:hAnsi="Verdana" w:cstheme="minorHAnsi"/>
          <w:sz w:val="18"/>
          <w:szCs w:val="18"/>
        </w:rPr>
        <w:t>neaplikuje sa</w:t>
      </w:r>
    </w:p>
    <w:p w14:paraId="03110990" w14:textId="3BDAB40C" w:rsidR="00EC6FC5" w:rsidRPr="00D40B30" w:rsidRDefault="004F3579" w:rsidP="00D40B30">
      <w:pPr>
        <w:pStyle w:val="Odsekzoznamu"/>
        <w:numPr>
          <w:ilvl w:val="0"/>
          <w:numId w:val="3"/>
        </w:numPr>
        <w:tabs>
          <w:tab w:val="left" w:pos="720"/>
        </w:tabs>
        <w:snapToGrid w:val="0"/>
        <w:spacing w:before="80" w:after="240"/>
        <w:ind w:left="709" w:hanging="425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eastAsia="ArialMT" w:hAnsi="Verdana" w:cstheme="minorHAnsi"/>
          <w:b/>
          <w:sz w:val="18"/>
          <w:szCs w:val="18"/>
          <w:lang w:val="sk-SK"/>
        </w:rPr>
        <w:t>Identifikácia úspešného uchádzača a odôvodnenie výberu jeho ponuky:</w:t>
      </w:r>
      <w:r w:rsidRPr="00D40B30">
        <w:rPr>
          <w:rFonts w:ascii="Verdana" w:eastAsia="ArialMT" w:hAnsi="Verdana" w:cstheme="minorHAnsi"/>
          <w:sz w:val="18"/>
          <w:szCs w:val="18"/>
          <w:lang w:val="sk-SK"/>
        </w:rPr>
        <w:t xml:space="preserve"> </w:t>
      </w:r>
      <w:r w:rsidR="00D40B30" w:rsidRPr="00D40B30">
        <w:rPr>
          <w:rFonts w:ascii="Verdana" w:eastAsia="ArialMT" w:hAnsi="Verdana" w:cstheme="minorHAnsi"/>
          <w:sz w:val="18"/>
          <w:szCs w:val="18"/>
          <w:lang w:val="sk-SK"/>
        </w:rPr>
        <w:t>Ing. Jozef Horniak - VIALLE, SNP 56, 93401 Levice predložil najnižšiu cenu za dielo celkom v EUR vrátane DPH čo je 330 109,97  Eur s DPH a jeho ponuka bola označená ako prvá v poradí a následne bola vyhodnotená podľa § 53 ods. 1 zákona z hľadiska splnenia požiadaviek na predmet zákazky a podľa § 40 zákona  z hľadiska splnenia  podmienok účasti. Úspešný uchádzač  splnil všetky podmienky verejného obstarávateľa stanovené v Oznámení o vyhlásení verejného obstarávania a v súťažných podkladoch.</w:t>
      </w:r>
    </w:p>
    <w:p w14:paraId="315A64CA" w14:textId="7BC22491" w:rsidR="004F3579" w:rsidRPr="00D40B30" w:rsidRDefault="004F3579" w:rsidP="00EC6FC5">
      <w:pPr>
        <w:pStyle w:val="Odsekzoznamu"/>
        <w:tabs>
          <w:tab w:val="left" w:pos="720"/>
        </w:tabs>
        <w:snapToGrid w:val="0"/>
        <w:spacing w:before="80" w:after="240"/>
        <w:ind w:left="709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eastAsia="ArialMT" w:hAnsi="Verdana" w:cstheme="minorHAnsi"/>
          <w:sz w:val="18"/>
          <w:szCs w:val="18"/>
          <w:lang w:val="sk-SK"/>
        </w:rPr>
        <w:t xml:space="preserve"> </w:t>
      </w:r>
      <w:r w:rsidRPr="00D40B30">
        <w:rPr>
          <w:rFonts w:ascii="Verdana" w:hAnsi="Verdana" w:cstheme="minorHAnsi"/>
          <w:sz w:val="18"/>
          <w:szCs w:val="18"/>
          <w:lang w:val="sk-SK" w:eastAsia="zh-CN"/>
        </w:rPr>
        <w:t>Podiel zákazky / rámcovej dohody, s úmyslom zadať tretím osobám (ak je známy)</w:t>
      </w:r>
      <w:r w:rsidRPr="00D40B30">
        <w:rPr>
          <w:rFonts w:ascii="Verdana" w:hAnsi="Verdana" w:cstheme="minorHAnsi"/>
          <w:sz w:val="18"/>
          <w:szCs w:val="18"/>
          <w:lang w:val="sk-SK"/>
        </w:rPr>
        <w:t>:</w:t>
      </w:r>
      <w:r w:rsidR="00EC6FC5" w:rsidRPr="00D40B30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Pr="00D40B30">
        <w:rPr>
          <w:rFonts w:ascii="Verdana" w:hAnsi="Verdana" w:cstheme="minorHAnsi"/>
          <w:sz w:val="18"/>
          <w:szCs w:val="18"/>
          <w:lang w:val="sk-SK"/>
        </w:rPr>
        <w:t>{</w:t>
      </w:r>
      <w:proofErr w:type="spellStart"/>
      <w:r w:rsidRPr="00D40B30">
        <w:rPr>
          <w:rFonts w:ascii="Verdana" w:hAnsi="Verdana" w:cstheme="minorHAnsi"/>
          <w:sz w:val="18"/>
          <w:szCs w:val="18"/>
          <w:lang w:val="sk-SK"/>
        </w:rPr>
        <w:t>manualFill</w:t>
      </w:r>
      <w:proofErr w:type="spellEnd"/>
      <w:r w:rsidRPr="00D40B30">
        <w:rPr>
          <w:rFonts w:ascii="Verdana" w:hAnsi="Verdana" w:cstheme="minorHAnsi"/>
          <w:sz w:val="18"/>
          <w:szCs w:val="18"/>
          <w:lang w:val="sk-SK"/>
        </w:rPr>
        <w:t>}</w:t>
      </w:r>
    </w:p>
    <w:p w14:paraId="78684067" w14:textId="3C9D97EE" w:rsidR="004F3579" w:rsidRPr="00D40B30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b/>
          <w:sz w:val="18"/>
          <w:szCs w:val="18"/>
          <w:lang w:val="sk-SK"/>
        </w:rPr>
        <w:t>Odôvodnenie použitia rokovacieho konania alebo súťažného dialógu:</w:t>
      </w:r>
      <w:r w:rsidR="00D40B30" w:rsidRPr="00D40B30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 w:rsidR="00D40B30" w:rsidRPr="00D40B30">
        <w:rPr>
          <w:rFonts w:ascii="Verdana" w:hAnsi="Verdana" w:cstheme="minorHAnsi"/>
          <w:bCs/>
          <w:sz w:val="18"/>
          <w:szCs w:val="18"/>
          <w:lang w:val="sk-SK"/>
        </w:rPr>
        <w:t>neaplikuje sa</w:t>
      </w:r>
    </w:p>
    <w:p w14:paraId="6B4A1852" w14:textId="23D007C3" w:rsidR="004F3579" w:rsidRPr="00D40B30" w:rsidRDefault="004F3579" w:rsidP="0028732C">
      <w:pPr>
        <w:pStyle w:val="Odsekzoznamu"/>
        <w:numPr>
          <w:ilvl w:val="0"/>
          <w:numId w:val="3"/>
        </w:numPr>
        <w:tabs>
          <w:tab w:val="left" w:pos="284"/>
        </w:tabs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b/>
          <w:sz w:val="18"/>
          <w:szCs w:val="18"/>
          <w:lang w:val="sk-SK"/>
        </w:rPr>
        <w:t>Odôvodnenie prekročenia lehoty podľa § 135 ods. 1</w:t>
      </w:r>
      <w:r w:rsidRPr="00D40B30">
        <w:rPr>
          <w:rFonts w:ascii="Verdana" w:hAnsi="Verdana" w:cstheme="minorHAnsi"/>
          <w:b/>
          <w:color w:val="1F4E79"/>
          <w:sz w:val="18"/>
          <w:szCs w:val="18"/>
          <w:lang w:val="sk-SK" w:eastAsia="zh-CN"/>
        </w:rPr>
        <w:t>.</w:t>
      </w:r>
      <w:r w:rsidRPr="00D40B30">
        <w:rPr>
          <w:rFonts w:ascii="Verdana" w:hAnsi="Verdana" w:cstheme="minorHAnsi"/>
          <w:b/>
          <w:sz w:val="18"/>
          <w:szCs w:val="18"/>
          <w:lang w:val="sk-SK" w:eastAsia="zh-CN"/>
        </w:rPr>
        <w:t>písm. h) a l) a prekročenia podielu  - § 135 ods. 1 písm. k)</w:t>
      </w:r>
      <w:r w:rsidRPr="00D40B30">
        <w:rPr>
          <w:rFonts w:ascii="Verdana" w:hAnsi="Verdana" w:cstheme="minorHAnsi"/>
          <w:b/>
          <w:sz w:val="18"/>
          <w:szCs w:val="18"/>
          <w:lang w:val="sk-SK"/>
        </w:rPr>
        <w:t>.:</w:t>
      </w:r>
      <w:r w:rsidRPr="00D40B30">
        <w:rPr>
          <w:rFonts w:ascii="Verdana" w:hAnsi="Verdana" w:cstheme="minorHAnsi"/>
          <w:sz w:val="18"/>
          <w:szCs w:val="18"/>
          <w:lang w:val="sk-SK"/>
        </w:rPr>
        <w:t xml:space="preserve">  </w:t>
      </w:r>
      <w:r w:rsidR="00D40B30" w:rsidRPr="00D40B30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0ACA39B8" w14:textId="1B25223A" w:rsidR="004F3579" w:rsidRPr="00D40B30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b/>
          <w:sz w:val="18"/>
          <w:szCs w:val="18"/>
          <w:lang w:val="sk-SK"/>
        </w:rPr>
        <w:t>Odôvodnenie prekročenia lehoty podľa § 133 ods.2.:</w:t>
      </w:r>
      <w:r w:rsidRPr="00D40B30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="00D40B30" w:rsidRPr="00D40B30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4044DB97" w14:textId="17478509" w:rsidR="004F3579" w:rsidRPr="00D40B30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b/>
          <w:sz w:val="18"/>
          <w:szCs w:val="18"/>
          <w:lang w:val="sk-SK"/>
        </w:rPr>
        <w:t>Dôvody zrušenia použitého postupu zadávania zákazky:</w:t>
      </w:r>
      <w:r w:rsidRPr="00D40B30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="00D40B30" w:rsidRPr="00D40B30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69CC3B85" w14:textId="5DF54BA9" w:rsidR="004F3579" w:rsidRPr="00D40B30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b/>
          <w:bCs/>
          <w:sz w:val="18"/>
          <w:szCs w:val="18"/>
          <w:lang w:val="sk-SK"/>
        </w:rPr>
        <w:t xml:space="preserve">Odôvodnenie použitia iných ako  elektronických prostriedkov komunikácie: </w:t>
      </w:r>
      <w:r w:rsidR="00D40B30" w:rsidRPr="00D40B30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3204E629" w14:textId="085E6F80" w:rsidR="004F3579" w:rsidRPr="00D40B30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Verdana" w:hAnsi="Verdana" w:cstheme="minorHAnsi"/>
          <w:bCs/>
          <w:sz w:val="18"/>
          <w:szCs w:val="18"/>
          <w:lang w:val="sk-SK"/>
        </w:rPr>
      </w:pPr>
      <w:r w:rsidRPr="00D40B30">
        <w:rPr>
          <w:rFonts w:ascii="Verdana" w:hAnsi="Verdana" w:cstheme="minorHAnsi"/>
          <w:b/>
          <w:bCs/>
          <w:sz w:val="18"/>
          <w:szCs w:val="18"/>
          <w:lang w:val="sk-SK"/>
        </w:rPr>
        <w:t>Zistený konflikt záujmu a následne prijaté opatrenia:</w:t>
      </w:r>
      <w:r w:rsidRPr="00D40B30">
        <w:rPr>
          <w:rFonts w:ascii="Verdana" w:hAnsi="Verdana" w:cstheme="minorHAnsi"/>
          <w:bCs/>
          <w:sz w:val="18"/>
          <w:szCs w:val="18"/>
          <w:lang w:val="sk-SK"/>
        </w:rPr>
        <w:t xml:space="preserve"> </w:t>
      </w:r>
      <w:r w:rsidR="00D40B30" w:rsidRPr="00D40B30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3F41C74A" w14:textId="3188C655" w:rsidR="004F3579" w:rsidRPr="00D40B30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b/>
          <w:bCs/>
          <w:sz w:val="18"/>
          <w:szCs w:val="18"/>
          <w:lang w:val="sk-SK"/>
        </w:rPr>
        <w:t xml:space="preserve">Opatrenia prijaté v súvislosti s predbežným zapojením záujemcov alebo uchádzačov na účely prípravy postupu verejného obstarávania: </w:t>
      </w:r>
      <w:r w:rsidR="00D40B30" w:rsidRPr="00D40B30">
        <w:rPr>
          <w:rFonts w:ascii="Verdana" w:hAnsi="Verdana" w:cstheme="minorHAnsi"/>
          <w:sz w:val="18"/>
          <w:szCs w:val="18"/>
          <w:lang w:val="sk-SK"/>
        </w:rPr>
        <w:t>neaplikuje sa</w:t>
      </w:r>
    </w:p>
    <w:p w14:paraId="59873DBF" w14:textId="77777777" w:rsidR="004F3579" w:rsidRPr="00D40B30" w:rsidRDefault="004F3579" w:rsidP="004F3579">
      <w:pPr>
        <w:spacing w:after="240"/>
        <w:ind w:left="318"/>
        <w:rPr>
          <w:rFonts w:ascii="Verdana" w:hAnsi="Verdana" w:cstheme="minorHAnsi"/>
          <w:sz w:val="18"/>
          <w:szCs w:val="18"/>
          <w:lang w:val="sk-SK"/>
        </w:rPr>
      </w:pPr>
    </w:p>
    <w:p w14:paraId="151B3E3D" w14:textId="2E6E13B4" w:rsidR="00977E85" w:rsidRPr="000E6C18" w:rsidRDefault="004F3579" w:rsidP="004F3579">
      <w:pPr>
        <w:spacing w:before="240" w:after="240"/>
        <w:ind w:left="318"/>
        <w:jc w:val="right"/>
        <w:rPr>
          <w:rFonts w:ascii="Verdana" w:hAnsi="Verdana" w:cstheme="minorHAnsi"/>
          <w:sz w:val="18"/>
          <w:szCs w:val="18"/>
          <w:lang w:val="sk-SK"/>
        </w:rPr>
      </w:pPr>
      <w:r w:rsidRPr="00D40B30">
        <w:rPr>
          <w:rFonts w:ascii="Verdana" w:hAnsi="Verdana" w:cstheme="minorHAnsi"/>
          <w:sz w:val="18"/>
          <w:szCs w:val="18"/>
          <w:lang w:val="sk-SK"/>
        </w:rPr>
        <w:t>V </w:t>
      </w:r>
      <w:r w:rsidR="00D40B30" w:rsidRPr="00D40B30">
        <w:rPr>
          <w:rFonts w:ascii="Verdana" w:hAnsi="Verdana" w:cstheme="minorHAnsi"/>
          <w:sz w:val="18"/>
          <w:szCs w:val="18"/>
          <w:lang w:val="sk-SK"/>
        </w:rPr>
        <w:t>Bratislava</w:t>
      </w:r>
      <w:r w:rsidRPr="00D40B30">
        <w:rPr>
          <w:rFonts w:ascii="Verdana" w:hAnsi="Verdana" w:cstheme="minorHAnsi"/>
          <w:sz w:val="18"/>
          <w:szCs w:val="18"/>
          <w:lang w:val="sk-SK"/>
        </w:rPr>
        <w:t xml:space="preserve">, dňa </w:t>
      </w:r>
      <w:r w:rsidR="002552E3">
        <w:rPr>
          <w:rFonts w:ascii="Verdana" w:hAnsi="Verdana" w:cstheme="minorHAnsi"/>
          <w:sz w:val="18"/>
          <w:szCs w:val="18"/>
          <w:lang w:val="sk-SK"/>
        </w:rPr>
        <w:t>27</w:t>
      </w:r>
      <w:r w:rsidRPr="00D40B30">
        <w:rPr>
          <w:rFonts w:ascii="Verdana" w:hAnsi="Verdana" w:cstheme="minorHAnsi"/>
          <w:sz w:val="18"/>
          <w:szCs w:val="18"/>
          <w:lang w:val="sk-SK"/>
        </w:rPr>
        <w:t>.12.2024</w:t>
      </w:r>
    </w:p>
    <w:sectPr w:rsidR="00977E85" w:rsidRPr="000E6C18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999D" w14:textId="77777777" w:rsidR="00110411" w:rsidRDefault="00110411">
      <w:r>
        <w:separator/>
      </w:r>
    </w:p>
  </w:endnote>
  <w:endnote w:type="continuationSeparator" w:id="0">
    <w:p w14:paraId="197D3A8D" w14:textId="77777777" w:rsidR="00110411" w:rsidRDefault="0011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EE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8104" w14:textId="710A8963" w:rsidR="008165FC" w:rsidRPr="004E0412" w:rsidRDefault="00C26AA1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F309" w14:textId="77777777" w:rsidR="00110411" w:rsidRDefault="00110411">
      <w:r>
        <w:separator/>
      </w:r>
    </w:p>
  </w:footnote>
  <w:footnote w:type="continuationSeparator" w:id="0">
    <w:p w14:paraId="278DC18F" w14:textId="77777777" w:rsidR="00110411" w:rsidRDefault="0011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600"/>
    <w:multiLevelType w:val="hybridMultilevel"/>
    <w:tmpl w:val="786C302E"/>
    <w:lvl w:ilvl="0" w:tplc="DD5820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D0F"/>
    <w:multiLevelType w:val="hybridMultilevel"/>
    <w:tmpl w:val="E4DEB85E"/>
    <w:lvl w:ilvl="0" w:tplc="0405000F">
      <w:start w:val="1"/>
      <w:numFmt w:val="decimal"/>
      <w:lvlText w:val="%1."/>
      <w:lvlJc w:val="left"/>
      <w:pPr>
        <w:ind w:left="896" w:hanging="360"/>
      </w:p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3" w15:restartNumberingAfterBreak="0">
    <w:nsid w:val="4BDE386C"/>
    <w:multiLevelType w:val="hybridMultilevel"/>
    <w:tmpl w:val="E44CE2CA"/>
    <w:numStyleLink w:val="Zpisky"/>
  </w:abstractNum>
  <w:abstractNum w:abstractNumId="4" w15:restartNumberingAfterBreak="0">
    <w:nsid w:val="705834C7"/>
    <w:multiLevelType w:val="hybridMultilevel"/>
    <w:tmpl w:val="F746BCA4"/>
    <w:lvl w:ilvl="0" w:tplc="041B0017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73E61BB5"/>
    <w:multiLevelType w:val="hybridMultilevel"/>
    <w:tmpl w:val="6ADC0500"/>
    <w:lvl w:ilvl="0" w:tplc="041B0017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E6C18"/>
    <w:rsid w:val="00110411"/>
    <w:rsid w:val="002140AF"/>
    <w:rsid w:val="002552E3"/>
    <w:rsid w:val="00267D72"/>
    <w:rsid w:val="0028732C"/>
    <w:rsid w:val="004E0412"/>
    <w:rsid w:val="004F3579"/>
    <w:rsid w:val="00654033"/>
    <w:rsid w:val="008165FC"/>
    <w:rsid w:val="00977E85"/>
    <w:rsid w:val="00C12189"/>
    <w:rsid w:val="00C26AA1"/>
    <w:rsid w:val="00D40B30"/>
    <w:rsid w:val="00D7433F"/>
    <w:rsid w:val="00E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4F35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F3579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F35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F3579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customStyle="1" w:styleId="Default">
    <w:name w:val="Default"/>
    <w:rsid w:val="004F35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Mária Kačincová</cp:lastModifiedBy>
  <cp:revision>6</cp:revision>
  <dcterms:created xsi:type="dcterms:W3CDTF">2022-08-24T10:28:00Z</dcterms:created>
  <dcterms:modified xsi:type="dcterms:W3CDTF">2024-12-27T12:49:00Z</dcterms:modified>
</cp:coreProperties>
</file>