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2CBB" w14:textId="70CA3236" w:rsidR="00923D73" w:rsidRDefault="009F5B40">
      <w:pPr>
        <w:pStyle w:val="Annexetitre"/>
        <w:spacing w:before="0" w:after="0"/>
        <w:jc w:val="right"/>
        <w:rPr>
          <w:rFonts w:ascii="Arial" w:eastAsia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/>
          <w:b w:val="0"/>
          <w:bCs w:val="0"/>
          <w:sz w:val="20"/>
          <w:szCs w:val="20"/>
          <w:u w:val="none"/>
        </w:rPr>
        <w:t>Załącznik nr 2 do S</w:t>
      </w:r>
      <w:r w:rsidR="008126ED">
        <w:rPr>
          <w:rFonts w:ascii="Arial" w:hAnsi="Arial"/>
          <w:b w:val="0"/>
          <w:bCs w:val="0"/>
          <w:sz w:val="20"/>
          <w:szCs w:val="20"/>
          <w:u w:val="none"/>
        </w:rPr>
        <w:t>WZ</w:t>
      </w:r>
    </w:p>
    <w:p w14:paraId="6DF6C55E" w14:textId="77777777" w:rsidR="00923D73" w:rsidRDefault="008126ED">
      <w:pPr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Jednolity Europejski Dokument Zamówienia (JEDZ)</w:t>
      </w:r>
    </w:p>
    <w:p w14:paraId="2EFE9345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00"/>
        </w:rPr>
        <w:t>KOLOR ŻÓŁTY</w:t>
      </w:r>
      <w:r>
        <w:rPr>
          <w:rFonts w:ascii="Arial" w:hAnsi="Arial"/>
          <w:sz w:val="18"/>
          <w:szCs w:val="18"/>
        </w:rPr>
        <w:t xml:space="preserve"> – OBOWIĄZEK WYPEŁNIENIA</w:t>
      </w:r>
    </w:p>
    <w:p w14:paraId="77649C19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92D050"/>
        </w:rPr>
        <w:t>KOLOR ZIELONY</w:t>
      </w:r>
      <w:r>
        <w:rPr>
          <w:rFonts w:ascii="Arial" w:hAnsi="Arial"/>
          <w:sz w:val="18"/>
          <w:szCs w:val="18"/>
        </w:rPr>
        <w:t xml:space="preserve"> – JEŻELI DOTYCZY</w:t>
      </w:r>
    </w:p>
    <w:p w14:paraId="69C569B5" w14:textId="77777777" w:rsidR="00923D73" w:rsidRDefault="008126ED">
      <w:pPr>
        <w:spacing w:before="0" w:after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0000"/>
        </w:rPr>
        <w:t>KOLOR CZERWONY</w:t>
      </w:r>
      <w:r>
        <w:rPr>
          <w:rFonts w:ascii="Arial" w:hAnsi="Arial"/>
          <w:sz w:val="18"/>
          <w:szCs w:val="18"/>
        </w:rPr>
        <w:t xml:space="preserve"> – NIE DOTYCZY</w:t>
      </w:r>
    </w:p>
    <w:p w14:paraId="5575440E" w14:textId="77777777" w:rsidR="00923D73" w:rsidRDefault="00923D73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</w:p>
    <w:p w14:paraId="0EC0BE3B" w14:textId="77777777" w:rsidR="00923D73" w:rsidRDefault="008126E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134E9B8D" w14:textId="77777777" w:rsidR="00923D73" w:rsidRDefault="008126E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9B239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5566154A" w14:textId="2BB369B7" w:rsidR="00923D73" w:rsidRPr="00882D0F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auto"/>
          <w:sz w:val="20"/>
          <w:szCs w:val="20"/>
          <w:lang w:val="en-US"/>
        </w:rPr>
      </w:pPr>
      <w:r w:rsidRPr="00882D0F">
        <w:rPr>
          <w:rFonts w:ascii="Arial" w:hAnsi="Arial"/>
          <w:b/>
          <w:bCs/>
          <w:sz w:val="20"/>
          <w:szCs w:val="20"/>
          <w:lang w:val="en-US"/>
        </w:rPr>
        <w:t xml:space="preserve">Dz.U. UE S numer </w:t>
      </w:r>
      <w:r w:rsidR="00882D0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>………….</w:t>
      </w:r>
      <w:r w:rsidR="00A86D44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 xml:space="preserve">, data: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>……………….</w:t>
      </w:r>
      <w:r w:rsidR="00A86D44" w:rsidRPr="00735564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 </w:t>
      </w:r>
      <w:r w:rsidR="00A86D44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>r., strona:</w:t>
      </w:r>
      <w:r w:rsidR="00882D0F" w:rsidRPr="00882D0F">
        <w:rPr>
          <w:rFonts w:ascii="Arial" w:hAnsi="Arial"/>
          <w:b/>
          <w:bCs/>
          <w:color w:val="auto"/>
          <w:sz w:val="20"/>
          <w:szCs w:val="20"/>
          <w:lang w:val="en-US"/>
        </w:rPr>
        <w:t xml:space="preserve">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>…………</w:t>
      </w:r>
      <w:r w:rsidR="00A86D44" w:rsidRPr="006D0A79">
        <w:rPr>
          <w:rFonts w:ascii="Arial" w:hAnsi="Arial"/>
          <w:b/>
          <w:bCs/>
          <w:color w:val="FFFF00"/>
          <w:sz w:val="20"/>
          <w:szCs w:val="20"/>
          <w:lang w:val="en-US"/>
        </w:rPr>
        <w:t xml:space="preserve"> </w:t>
      </w:r>
    </w:p>
    <w:p w14:paraId="484B94F2" w14:textId="16498832" w:rsidR="00923D73" w:rsidRPr="006D0A79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FFFF00"/>
          <w:sz w:val="20"/>
          <w:szCs w:val="20"/>
        </w:rPr>
      </w:pPr>
      <w:r w:rsidRPr="00882D0F">
        <w:rPr>
          <w:rFonts w:ascii="Arial" w:hAnsi="Arial"/>
          <w:b/>
          <w:bCs/>
          <w:color w:val="auto"/>
          <w:sz w:val="20"/>
          <w:szCs w:val="20"/>
        </w:rPr>
        <w:t xml:space="preserve">Numer ogłoszenia w </w:t>
      </w:r>
      <w:r w:rsidR="006D0A79" w:rsidRPr="006D0A79">
        <w:rPr>
          <w:rFonts w:ascii="Arial" w:hAnsi="Arial"/>
          <w:b/>
          <w:bCs/>
          <w:color w:val="FFFF00"/>
          <w:sz w:val="20"/>
          <w:szCs w:val="20"/>
        </w:rPr>
        <w:t>……………….</w:t>
      </w:r>
    </w:p>
    <w:p w14:paraId="169DD252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9A556D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>
        <w:rPr>
          <w:rFonts w:ascii="Arial" w:hAnsi="Arial"/>
          <w:b/>
          <w:bCs/>
          <w:strike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.]</w:t>
      </w:r>
    </w:p>
    <w:p w14:paraId="1ECC14EF" w14:textId="77777777" w:rsidR="00923D73" w:rsidRDefault="008126E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164BE29A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333D444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F63F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D9F3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410329A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1B27" w14:textId="77777777" w:rsidR="00923D73" w:rsidRDefault="008126ED">
            <w:pPr>
              <w:spacing w:before="0"/>
            </w:pPr>
            <w:r>
              <w:rPr>
                <w:rFonts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8C53" w14:textId="30D71376" w:rsidR="00923D73" w:rsidRDefault="008126ED">
            <w:pPr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Zamawiający: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Gmina </w:t>
            </w:r>
            <w:r w:rsidR="00AB76F0">
              <w:rPr>
                <w:rFonts w:ascii="Arial" w:hAnsi="Arial"/>
                <w:b/>
                <w:bCs/>
                <w:sz w:val="20"/>
                <w:szCs w:val="20"/>
              </w:rPr>
              <w:t>Konopnica</w:t>
            </w:r>
          </w:p>
          <w:p w14:paraId="07B307E0" w14:textId="2F9A592E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Adres: </w:t>
            </w:r>
            <w:r w:rsidR="00AB76F0">
              <w:rPr>
                <w:rFonts w:ascii="Arial" w:hAnsi="Arial"/>
                <w:sz w:val="20"/>
                <w:szCs w:val="20"/>
              </w:rPr>
              <w:t>ul. Rynek 15</w:t>
            </w:r>
            <w:r w:rsidR="00A2600D">
              <w:rPr>
                <w:rFonts w:ascii="Arial" w:hAnsi="Arial"/>
                <w:sz w:val="20"/>
                <w:szCs w:val="20"/>
              </w:rPr>
              <w:t>, 98-</w:t>
            </w:r>
            <w:r w:rsidR="00AB76F0">
              <w:rPr>
                <w:rFonts w:ascii="Arial" w:hAnsi="Arial"/>
                <w:sz w:val="20"/>
                <w:szCs w:val="20"/>
              </w:rPr>
              <w:t>313 Konopnica</w:t>
            </w:r>
          </w:p>
          <w:p w14:paraId="7A41C6EE" w14:textId="77777777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 NUTS:  PL714</w:t>
            </w:r>
          </w:p>
          <w:p w14:paraId="392C00E2" w14:textId="2EB88B3D" w:rsidR="007A0F6A" w:rsidRDefault="008126ED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Osoba do kontaktu: </w:t>
            </w:r>
            <w:r w:rsidR="00970F13">
              <w:rPr>
                <w:rFonts w:ascii="Arial" w:hAnsi="Arial"/>
                <w:sz w:val="20"/>
                <w:szCs w:val="20"/>
              </w:rPr>
              <w:t>Patrycja Żuberek</w:t>
            </w:r>
          </w:p>
          <w:p w14:paraId="492492A1" w14:textId="57EE1F3C" w:rsidR="007A0F6A" w:rsidRDefault="00970F13" w:rsidP="00A2600D">
            <w:pPr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zamowienia.publiczne@konopnica.pl</w:t>
            </w:r>
          </w:p>
          <w:p w14:paraId="7CDF781F" w14:textId="2565459B" w:rsidR="00923D73" w:rsidRPr="007A0F6A" w:rsidRDefault="00AB76F0" w:rsidP="00A2600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F6A">
              <w:rPr>
                <w:rFonts w:ascii="Arial" w:hAnsi="Arial" w:cs="Arial"/>
                <w:sz w:val="20"/>
                <w:szCs w:val="20"/>
              </w:rPr>
              <w:t>urzad@konopnica.pl</w:t>
            </w:r>
            <w:r w:rsidR="008126ED" w:rsidRPr="007A0F6A">
              <w:rPr>
                <w:rStyle w:val="Brak"/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23D73" w14:paraId="75EBCD4D" w14:textId="77777777">
        <w:trPr>
          <w:trHeight w:val="6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02CF" w14:textId="77777777" w:rsidR="00923D73" w:rsidRDefault="008126ED">
            <w:r>
              <w:rPr>
                <w:rStyle w:val="Brak"/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20ED" w14:textId="77777777" w:rsidR="007A0F6A" w:rsidRPr="007A0F6A" w:rsidRDefault="007A0F6A" w:rsidP="007A0F6A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F6A">
              <w:rPr>
                <w:rFonts w:ascii="Arial" w:hAnsi="Arial" w:cs="Arial"/>
                <w:b/>
                <w:bCs/>
                <w:sz w:val="20"/>
                <w:szCs w:val="20"/>
              </w:rPr>
              <w:t>UDZIELENIE I OBSŁUGA KREDYTU DŁUGOTERMINOWEGO</w:t>
            </w:r>
          </w:p>
          <w:p w14:paraId="37E5B6FE" w14:textId="77777777" w:rsidR="00923D73" w:rsidRDefault="00923D7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CE26FE7" w14:textId="677613E2" w:rsidR="007A0F6A" w:rsidRDefault="007A0F6A"/>
        </w:tc>
      </w:tr>
      <w:tr w:rsidR="00923D73" w14:paraId="0F6F5904" w14:textId="77777777">
        <w:trPr>
          <w:trHeight w:val="21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01C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097A" w14:textId="0989450E" w:rsidR="00923D73" w:rsidRDefault="008126ED">
            <w:pPr>
              <w:rPr>
                <w:rStyle w:val="Brak"/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Krótki opis:</w:t>
            </w:r>
            <w:r w:rsidR="00DF4DE7">
              <w:rPr>
                <w:rStyle w:val="Brak"/>
                <w:rFonts w:ascii="Arial" w:hAnsi="Arial"/>
                <w:sz w:val="20"/>
                <w:szCs w:val="20"/>
              </w:rPr>
              <w:t xml:space="preserve"> Udzielenie kredytu w wysokości </w:t>
            </w:r>
            <w:r w:rsidR="00735564">
              <w:rPr>
                <w:rStyle w:val="Brak"/>
                <w:rFonts w:ascii="Arial" w:hAnsi="Arial"/>
                <w:sz w:val="20"/>
                <w:szCs w:val="20"/>
              </w:rPr>
              <w:br/>
              <w:t>2 </w:t>
            </w:r>
            <w:r w:rsidR="00970F13">
              <w:rPr>
                <w:rStyle w:val="Brak"/>
                <w:rFonts w:ascii="Arial" w:hAnsi="Arial"/>
                <w:sz w:val="20"/>
                <w:szCs w:val="20"/>
              </w:rPr>
              <w:t>99</w:t>
            </w:r>
            <w:r w:rsidR="00735564">
              <w:rPr>
                <w:rStyle w:val="Brak"/>
                <w:rFonts w:ascii="Arial" w:hAnsi="Arial"/>
                <w:sz w:val="20"/>
                <w:szCs w:val="20"/>
              </w:rPr>
              <w:t>0 000</w:t>
            </w:r>
            <w:r w:rsidR="00DF4DE7">
              <w:rPr>
                <w:rStyle w:val="Brak"/>
                <w:rFonts w:ascii="Arial" w:hAnsi="Arial"/>
                <w:sz w:val="20"/>
                <w:szCs w:val="20"/>
              </w:rPr>
              <w:t xml:space="preserve"> złotych</w:t>
            </w:r>
          </w:p>
          <w:p w14:paraId="776246FA" w14:textId="77777777" w:rsidR="007A0F6A" w:rsidRDefault="007A0F6A">
            <w:pPr>
              <w:rPr>
                <w:rStyle w:val="Brak"/>
                <w:rFonts w:ascii="Arial" w:hAnsi="Arial"/>
                <w:sz w:val="20"/>
                <w:szCs w:val="20"/>
              </w:rPr>
            </w:pPr>
          </w:p>
          <w:p w14:paraId="4F446F51" w14:textId="52007A5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Rodzaj zamówienia: Usługi</w:t>
            </w:r>
          </w:p>
        </w:tc>
      </w:tr>
      <w:tr w:rsidR="00923D73" w14:paraId="6EBA1B12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AB4C" w14:textId="31454789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48F8" w14:textId="51660E50" w:rsidR="00923D73" w:rsidRDefault="00AB76F0" w:rsidP="00A2600D">
            <w:r>
              <w:rPr>
                <w:rStyle w:val="Brak"/>
                <w:rFonts w:ascii="Arial" w:hAnsi="Arial"/>
                <w:sz w:val="20"/>
                <w:szCs w:val="20"/>
              </w:rPr>
              <w:t>GKO.271.</w:t>
            </w:r>
            <w:r w:rsidR="00970F13">
              <w:rPr>
                <w:rStyle w:val="Brak"/>
                <w:rFonts w:ascii="Arial" w:hAnsi="Arial"/>
                <w:sz w:val="20"/>
                <w:szCs w:val="20"/>
              </w:rPr>
              <w:t>10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.202</w:t>
            </w:r>
            <w:r w:rsidR="00970F13">
              <w:rPr>
                <w:rStyle w:val="Brak"/>
                <w:rFonts w:ascii="Arial" w:hAnsi="Arial"/>
                <w:sz w:val="20"/>
                <w:szCs w:val="20"/>
              </w:rPr>
              <w:t>4</w:t>
            </w:r>
          </w:p>
        </w:tc>
      </w:tr>
    </w:tbl>
    <w:p w14:paraId="74AD7E97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sz w:val="20"/>
          <w:szCs w:val="20"/>
        </w:rPr>
      </w:pPr>
    </w:p>
    <w:p w14:paraId="3EDE6D3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>.</w:t>
      </w:r>
    </w:p>
    <w:p w14:paraId="76103197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II: Informacje dotyczące wykonawcy</w:t>
      </w:r>
    </w:p>
    <w:p w14:paraId="664B55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784A7B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16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C76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6384E559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3723D806" w14:textId="77777777" w:rsidR="00923D73" w:rsidRDefault="008126ED">
            <w:pPr>
              <w:pStyle w:val="NumPar1"/>
              <w:ind w:left="850" w:hanging="85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3A6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1CC9F812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673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Numer VAT, jeżeli dotyczy:</w:t>
            </w:r>
          </w:p>
          <w:p w14:paraId="755001E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CD86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  <w:p w14:paraId="17E73AD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7B90ED5B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7E78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70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054CD4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B2F9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3D54B82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  <w:p w14:paraId="762869E8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  <w:p w14:paraId="0773E8A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6D25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5B4DE7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6C638CB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1D7D8FE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0F151B6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53A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2A93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EEC768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00C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900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0D390916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B093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>Jedynie w przypadku gdy zamówienie jest zastrzeżone: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jaki jest odpowiedni odsetek pracowników niepełnosprawnych lub defaworyzowanych?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AC3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923D73" w14:paraId="23607C09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69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FDA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923D73" w14:paraId="4B902C82" w14:textId="77777777">
        <w:trPr>
          <w:trHeight w:val="98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179F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  <w:p w14:paraId="0B2E0B01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68C97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Style w:val="Brak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3C4A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43BD19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ABA449E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  <w:p w14:paraId="06E747C1" w14:textId="77777777" w:rsidR="00923D73" w:rsidRDefault="00923D73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1B86F3B" w14:textId="77777777" w:rsidR="00923D73" w:rsidRDefault="00923D73">
            <w:pPr>
              <w:pStyle w:val="Text1"/>
              <w:ind w:left="0"/>
              <w:jc w:val="left"/>
            </w:pPr>
          </w:p>
        </w:tc>
      </w:tr>
      <w:tr w:rsidR="00923D73" w14:paraId="0C1A3E0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5DA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B51F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45DA066E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7ABC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E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193913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B9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23D73" w14:paraId="7583E26F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6676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8BB0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923D73" w14:paraId="4227C9FD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B422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6747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F4D33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B56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A0C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2FCA530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FE0663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5EBF60E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E076D7B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FB25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9EF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3B0036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078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0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BBA565E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FDC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7F9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39F11F0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027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FFB8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17C7BB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C3B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DBD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13D407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BBF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659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FA6DCFD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FA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1D9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F789E4A" w14:textId="77777777" w:rsidR="00923D73" w:rsidRDefault="00923D73">
      <w:pPr>
        <w:widowControl w:val="0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315D68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02E0578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EA19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AB1B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BD154F2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C48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4E1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68B48F2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1E55ADB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Jeżeli tak</w:t>
      </w:r>
      <w:r>
        <w:rPr>
          <w:rStyle w:val="Brak"/>
          <w:rFonts w:ascii="Arial" w:hAnsi="Arial"/>
          <w:sz w:val="20"/>
          <w:szCs w:val="20"/>
        </w:rPr>
        <w:t xml:space="preserve">, proszę przedstawić – </w:t>
      </w:r>
      <w:r>
        <w:rPr>
          <w:rStyle w:val="Brak"/>
          <w:rFonts w:ascii="Arial" w:hAnsi="Arial"/>
          <w:b/>
          <w:bCs/>
          <w:sz w:val="20"/>
          <w:szCs w:val="20"/>
        </w:rPr>
        <w:t>dla każdego</w:t>
      </w:r>
      <w:r>
        <w:rPr>
          <w:rStyle w:val="Brak"/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Style w:val="Brak"/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Style w:val="Brak"/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Style w:val="Brak"/>
          <w:rFonts w:ascii="Arial" w:hAnsi="Arial"/>
          <w:sz w:val="20"/>
          <w:szCs w:val="20"/>
        </w:rPr>
        <w:t>.</w:t>
      </w:r>
    </w:p>
    <w:p w14:paraId="06DB7587" w14:textId="77777777" w:rsidR="00923D73" w:rsidRDefault="008126ED">
      <w:pPr>
        <w:pStyle w:val="ChapterTitle"/>
        <w:rPr>
          <w:rStyle w:val="Brak"/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C387A29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55ACD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0A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09C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2D4979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53A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FBD8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098D922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3F68763B" w14:textId="77777777" w:rsidR="00923D73" w:rsidRDefault="00923D73">
      <w:pPr>
        <w:pStyle w:val="ChapterTitle"/>
        <w:keepNext w:val="0"/>
        <w:widowControl w:val="0"/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</w:p>
    <w:p w14:paraId="258C9605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Style w:val="Brak"/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D63F677" w14:textId="77777777" w:rsidR="00923D73" w:rsidRDefault="008126ED">
      <w:pPr>
        <w:spacing w:before="0" w:after="160" w:line="259" w:lineRule="auto"/>
        <w:jc w:val="left"/>
      </w:pP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1EF2F2FF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III: Podstawy wykluczenia</w:t>
      </w:r>
    </w:p>
    <w:p w14:paraId="6960EA3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4606280E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753B8663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udział w </w:t>
      </w:r>
      <w:r>
        <w:rPr>
          <w:rStyle w:val="Brak"/>
          <w:rFonts w:ascii="Arial" w:hAnsi="Arial"/>
          <w:b/>
          <w:bCs/>
          <w:sz w:val="20"/>
          <w:szCs w:val="20"/>
        </w:rPr>
        <w:t>organizacji przestępczej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Style w:val="Brak"/>
          <w:rFonts w:ascii="Arial" w:hAnsi="Arial"/>
          <w:sz w:val="20"/>
          <w:szCs w:val="20"/>
        </w:rPr>
        <w:t>;</w:t>
      </w:r>
    </w:p>
    <w:p w14:paraId="079F73FD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korupcja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Style w:val="Brak"/>
          <w:rFonts w:ascii="Arial" w:hAnsi="Arial"/>
          <w:sz w:val="20"/>
          <w:szCs w:val="20"/>
        </w:rPr>
        <w:t>;</w:t>
      </w:r>
    </w:p>
    <w:p w14:paraId="0B31534E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Style w:val="Brak"/>
          <w:rFonts w:ascii="Arial" w:hAnsi="Arial"/>
          <w:b/>
          <w:bCs/>
          <w:sz w:val="20"/>
          <w:szCs w:val="20"/>
        </w:rPr>
        <w:t>nadużycie finansowe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Style w:val="Brak"/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7E55991F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34E02689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16331B61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praca dzieci</w:t>
      </w:r>
      <w:r>
        <w:rPr>
          <w:rStyle w:val="Brak"/>
          <w:rFonts w:ascii="Arial" w:hAnsi="Arial"/>
          <w:sz w:val="20"/>
          <w:szCs w:val="20"/>
        </w:rPr>
        <w:t xml:space="preserve"> i inne formy </w:t>
      </w:r>
      <w:r>
        <w:rPr>
          <w:rStyle w:val="Brak"/>
          <w:rFonts w:ascii="Arial" w:hAnsi="Arial"/>
          <w:b/>
          <w:bCs/>
          <w:sz w:val="20"/>
          <w:szCs w:val="20"/>
        </w:rPr>
        <w:t>handlu ludźmi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Style w:val="Brak"/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57672E6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2843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BE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4BD7F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CB6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07B1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9AAC4C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923D73" w14:paraId="1F38453D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F81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8B7D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data: [   ], punkt(-y): [   ], powód(-ody): [   ]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długość okresu wykluczenia [……] oraz punkt(-y), którego(-ych) to dotyczy.</w:t>
            </w:r>
          </w:p>
          <w:p w14:paraId="7E4B062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23D73" w14:paraId="1734415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EFD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A7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923D73" w14:paraId="32A21EE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24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9432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10893EFF" w14:textId="77777777" w:rsidR="00923D73" w:rsidRDefault="00923D73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C42686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23D73" w14:paraId="1B45AF28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C788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61FB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5C0128A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444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70B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232840DD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029C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D3509A4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6BFB2CC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033AE3E6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długość okresu wykluczenia:</w:t>
            </w:r>
          </w:p>
          <w:p w14:paraId="0545B358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 Proszę sprecyzować, w jaki:</w:t>
            </w:r>
          </w:p>
          <w:p w14:paraId="5DFDE0B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50E4" w14:textId="77777777" w:rsidR="00923D73" w:rsidRDefault="008126ED">
            <w:pPr>
              <w:pStyle w:val="Tiret1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0E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923D73" w14:paraId="3EC62849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320E" w14:textId="77777777" w:rsidR="00923D73" w:rsidRDefault="00923D73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FC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5A7DBCDB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4C2F3CE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60FDBEF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09753F36" w14:textId="77777777" w:rsidR="00923D73" w:rsidRDefault="00923D73">
            <w:pPr>
              <w:pStyle w:val="Tiret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206B6D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F143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0DB15B01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67FCE9A9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C9CF05A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BDA57A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1582320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23D73" w14:paraId="01B60E33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480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B6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</w:tbl>
    <w:p w14:paraId="404B7B6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2ACA76E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343FCA17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1AC7E6E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B63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180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27BE849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384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A80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EE0A53D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BA7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2C4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4C4D822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256" w14:textId="77777777" w:rsidR="00923D73" w:rsidRDefault="008126ED">
            <w:pPr>
              <w:pStyle w:val="NormalLeft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BD64361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75E3CB88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F0424CE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CB2E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F35D1B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2247B3E5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33CD1EED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5F282F8E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23B5430A" w14:textId="77777777" w:rsidR="00923D73" w:rsidRDefault="00923D73">
            <w:pPr>
              <w:pStyle w:val="Tiret0"/>
              <w:ind w:left="85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BD99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39880D1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8144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03A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831FB3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4C0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A9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A438E04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E91F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zawarł z innymi wykonawcami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4F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626B003E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8B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D4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2DAF6B85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4375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wie o jakimkolwiek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BFC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71FF614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D91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8BC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21D2A117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A56D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2F1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387B0EA9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74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2F6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57D08BAD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4DB9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może potwierdzić, że: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4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68B4828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85C1E5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8143074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DA8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4E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B49C237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A90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72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  <w:tr w:rsidR="00923D73" w14:paraId="05644F07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77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E43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74387DB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363C65FF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4621B33D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IV: Kryteria kwalifikacji</w:t>
      </w:r>
    </w:p>
    <w:p w14:paraId="15E60F91" w14:textId="77777777" w:rsidR="00923D73" w:rsidRDefault="008126ED">
      <w:pPr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W odniesieniu do kryteriów kwalifikacji (sekcja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35EFF070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Symbol" w:hAnsi="Symbol"/>
          <w:b w:val="0"/>
          <w:bCs w:val="0"/>
          <w:sz w:val="20"/>
          <w:szCs w:val="20"/>
        </w:rPr>
        <w:t>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50E7CC75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923D73" w14:paraId="554D6FD0" w14:textId="77777777" w:rsidTr="008B7E68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813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02B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70167AEA" w14:textId="77777777" w:rsidTr="008B7E68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B0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D48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97664B6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E025DC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Kompetencje</w:t>
      </w:r>
    </w:p>
    <w:p w14:paraId="7BD475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0426675F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09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2B7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25ED31A3" w14:textId="77777777" w:rsidTr="008B7E68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86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8DA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13DF2C6F" w14:textId="77777777" w:rsidTr="008B7E68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F84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BEBC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B854C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199F1FA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09E4AB9C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9B48C9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447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81C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B42C6F0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C865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D39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17F5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A376FBA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BB5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678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69A3241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14C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DB5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EDD3BC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8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8B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0CC3879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9FF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02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DFDF2DF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1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6)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AC5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5B457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2854BE3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Zdolność techniczna i zawodowa</w:t>
      </w:r>
    </w:p>
    <w:p w14:paraId="5EBD12E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39E31F0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7CFD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A65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15BEF65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AD1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0A3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018F264" w14:textId="77777777" w:rsidTr="00B7086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27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3C94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  <w:highlight w:val="red"/>
              </w:rPr>
            </w:pPr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Liczba lat (okres ten został wskazany w stosownym ogłoszeniu lub dokumentach zamówienia): […]</w:t>
            </w:r>
          </w:p>
          <w:p w14:paraId="5C5DEDAE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Opis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Kwoty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Daty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Odbiorcy</w:t>
            </w:r>
          </w:p>
          <w:p w14:paraId="1A74060D" w14:textId="77777777" w:rsidR="00923D73" w:rsidRDefault="008126ED"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23D73" w14:paraId="679F5A2E" w14:textId="77777777" w:rsidTr="00A2600D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E61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8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7386D7" w14:textId="77777777" w:rsidTr="00A2600D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84E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7FB9" w14:textId="553A4498" w:rsidR="00923D73" w:rsidRDefault="008126ED" w:rsidP="00B70861">
            <w:pPr>
              <w:tabs>
                <w:tab w:val="left" w:pos="1065"/>
              </w:tabs>
            </w:pPr>
            <w:r>
              <w:rPr>
                <w:rStyle w:val="Brak"/>
                <w:rFonts w:ascii="Arial" w:hAnsi="Arial"/>
                <w:sz w:val="20"/>
                <w:szCs w:val="20"/>
              </w:rPr>
              <w:t>[</w:t>
            </w:r>
            <w:r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>……]</w:t>
            </w:r>
            <w:r w:rsidR="00B70861"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ab/>
            </w:r>
          </w:p>
        </w:tc>
      </w:tr>
      <w:tr w:rsidR="00923D73" w14:paraId="05BFCA2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CD8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C12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A80FE4F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9F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10F3" w14:textId="77777777" w:rsidR="00923D73" w:rsidRDefault="008126ED"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F64E55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1A3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203E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923D73" w14:paraId="5AA7DC65" w14:textId="77777777" w:rsidTr="008B7E68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BCA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42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7382390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EE1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318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923D73" w14:paraId="26E231BB" w14:textId="77777777" w:rsidTr="008B7E68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354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1F2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55B1DDB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CB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5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8876254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401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11)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D63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23D73" w14:paraId="0C466437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268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E61A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7F539F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6B7B2BC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Style w:val="Brak"/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1050A41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F3693A3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353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16F4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97CFB9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C97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318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429DF3E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A5F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436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56622DD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A547438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34FB4C74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27B0DC41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46FE627C" w14:textId="77777777" w:rsidR="00923D73" w:rsidRDefault="008126ED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2D4A93A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03B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670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15DA9E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D88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708BC3" w14:textId="77777777" w:rsidR="00923D73" w:rsidRDefault="00923D73">
      <w:pPr>
        <w:widowControl w:val="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2AE5955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VI: Oświadczenia końcowe</w:t>
      </w:r>
    </w:p>
    <w:p w14:paraId="65A5F32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6D6DB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16E3D1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lub </w:t>
      </w:r>
    </w:p>
    <w:p w14:paraId="602E96B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Style w:val="Brak"/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Style w:val="Brak"/>
          <w:rFonts w:ascii="Arial" w:hAnsi="Arial"/>
          <w:sz w:val="20"/>
          <w:szCs w:val="20"/>
        </w:rPr>
        <w:t>.</w:t>
      </w:r>
    </w:p>
    <w:p w14:paraId="76583FB2" w14:textId="2B8DD625" w:rsidR="00923D73" w:rsidRPr="00100482" w:rsidRDefault="008126ED" w:rsidP="00100482">
      <w:pPr>
        <w:autoSpaceDE w:val="0"/>
        <w:autoSpaceDN w:val="0"/>
        <w:adjustRightInd w:val="0"/>
        <w:spacing w:after="0" w:line="360" w:lineRule="auto"/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 xml:space="preserve">Niżej podpisany(-a)(-i) oficjalnie wyraża(-ją) zgodę na to, aby Gmina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reprezentowana przez </w:t>
      </w:r>
      <w:r w:rsidR="00A2600D">
        <w:rPr>
          <w:rStyle w:val="Brak"/>
          <w:rFonts w:ascii="Arial" w:hAnsi="Arial"/>
          <w:i/>
          <w:iCs/>
          <w:sz w:val="20"/>
          <w:szCs w:val="20"/>
        </w:rPr>
        <w:t xml:space="preserve">Wójta Gminy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rStyle w:val="Brak"/>
          <w:rFonts w:ascii="Arial" w:hAnsi="Arial"/>
          <w:i/>
          <w:iCs/>
          <w:sz w:val="20"/>
          <w:szCs w:val="20"/>
          <w:shd w:val="clear" w:color="auto" w:fill="92D050"/>
        </w:rPr>
        <w:t>………………………..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[wskazać część/sekcję/punkt(-y), których to dotyczy] niniejszego jednolitego europejskiego dokumentu zamówienia, na potrzeby postępowania o udzielenia zamówienia publicznego nr 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GKO.271.</w:t>
      </w:r>
      <w:r w:rsidR="00970F13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10</w:t>
      </w:r>
      <w:r w:rsidR="00AB76F0"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.202</w:t>
      </w:r>
      <w:r w:rsidR="00970F13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4</w:t>
      </w:r>
      <w:r w:rsidRPr="00100482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 pn.</w:t>
      </w:r>
      <w:r w:rsidR="00100482" w:rsidRPr="00100482">
        <w:rPr>
          <w:rFonts w:ascii="Arial" w:hAnsi="Arial" w:cs="Arial"/>
          <w:b/>
          <w:bCs/>
          <w:sz w:val="20"/>
          <w:szCs w:val="20"/>
        </w:rPr>
        <w:t xml:space="preserve"> Udzielenie i obsługa kredytu długoterminowego</w:t>
      </w:r>
      <w:r w:rsidRPr="00100482">
        <w:rPr>
          <w:rStyle w:val="Brak"/>
          <w:rFonts w:ascii="Arial" w:hAnsi="Arial" w:cs="Arial"/>
          <w:sz w:val="20"/>
          <w:szCs w:val="20"/>
        </w:rPr>
        <w:t>, opublikowanego w DZ.U.U.E. nr …………………………….</w:t>
      </w:r>
    </w:p>
    <w:p w14:paraId="3290745E" w14:textId="77777777" w:rsidR="00923D73" w:rsidRDefault="00923D73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6ACD18C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……………………………………………………………………………………….</w:t>
      </w:r>
    </w:p>
    <w:p w14:paraId="593C9A4E" w14:textId="77777777" w:rsidR="00923D73" w:rsidRDefault="008126ED">
      <w:pPr>
        <w:spacing w:before="240" w:after="0"/>
      </w:pPr>
      <w:r>
        <w:rPr>
          <w:rStyle w:val="Brak"/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923D73">
      <w:headerReference w:type="default" r:id="rId7"/>
      <w:footerReference w:type="default" r:id="rId8"/>
      <w:pgSz w:w="11900" w:h="16840"/>
      <w:pgMar w:top="851" w:right="1417" w:bottom="709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587A" w14:textId="77777777" w:rsidR="002F73B3" w:rsidRDefault="002F73B3">
      <w:pPr>
        <w:spacing w:before="0" w:after="0"/>
      </w:pPr>
      <w:r>
        <w:separator/>
      </w:r>
    </w:p>
  </w:endnote>
  <w:endnote w:type="continuationSeparator" w:id="0">
    <w:p w14:paraId="57E19F92" w14:textId="77777777" w:rsidR="002F73B3" w:rsidRDefault="002F73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1443" w14:textId="77777777" w:rsidR="00923D73" w:rsidRDefault="00923D73">
    <w:pPr>
      <w:pStyle w:val="Stopka"/>
      <w:tabs>
        <w:tab w:val="clear" w:pos="9071"/>
        <w:tab w:val="clear" w:pos="9921"/>
        <w:tab w:val="right" w:pos="9046"/>
        <w:tab w:val="right" w:pos="9046"/>
      </w:tabs>
      <w:rPr>
        <w:rFonts w:ascii="Calibri" w:hAnsi="Calibri"/>
        <w:color w:val="808080"/>
        <w:sz w:val="10"/>
        <w:szCs w:val="10"/>
        <w:u w:color="808080"/>
      </w:rPr>
    </w:pPr>
  </w:p>
  <w:p w14:paraId="32B957C2" w14:textId="77777777" w:rsidR="00923D73" w:rsidRDefault="008126ED">
    <w:pPr>
      <w:jc w:val="right"/>
    </w:pP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374C80"/>
        <w:sz w:val="10"/>
        <w:szCs w:val="10"/>
        <w:u w:color="374C80"/>
      </w:rPr>
      <w:t xml:space="preserve">Strona 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begin"/>
    </w:r>
    <w:r>
      <w:rPr>
        <w:rFonts w:ascii="Calibri" w:eastAsia="Calibri" w:hAnsi="Calibri" w:cs="Calibri"/>
        <w:color w:val="374C80"/>
        <w:sz w:val="10"/>
        <w:szCs w:val="10"/>
        <w:u w:color="374C80"/>
      </w:rPr>
      <w:instrText xml:space="preserve"> PAGE </w:instrTex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separate"/>
    </w:r>
    <w:r w:rsidR="008B7E68">
      <w:rPr>
        <w:rFonts w:ascii="Calibri" w:eastAsia="Calibri" w:hAnsi="Calibri" w:cs="Calibri"/>
        <w:noProof/>
        <w:color w:val="374C80"/>
        <w:sz w:val="10"/>
        <w:szCs w:val="10"/>
        <w:u w:color="374C80"/>
      </w:rPr>
      <w:t>1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B061" w14:textId="77777777" w:rsidR="002F73B3" w:rsidRDefault="002F73B3">
      <w:r>
        <w:separator/>
      </w:r>
    </w:p>
  </w:footnote>
  <w:footnote w:type="continuationSeparator" w:id="0">
    <w:p w14:paraId="78EE25C2" w14:textId="77777777" w:rsidR="002F73B3" w:rsidRDefault="002F73B3">
      <w:r>
        <w:continuationSeparator/>
      </w:r>
    </w:p>
  </w:footnote>
  <w:footnote w:type="continuationNotice" w:id="1">
    <w:p w14:paraId="168D05CA" w14:textId="77777777" w:rsidR="002F73B3" w:rsidRDefault="002F73B3"/>
  </w:footnote>
  <w:footnote w:id="2">
    <w:p w14:paraId="4BF0B909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CF775F8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6C7593E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75B87CB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2008/841/WSiSW z dnia 24 października 2008 r. w sprawie zwalczania przestępczości zorganizowanej (Dz.U. L 300 z 11.11.2008, s. 42).</w:t>
      </w:r>
    </w:p>
  </w:footnote>
  <w:footnote w:id="6">
    <w:p w14:paraId="4194F99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0B387EA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115FDA96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2551610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3E03BCF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1">
    <w:p w14:paraId="3074C910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0B523E4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6D2C375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CCA9" w14:textId="77777777" w:rsidR="00923D73" w:rsidRDefault="00923D7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5C7B"/>
    <w:multiLevelType w:val="hybridMultilevel"/>
    <w:tmpl w:val="3B50F608"/>
    <w:lvl w:ilvl="0" w:tplc="3E3A93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AB8A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E5B3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E481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CC6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4CBD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4C69C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7E0DC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72060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5A34AA"/>
    <w:multiLevelType w:val="hybridMultilevel"/>
    <w:tmpl w:val="37589E5C"/>
    <w:lvl w:ilvl="0" w:tplc="B9FA1DB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C0C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4F3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0318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E4199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E0EF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5E707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A50E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CA84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590BD0"/>
    <w:multiLevelType w:val="multilevel"/>
    <w:tmpl w:val="4822CC2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E12E05"/>
    <w:multiLevelType w:val="multilevel"/>
    <w:tmpl w:val="4822CC24"/>
    <w:numStyleLink w:val="Zaimportowanystyl1"/>
  </w:abstractNum>
  <w:abstractNum w:abstractNumId="4" w15:restartNumberingAfterBreak="0">
    <w:nsid w:val="24255110"/>
    <w:multiLevelType w:val="hybridMultilevel"/>
    <w:tmpl w:val="4A343596"/>
    <w:lvl w:ilvl="0" w:tplc="3146A3A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C7CE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AE65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26666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DE7D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2183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81AA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0770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C741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C76828"/>
    <w:multiLevelType w:val="hybridMultilevel"/>
    <w:tmpl w:val="54F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7B4A"/>
    <w:multiLevelType w:val="hybridMultilevel"/>
    <w:tmpl w:val="2D0EEB7A"/>
    <w:lvl w:ilvl="0" w:tplc="55C8556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86EEA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8E9F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0EDC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8C1E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32842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944CB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CCB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D051F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3EA1A9B"/>
    <w:multiLevelType w:val="hybridMultilevel"/>
    <w:tmpl w:val="BAF260E6"/>
    <w:lvl w:ilvl="0" w:tplc="CE64491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D469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8573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64BC5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EC46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B0E7F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502C4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50ED0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FA855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21179268">
    <w:abstractNumId w:val="2"/>
  </w:num>
  <w:num w:numId="2" w16cid:durableId="968585010">
    <w:abstractNumId w:val="3"/>
  </w:num>
  <w:num w:numId="3" w16cid:durableId="1776441477">
    <w:abstractNumId w:val="3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82828715">
    <w:abstractNumId w:val="6"/>
  </w:num>
  <w:num w:numId="5" w16cid:durableId="502623879">
    <w:abstractNumId w:val="4"/>
  </w:num>
  <w:num w:numId="6" w16cid:durableId="1761758072">
    <w:abstractNumId w:val="0"/>
  </w:num>
  <w:num w:numId="7" w16cid:durableId="1027099725">
    <w:abstractNumId w:val="7"/>
  </w:num>
  <w:num w:numId="8" w16cid:durableId="176043246">
    <w:abstractNumId w:val="1"/>
  </w:num>
  <w:num w:numId="9" w16cid:durableId="120994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73"/>
    <w:rsid w:val="000070AA"/>
    <w:rsid w:val="00033311"/>
    <w:rsid w:val="00045BC5"/>
    <w:rsid w:val="00100482"/>
    <w:rsid w:val="00165903"/>
    <w:rsid w:val="001D4E7A"/>
    <w:rsid w:val="00295389"/>
    <w:rsid w:val="002F73B3"/>
    <w:rsid w:val="00400850"/>
    <w:rsid w:val="00446FE7"/>
    <w:rsid w:val="00464691"/>
    <w:rsid w:val="00471323"/>
    <w:rsid w:val="004965F5"/>
    <w:rsid w:val="005F7A95"/>
    <w:rsid w:val="006B57F1"/>
    <w:rsid w:val="006C7F06"/>
    <w:rsid w:val="006D0A79"/>
    <w:rsid w:val="00735564"/>
    <w:rsid w:val="00774700"/>
    <w:rsid w:val="007A0F6A"/>
    <w:rsid w:val="007A5099"/>
    <w:rsid w:val="007B2D62"/>
    <w:rsid w:val="008126ED"/>
    <w:rsid w:val="00882D0F"/>
    <w:rsid w:val="008B7E68"/>
    <w:rsid w:val="008F7193"/>
    <w:rsid w:val="00923D73"/>
    <w:rsid w:val="009534F5"/>
    <w:rsid w:val="00970F13"/>
    <w:rsid w:val="00986A24"/>
    <w:rsid w:val="009A1334"/>
    <w:rsid w:val="009F5B40"/>
    <w:rsid w:val="00A2600D"/>
    <w:rsid w:val="00A86D44"/>
    <w:rsid w:val="00AB76F0"/>
    <w:rsid w:val="00AC6E56"/>
    <w:rsid w:val="00B0797C"/>
    <w:rsid w:val="00B70861"/>
    <w:rsid w:val="00C0092C"/>
    <w:rsid w:val="00C04720"/>
    <w:rsid w:val="00D954B2"/>
    <w:rsid w:val="00DF4DE7"/>
    <w:rsid w:val="00E25C78"/>
    <w:rsid w:val="00EA0AB9"/>
    <w:rsid w:val="00F36689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9AC"/>
  <w15:docId w15:val="{2AD7FBBB-9FBE-4675-BD18-DF63E30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4525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Sobera</dc:creator>
  <cp:lastModifiedBy>PatrycjaZ</cp:lastModifiedBy>
  <cp:revision>19</cp:revision>
  <cp:lastPrinted>2023-07-14T07:40:00Z</cp:lastPrinted>
  <dcterms:created xsi:type="dcterms:W3CDTF">2022-08-05T08:32:00Z</dcterms:created>
  <dcterms:modified xsi:type="dcterms:W3CDTF">2024-07-17T11:51:00Z</dcterms:modified>
</cp:coreProperties>
</file>