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3BD18" w14:textId="733C1C61" w:rsidR="00E07B03" w:rsidRPr="005860E0" w:rsidRDefault="00E07B03" w:rsidP="00E07B03">
      <w:pPr>
        <w:pStyle w:val="Zkladntext"/>
        <w:shd w:val="clear" w:color="auto" w:fill="E2EFD9"/>
        <w:jc w:val="right"/>
        <w:rPr>
          <w:b/>
          <w:bCs/>
          <w:caps/>
          <w:noProof w:val="0"/>
          <w:color w:val="808080"/>
          <w:sz w:val="22"/>
          <w:szCs w:val="22"/>
          <w:lang w:val="sk-SK"/>
        </w:rPr>
      </w:pPr>
      <w:bookmarkStart w:id="0" w:name="_Toc482950600"/>
      <w:bookmarkStart w:id="1" w:name="_Toc519157694"/>
      <w:bookmarkStart w:id="2" w:name="_Hlk522269147"/>
    </w:p>
    <w:p w14:paraId="78DE710B" w14:textId="77777777" w:rsidR="00E07B03" w:rsidRPr="005860E0" w:rsidRDefault="00E07B03" w:rsidP="00E07B03">
      <w:pPr>
        <w:pStyle w:val="Nzov"/>
        <w:spacing w:before="0" w:after="0"/>
        <w:rPr>
          <w:sz w:val="22"/>
          <w:szCs w:val="22"/>
        </w:rPr>
      </w:pPr>
    </w:p>
    <w:p w14:paraId="564CB9D1" w14:textId="0807605C" w:rsidR="002146C6" w:rsidRPr="005860E0" w:rsidRDefault="002146C6" w:rsidP="00E07B03">
      <w:pPr>
        <w:pStyle w:val="Nzov"/>
        <w:spacing w:before="0" w:after="0"/>
      </w:pPr>
      <w:r w:rsidRPr="005860E0">
        <w:t>rámcová dohoda o dodávke elektrickej energie</w:t>
      </w:r>
      <w:bookmarkEnd w:id="0"/>
      <w:bookmarkEnd w:id="1"/>
    </w:p>
    <w:p w14:paraId="58816E7A" w14:textId="610B3407" w:rsidR="002146C6" w:rsidRPr="005860E0" w:rsidRDefault="002146C6" w:rsidP="00E07B03">
      <w:pPr>
        <w:tabs>
          <w:tab w:val="left" w:pos="0"/>
        </w:tabs>
        <w:jc w:val="center"/>
        <w:rPr>
          <w:sz w:val="18"/>
          <w:szCs w:val="18"/>
        </w:rPr>
      </w:pPr>
      <w:r w:rsidRPr="005860E0">
        <w:rPr>
          <w:sz w:val="18"/>
          <w:szCs w:val="18"/>
        </w:rPr>
        <w:t>(ďalej len „</w:t>
      </w:r>
      <w:r w:rsidRPr="005860E0">
        <w:rPr>
          <w:b/>
          <w:sz w:val="18"/>
          <w:szCs w:val="18"/>
        </w:rPr>
        <w:t>rámcová dohoda</w:t>
      </w:r>
      <w:r w:rsidRPr="005860E0">
        <w:rPr>
          <w:sz w:val="18"/>
          <w:szCs w:val="18"/>
        </w:rPr>
        <w:t>“) uzavretá podľa príslušných ustanovení zákona č. 343/2015 Z. z. o verejnom obstarávaní v znení neskorších predpisov, podľa § 269 ods. 2 a </w:t>
      </w:r>
      <w:proofErr w:type="spellStart"/>
      <w:r w:rsidRPr="005860E0">
        <w:rPr>
          <w:sz w:val="18"/>
          <w:szCs w:val="18"/>
        </w:rPr>
        <w:t>násl</w:t>
      </w:r>
      <w:proofErr w:type="spellEnd"/>
      <w:r w:rsidRPr="005860E0">
        <w:rPr>
          <w:sz w:val="18"/>
          <w:szCs w:val="18"/>
        </w:rPr>
        <w:t>. zákona č. 513/1991 Zb. Obchodného zákonníka v znení zmien a doplnkov, podľa zákona č. 251/2012 Z. z. o energetike v znení neskorších právnych predpisov.</w:t>
      </w:r>
    </w:p>
    <w:p w14:paraId="05D7E7C2" w14:textId="0BF4C8AC" w:rsidR="00E07B03" w:rsidRPr="005860E0" w:rsidRDefault="00E07B03" w:rsidP="00E07B03">
      <w:pPr>
        <w:tabs>
          <w:tab w:val="left" w:pos="0"/>
        </w:tabs>
        <w:jc w:val="center"/>
        <w:rPr>
          <w:sz w:val="18"/>
          <w:szCs w:val="18"/>
        </w:rPr>
      </w:pPr>
    </w:p>
    <w:p w14:paraId="48C33451" w14:textId="5DAF4C2B" w:rsidR="00E07B03" w:rsidRPr="005860E0" w:rsidRDefault="00E07B03" w:rsidP="00E07B03">
      <w:pPr>
        <w:tabs>
          <w:tab w:val="left" w:pos="0"/>
        </w:tabs>
        <w:jc w:val="center"/>
        <w:rPr>
          <w:sz w:val="18"/>
          <w:szCs w:val="18"/>
        </w:rPr>
      </w:pPr>
    </w:p>
    <w:p w14:paraId="010091FE" w14:textId="77777777" w:rsidR="00D77C6D" w:rsidRPr="005860E0" w:rsidRDefault="00D77C6D" w:rsidP="00D77C6D">
      <w:pPr>
        <w:pStyle w:val="Standard"/>
        <w:rPr>
          <w:b/>
          <w:sz w:val="22"/>
          <w:szCs w:val="22"/>
          <w:lang w:val="sk-SK"/>
        </w:rPr>
      </w:pPr>
      <w:r w:rsidRPr="005860E0">
        <w:rPr>
          <w:b/>
          <w:sz w:val="22"/>
          <w:szCs w:val="22"/>
          <w:lang w:val="sk-SK"/>
        </w:rPr>
        <w:t xml:space="preserve">č. zmluvy Odberateľa: </w:t>
      </w:r>
      <w:r w:rsidRPr="005860E0">
        <w:rPr>
          <w:b/>
          <w:sz w:val="22"/>
          <w:szCs w:val="22"/>
          <w:lang w:val="sk-SK"/>
        </w:rPr>
        <w:tab/>
      </w:r>
      <w:r w:rsidRPr="005860E0">
        <w:rPr>
          <w:sz w:val="22"/>
          <w:szCs w:val="22"/>
          <w:highlight w:val="yellow"/>
          <w:lang w:val="sk-SK"/>
        </w:rPr>
        <w:t>[●]</w:t>
      </w:r>
    </w:p>
    <w:p w14:paraId="0DED77DF" w14:textId="77777777" w:rsidR="00D77C6D" w:rsidRPr="005860E0" w:rsidRDefault="00D77C6D" w:rsidP="00D77C6D">
      <w:pPr>
        <w:pStyle w:val="Standard"/>
        <w:rPr>
          <w:b/>
          <w:sz w:val="22"/>
          <w:szCs w:val="22"/>
          <w:lang w:val="sk-SK"/>
        </w:rPr>
      </w:pPr>
      <w:r w:rsidRPr="005860E0">
        <w:rPr>
          <w:b/>
          <w:sz w:val="22"/>
          <w:szCs w:val="22"/>
          <w:lang w:val="sk-SK"/>
        </w:rPr>
        <w:t>č. zmluvy Dodávateľa:</w:t>
      </w:r>
      <w:r w:rsidRPr="005860E0">
        <w:rPr>
          <w:b/>
          <w:sz w:val="22"/>
          <w:szCs w:val="22"/>
          <w:lang w:val="sk-SK"/>
        </w:rPr>
        <w:tab/>
      </w:r>
      <w:r w:rsidRPr="005860E0">
        <w:rPr>
          <w:b/>
          <w:sz w:val="22"/>
          <w:szCs w:val="22"/>
          <w:lang w:val="sk-SK"/>
        </w:rPr>
        <w:tab/>
      </w:r>
      <w:r w:rsidRPr="005860E0">
        <w:rPr>
          <w:sz w:val="22"/>
          <w:szCs w:val="22"/>
          <w:highlight w:val="yellow"/>
          <w:lang w:val="sk-SK"/>
        </w:rPr>
        <w:t>[●]</w:t>
      </w:r>
    </w:p>
    <w:p w14:paraId="290A08CE" w14:textId="5CE12ABD" w:rsidR="00D77C6D" w:rsidRPr="005860E0" w:rsidRDefault="00D77C6D" w:rsidP="00E07B03">
      <w:pPr>
        <w:tabs>
          <w:tab w:val="left" w:pos="0"/>
        </w:tabs>
        <w:jc w:val="center"/>
        <w:rPr>
          <w:sz w:val="18"/>
          <w:szCs w:val="18"/>
        </w:rPr>
      </w:pPr>
    </w:p>
    <w:p w14:paraId="45316EB9" w14:textId="77777777" w:rsidR="00D77C6D" w:rsidRPr="005860E0" w:rsidRDefault="00D77C6D" w:rsidP="00E07B03">
      <w:pPr>
        <w:tabs>
          <w:tab w:val="left" w:pos="0"/>
        </w:tabs>
        <w:jc w:val="center"/>
        <w:rPr>
          <w:sz w:val="18"/>
          <w:szCs w:val="18"/>
        </w:rPr>
      </w:pPr>
    </w:p>
    <w:p w14:paraId="78781935" w14:textId="77777777" w:rsidR="002146C6" w:rsidRPr="005860E0" w:rsidRDefault="002146C6" w:rsidP="00E07B03">
      <w:pPr>
        <w:tabs>
          <w:tab w:val="left" w:pos="0"/>
        </w:tabs>
        <w:jc w:val="center"/>
        <w:rPr>
          <w:b/>
          <w:sz w:val="22"/>
          <w:szCs w:val="22"/>
        </w:rPr>
      </w:pPr>
      <w:r w:rsidRPr="005860E0">
        <w:rPr>
          <w:b/>
          <w:sz w:val="22"/>
          <w:szCs w:val="22"/>
        </w:rPr>
        <w:t>I.</w:t>
      </w:r>
    </w:p>
    <w:p w14:paraId="326BECC2" w14:textId="03BAEC5C" w:rsidR="002146C6" w:rsidRPr="005860E0" w:rsidRDefault="002146C6" w:rsidP="00E07B03">
      <w:pPr>
        <w:tabs>
          <w:tab w:val="left" w:pos="0"/>
        </w:tabs>
        <w:jc w:val="center"/>
        <w:rPr>
          <w:b/>
          <w:sz w:val="22"/>
          <w:szCs w:val="22"/>
        </w:rPr>
      </w:pPr>
      <w:r w:rsidRPr="005860E0">
        <w:rPr>
          <w:b/>
          <w:sz w:val="22"/>
          <w:szCs w:val="22"/>
        </w:rPr>
        <w:t xml:space="preserve">Účastníci </w:t>
      </w:r>
      <w:r w:rsidR="008C011C" w:rsidRPr="005860E0">
        <w:rPr>
          <w:b/>
          <w:sz w:val="22"/>
          <w:szCs w:val="22"/>
        </w:rPr>
        <w:t xml:space="preserve">rámcovej </w:t>
      </w:r>
      <w:r w:rsidRPr="005860E0">
        <w:rPr>
          <w:b/>
          <w:sz w:val="22"/>
          <w:szCs w:val="22"/>
        </w:rPr>
        <w:t>dohody – Identifikačné údaje</w:t>
      </w:r>
    </w:p>
    <w:p w14:paraId="350A2C3C" w14:textId="624FD715" w:rsidR="00E07B03" w:rsidRPr="005860E0" w:rsidRDefault="00E07B03" w:rsidP="00E07B03">
      <w:pPr>
        <w:tabs>
          <w:tab w:val="left" w:pos="0"/>
        </w:tabs>
        <w:jc w:val="center"/>
        <w:rPr>
          <w:b/>
          <w:sz w:val="22"/>
          <w:szCs w:val="22"/>
        </w:rPr>
      </w:pPr>
    </w:p>
    <w:p w14:paraId="2BFB1FF0" w14:textId="77777777" w:rsidR="00E07B03" w:rsidRPr="005860E0" w:rsidRDefault="00E07B03" w:rsidP="00E07B03">
      <w:pPr>
        <w:tabs>
          <w:tab w:val="left" w:pos="0"/>
        </w:tabs>
        <w:jc w:val="center"/>
        <w:rPr>
          <w:b/>
          <w:sz w:val="22"/>
          <w:szCs w:val="22"/>
        </w:rPr>
      </w:pPr>
    </w:p>
    <w:p w14:paraId="69ADDE46" w14:textId="3D13D6F6" w:rsidR="00E07B03" w:rsidRPr="005860E0" w:rsidRDefault="00E07B03" w:rsidP="00E07B03">
      <w:pPr>
        <w:pStyle w:val="Style4"/>
        <w:spacing w:after="0" w:line="240" w:lineRule="auto"/>
        <w:rPr>
          <w:rFonts w:ascii="Times New Roman" w:hAnsi="Times New Roman" w:cs="Times New Roman"/>
          <w:sz w:val="22"/>
          <w:szCs w:val="22"/>
        </w:rPr>
      </w:pPr>
      <w:r w:rsidRPr="005860E0">
        <w:rPr>
          <w:rFonts w:ascii="Times New Roman" w:hAnsi="Times New Roman" w:cs="Times New Roman"/>
          <w:b/>
          <w:bCs/>
          <w:sz w:val="22"/>
          <w:szCs w:val="22"/>
        </w:rPr>
        <w:t xml:space="preserve">Verejný obstarávateľ:             </w:t>
      </w:r>
      <w:r w:rsidR="00670101" w:rsidRPr="005860E0">
        <w:rPr>
          <w:rFonts w:ascii="Times New Roman" w:hAnsi="Times New Roman" w:cs="Times New Roman"/>
          <w:b/>
          <w:bCs/>
          <w:sz w:val="22"/>
          <w:szCs w:val="22"/>
        </w:rPr>
        <w:tab/>
      </w:r>
      <w:r w:rsidRPr="005860E0">
        <w:rPr>
          <w:rFonts w:ascii="Times New Roman" w:hAnsi="Times New Roman" w:cs="Times New Roman"/>
          <w:b/>
          <w:bCs/>
          <w:sz w:val="22"/>
          <w:szCs w:val="22"/>
        </w:rPr>
        <w:t>Mesto Pezinok</w:t>
      </w:r>
    </w:p>
    <w:p w14:paraId="4E3513E6" w14:textId="77777777" w:rsidR="00E07B03" w:rsidRPr="005860E0" w:rsidRDefault="00E07B03" w:rsidP="00E07B03">
      <w:pPr>
        <w:rPr>
          <w:sz w:val="22"/>
          <w:szCs w:val="22"/>
        </w:rPr>
      </w:pPr>
      <w:r w:rsidRPr="005860E0">
        <w:rPr>
          <w:sz w:val="22"/>
          <w:szCs w:val="22"/>
        </w:rPr>
        <w:t xml:space="preserve">Sídlo: </w:t>
      </w:r>
      <w:r w:rsidRPr="005860E0">
        <w:rPr>
          <w:sz w:val="22"/>
          <w:szCs w:val="22"/>
        </w:rPr>
        <w:tab/>
      </w:r>
      <w:r w:rsidRPr="005860E0">
        <w:rPr>
          <w:sz w:val="22"/>
          <w:szCs w:val="22"/>
        </w:rPr>
        <w:tab/>
      </w:r>
      <w:r w:rsidRPr="005860E0">
        <w:rPr>
          <w:sz w:val="22"/>
          <w:szCs w:val="22"/>
        </w:rPr>
        <w:tab/>
      </w:r>
      <w:r w:rsidRPr="005860E0">
        <w:rPr>
          <w:sz w:val="22"/>
          <w:szCs w:val="22"/>
        </w:rPr>
        <w:tab/>
        <w:t>Radničné námestie 7, 902 14 Pezinok</w:t>
      </w:r>
    </w:p>
    <w:p w14:paraId="65492AAE" w14:textId="77777777" w:rsidR="00E07B03" w:rsidRPr="005860E0" w:rsidRDefault="00E07B03" w:rsidP="00E07B03">
      <w:pPr>
        <w:rPr>
          <w:sz w:val="22"/>
          <w:szCs w:val="22"/>
        </w:rPr>
      </w:pPr>
      <w:r w:rsidRPr="005860E0">
        <w:rPr>
          <w:sz w:val="22"/>
          <w:szCs w:val="22"/>
        </w:rPr>
        <w:t>V zastúpení:</w:t>
      </w:r>
      <w:r w:rsidRPr="005860E0">
        <w:rPr>
          <w:sz w:val="22"/>
          <w:szCs w:val="22"/>
        </w:rPr>
        <w:tab/>
      </w:r>
      <w:r w:rsidRPr="005860E0">
        <w:rPr>
          <w:sz w:val="22"/>
          <w:szCs w:val="22"/>
        </w:rPr>
        <w:tab/>
      </w:r>
      <w:r w:rsidRPr="005860E0">
        <w:rPr>
          <w:sz w:val="22"/>
          <w:szCs w:val="22"/>
        </w:rPr>
        <w:tab/>
      </w:r>
      <w:r w:rsidRPr="005860E0">
        <w:rPr>
          <w:bCs/>
          <w:sz w:val="22"/>
          <w:szCs w:val="22"/>
        </w:rPr>
        <w:t xml:space="preserve">JUDr. Roman </w:t>
      </w:r>
      <w:proofErr w:type="spellStart"/>
      <w:r w:rsidRPr="005860E0">
        <w:rPr>
          <w:bCs/>
          <w:sz w:val="22"/>
          <w:szCs w:val="22"/>
        </w:rPr>
        <w:t>Mács</w:t>
      </w:r>
      <w:proofErr w:type="spellEnd"/>
      <w:r w:rsidRPr="005860E0">
        <w:rPr>
          <w:bCs/>
          <w:sz w:val="22"/>
          <w:szCs w:val="22"/>
        </w:rPr>
        <w:t>, primátor</w:t>
      </w:r>
    </w:p>
    <w:p w14:paraId="605BE877" w14:textId="5ABBC8E3" w:rsidR="00E07B03" w:rsidRPr="005860E0" w:rsidRDefault="00E07B03" w:rsidP="00E07B03">
      <w:pPr>
        <w:rPr>
          <w:sz w:val="22"/>
          <w:szCs w:val="22"/>
        </w:rPr>
      </w:pPr>
      <w:r w:rsidRPr="005860E0">
        <w:rPr>
          <w:sz w:val="22"/>
          <w:szCs w:val="22"/>
        </w:rPr>
        <w:t xml:space="preserve">Bankové spojenie: </w:t>
      </w:r>
      <w:r w:rsidRPr="005860E0">
        <w:rPr>
          <w:sz w:val="22"/>
          <w:szCs w:val="22"/>
        </w:rPr>
        <w:tab/>
      </w:r>
      <w:r w:rsidRPr="005860E0">
        <w:rPr>
          <w:sz w:val="22"/>
          <w:szCs w:val="22"/>
        </w:rPr>
        <w:tab/>
        <w:t>Prima banka Slovensko, a.s.</w:t>
      </w:r>
      <w:r w:rsidR="004F1A32" w:rsidRPr="005860E0">
        <w:rPr>
          <w:sz w:val="22"/>
          <w:szCs w:val="22"/>
        </w:rPr>
        <w:t xml:space="preserve"> </w:t>
      </w:r>
      <w:r w:rsidRPr="005860E0">
        <w:rPr>
          <w:sz w:val="22"/>
          <w:szCs w:val="22"/>
        </w:rPr>
        <w:t xml:space="preserve">pobočka </w:t>
      </w:r>
      <w:r w:rsidR="004F1A32" w:rsidRPr="005860E0">
        <w:rPr>
          <w:sz w:val="22"/>
          <w:szCs w:val="22"/>
        </w:rPr>
        <w:t>P</w:t>
      </w:r>
      <w:r w:rsidRPr="005860E0">
        <w:rPr>
          <w:sz w:val="22"/>
          <w:szCs w:val="22"/>
        </w:rPr>
        <w:t>ezinok</w:t>
      </w:r>
    </w:p>
    <w:p w14:paraId="40F207A1" w14:textId="77777777" w:rsidR="00E07B03" w:rsidRPr="005860E0" w:rsidRDefault="00E07B03" w:rsidP="00E07B03">
      <w:pPr>
        <w:rPr>
          <w:sz w:val="22"/>
          <w:szCs w:val="22"/>
        </w:rPr>
      </w:pPr>
      <w:r w:rsidRPr="005860E0">
        <w:rPr>
          <w:sz w:val="22"/>
          <w:szCs w:val="22"/>
        </w:rPr>
        <w:t xml:space="preserve">Číslo účtu vo formáte IBAN: </w:t>
      </w:r>
      <w:r w:rsidRPr="005860E0">
        <w:rPr>
          <w:sz w:val="22"/>
          <w:szCs w:val="22"/>
        </w:rPr>
        <w:tab/>
        <w:t>SK02 5600 0000 0066 0200 6001</w:t>
      </w:r>
    </w:p>
    <w:p w14:paraId="201B82A2" w14:textId="77777777" w:rsidR="00E07B03" w:rsidRPr="005860E0" w:rsidRDefault="00E07B03" w:rsidP="00E07B03">
      <w:pPr>
        <w:rPr>
          <w:sz w:val="22"/>
          <w:szCs w:val="22"/>
        </w:rPr>
      </w:pPr>
      <w:r w:rsidRPr="005860E0">
        <w:rPr>
          <w:sz w:val="22"/>
          <w:szCs w:val="22"/>
        </w:rPr>
        <w:t>IČO:</w:t>
      </w:r>
      <w:r w:rsidRPr="005860E0">
        <w:rPr>
          <w:sz w:val="22"/>
          <w:szCs w:val="22"/>
        </w:rPr>
        <w:tab/>
        <w:t xml:space="preserve"> </w:t>
      </w:r>
      <w:r w:rsidRPr="005860E0">
        <w:rPr>
          <w:sz w:val="22"/>
          <w:szCs w:val="22"/>
        </w:rPr>
        <w:tab/>
      </w:r>
      <w:r w:rsidRPr="005860E0">
        <w:rPr>
          <w:sz w:val="22"/>
          <w:szCs w:val="22"/>
        </w:rPr>
        <w:tab/>
      </w:r>
      <w:r w:rsidRPr="005860E0">
        <w:rPr>
          <w:sz w:val="22"/>
          <w:szCs w:val="22"/>
        </w:rPr>
        <w:tab/>
        <w:t>00305022</w:t>
      </w:r>
    </w:p>
    <w:p w14:paraId="31DBDEB4" w14:textId="0A1BEEA5" w:rsidR="00E07B03" w:rsidRPr="005860E0" w:rsidRDefault="00E07B03" w:rsidP="00E07B03">
      <w:pPr>
        <w:pStyle w:val="Style4"/>
        <w:spacing w:after="0" w:line="240" w:lineRule="auto"/>
        <w:rPr>
          <w:rFonts w:ascii="Times New Roman" w:hAnsi="Times New Roman" w:cs="Times New Roman"/>
          <w:sz w:val="22"/>
          <w:szCs w:val="22"/>
        </w:rPr>
      </w:pPr>
      <w:r w:rsidRPr="005860E0">
        <w:rPr>
          <w:rFonts w:ascii="Times New Roman" w:eastAsia="Calibri" w:hAnsi="Times New Roman" w:cs="Times New Roman"/>
          <w:sz w:val="22"/>
          <w:szCs w:val="22"/>
        </w:rPr>
        <w:t xml:space="preserve">DIČ: </w:t>
      </w:r>
      <w:r w:rsidRPr="005860E0">
        <w:rPr>
          <w:rFonts w:ascii="Times New Roman" w:eastAsia="Calibri" w:hAnsi="Times New Roman" w:cs="Times New Roman"/>
          <w:sz w:val="22"/>
          <w:szCs w:val="22"/>
        </w:rPr>
        <w:tab/>
      </w:r>
      <w:r w:rsidRPr="005860E0">
        <w:rPr>
          <w:rFonts w:ascii="Times New Roman" w:eastAsia="Calibri" w:hAnsi="Times New Roman" w:cs="Times New Roman"/>
          <w:sz w:val="22"/>
          <w:szCs w:val="22"/>
        </w:rPr>
        <w:tab/>
      </w:r>
      <w:r w:rsidRPr="005860E0">
        <w:rPr>
          <w:rFonts w:ascii="Times New Roman" w:eastAsia="Calibri" w:hAnsi="Times New Roman" w:cs="Times New Roman"/>
          <w:sz w:val="22"/>
          <w:szCs w:val="22"/>
        </w:rPr>
        <w:tab/>
      </w:r>
      <w:r w:rsidRPr="005860E0">
        <w:rPr>
          <w:rFonts w:ascii="Times New Roman" w:eastAsia="Calibri" w:hAnsi="Times New Roman" w:cs="Times New Roman"/>
          <w:sz w:val="22"/>
          <w:szCs w:val="22"/>
        </w:rPr>
        <w:tab/>
        <w:t>SK2020662226</w:t>
      </w:r>
      <w:r w:rsidRPr="005860E0">
        <w:rPr>
          <w:rFonts w:ascii="Times New Roman" w:eastAsia="Calibri" w:hAnsi="Times New Roman" w:cs="Times New Roman"/>
          <w:sz w:val="22"/>
          <w:szCs w:val="22"/>
        </w:rPr>
        <w:cr/>
      </w:r>
      <w:r w:rsidRPr="005860E0">
        <w:rPr>
          <w:rFonts w:ascii="Times New Roman" w:hAnsi="Times New Roman" w:cs="Times New Roman"/>
          <w:sz w:val="22"/>
          <w:szCs w:val="22"/>
        </w:rPr>
        <w:t>(ďalej len „</w:t>
      </w:r>
      <w:r w:rsidRPr="005860E0">
        <w:rPr>
          <w:rFonts w:ascii="Times New Roman" w:hAnsi="Times New Roman" w:cs="Times New Roman"/>
          <w:b/>
          <w:bCs/>
          <w:sz w:val="22"/>
          <w:szCs w:val="22"/>
        </w:rPr>
        <w:t>Verejný obstarávateľ</w:t>
      </w:r>
      <w:r w:rsidRPr="005860E0">
        <w:rPr>
          <w:rFonts w:ascii="Times New Roman" w:hAnsi="Times New Roman" w:cs="Times New Roman"/>
          <w:sz w:val="22"/>
          <w:szCs w:val="22"/>
        </w:rPr>
        <w:t>“)</w:t>
      </w:r>
    </w:p>
    <w:p w14:paraId="5E3EAE10" w14:textId="5A6F3DD8" w:rsidR="00506739" w:rsidRPr="005860E0" w:rsidRDefault="00506739" w:rsidP="00E07B03">
      <w:pPr>
        <w:tabs>
          <w:tab w:val="left" w:pos="0"/>
        </w:tabs>
        <w:rPr>
          <w:color w:val="000000"/>
          <w:sz w:val="22"/>
          <w:szCs w:val="22"/>
          <w:shd w:val="clear" w:color="auto" w:fill="FFFFFF"/>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4221"/>
      </w:tblGrid>
      <w:tr w:rsidR="002146C6" w:rsidRPr="005860E0" w14:paraId="1DDE1891" w14:textId="77777777" w:rsidTr="00E07B03">
        <w:tc>
          <w:tcPr>
            <w:tcW w:w="4142" w:type="dxa"/>
          </w:tcPr>
          <w:p w14:paraId="1F6F2D2B" w14:textId="03EF9ED5" w:rsidR="002146C6" w:rsidRPr="005860E0" w:rsidRDefault="002146C6" w:rsidP="00E07B03">
            <w:pPr>
              <w:tabs>
                <w:tab w:val="left" w:pos="0"/>
              </w:tabs>
              <w:rPr>
                <w:sz w:val="22"/>
                <w:szCs w:val="22"/>
              </w:rPr>
            </w:pPr>
            <w:r w:rsidRPr="005860E0">
              <w:rPr>
                <w:sz w:val="22"/>
                <w:szCs w:val="22"/>
              </w:rPr>
              <w:t>Odberateľ č. 1:</w:t>
            </w:r>
            <w:r w:rsidR="00D771EB" w:rsidRPr="005860E0">
              <w:rPr>
                <w:sz w:val="22"/>
                <w:szCs w:val="22"/>
              </w:rPr>
              <w:t xml:space="preserve"> </w:t>
            </w:r>
          </w:p>
        </w:tc>
        <w:tc>
          <w:tcPr>
            <w:tcW w:w="4221" w:type="dxa"/>
          </w:tcPr>
          <w:p w14:paraId="07247D0D" w14:textId="67015350" w:rsidR="002146C6" w:rsidRPr="005860E0" w:rsidRDefault="002146C6" w:rsidP="00E07B03">
            <w:pPr>
              <w:tabs>
                <w:tab w:val="left" w:pos="0"/>
              </w:tabs>
              <w:rPr>
                <w:sz w:val="22"/>
                <w:szCs w:val="22"/>
              </w:rPr>
            </w:pPr>
            <w:r w:rsidRPr="005860E0">
              <w:rPr>
                <w:sz w:val="22"/>
                <w:szCs w:val="22"/>
              </w:rPr>
              <w:t>Odberateľ č. 2:</w:t>
            </w:r>
          </w:p>
        </w:tc>
      </w:tr>
      <w:tr w:rsidR="002146C6" w:rsidRPr="005860E0" w14:paraId="6EAF8917" w14:textId="77777777" w:rsidTr="00E07B03">
        <w:tc>
          <w:tcPr>
            <w:tcW w:w="4142" w:type="dxa"/>
          </w:tcPr>
          <w:p w14:paraId="6C613908" w14:textId="6AEC15C1" w:rsidR="002146C6" w:rsidRPr="005860E0" w:rsidRDefault="002146C6" w:rsidP="00E07B03">
            <w:pPr>
              <w:tabs>
                <w:tab w:val="left" w:pos="0"/>
              </w:tabs>
              <w:rPr>
                <w:sz w:val="22"/>
                <w:szCs w:val="22"/>
              </w:rPr>
            </w:pPr>
            <w:r w:rsidRPr="005860E0">
              <w:rPr>
                <w:sz w:val="22"/>
                <w:szCs w:val="22"/>
              </w:rPr>
              <w:t>Názov:</w:t>
            </w:r>
            <w:r w:rsidR="00D771EB" w:rsidRPr="005860E0">
              <w:rPr>
                <w:sz w:val="22"/>
                <w:szCs w:val="22"/>
              </w:rPr>
              <w:t xml:space="preserve"> Mesto Pezinok</w:t>
            </w:r>
          </w:p>
        </w:tc>
        <w:tc>
          <w:tcPr>
            <w:tcW w:w="4221" w:type="dxa"/>
          </w:tcPr>
          <w:p w14:paraId="68D5D73F" w14:textId="7E0B8093" w:rsidR="002146C6" w:rsidRPr="005860E0" w:rsidRDefault="002146C6" w:rsidP="00E07B03">
            <w:pPr>
              <w:tabs>
                <w:tab w:val="left" w:pos="0"/>
              </w:tabs>
              <w:rPr>
                <w:sz w:val="22"/>
                <w:szCs w:val="22"/>
              </w:rPr>
            </w:pPr>
            <w:r w:rsidRPr="005860E0">
              <w:rPr>
                <w:sz w:val="22"/>
                <w:szCs w:val="22"/>
              </w:rPr>
              <w:t xml:space="preserve">Názov: </w:t>
            </w:r>
            <w:r w:rsidR="00D771EB" w:rsidRPr="005860E0">
              <w:rPr>
                <w:sz w:val="22"/>
                <w:szCs w:val="22"/>
              </w:rPr>
              <w:t>Centrum voľného času</w:t>
            </w:r>
            <w:r w:rsidR="00D771EB" w:rsidRPr="005860E0" w:rsidDel="00D771EB">
              <w:rPr>
                <w:b/>
                <w:bCs/>
                <w:sz w:val="22"/>
                <w:szCs w:val="22"/>
              </w:rPr>
              <w:t xml:space="preserve"> </w:t>
            </w:r>
          </w:p>
        </w:tc>
      </w:tr>
      <w:tr w:rsidR="002146C6" w:rsidRPr="005860E0" w14:paraId="2C1B27AE" w14:textId="77777777" w:rsidTr="00E07B03">
        <w:tc>
          <w:tcPr>
            <w:tcW w:w="4142" w:type="dxa"/>
          </w:tcPr>
          <w:p w14:paraId="5F2B2533" w14:textId="1A508429" w:rsidR="002146C6" w:rsidRPr="005860E0" w:rsidRDefault="002146C6" w:rsidP="00E07B03">
            <w:pPr>
              <w:tabs>
                <w:tab w:val="left" w:pos="0"/>
              </w:tabs>
              <w:rPr>
                <w:sz w:val="22"/>
                <w:szCs w:val="22"/>
              </w:rPr>
            </w:pPr>
            <w:r w:rsidRPr="005860E0">
              <w:rPr>
                <w:sz w:val="22"/>
                <w:szCs w:val="22"/>
              </w:rPr>
              <w:t xml:space="preserve">Ulica, číslo: </w:t>
            </w:r>
            <w:r w:rsidR="00D771EB" w:rsidRPr="005860E0">
              <w:rPr>
                <w:sz w:val="22"/>
                <w:szCs w:val="22"/>
              </w:rPr>
              <w:t>Radničné námestie 7</w:t>
            </w:r>
          </w:p>
        </w:tc>
        <w:tc>
          <w:tcPr>
            <w:tcW w:w="4221" w:type="dxa"/>
          </w:tcPr>
          <w:p w14:paraId="153EFA75" w14:textId="1DEADD02" w:rsidR="002146C6" w:rsidRPr="005860E0" w:rsidRDefault="002146C6" w:rsidP="00E07B03">
            <w:pPr>
              <w:tabs>
                <w:tab w:val="left" w:pos="0"/>
              </w:tabs>
              <w:rPr>
                <w:sz w:val="22"/>
                <w:szCs w:val="22"/>
              </w:rPr>
            </w:pPr>
            <w:r w:rsidRPr="005860E0">
              <w:rPr>
                <w:sz w:val="22"/>
                <w:szCs w:val="22"/>
              </w:rPr>
              <w:t xml:space="preserve">Ulica, číslo: </w:t>
            </w:r>
            <w:proofErr w:type="spellStart"/>
            <w:r w:rsidR="00D771EB" w:rsidRPr="005860E0">
              <w:rPr>
                <w:sz w:val="22"/>
                <w:szCs w:val="22"/>
              </w:rPr>
              <w:t>Mladoboleslavská</w:t>
            </w:r>
            <w:proofErr w:type="spellEnd"/>
            <w:r w:rsidR="00D771EB" w:rsidRPr="005860E0">
              <w:rPr>
                <w:sz w:val="22"/>
                <w:szCs w:val="22"/>
              </w:rPr>
              <w:t xml:space="preserve"> 3</w:t>
            </w:r>
          </w:p>
        </w:tc>
      </w:tr>
      <w:tr w:rsidR="002146C6" w:rsidRPr="005860E0" w14:paraId="0AC10F0E" w14:textId="77777777" w:rsidTr="00E07B03">
        <w:tc>
          <w:tcPr>
            <w:tcW w:w="4142" w:type="dxa"/>
          </w:tcPr>
          <w:p w14:paraId="28CE1B80" w14:textId="562D4D79" w:rsidR="002146C6" w:rsidRPr="005860E0" w:rsidRDefault="002146C6" w:rsidP="00E07B03">
            <w:pPr>
              <w:tabs>
                <w:tab w:val="left" w:pos="0"/>
              </w:tabs>
              <w:rPr>
                <w:sz w:val="22"/>
                <w:szCs w:val="22"/>
              </w:rPr>
            </w:pPr>
            <w:r w:rsidRPr="005860E0">
              <w:rPr>
                <w:sz w:val="22"/>
                <w:szCs w:val="22"/>
              </w:rPr>
              <w:t>PSČ</w:t>
            </w:r>
            <w:r w:rsidR="00DA273A" w:rsidRPr="005860E0">
              <w:rPr>
                <w:sz w:val="22"/>
                <w:szCs w:val="22"/>
              </w:rPr>
              <w:t xml:space="preserve"> a miesto</w:t>
            </w:r>
            <w:r w:rsidRPr="005860E0">
              <w:rPr>
                <w:sz w:val="22"/>
                <w:szCs w:val="22"/>
              </w:rPr>
              <w:t xml:space="preserve">: </w:t>
            </w:r>
            <w:r w:rsidR="00D771EB" w:rsidRPr="005860E0">
              <w:rPr>
                <w:sz w:val="22"/>
                <w:szCs w:val="22"/>
              </w:rPr>
              <w:t>902 01 Pezinok</w:t>
            </w:r>
          </w:p>
        </w:tc>
        <w:tc>
          <w:tcPr>
            <w:tcW w:w="4221" w:type="dxa"/>
          </w:tcPr>
          <w:p w14:paraId="0601B673" w14:textId="2301FA31" w:rsidR="002146C6" w:rsidRPr="005860E0" w:rsidRDefault="002146C6" w:rsidP="00E07B03">
            <w:pPr>
              <w:tabs>
                <w:tab w:val="left" w:pos="0"/>
              </w:tabs>
              <w:rPr>
                <w:sz w:val="22"/>
                <w:szCs w:val="22"/>
              </w:rPr>
            </w:pPr>
            <w:r w:rsidRPr="005860E0">
              <w:rPr>
                <w:sz w:val="22"/>
                <w:szCs w:val="22"/>
              </w:rPr>
              <w:t>PSČ</w:t>
            </w:r>
            <w:r w:rsidR="00DA273A" w:rsidRPr="005860E0">
              <w:rPr>
                <w:sz w:val="22"/>
                <w:szCs w:val="22"/>
              </w:rPr>
              <w:t xml:space="preserve"> a miesto</w:t>
            </w:r>
            <w:r w:rsidRPr="005860E0">
              <w:rPr>
                <w:sz w:val="22"/>
                <w:szCs w:val="22"/>
              </w:rPr>
              <w:t xml:space="preserve">: </w:t>
            </w:r>
            <w:r w:rsidR="00D771EB" w:rsidRPr="005860E0">
              <w:rPr>
                <w:sz w:val="22"/>
                <w:szCs w:val="22"/>
              </w:rPr>
              <w:t>902 01 Pezinok</w:t>
            </w:r>
            <w:r w:rsidR="00D771EB" w:rsidRPr="005860E0" w:rsidDel="00D771EB">
              <w:rPr>
                <w:sz w:val="22"/>
                <w:szCs w:val="22"/>
              </w:rPr>
              <w:t xml:space="preserve"> </w:t>
            </w:r>
          </w:p>
        </w:tc>
      </w:tr>
      <w:tr w:rsidR="002146C6" w:rsidRPr="005860E0" w14:paraId="2607CABD" w14:textId="77777777" w:rsidTr="00E07B03">
        <w:tc>
          <w:tcPr>
            <w:tcW w:w="4142" w:type="dxa"/>
          </w:tcPr>
          <w:p w14:paraId="2B6B452F" w14:textId="1DE7FE79" w:rsidR="002146C6" w:rsidRPr="005860E0" w:rsidRDefault="002146C6" w:rsidP="00E07B03">
            <w:pPr>
              <w:tabs>
                <w:tab w:val="left" w:pos="0"/>
              </w:tabs>
              <w:rPr>
                <w:sz w:val="22"/>
                <w:szCs w:val="22"/>
              </w:rPr>
            </w:pPr>
            <w:r w:rsidRPr="005860E0">
              <w:rPr>
                <w:sz w:val="22"/>
                <w:szCs w:val="22"/>
              </w:rPr>
              <w:t xml:space="preserve">IČO: </w:t>
            </w:r>
            <w:r w:rsidR="00D771EB" w:rsidRPr="005860E0">
              <w:rPr>
                <w:sz w:val="22"/>
                <w:szCs w:val="22"/>
              </w:rPr>
              <w:t>00305022</w:t>
            </w:r>
          </w:p>
        </w:tc>
        <w:tc>
          <w:tcPr>
            <w:tcW w:w="4221" w:type="dxa"/>
          </w:tcPr>
          <w:p w14:paraId="4D49DF49" w14:textId="681A252C" w:rsidR="002146C6" w:rsidRPr="005860E0" w:rsidRDefault="002146C6" w:rsidP="00E07B03">
            <w:pPr>
              <w:tabs>
                <w:tab w:val="left" w:pos="0"/>
              </w:tabs>
              <w:rPr>
                <w:sz w:val="22"/>
                <w:szCs w:val="22"/>
              </w:rPr>
            </w:pPr>
            <w:r w:rsidRPr="005860E0">
              <w:rPr>
                <w:sz w:val="22"/>
                <w:szCs w:val="22"/>
              </w:rPr>
              <w:t xml:space="preserve">IČO: </w:t>
            </w:r>
            <w:r w:rsidR="00D771EB" w:rsidRPr="005860E0">
              <w:rPr>
                <w:sz w:val="22"/>
                <w:szCs w:val="22"/>
              </w:rPr>
              <w:t>42355508</w:t>
            </w:r>
          </w:p>
        </w:tc>
      </w:tr>
    </w:tbl>
    <w:p w14:paraId="13F978A0" w14:textId="77777777" w:rsidR="002146C6" w:rsidRPr="005860E0" w:rsidRDefault="002146C6" w:rsidP="00E07B03">
      <w:pPr>
        <w:tabs>
          <w:tab w:val="left" w:pos="0"/>
        </w:tabs>
        <w:ind w:left="709"/>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gridCol w:w="4191"/>
      </w:tblGrid>
      <w:tr w:rsidR="002146C6" w:rsidRPr="005860E0" w14:paraId="61D588E4" w14:textId="77777777" w:rsidTr="00E07B03">
        <w:tc>
          <w:tcPr>
            <w:tcW w:w="4172" w:type="dxa"/>
          </w:tcPr>
          <w:p w14:paraId="64953BEF" w14:textId="77777777" w:rsidR="002146C6" w:rsidRPr="005860E0" w:rsidRDefault="002146C6" w:rsidP="00E07B03">
            <w:pPr>
              <w:tabs>
                <w:tab w:val="left" w:pos="0"/>
              </w:tabs>
              <w:rPr>
                <w:sz w:val="22"/>
                <w:szCs w:val="22"/>
              </w:rPr>
            </w:pPr>
            <w:r w:rsidRPr="005860E0">
              <w:rPr>
                <w:sz w:val="22"/>
                <w:szCs w:val="22"/>
              </w:rPr>
              <w:t>Odberateľ č. 3:</w:t>
            </w:r>
          </w:p>
        </w:tc>
        <w:tc>
          <w:tcPr>
            <w:tcW w:w="4191" w:type="dxa"/>
          </w:tcPr>
          <w:p w14:paraId="4C29274D" w14:textId="77777777" w:rsidR="002146C6" w:rsidRPr="005860E0" w:rsidRDefault="002146C6" w:rsidP="00E07B03">
            <w:pPr>
              <w:tabs>
                <w:tab w:val="left" w:pos="0"/>
              </w:tabs>
              <w:rPr>
                <w:sz w:val="22"/>
                <w:szCs w:val="22"/>
              </w:rPr>
            </w:pPr>
            <w:r w:rsidRPr="005860E0">
              <w:rPr>
                <w:sz w:val="22"/>
                <w:szCs w:val="22"/>
              </w:rPr>
              <w:t>Odberateľ č. 4:</w:t>
            </w:r>
          </w:p>
        </w:tc>
      </w:tr>
      <w:tr w:rsidR="002146C6" w:rsidRPr="005860E0" w14:paraId="07CEC5A6" w14:textId="77777777" w:rsidTr="00E07B03">
        <w:tc>
          <w:tcPr>
            <w:tcW w:w="4172" w:type="dxa"/>
          </w:tcPr>
          <w:p w14:paraId="57F17D73" w14:textId="4E10F22F" w:rsidR="002146C6" w:rsidRPr="005860E0" w:rsidRDefault="002146C6" w:rsidP="00E07B03">
            <w:pPr>
              <w:tabs>
                <w:tab w:val="left" w:pos="0"/>
              </w:tabs>
              <w:rPr>
                <w:sz w:val="22"/>
                <w:szCs w:val="22"/>
              </w:rPr>
            </w:pPr>
            <w:r w:rsidRPr="005860E0">
              <w:rPr>
                <w:sz w:val="22"/>
                <w:szCs w:val="22"/>
              </w:rPr>
              <w:t xml:space="preserve">Názov: </w:t>
            </w:r>
            <w:r w:rsidR="00DA273A" w:rsidRPr="005860E0">
              <w:rPr>
                <w:sz w:val="22"/>
                <w:szCs w:val="22"/>
              </w:rPr>
              <w:t>Materská škola</w:t>
            </w:r>
          </w:p>
        </w:tc>
        <w:tc>
          <w:tcPr>
            <w:tcW w:w="4191" w:type="dxa"/>
          </w:tcPr>
          <w:p w14:paraId="666690D2" w14:textId="7B27CFCF" w:rsidR="002146C6" w:rsidRPr="005860E0" w:rsidRDefault="002146C6" w:rsidP="00E07B03">
            <w:pPr>
              <w:tabs>
                <w:tab w:val="left" w:pos="0"/>
              </w:tabs>
              <w:rPr>
                <w:b/>
                <w:bCs/>
                <w:sz w:val="22"/>
                <w:szCs w:val="22"/>
              </w:rPr>
            </w:pPr>
            <w:r w:rsidRPr="005860E0">
              <w:rPr>
                <w:sz w:val="22"/>
                <w:szCs w:val="22"/>
              </w:rPr>
              <w:t xml:space="preserve">Názov: </w:t>
            </w:r>
            <w:r w:rsidR="00281455" w:rsidRPr="005860E0">
              <w:rPr>
                <w:sz w:val="22"/>
                <w:szCs w:val="22"/>
              </w:rPr>
              <w:t>Materská škola</w:t>
            </w:r>
          </w:p>
        </w:tc>
      </w:tr>
      <w:tr w:rsidR="002146C6" w:rsidRPr="005860E0" w14:paraId="345FAE5B" w14:textId="77777777" w:rsidTr="00E07B03">
        <w:tc>
          <w:tcPr>
            <w:tcW w:w="4172" w:type="dxa"/>
          </w:tcPr>
          <w:p w14:paraId="2281205D" w14:textId="415C3721" w:rsidR="002146C6" w:rsidRPr="005860E0" w:rsidRDefault="002146C6" w:rsidP="00E07B03">
            <w:pPr>
              <w:tabs>
                <w:tab w:val="left" w:pos="0"/>
              </w:tabs>
              <w:rPr>
                <w:sz w:val="22"/>
                <w:szCs w:val="22"/>
              </w:rPr>
            </w:pPr>
            <w:r w:rsidRPr="005860E0">
              <w:rPr>
                <w:sz w:val="22"/>
                <w:szCs w:val="22"/>
              </w:rPr>
              <w:t xml:space="preserve">Ulica, číslo: </w:t>
            </w:r>
            <w:r w:rsidR="00DA273A" w:rsidRPr="005860E0">
              <w:rPr>
                <w:sz w:val="22"/>
                <w:szCs w:val="22"/>
              </w:rPr>
              <w:t>Vajanského 16</w:t>
            </w:r>
          </w:p>
        </w:tc>
        <w:tc>
          <w:tcPr>
            <w:tcW w:w="4191" w:type="dxa"/>
          </w:tcPr>
          <w:p w14:paraId="4EC345F5" w14:textId="09BBBB71" w:rsidR="002146C6" w:rsidRPr="005860E0" w:rsidRDefault="002146C6" w:rsidP="00E07B03">
            <w:pPr>
              <w:tabs>
                <w:tab w:val="left" w:pos="0"/>
              </w:tabs>
              <w:rPr>
                <w:sz w:val="22"/>
                <w:szCs w:val="22"/>
              </w:rPr>
            </w:pPr>
            <w:r w:rsidRPr="005860E0">
              <w:rPr>
                <w:sz w:val="22"/>
                <w:szCs w:val="22"/>
              </w:rPr>
              <w:t xml:space="preserve">Ulica, číslo: </w:t>
            </w:r>
            <w:r w:rsidR="00281455" w:rsidRPr="005860E0">
              <w:rPr>
                <w:sz w:val="22"/>
                <w:szCs w:val="22"/>
              </w:rPr>
              <w:t>Svätoplukova 51</w:t>
            </w:r>
          </w:p>
        </w:tc>
      </w:tr>
      <w:tr w:rsidR="002146C6" w:rsidRPr="005860E0" w14:paraId="3E4C76AE" w14:textId="77777777" w:rsidTr="00E07B03">
        <w:tc>
          <w:tcPr>
            <w:tcW w:w="4172" w:type="dxa"/>
          </w:tcPr>
          <w:p w14:paraId="55B0B78B" w14:textId="02129859" w:rsidR="002146C6" w:rsidRPr="005860E0" w:rsidRDefault="002146C6" w:rsidP="00E07B03">
            <w:pPr>
              <w:tabs>
                <w:tab w:val="left" w:pos="0"/>
              </w:tabs>
              <w:rPr>
                <w:sz w:val="22"/>
                <w:szCs w:val="22"/>
              </w:rPr>
            </w:pPr>
            <w:r w:rsidRPr="005860E0">
              <w:rPr>
                <w:sz w:val="22"/>
                <w:szCs w:val="22"/>
              </w:rPr>
              <w:t>PSČ</w:t>
            </w:r>
            <w:r w:rsidR="00DA273A" w:rsidRPr="005860E0">
              <w:rPr>
                <w:sz w:val="22"/>
                <w:szCs w:val="22"/>
              </w:rPr>
              <w:t xml:space="preserve"> a miesto</w:t>
            </w:r>
            <w:r w:rsidRPr="005860E0">
              <w:rPr>
                <w:sz w:val="22"/>
                <w:szCs w:val="22"/>
              </w:rPr>
              <w:t xml:space="preserve">: </w:t>
            </w:r>
            <w:r w:rsidR="00DA273A" w:rsidRPr="005860E0">
              <w:rPr>
                <w:sz w:val="22"/>
                <w:szCs w:val="22"/>
              </w:rPr>
              <w:t>902 01 Pezinok</w:t>
            </w:r>
            <w:r w:rsidR="00DA273A" w:rsidRPr="005860E0" w:rsidDel="00DA273A">
              <w:rPr>
                <w:sz w:val="22"/>
                <w:szCs w:val="22"/>
              </w:rPr>
              <w:t xml:space="preserve"> </w:t>
            </w:r>
          </w:p>
        </w:tc>
        <w:tc>
          <w:tcPr>
            <w:tcW w:w="4191" w:type="dxa"/>
          </w:tcPr>
          <w:p w14:paraId="777E2B35" w14:textId="1E6B4DF3" w:rsidR="002146C6" w:rsidRPr="005860E0" w:rsidRDefault="002146C6" w:rsidP="00E07B03">
            <w:pPr>
              <w:tabs>
                <w:tab w:val="left" w:pos="0"/>
              </w:tabs>
              <w:rPr>
                <w:sz w:val="22"/>
                <w:szCs w:val="22"/>
              </w:rPr>
            </w:pPr>
            <w:r w:rsidRPr="005860E0">
              <w:rPr>
                <w:sz w:val="22"/>
                <w:szCs w:val="22"/>
              </w:rPr>
              <w:t>PSČ</w:t>
            </w:r>
            <w:r w:rsidR="00281455" w:rsidRPr="005860E0">
              <w:rPr>
                <w:sz w:val="22"/>
                <w:szCs w:val="22"/>
              </w:rPr>
              <w:t xml:space="preserve"> a miesto</w:t>
            </w:r>
            <w:r w:rsidRPr="005860E0">
              <w:rPr>
                <w:sz w:val="22"/>
                <w:szCs w:val="22"/>
              </w:rPr>
              <w:t xml:space="preserve">: </w:t>
            </w:r>
            <w:r w:rsidR="00281455" w:rsidRPr="005860E0">
              <w:rPr>
                <w:sz w:val="22"/>
                <w:szCs w:val="22"/>
              </w:rPr>
              <w:t>902 01 Pezinok</w:t>
            </w:r>
            <w:r w:rsidR="00281455" w:rsidRPr="005860E0" w:rsidDel="00DA273A">
              <w:rPr>
                <w:sz w:val="22"/>
                <w:szCs w:val="22"/>
              </w:rPr>
              <w:t xml:space="preserve"> </w:t>
            </w:r>
          </w:p>
        </w:tc>
      </w:tr>
      <w:tr w:rsidR="002146C6" w:rsidRPr="005860E0" w14:paraId="6AB11A06" w14:textId="77777777" w:rsidTr="00E07B03">
        <w:tc>
          <w:tcPr>
            <w:tcW w:w="4172" w:type="dxa"/>
          </w:tcPr>
          <w:p w14:paraId="1671D6BE" w14:textId="159A1EED" w:rsidR="002146C6" w:rsidRPr="005860E0" w:rsidRDefault="002146C6" w:rsidP="00E07B03">
            <w:pPr>
              <w:tabs>
                <w:tab w:val="left" w:pos="0"/>
              </w:tabs>
              <w:rPr>
                <w:sz w:val="22"/>
                <w:szCs w:val="22"/>
              </w:rPr>
            </w:pPr>
            <w:r w:rsidRPr="005860E0">
              <w:rPr>
                <w:sz w:val="22"/>
                <w:szCs w:val="22"/>
              </w:rPr>
              <w:t xml:space="preserve">IČO: </w:t>
            </w:r>
            <w:r w:rsidR="00DA273A" w:rsidRPr="005860E0">
              <w:rPr>
                <w:sz w:val="22"/>
                <w:szCs w:val="22"/>
              </w:rPr>
              <w:t>42355478</w:t>
            </w:r>
          </w:p>
        </w:tc>
        <w:tc>
          <w:tcPr>
            <w:tcW w:w="4191" w:type="dxa"/>
          </w:tcPr>
          <w:p w14:paraId="2847EF39" w14:textId="54A124B1" w:rsidR="002146C6" w:rsidRPr="005860E0" w:rsidRDefault="002146C6" w:rsidP="00E07B03">
            <w:pPr>
              <w:tabs>
                <w:tab w:val="left" w:pos="0"/>
              </w:tabs>
              <w:rPr>
                <w:sz w:val="22"/>
                <w:szCs w:val="22"/>
              </w:rPr>
            </w:pPr>
            <w:r w:rsidRPr="005860E0">
              <w:rPr>
                <w:sz w:val="22"/>
                <w:szCs w:val="22"/>
              </w:rPr>
              <w:t xml:space="preserve">IČO: </w:t>
            </w:r>
            <w:r w:rsidR="00281455" w:rsidRPr="005860E0">
              <w:rPr>
                <w:sz w:val="22"/>
                <w:szCs w:val="22"/>
              </w:rPr>
              <w:t>42355460</w:t>
            </w:r>
            <w:r w:rsidR="00281455" w:rsidRPr="005860E0" w:rsidDel="00DA273A">
              <w:rPr>
                <w:sz w:val="22"/>
                <w:szCs w:val="22"/>
              </w:rPr>
              <w:t xml:space="preserve"> </w:t>
            </w:r>
          </w:p>
        </w:tc>
      </w:tr>
    </w:tbl>
    <w:p w14:paraId="27403A7D" w14:textId="77777777" w:rsidR="002146C6" w:rsidRPr="005860E0" w:rsidRDefault="002146C6" w:rsidP="00E07B03">
      <w:pPr>
        <w:tabs>
          <w:tab w:val="left" w:pos="0"/>
        </w:tabs>
        <w:ind w:left="709"/>
        <w:rPr>
          <w:sz w:val="22"/>
          <w:szCs w:val="22"/>
        </w:rPr>
      </w:pPr>
    </w:p>
    <w:tbl>
      <w:tblPr>
        <w:tblStyle w:val="Mriekatabuky"/>
        <w:tblW w:w="12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4142"/>
        <w:gridCol w:w="4142"/>
      </w:tblGrid>
      <w:tr w:rsidR="002146C6" w:rsidRPr="005860E0" w14:paraId="27FC387A" w14:textId="77777777" w:rsidTr="00E07B03">
        <w:tc>
          <w:tcPr>
            <w:tcW w:w="4142" w:type="dxa"/>
          </w:tcPr>
          <w:p w14:paraId="66108CDF" w14:textId="77777777" w:rsidR="002146C6" w:rsidRPr="005860E0" w:rsidRDefault="002146C6" w:rsidP="00E07B03">
            <w:pPr>
              <w:tabs>
                <w:tab w:val="left" w:pos="0"/>
              </w:tabs>
              <w:rPr>
                <w:sz w:val="22"/>
                <w:szCs w:val="22"/>
              </w:rPr>
            </w:pPr>
            <w:r w:rsidRPr="005860E0">
              <w:rPr>
                <w:sz w:val="22"/>
                <w:szCs w:val="22"/>
              </w:rPr>
              <w:t>Odberateľ č. 5:</w:t>
            </w:r>
          </w:p>
        </w:tc>
        <w:tc>
          <w:tcPr>
            <w:tcW w:w="4142" w:type="dxa"/>
          </w:tcPr>
          <w:p w14:paraId="23F94172" w14:textId="77777777" w:rsidR="002146C6" w:rsidRPr="005860E0" w:rsidRDefault="002146C6" w:rsidP="00E07B03">
            <w:pPr>
              <w:tabs>
                <w:tab w:val="left" w:pos="0"/>
              </w:tabs>
              <w:rPr>
                <w:sz w:val="22"/>
                <w:szCs w:val="22"/>
              </w:rPr>
            </w:pPr>
            <w:r w:rsidRPr="005860E0">
              <w:rPr>
                <w:sz w:val="22"/>
                <w:szCs w:val="22"/>
              </w:rPr>
              <w:t>Odberateľ č. 6:</w:t>
            </w:r>
          </w:p>
        </w:tc>
        <w:tc>
          <w:tcPr>
            <w:tcW w:w="4142" w:type="dxa"/>
          </w:tcPr>
          <w:p w14:paraId="2C50849D" w14:textId="77777777" w:rsidR="002146C6" w:rsidRPr="005860E0" w:rsidRDefault="002146C6" w:rsidP="00E07B03">
            <w:pPr>
              <w:tabs>
                <w:tab w:val="left" w:pos="0"/>
              </w:tabs>
              <w:rPr>
                <w:sz w:val="22"/>
                <w:szCs w:val="22"/>
              </w:rPr>
            </w:pPr>
          </w:p>
        </w:tc>
      </w:tr>
      <w:tr w:rsidR="002146C6" w:rsidRPr="005860E0" w14:paraId="075CE0CD" w14:textId="77777777" w:rsidTr="00E07B03">
        <w:tc>
          <w:tcPr>
            <w:tcW w:w="4142" w:type="dxa"/>
          </w:tcPr>
          <w:p w14:paraId="120F7811" w14:textId="450975CA" w:rsidR="002146C6" w:rsidRPr="005860E0" w:rsidRDefault="002146C6" w:rsidP="00E07B03">
            <w:pPr>
              <w:tabs>
                <w:tab w:val="left" w:pos="0"/>
              </w:tabs>
              <w:rPr>
                <w:b/>
                <w:bCs/>
                <w:sz w:val="22"/>
                <w:szCs w:val="22"/>
              </w:rPr>
            </w:pPr>
            <w:r w:rsidRPr="005860E0">
              <w:rPr>
                <w:sz w:val="22"/>
                <w:szCs w:val="22"/>
              </w:rPr>
              <w:t xml:space="preserve">Názov: </w:t>
            </w:r>
            <w:r w:rsidR="00E46DF9" w:rsidRPr="005860E0">
              <w:rPr>
                <w:sz w:val="22"/>
                <w:szCs w:val="22"/>
              </w:rPr>
              <w:t>Materská škola</w:t>
            </w:r>
          </w:p>
        </w:tc>
        <w:tc>
          <w:tcPr>
            <w:tcW w:w="4142" w:type="dxa"/>
          </w:tcPr>
          <w:p w14:paraId="767DCC2F" w14:textId="16F897E8" w:rsidR="002146C6" w:rsidRPr="005860E0" w:rsidRDefault="002146C6" w:rsidP="00E07B03">
            <w:pPr>
              <w:tabs>
                <w:tab w:val="left" w:pos="0"/>
              </w:tabs>
              <w:rPr>
                <w:b/>
                <w:bCs/>
                <w:sz w:val="22"/>
                <w:szCs w:val="22"/>
              </w:rPr>
            </w:pPr>
            <w:r w:rsidRPr="005860E0">
              <w:rPr>
                <w:sz w:val="22"/>
                <w:szCs w:val="22"/>
              </w:rPr>
              <w:t xml:space="preserve">Názov: </w:t>
            </w:r>
            <w:r w:rsidR="00E46DF9" w:rsidRPr="005860E0">
              <w:rPr>
                <w:sz w:val="22"/>
                <w:szCs w:val="22"/>
              </w:rPr>
              <w:t>Materská škola</w:t>
            </w:r>
          </w:p>
        </w:tc>
        <w:tc>
          <w:tcPr>
            <w:tcW w:w="4142" w:type="dxa"/>
          </w:tcPr>
          <w:p w14:paraId="530F2720" w14:textId="77777777" w:rsidR="002146C6" w:rsidRPr="005860E0" w:rsidRDefault="002146C6" w:rsidP="00E07B03">
            <w:pPr>
              <w:tabs>
                <w:tab w:val="left" w:pos="0"/>
              </w:tabs>
              <w:rPr>
                <w:b/>
                <w:bCs/>
                <w:sz w:val="22"/>
                <w:szCs w:val="22"/>
              </w:rPr>
            </w:pPr>
          </w:p>
        </w:tc>
      </w:tr>
      <w:tr w:rsidR="002146C6" w:rsidRPr="005860E0" w14:paraId="1251C74B" w14:textId="77777777" w:rsidTr="00E07B03">
        <w:tc>
          <w:tcPr>
            <w:tcW w:w="4142" w:type="dxa"/>
          </w:tcPr>
          <w:p w14:paraId="1128DAB6" w14:textId="59E86ABC" w:rsidR="002146C6" w:rsidRPr="005860E0" w:rsidRDefault="002146C6" w:rsidP="00E07B03">
            <w:pPr>
              <w:tabs>
                <w:tab w:val="left" w:pos="0"/>
              </w:tabs>
              <w:rPr>
                <w:sz w:val="22"/>
                <w:szCs w:val="22"/>
              </w:rPr>
            </w:pPr>
            <w:r w:rsidRPr="005860E0">
              <w:rPr>
                <w:sz w:val="22"/>
                <w:szCs w:val="22"/>
              </w:rPr>
              <w:t xml:space="preserve">Ulica, číslo: </w:t>
            </w:r>
            <w:r w:rsidR="00E46DF9" w:rsidRPr="005860E0">
              <w:rPr>
                <w:sz w:val="22"/>
                <w:szCs w:val="22"/>
              </w:rPr>
              <w:t>Záhradná 34</w:t>
            </w:r>
          </w:p>
        </w:tc>
        <w:tc>
          <w:tcPr>
            <w:tcW w:w="4142" w:type="dxa"/>
          </w:tcPr>
          <w:p w14:paraId="675B4178" w14:textId="445384C4" w:rsidR="002146C6" w:rsidRPr="005860E0" w:rsidRDefault="002146C6" w:rsidP="00E07B03">
            <w:pPr>
              <w:tabs>
                <w:tab w:val="left" w:pos="0"/>
              </w:tabs>
              <w:rPr>
                <w:sz w:val="22"/>
                <w:szCs w:val="22"/>
              </w:rPr>
            </w:pPr>
            <w:r w:rsidRPr="005860E0">
              <w:rPr>
                <w:sz w:val="22"/>
                <w:szCs w:val="22"/>
              </w:rPr>
              <w:t xml:space="preserve">Ulica, číslo: </w:t>
            </w:r>
            <w:r w:rsidR="00E46DF9" w:rsidRPr="005860E0">
              <w:rPr>
                <w:sz w:val="22"/>
                <w:szCs w:val="22"/>
              </w:rPr>
              <w:t xml:space="preserve">gen. </w:t>
            </w:r>
            <w:proofErr w:type="spellStart"/>
            <w:r w:rsidR="00E46DF9" w:rsidRPr="005860E0">
              <w:rPr>
                <w:sz w:val="22"/>
                <w:szCs w:val="22"/>
              </w:rPr>
              <w:t>Pekníka</w:t>
            </w:r>
            <w:proofErr w:type="spellEnd"/>
            <w:r w:rsidR="00E46DF9" w:rsidRPr="005860E0">
              <w:rPr>
                <w:sz w:val="22"/>
                <w:szCs w:val="22"/>
              </w:rPr>
              <w:t xml:space="preserve"> 2</w:t>
            </w:r>
          </w:p>
        </w:tc>
        <w:tc>
          <w:tcPr>
            <w:tcW w:w="4142" w:type="dxa"/>
          </w:tcPr>
          <w:p w14:paraId="32EB9221" w14:textId="77777777" w:rsidR="002146C6" w:rsidRPr="005860E0" w:rsidRDefault="002146C6" w:rsidP="00E07B03">
            <w:pPr>
              <w:tabs>
                <w:tab w:val="left" w:pos="0"/>
              </w:tabs>
              <w:rPr>
                <w:sz w:val="22"/>
                <w:szCs w:val="22"/>
              </w:rPr>
            </w:pPr>
          </w:p>
        </w:tc>
      </w:tr>
      <w:tr w:rsidR="002146C6" w:rsidRPr="005860E0" w14:paraId="00C8F732" w14:textId="77777777" w:rsidTr="00E07B03">
        <w:tc>
          <w:tcPr>
            <w:tcW w:w="4142" w:type="dxa"/>
          </w:tcPr>
          <w:p w14:paraId="665750C6" w14:textId="53191E35" w:rsidR="002146C6" w:rsidRPr="005860E0" w:rsidRDefault="002146C6" w:rsidP="00E07B03">
            <w:pPr>
              <w:tabs>
                <w:tab w:val="left" w:pos="0"/>
              </w:tabs>
              <w:rPr>
                <w:sz w:val="22"/>
                <w:szCs w:val="22"/>
              </w:rPr>
            </w:pPr>
            <w:r w:rsidRPr="005860E0">
              <w:rPr>
                <w:sz w:val="22"/>
                <w:szCs w:val="22"/>
              </w:rPr>
              <w:t>PSČ</w:t>
            </w:r>
            <w:r w:rsidR="00E46DF9" w:rsidRPr="005860E0">
              <w:rPr>
                <w:sz w:val="22"/>
                <w:szCs w:val="22"/>
              </w:rPr>
              <w:t xml:space="preserve"> a miesto</w:t>
            </w:r>
            <w:r w:rsidRPr="005860E0">
              <w:rPr>
                <w:sz w:val="22"/>
                <w:szCs w:val="22"/>
              </w:rPr>
              <w:t xml:space="preserve">: </w:t>
            </w:r>
            <w:r w:rsidR="00E46DF9" w:rsidRPr="005860E0">
              <w:rPr>
                <w:sz w:val="22"/>
                <w:szCs w:val="22"/>
              </w:rPr>
              <w:t>902 01 Pezinok</w:t>
            </w:r>
            <w:r w:rsidR="00E46DF9" w:rsidRPr="005860E0" w:rsidDel="00E46DF9">
              <w:rPr>
                <w:sz w:val="22"/>
                <w:szCs w:val="22"/>
              </w:rPr>
              <w:t xml:space="preserve"> </w:t>
            </w:r>
          </w:p>
        </w:tc>
        <w:tc>
          <w:tcPr>
            <w:tcW w:w="4142" w:type="dxa"/>
          </w:tcPr>
          <w:p w14:paraId="3EC2B58A" w14:textId="32992329" w:rsidR="002146C6" w:rsidRPr="005860E0" w:rsidRDefault="002146C6" w:rsidP="00E07B03">
            <w:pPr>
              <w:tabs>
                <w:tab w:val="left" w:pos="0"/>
              </w:tabs>
              <w:rPr>
                <w:sz w:val="22"/>
                <w:szCs w:val="22"/>
              </w:rPr>
            </w:pPr>
            <w:r w:rsidRPr="005860E0">
              <w:rPr>
                <w:sz w:val="22"/>
                <w:szCs w:val="22"/>
              </w:rPr>
              <w:t>PSČ</w:t>
            </w:r>
            <w:r w:rsidR="00E46DF9" w:rsidRPr="005860E0">
              <w:rPr>
                <w:sz w:val="22"/>
                <w:szCs w:val="22"/>
              </w:rPr>
              <w:t xml:space="preserve"> a miesto</w:t>
            </w:r>
            <w:r w:rsidRPr="005860E0">
              <w:rPr>
                <w:sz w:val="22"/>
                <w:szCs w:val="22"/>
              </w:rPr>
              <w:t xml:space="preserve">: </w:t>
            </w:r>
            <w:r w:rsidR="00E46DF9" w:rsidRPr="005860E0">
              <w:rPr>
                <w:sz w:val="22"/>
                <w:szCs w:val="22"/>
              </w:rPr>
              <w:t>902 01 Pezinok</w:t>
            </w:r>
            <w:r w:rsidR="00E46DF9" w:rsidRPr="005860E0" w:rsidDel="00E46DF9">
              <w:rPr>
                <w:sz w:val="22"/>
                <w:szCs w:val="22"/>
              </w:rPr>
              <w:t xml:space="preserve"> </w:t>
            </w:r>
          </w:p>
        </w:tc>
        <w:tc>
          <w:tcPr>
            <w:tcW w:w="4142" w:type="dxa"/>
          </w:tcPr>
          <w:p w14:paraId="4EBB4167" w14:textId="77777777" w:rsidR="002146C6" w:rsidRPr="005860E0" w:rsidRDefault="002146C6" w:rsidP="00E07B03">
            <w:pPr>
              <w:tabs>
                <w:tab w:val="left" w:pos="0"/>
              </w:tabs>
              <w:rPr>
                <w:sz w:val="22"/>
                <w:szCs w:val="22"/>
              </w:rPr>
            </w:pPr>
          </w:p>
        </w:tc>
      </w:tr>
      <w:tr w:rsidR="002146C6" w:rsidRPr="005860E0" w14:paraId="0DF2C631" w14:textId="77777777" w:rsidTr="00E07B03">
        <w:tc>
          <w:tcPr>
            <w:tcW w:w="4142" w:type="dxa"/>
          </w:tcPr>
          <w:p w14:paraId="38BFE66C" w14:textId="37E6ACAB" w:rsidR="002146C6" w:rsidRPr="005860E0" w:rsidRDefault="002146C6" w:rsidP="00E07B03">
            <w:pPr>
              <w:tabs>
                <w:tab w:val="left" w:pos="0"/>
              </w:tabs>
              <w:rPr>
                <w:sz w:val="22"/>
                <w:szCs w:val="22"/>
              </w:rPr>
            </w:pPr>
            <w:r w:rsidRPr="005860E0">
              <w:rPr>
                <w:sz w:val="22"/>
                <w:szCs w:val="22"/>
              </w:rPr>
              <w:t xml:space="preserve">IČO: </w:t>
            </w:r>
            <w:r w:rsidR="00E46DF9" w:rsidRPr="005860E0">
              <w:rPr>
                <w:sz w:val="22"/>
                <w:szCs w:val="22"/>
              </w:rPr>
              <w:t>42355494</w:t>
            </w:r>
          </w:p>
        </w:tc>
        <w:tc>
          <w:tcPr>
            <w:tcW w:w="4142" w:type="dxa"/>
          </w:tcPr>
          <w:p w14:paraId="34F78BFC" w14:textId="277AEE9E" w:rsidR="002146C6" w:rsidRPr="005860E0" w:rsidRDefault="002146C6" w:rsidP="00E07B03">
            <w:pPr>
              <w:tabs>
                <w:tab w:val="left" w:pos="0"/>
              </w:tabs>
              <w:rPr>
                <w:sz w:val="22"/>
                <w:szCs w:val="22"/>
              </w:rPr>
            </w:pPr>
            <w:r w:rsidRPr="005860E0">
              <w:rPr>
                <w:sz w:val="22"/>
                <w:szCs w:val="22"/>
              </w:rPr>
              <w:t xml:space="preserve">IČO: </w:t>
            </w:r>
            <w:r w:rsidR="00E46DF9" w:rsidRPr="005860E0">
              <w:rPr>
                <w:sz w:val="22"/>
                <w:szCs w:val="22"/>
              </w:rPr>
              <w:t>42355451</w:t>
            </w:r>
          </w:p>
        </w:tc>
        <w:tc>
          <w:tcPr>
            <w:tcW w:w="4142" w:type="dxa"/>
          </w:tcPr>
          <w:p w14:paraId="17C2242E" w14:textId="77777777" w:rsidR="002146C6" w:rsidRPr="005860E0" w:rsidRDefault="002146C6" w:rsidP="00E07B03">
            <w:pPr>
              <w:tabs>
                <w:tab w:val="left" w:pos="0"/>
              </w:tabs>
              <w:rPr>
                <w:sz w:val="22"/>
                <w:szCs w:val="22"/>
              </w:rPr>
            </w:pPr>
          </w:p>
        </w:tc>
      </w:tr>
    </w:tbl>
    <w:p w14:paraId="35A9F23C" w14:textId="77777777" w:rsidR="002146C6" w:rsidRPr="005860E0" w:rsidRDefault="002146C6" w:rsidP="00E07B03">
      <w:pPr>
        <w:tabs>
          <w:tab w:val="left" w:pos="0"/>
        </w:tabs>
        <w:ind w:left="709"/>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2"/>
        <w:gridCol w:w="4181"/>
      </w:tblGrid>
      <w:tr w:rsidR="002146C6" w:rsidRPr="005860E0" w14:paraId="40BE1EED" w14:textId="77777777" w:rsidTr="00E07B03">
        <w:tc>
          <w:tcPr>
            <w:tcW w:w="4182" w:type="dxa"/>
          </w:tcPr>
          <w:p w14:paraId="53BEB69F" w14:textId="77777777" w:rsidR="002146C6" w:rsidRPr="005860E0" w:rsidRDefault="002146C6" w:rsidP="00E07B03">
            <w:pPr>
              <w:tabs>
                <w:tab w:val="left" w:pos="0"/>
              </w:tabs>
              <w:rPr>
                <w:sz w:val="22"/>
                <w:szCs w:val="22"/>
              </w:rPr>
            </w:pPr>
            <w:r w:rsidRPr="005860E0">
              <w:rPr>
                <w:sz w:val="22"/>
                <w:szCs w:val="22"/>
              </w:rPr>
              <w:t>Odberateľ č. 7:</w:t>
            </w:r>
          </w:p>
        </w:tc>
        <w:tc>
          <w:tcPr>
            <w:tcW w:w="4181" w:type="dxa"/>
          </w:tcPr>
          <w:p w14:paraId="5670CEE6" w14:textId="77777777" w:rsidR="002146C6" w:rsidRPr="005860E0" w:rsidRDefault="002146C6" w:rsidP="00E07B03">
            <w:pPr>
              <w:tabs>
                <w:tab w:val="left" w:pos="0"/>
              </w:tabs>
              <w:rPr>
                <w:sz w:val="22"/>
                <w:szCs w:val="22"/>
              </w:rPr>
            </w:pPr>
            <w:r w:rsidRPr="005860E0">
              <w:rPr>
                <w:sz w:val="22"/>
                <w:szCs w:val="22"/>
              </w:rPr>
              <w:t>Odberateľ č. 8:</w:t>
            </w:r>
          </w:p>
        </w:tc>
      </w:tr>
      <w:tr w:rsidR="002146C6" w:rsidRPr="005860E0" w14:paraId="683A81A8" w14:textId="77777777" w:rsidTr="00E07B03">
        <w:tc>
          <w:tcPr>
            <w:tcW w:w="4182" w:type="dxa"/>
          </w:tcPr>
          <w:p w14:paraId="58B54DFA" w14:textId="3220FCB7" w:rsidR="002146C6" w:rsidRPr="005860E0" w:rsidRDefault="002146C6" w:rsidP="00E07B03">
            <w:pPr>
              <w:tabs>
                <w:tab w:val="left" w:pos="0"/>
              </w:tabs>
              <w:rPr>
                <w:b/>
                <w:bCs/>
                <w:sz w:val="22"/>
                <w:szCs w:val="22"/>
              </w:rPr>
            </w:pPr>
            <w:r w:rsidRPr="005860E0">
              <w:rPr>
                <w:sz w:val="22"/>
                <w:szCs w:val="22"/>
              </w:rPr>
              <w:t xml:space="preserve">Názov: </w:t>
            </w:r>
            <w:r w:rsidR="006F4C42" w:rsidRPr="005860E0">
              <w:rPr>
                <w:sz w:val="22"/>
                <w:szCs w:val="22"/>
              </w:rPr>
              <w:t>Materská škola</w:t>
            </w:r>
          </w:p>
        </w:tc>
        <w:tc>
          <w:tcPr>
            <w:tcW w:w="4181" w:type="dxa"/>
          </w:tcPr>
          <w:p w14:paraId="3E7D4E88" w14:textId="368BBFBD" w:rsidR="002146C6" w:rsidRPr="005860E0" w:rsidRDefault="002146C6" w:rsidP="00E07B03">
            <w:pPr>
              <w:tabs>
                <w:tab w:val="left" w:pos="0"/>
              </w:tabs>
              <w:rPr>
                <w:b/>
                <w:bCs/>
                <w:sz w:val="22"/>
                <w:szCs w:val="22"/>
              </w:rPr>
            </w:pPr>
            <w:r w:rsidRPr="005860E0">
              <w:rPr>
                <w:sz w:val="22"/>
                <w:szCs w:val="22"/>
              </w:rPr>
              <w:t xml:space="preserve">Názov: </w:t>
            </w:r>
            <w:r w:rsidR="00DF0015" w:rsidRPr="005860E0">
              <w:rPr>
                <w:sz w:val="22"/>
                <w:szCs w:val="22"/>
              </w:rPr>
              <w:t>Základná umelecká škola Eugena Suchoňa v Pezinku</w:t>
            </w:r>
          </w:p>
        </w:tc>
      </w:tr>
      <w:tr w:rsidR="002146C6" w:rsidRPr="005860E0" w14:paraId="1DB71FA8" w14:textId="77777777" w:rsidTr="00E07B03">
        <w:tc>
          <w:tcPr>
            <w:tcW w:w="4182" w:type="dxa"/>
          </w:tcPr>
          <w:p w14:paraId="278D0A76" w14:textId="2A478589" w:rsidR="002146C6" w:rsidRPr="005860E0" w:rsidRDefault="002146C6" w:rsidP="00E07B03">
            <w:pPr>
              <w:tabs>
                <w:tab w:val="left" w:pos="0"/>
              </w:tabs>
              <w:rPr>
                <w:sz w:val="22"/>
                <w:szCs w:val="22"/>
              </w:rPr>
            </w:pPr>
            <w:r w:rsidRPr="005860E0">
              <w:rPr>
                <w:sz w:val="22"/>
                <w:szCs w:val="22"/>
              </w:rPr>
              <w:t xml:space="preserve">Ulica, číslo: </w:t>
            </w:r>
            <w:r w:rsidR="006F4C42" w:rsidRPr="005860E0">
              <w:rPr>
                <w:sz w:val="22"/>
                <w:szCs w:val="22"/>
              </w:rPr>
              <w:t>Bystrická 1</w:t>
            </w:r>
          </w:p>
        </w:tc>
        <w:tc>
          <w:tcPr>
            <w:tcW w:w="4181" w:type="dxa"/>
          </w:tcPr>
          <w:p w14:paraId="68D71114" w14:textId="14DAA460" w:rsidR="002146C6" w:rsidRPr="005860E0" w:rsidRDefault="002146C6" w:rsidP="00E07B03">
            <w:pPr>
              <w:tabs>
                <w:tab w:val="left" w:pos="0"/>
              </w:tabs>
              <w:rPr>
                <w:sz w:val="22"/>
                <w:szCs w:val="22"/>
              </w:rPr>
            </w:pPr>
            <w:r w:rsidRPr="005860E0">
              <w:rPr>
                <w:sz w:val="22"/>
                <w:szCs w:val="22"/>
              </w:rPr>
              <w:t xml:space="preserve">Ulica, číslo: </w:t>
            </w:r>
            <w:r w:rsidR="00DF0015" w:rsidRPr="005860E0">
              <w:rPr>
                <w:sz w:val="22"/>
                <w:szCs w:val="22"/>
              </w:rPr>
              <w:t>M.R.</w:t>
            </w:r>
            <w:r w:rsidR="00D27177" w:rsidRPr="005860E0">
              <w:rPr>
                <w:sz w:val="22"/>
                <w:szCs w:val="22"/>
              </w:rPr>
              <w:t xml:space="preserve"> </w:t>
            </w:r>
            <w:r w:rsidR="00DF0015" w:rsidRPr="005860E0">
              <w:rPr>
                <w:sz w:val="22"/>
                <w:szCs w:val="22"/>
              </w:rPr>
              <w:t>Štefánika 9</w:t>
            </w:r>
          </w:p>
        </w:tc>
      </w:tr>
      <w:tr w:rsidR="002146C6" w:rsidRPr="005860E0" w14:paraId="186D4746" w14:textId="77777777" w:rsidTr="00E07B03">
        <w:tc>
          <w:tcPr>
            <w:tcW w:w="4182" w:type="dxa"/>
          </w:tcPr>
          <w:p w14:paraId="15463F62" w14:textId="22E0B4EB" w:rsidR="002146C6" w:rsidRPr="005860E0" w:rsidRDefault="002146C6" w:rsidP="00E07B03">
            <w:pPr>
              <w:tabs>
                <w:tab w:val="left" w:pos="0"/>
              </w:tabs>
              <w:rPr>
                <w:sz w:val="22"/>
                <w:szCs w:val="22"/>
              </w:rPr>
            </w:pPr>
            <w:r w:rsidRPr="005860E0">
              <w:rPr>
                <w:sz w:val="22"/>
                <w:szCs w:val="22"/>
              </w:rPr>
              <w:t>PSČ</w:t>
            </w:r>
            <w:r w:rsidR="006F4C42" w:rsidRPr="005860E0">
              <w:rPr>
                <w:sz w:val="22"/>
                <w:szCs w:val="22"/>
              </w:rPr>
              <w:t xml:space="preserve"> a miesto</w:t>
            </w:r>
            <w:r w:rsidRPr="005860E0">
              <w:rPr>
                <w:sz w:val="22"/>
                <w:szCs w:val="22"/>
              </w:rPr>
              <w:t xml:space="preserve">: </w:t>
            </w:r>
            <w:r w:rsidR="006F4C42" w:rsidRPr="005860E0">
              <w:rPr>
                <w:sz w:val="22"/>
                <w:szCs w:val="22"/>
              </w:rPr>
              <w:t>902 01 Pezinok</w:t>
            </w:r>
            <w:r w:rsidR="006F4C42" w:rsidRPr="005860E0" w:rsidDel="006F4C42">
              <w:rPr>
                <w:sz w:val="22"/>
                <w:szCs w:val="22"/>
              </w:rPr>
              <w:t xml:space="preserve"> </w:t>
            </w:r>
          </w:p>
        </w:tc>
        <w:tc>
          <w:tcPr>
            <w:tcW w:w="4181" w:type="dxa"/>
          </w:tcPr>
          <w:p w14:paraId="42FA53CA" w14:textId="21895E22" w:rsidR="002146C6" w:rsidRPr="005860E0" w:rsidRDefault="002146C6" w:rsidP="00E07B03">
            <w:pPr>
              <w:tabs>
                <w:tab w:val="left" w:pos="0"/>
              </w:tabs>
              <w:rPr>
                <w:sz w:val="22"/>
                <w:szCs w:val="22"/>
              </w:rPr>
            </w:pPr>
            <w:r w:rsidRPr="005860E0">
              <w:rPr>
                <w:sz w:val="22"/>
                <w:szCs w:val="22"/>
              </w:rPr>
              <w:t>PSČ</w:t>
            </w:r>
            <w:r w:rsidR="00DF0015" w:rsidRPr="005860E0">
              <w:rPr>
                <w:sz w:val="22"/>
                <w:szCs w:val="22"/>
              </w:rPr>
              <w:t xml:space="preserve"> a miesto</w:t>
            </w:r>
            <w:r w:rsidRPr="005860E0">
              <w:rPr>
                <w:sz w:val="22"/>
                <w:szCs w:val="22"/>
              </w:rPr>
              <w:t xml:space="preserve">: </w:t>
            </w:r>
            <w:r w:rsidR="00DF0015" w:rsidRPr="005860E0">
              <w:rPr>
                <w:sz w:val="22"/>
                <w:szCs w:val="22"/>
              </w:rPr>
              <w:t>902 01 Pezinok</w:t>
            </w:r>
            <w:r w:rsidR="00DF0015" w:rsidRPr="005860E0" w:rsidDel="00DF0015">
              <w:rPr>
                <w:sz w:val="22"/>
                <w:szCs w:val="22"/>
              </w:rPr>
              <w:t xml:space="preserve"> </w:t>
            </w:r>
          </w:p>
        </w:tc>
      </w:tr>
      <w:tr w:rsidR="002146C6" w:rsidRPr="005860E0" w14:paraId="6A53858D" w14:textId="77777777" w:rsidTr="00E07B03">
        <w:tc>
          <w:tcPr>
            <w:tcW w:w="4182" w:type="dxa"/>
          </w:tcPr>
          <w:p w14:paraId="33540892" w14:textId="2DED121F" w:rsidR="002146C6" w:rsidRPr="005860E0" w:rsidRDefault="002146C6" w:rsidP="00E07B03">
            <w:pPr>
              <w:tabs>
                <w:tab w:val="left" w:pos="0"/>
              </w:tabs>
              <w:rPr>
                <w:sz w:val="22"/>
                <w:szCs w:val="22"/>
              </w:rPr>
            </w:pPr>
            <w:r w:rsidRPr="005860E0">
              <w:rPr>
                <w:sz w:val="22"/>
                <w:szCs w:val="22"/>
              </w:rPr>
              <w:t xml:space="preserve">IČO: </w:t>
            </w:r>
            <w:r w:rsidR="006F4C42" w:rsidRPr="005860E0">
              <w:rPr>
                <w:sz w:val="22"/>
                <w:szCs w:val="22"/>
              </w:rPr>
              <w:t>42355443</w:t>
            </w:r>
          </w:p>
        </w:tc>
        <w:tc>
          <w:tcPr>
            <w:tcW w:w="4181" w:type="dxa"/>
          </w:tcPr>
          <w:p w14:paraId="39D98F19" w14:textId="7ADD0BF2" w:rsidR="002146C6" w:rsidRPr="005860E0" w:rsidRDefault="002146C6" w:rsidP="00E07B03">
            <w:pPr>
              <w:tabs>
                <w:tab w:val="left" w:pos="0"/>
              </w:tabs>
              <w:rPr>
                <w:sz w:val="22"/>
                <w:szCs w:val="22"/>
              </w:rPr>
            </w:pPr>
            <w:r w:rsidRPr="005860E0">
              <w:rPr>
                <w:sz w:val="22"/>
                <w:szCs w:val="22"/>
              </w:rPr>
              <w:t xml:space="preserve">IČO: </w:t>
            </w:r>
            <w:r w:rsidR="00DF0015" w:rsidRPr="005860E0">
              <w:rPr>
                <w:sz w:val="22"/>
                <w:szCs w:val="22"/>
              </w:rPr>
              <w:t>30792746</w:t>
            </w:r>
          </w:p>
        </w:tc>
      </w:tr>
    </w:tbl>
    <w:p w14:paraId="21375967" w14:textId="77777777" w:rsidR="002146C6" w:rsidRPr="005860E0" w:rsidRDefault="002146C6" w:rsidP="00E07B03">
      <w:pPr>
        <w:tabs>
          <w:tab w:val="left" w:pos="0"/>
        </w:tabs>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9"/>
        <w:gridCol w:w="4174"/>
      </w:tblGrid>
      <w:tr w:rsidR="002146C6" w:rsidRPr="005860E0" w14:paraId="6BEDFC01" w14:textId="77777777" w:rsidTr="00E07B03">
        <w:tc>
          <w:tcPr>
            <w:tcW w:w="4189" w:type="dxa"/>
          </w:tcPr>
          <w:p w14:paraId="636D7C76" w14:textId="77777777" w:rsidR="002146C6" w:rsidRPr="005860E0" w:rsidRDefault="002146C6" w:rsidP="00E07B03">
            <w:pPr>
              <w:tabs>
                <w:tab w:val="left" w:pos="0"/>
              </w:tabs>
              <w:rPr>
                <w:sz w:val="22"/>
                <w:szCs w:val="22"/>
              </w:rPr>
            </w:pPr>
            <w:r w:rsidRPr="005860E0">
              <w:rPr>
                <w:sz w:val="22"/>
                <w:szCs w:val="22"/>
              </w:rPr>
              <w:t>Odberateľ č. 9:</w:t>
            </w:r>
          </w:p>
        </w:tc>
        <w:tc>
          <w:tcPr>
            <w:tcW w:w="4174" w:type="dxa"/>
          </w:tcPr>
          <w:p w14:paraId="7A4CB5F9" w14:textId="77777777" w:rsidR="002146C6" w:rsidRPr="005860E0" w:rsidRDefault="002146C6" w:rsidP="00E07B03">
            <w:pPr>
              <w:tabs>
                <w:tab w:val="left" w:pos="0"/>
              </w:tabs>
              <w:rPr>
                <w:sz w:val="22"/>
                <w:szCs w:val="22"/>
              </w:rPr>
            </w:pPr>
            <w:r w:rsidRPr="005860E0">
              <w:rPr>
                <w:sz w:val="22"/>
                <w:szCs w:val="22"/>
              </w:rPr>
              <w:t>Odberateľ č. 10:</w:t>
            </w:r>
          </w:p>
        </w:tc>
      </w:tr>
      <w:tr w:rsidR="002146C6" w:rsidRPr="005860E0" w14:paraId="0D53C4F5" w14:textId="77777777" w:rsidTr="00E07B03">
        <w:tc>
          <w:tcPr>
            <w:tcW w:w="4189" w:type="dxa"/>
          </w:tcPr>
          <w:p w14:paraId="23E99798" w14:textId="0D203735" w:rsidR="002146C6" w:rsidRPr="005860E0" w:rsidRDefault="002146C6" w:rsidP="00E07B03">
            <w:pPr>
              <w:tabs>
                <w:tab w:val="left" w:pos="0"/>
              </w:tabs>
              <w:rPr>
                <w:b/>
                <w:bCs/>
                <w:sz w:val="22"/>
                <w:szCs w:val="22"/>
              </w:rPr>
            </w:pPr>
            <w:r w:rsidRPr="005860E0">
              <w:rPr>
                <w:sz w:val="22"/>
                <w:szCs w:val="22"/>
              </w:rPr>
              <w:t xml:space="preserve">Názov: </w:t>
            </w:r>
            <w:r w:rsidR="00D27177" w:rsidRPr="005860E0">
              <w:rPr>
                <w:sz w:val="22"/>
                <w:szCs w:val="22"/>
              </w:rPr>
              <w:t>Pezinská mestská spoločnosť, s.r.o.</w:t>
            </w:r>
          </w:p>
        </w:tc>
        <w:tc>
          <w:tcPr>
            <w:tcW w:w="4174" w:type="dxa"/>
          </w:tcPr>
          <w:p w14:paraId="536964FB" w14:textId="27F29C23" w:rsidR="002146C6" w:rsidRPr="005860E0" w:rsidRDefault="002146C6" w:rsidP="00E07B03">
            <w:pPr>
              <w:tabs>
                <w:tab w:val="left" w:pos="0"/>
              </w:tabs>
              <w:rPr>
                <w:b/>
                <w:bCs/>
                <w:sz w:val="22"/>
                <w:szCs w:val="22"/>
              </w:rPr>
            </w:pPr>
            <w:r w:rsidRPr="005860E0">
              <w:rPr>
                <w:sz w:val="22"/>
                <w:szCs w:val="22"/>
              </w:rPr>
              <w:t xml:space="preserve">Názov: </w:t>
            </w:r>
            <w:r w:rsidR="004A4284" w:rsidRPr="005860E0">
              <w:rPr>
                <w:sz w:val="22"/>
                <w:szCs w:val="22"/>
              </w:rPr>
              <w:t>Základná škola</w:t>
            </w:r>
          </w:p>
        </w:tc>
      </w:tr>
      <w:tr w:rsidR="002146C6" w:rsidRPr="005860E0" w14:paraId="2239824C" w14:textId="77777777" w:rsidTr="00E07B03">
        <w:tc>
          <w:tcPr>
            <w:tcW w:w="4189" w:type="dxa"/>
          </w:tcPr>
          <w:p w14:paraId="61B7A153" w14:textId="215CA0D1" w:rsidR="002146C6" w:rsidRPr="005860E0" w:rsidRDefault="002146C6" w:rsidP="00E07B03">
            <w:pPr>
              <w:tabs>
                <w:tab w:val="left" w:pos="0"/>
              </w:tabs>
              <w:rPr>
                <w:sz w:val="22"/>
                <w:szCs w:val="22"/>
              </w:rPr>
            </w:pPr>
            <w:r w:rsidRPr="005860E0">
              <w:rPr>
                <w:sz w:val="22"/>
                <w:szCs w:val="22"/>
              </w:rPr>
              <w:t xml:space="preserve">Ulica, číslo: </w:t>
            </w:r>
            <w:r w:rsidR="00D27177" w:rsidRPr="005860E0">
              <w:rPr>
                <w:sz w:val="22"/>
                <w:szCs w:val="22"/>
              </w:rPr>
              <w:t>Hollého 2</w:t>
            </w:r>
          </w:p>
        </w:tc>
        <w:tc>
          <w:tcPr>
            <w:tcW w:w="4174" w:type="dxa"/>
          </w:tcPr>
          <w:p w14:paraId="5CB4E171" w14:textId="79922AF1" w:rsidR="002146C6" w:rsidRPr="005860E0" w:rsidRDefault="002146C6" w:rsidP="00E07B03">
            <w:pPr>
              <w:tabs>
                <w:tab w:val="left" w:pos="0"/>
              </w:tabs>
              <w:rPr>
                <w:sz w:val="22"/>
                <w:szCs w:val="22"/>
              </w:rPr>
            </w:pPr>
            <w:r w:rsidRPr="005860E0">
              <w:rPr>
                <w:sz w:val="22"/>
                <w:szCs w:val="22"/>
              </w:rPr>
              <w:t xml:space="preserve">Ulica, číslo: </w:t>
            </w:r>
            <w:r w:rsidR="004A4284" w:rsidRPr="005860E0">
              <w:rPr>
                <w:sz w:val="22"/>
                <w:szCs w:val="22"/>
              </w:rPr>
              <w:t xml:space="preserve">Na </w:t>
            </w:r>
            <w:proofErr w:type="spellStart"/>
            <w:r w:rsidR="004A4284" w:rsidRPr="005860E0">
              <w:rPr>
                <w:sz w:val="22"/>
                <w:szCs w:val="22"/>
              </w:rPr>
              <w:t>bielenisku</w:t>
            </w:r>
            <w:proofErr w:type="spellEnd"/>
            <w:r w:rsidR="004A4284" w:rsidRPr="005860E0">
              <w:rPr>
                <w:sz w:val="22"/>
                <w:szCs w:val="22"/>
              </w:rPr>
              <w:t xml:space="preserve"> 2</w:t>
            </w:r>
          </w:p>
        </w:tc>
      </w:tr>
      <w:tr w:rsidR="002146C6" w:rsidRPr="005860E0" w14:paraId="5E83EF52" w14:textId="77777777" w:rsidTr="00E07B03">
        <w:tc>
          <w:tcPr>
            <w:tcW w:w="4189" w:type="dxa"/>
          </w:tcPr>
          <w:p w14:paraId="134853B6" w14:textId="77866884" w:rsidR="002146C6" w:rsidRPr="005860E0" w:rsidRDefault="002146C6" w:rsidP="00E07B03">
            <w:pPr>
              <w:tabs>
                <w:tab w:val="left" w:pos="0"/>
              </w:tabs>
              <w:rPr>
                <w:sz w:val="22"/>
                <w:szCs w:val="22"/>
              </w:rPr>
            </w:pPr>
            <w:r w:rsidRPr="005860E0">
              <w:rPr>
                <w:sz w:val="22"/>
                <w:szCs w:val="22"/>
              </w:rPr>
              <w:t>PSČ</w:t>
            </w:r>
            <w:r w:rsidR="00D27177" w:rsidRPr="005860E0">
              <w:rPr>
                <w:sz w:val="22"/>
                <w:szCs w:val="22"/>
              </w:rPr>
              <w:t xml:space="preserve"> a miesto</w:t>
            </w:r>
            <w:r w:rsidRPr="005860E0">
              <w:rPr>
                <w:sz w:val="22"/>
                <w:szCs w:val="22"/>
              </w:rPr>
              <w:t xml:space="preserve">: </w:t>
            </w:r>
            <w:r w:rsidR="00D27177" w:rsidRPr="005860E0">
              <w:rPr>
                <w:sz w:val="22"/>
                <w:szCs w:val="22"/>
              </w:rPr>
              <w:t>902 01 Pezinok</w:t>
            </w:r>
            <w:r w:rsidR="00D27177" w:rsidRPr="005860E0" w:rsidDel="00D27177">
              <w:rPr>
                <w:sz w:val="22"/>
                <w:szCs w:val="22"/>
              </w:rPr>
              <w:t xml:space="preserve"> </w:t>
            </w:r>
          </w:p>
        </w:tc>
        <w:tc>
          <w:tcPr>
            <w:tcW w:w="4174" w:type="dxa"/>
          </w:tcPr>
          <w:p w14:paraId="58C02623" w14:textId="7A6491A7" w:rsidR="002146C6" w:rsidRPr="005860E0" w:rsidRDefault="002146C6" w:rsidP="00E07B03">
            <w:pPr>
              <w:tabs>
                <w:tab w:val="left" w:pos="0"/>
              </w:tabs>
              <w:rPr>
                <w:sz w:val="22"/>
                <w:szCs w:val="22"/>
              </w:rPr>
            </w:pPr>
            <w:r w:rsidRPr="005860E0">
              <w:rPr>
                <w:sz w:val="22"/>
                <w:szCs w:val="22"/>
              </w:rPr>
              <w:t>PSČ</w:t>
            </w:r>
            <w:r w:rsidR="004A4284" w:rsidRPr="005860E0">
              <w:rPr>
                <w:sz w:val="22"/>
                <w:szCs w:val="22"/>
              </w:rPr>
              <w:t xml:space="preserve"> a miesto</w:t>
            </w:r>
            <w:r w:rsidRPr="005860E0">
              <w:rPr>
                <w:sz w:val="22"/>
                <w:szCs w:val="22"/>
              </w:rPr>
              <w:t xml:space="preserve">: </w:t>
            </w:r>
            <w:r w:rsidR="004A4284" w:rsidRPr="005860E0">
              <w:rPr>
                <w:sz w:val="22"/>
                <w:szCs w:val="22"/>
              </w:rPr>
              <w:t>902 01 Pezinok</w:t>
            </w:r>
            <w:r w:rsidR="004A4284" w:rsidRPr="005860E0" w:rsidDel="00D27177">
              <w:rPr>
                <w:sz w:val="22"/>
                <w:szCs w:val="22"/>
              </w:rPr>
              <w:t xml:space="preserve"> </w:t>
            </w:r>
          </w:p>
        </w:tc>
      </w:tr>
      <w:tr w:rsidR="002146C6" w:rsidRPr="005860E0" w14:paraId="6BCA5418" w14:textId="77777777" w:rsidTr="00E07B03">
        <w:tc>
          <w:tcPr>
            <w:tcW w:w="4189" w:type="dxa"/>
          </w:tcPr>
          <w:p w14:paraId="0680F821" w14:textId="7F349DB0" w:rsidR="002146C6" w:rsidRPr="005860E0" w:rsidRDefault="002146C6" w:rsidP="00E07B03">
            <w:pPr>
              <w:tabs>
                <w:tab w:val="left" w:pos="0"/>
              </w:tabs>
              <w:rPr>
                <w:sz w:val="22"/>
                <w:szCs w:val="22"/>
              </w:rPr>
            </w:pPr>
            <w:r w:rsidRPr="005860E0">
              <w:rPr>
                <w:sz w:val="22"/>
                <w:szCs w:val="22"/>
              </w:rPr>
              <w:t xml:space="preserve">IČO: </w:t>
            </w:r>
            <w:r w:rsidR="00D27177" w:rsidRPr="005860E0">
              <w:rPr>
                <w:sz w:val="22"/>
                <w:szCs w:val="22"/>
              </w:rPr>
              <w:t>36366277</w:t>
            </w:r>
            <w:r w:rsidR="00D27177" w:rsidRPr="005860E0" w:rsidDel="00D27177">
              <w:rPr>
                <w:sz w:val="22"/>
                <w:szCs w:val="22"/>
              </w:rPr>
              <w:t xml:space="preserve"> </w:t>
            </w:r>
          </w:p>
        </w:tc>
        <w:tc>
          <w:tcPr>
            <w:tcW w:w="4174" w:type="dxa"/>
          </w:tcPr>
          <w:p w14:paraId="1CBBCD93" w14:textId="20926A0B" w:rsidR="002146C6" w:rsidRPr="005860E0" w:rsidRDefault="002146C6" w:rsidP="00E07B03">
            <w:pPr>
              <w:tabs>
                <w:tab w:val="left" w:pos="0"/>
              </w:tabs>
              <w:rPr>
                <w:sz w:val="22"/>
                <w:szCs w:val="22"/>
              </w:rPr>
            </w:pPr>
            <w:r w:rsidRPr="005860E0">
              <w:rPr>
                <w:sz w:val="22"/>
                <w:szCs w:val="22"/>
              </w:rPr>
              <w:t xml:space="preserve">IČO: </w:t>
            </w:r>
            <w:r w:rsidR="004A4284" w:rsidRPr="005860E0">
              <w:rPr>
                <w:sz w:val="22"/>
                <w:szCs w:val="22"/>
              </w:rPr>
              <w:t>36062162</w:t>
            </w:r>
            <w:r w:rsidR="004A4284" w:rsidRPr="005860E0" w:rsidDel="00D27177">
              <w:rPr>
                <w:sz w:val="22"/>
                <w:szCs w:val="22"/>
              </w:rPr>
              <w:t xml:space="preserve"> </w:t>
            </w:r>
          </w:p>
        </w:tc>
      </w:tr>
    </w:tbl>
    <w:p w14:paraId="4C0918CD" w14:textId="147195C9" w:rsidR="002146C6" w:rsidRPr="005860E0" w:rsidRDefault="002146C6" w:rsidP="00E07B03">
      <w:pPr>
        <w:tabs>
          <w:tab w:val="left" w:pos="0"/>
        </w:tabs>
        <w:ind w:left="709"/>
        <w:rPr>
          <w:sz w:val="22"/>
          <w:szCs w:val="22"/>
        </w:rPr>
      </w:pPr>
    </w:p>
    <w:p w14:paraId="648C0D0B" w14:textId="77777777" w:rsidR="00D77C6D" w:rsidRPr="005860E0" w:rsidRDefault="00D77C6D" w:rsidP="00E07B03">
      <w:pPr>
        <w:tabs>
          <w:tab w:val="left" w:pos="0"/>
        </w:tabs>
        <w:ind w:left="709"/>
        <w:rPr>
          <w:sz w:val="22"/>
          <w:szCs w:val="22"/>
        </w:rPr>
      </w:pPr>
    </w:p>
    <w:tbl>
      <w:tblPr>
        <w:tblStyle w:val="Mriekatabuky"/>
        <w:tblW w:w="13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4903"/>
        <w:gridCol w:w="4903"/>
      </w:tblGrid>
      <w:tr w:rsidR="00BC1AAF" w:rsidRPr="005860E0" w14:paraId="2211F10F" w14:textId="77777777" w:rsidTr="00BC1AAF">
        <w:tc>
          <w:tcPr>
            <w:tcW w:w="4169" w:type="dxa"/>
          </w:tcPr>
          <w:p w14:paraId="14094286" w14:textId="77777777" w:rsidR="00BC1AAF" w:rsidRPr="005860E0" w:rsidRDefault="00BC1AAF" w:rsidP="00BC1AAF">
            <w:pPr>
              <w:tabs>
                <w:tab w:val="left" w:pos="0"/>
              </w:tabs>
              <w:rPr>
                <w:sz w:val="22"/>
                <w:szCs w:val="22"/>
              </w:rPr>
            </w:pPr>
            <w:r w:rsidRPr="005860E0">
              <w:rPr>
                <w:sz w:val="22"/>
                <w:szCs w:val="22"/>
              </w:rPr>
              <w:t>Odberateľ č. 11:</w:t>
            </w:r>
          </w:p>
        </w:tc>
        <w:tc>
          <w:tcPr>
            <w:tcW w:w="4903" w:type="dxa"/>
          </w:tcPr>
          <w:p w14:paraId="01DA107D" w14:textId="4AD1F508" w:rsidR="00BC1AAF" w:rsidRPr="005860E0" w:rsidRDefault="00BC1AAF" w:rsidP="00BC1AAF">
            <w:pPr>
              <w:tabs>
                <w:tab w:val="left" w:pos="0"/>
              </w:tabs>
              <w:rPr>
                <w:sz w:val="22"/>
                <w:szCs w:val="22"/>
              </w:rPr>
            </w:pPr>
            <w:r w:rsidRPr="005860E0">
              <w:rPr>
                <w:sz w:val="22"/>
                <w:szCs w:val="22"/>
              </w:rPr>
              <w:t>Odberateľ č. 12:</w:t>
            </w:r>
          </w:p>
        </w:tc>
        <w:tc>
          <w:tcPr>
            <w:tcW w:w="4903" w:type="dxa"/>
          </w:tcPr>
          <w:p w14:paraId="4249BE2F" w14:textId="0989ADB8" w:rsidR="00BC1AAF" w:rsidRPr="005860E0" w:rsidRDefault="00BC1AAF" w:rsidP="00BC1AAF">
            <w:pPr>
              <w:tabs>
                <w:tab w:val="left" w:pos="0"/>
              </w:tabs>
              <w:rPr>
                <w:sz w:val="22"/>
                <w:szCs w:val="22"/>
              </w:rPr>
            </w:pPr>
          </w:p>
        </w:tc>
      </w:tr>
      <w:tr w:rsidR="00BC1AAF" w:rsidRPr="005860E0" w14:paraId="255D52CD" w14:textId="77777777" w:rsidTr="00BC1AAF">
        <w:tc>
          <w:tcPr>
            <w:tcW w:w="4169" w:type="dxa"/>
          </w:tcPr>
          <w:p w14:paraId="25599A14" w14:textId="2BFADA46" w:rsidR="00BC1AAF" w:rsidRPr="005860E0" w:rsidRDefault="00BC1AAF" w:rsidP="00BC1AAF">
            <w:pPr>
              <w:tabs>
                <w:tab w:val="left" w:pos="0"/>
              </w:tabs>
              <w:rPr>
                <w:b/>
                <w:bCs/>
                <w:sz w:val="22"/>
                <w:szCs w:val="22"/>
              </w:rPr>
            </w:pPr>
            <w:r w:rsidRPr="005860E0">
              <w:rPr>
                <w:sz w:val="22"/>
                <w:szCs w:val="22"/>
              </w:rPr>
              <w:t>Názov: Základná škola s materskou školou</w:t>
            </w:r>
          </w:p>
        </w:tc>
        <w:tc>
          <w:tcPr>
            <w:tcW w:w="4903" w:type="dxa"/>
          </w:tcPr>
          <w:p w14:paraId="0C4DC3E2" w14:textId="73B2129D" w:rsidR="00BC1AAF" w:rsidRPr="005860E0" w:rsidRDefault="00BC1AAF" w:rsidP="00BC1AAF">
            <w:pPr>
              <w:tabs>
                <w:tab w:val="left" w:pos="0"/>
              </w:tabs>
              <w:rPr>
                <w:sz w:val="22"/>
                <w:szCs w:val="22"/>
              </w:rPr>
            </w:pPr>
            <w:r w:rsidRPr="005860E0">
              <w:rPr>
                <w:sz w:val="22"/>
                <w:szCs w:val="22"/>
              </w:rPr>
              <w:t>Názov: Základná škola</w:t>
            </w:r>
          </w:p>
        </w:tc>
        <w:tc>
          <w:tcPr>
            <w:tcW w:w="4903" w:type="dxa"/>
          </w:tcPr>
          <w:p w14:paraId="7978ABA2" w14:textId="6377F70E" w:rsidR="00BC1AAF" w:rsidRPr="005860E0" w:rsidRDefault="00BC1AAF" w:rsidP="00BC1AAF">
            <w:pPr>
              <w:tabs>
                <w:tab w:val="left" w:pos="0"/>
              </w:tabs>
              <w:rPr>
                <w:sz w:val="22"/>
                <w:szCs w:val="22"/>
              </w:rPr>
            </w:pPr>
          </w:p>
        </w:tc>
      </w:tr>
      <w:tr w:rsidR="00BC1AAF" w:rsidRPr="005860E0" w14:paraId="5B35798B" w14:textId="77777777" w:rsidTr="00BC1AAF">
        <w:tc>
          <w:tcPr>
            <w:tcW w:w="4169" w:type="dxa"/>
          </w:tcPr>
          <w:p w14:paraId="083E3A26" w14:textId="49B395A0" w:rsidR="00BC1AAF" w:rsidRPr="005860E0" w:rsidRDefault="00BC1AAF" w:rsidP="00BC1AAF">
            <w:pPr>
              <w:tabs>
                <w:tab w:val="left" w:pos="0"/>
              </w:tabs>
              <w:rPr>
                <w:sz w:val="22"/>
                <w:szCs w:val="22"/>
              </w:rPr>
            </w:pPr>
            <w:r w:rsidRPr="005860E0">
              <w:rPr>
                <w:sz w:val="22"/>
                <w:szCs w:val="22"/>
              </w:rPr>
              <w:t xml:space="preserve">Ulica, číslo: </w:t>
            </w:r>
            <w:proofErr w:type="spellStart"/>
            <w:r w:rsidRPr="005860E0">
              <w:rPr>
                <w:sz w:val="22"/>
                <w:szCs w:val="22"/>
              </w:rPr>
              <w:t>Orešie</w:t>
            </w:r>
            <w:proofErr w:type="spellEnd"/>
            <w:r w:rsidRPr="005860E0">
              <w:rPr>
                <w:sz w:val="22"/>
                <w:szCs w:val="22"/>
              </w:rPr>
              <w:t xml:space="preserve"> 3</w:t>
            </w:r>
          </w:p>
        </w:tc>
        <w:tc>
          <w:tcPr>
            <w:tcW w:w="4903" w:type="dxa"/>
          </w:tcPr>
          <w:p w14:paraId="678C1653" w14:textId="118101A8" w:rsidR="00BC1AAF" w:rsidRPr="005860E0" w:rsidRDefault="00BC1AAF" w:rsidP="00BC1AAF">
            <w:pPr>
              <w:tabs>
                <w:tab w:val="left" w:pos="0"/>
              </w:tabs>
              <w:rPr>
                <w:sz w:val="22"/>
                <w:szCs w:val="22"/>
              </w:rPr>
            </w:pPr>
            <w:r w:rsidRPr="005860E0">
              <w:rPr>
                <w:sz w:val="22"/>
                <w:szCs w:val="22"/>
              </w:rPr>
              <w:t xml:space="preserve">Ulica, číslo: </w:t>
            </w:r>
            <w:proofErr w:type="spellStart"/>
            <w:r w:rsidRPr="005860E0">
              <w:rPr>
                <w:sz w:val="22"/>
                <w:szCs w:val="22"/>
              </w:rPr>
              <w:t>Fándlyho</w:t>
            </w:r>
            <w:proofErr w:type="spellEnd"/>
            <w:r w:rsidRPr="005860E0">
              <w:rPr>
                <w:sz w:val="22"/>
                <w:szCs w:val="22"/>
              </w:rPr>
              <w:t xml:space="preserve"> 11</w:t>
            </w:r>
          </w:p>
        </w:tc>
        <w:tc>
          <w:tcPr>
            <w:tcW w:w="4903" w:type="dxa"/>
          </w:tcPr>
          <w:p w14:paraId="564975B5" w14:textId="6856DDE9" w:rsidR="00BC1AAF" w:rsidRPr="005860E0" w:rsidRDefault="00BC1AAF" w:rsidP="00BC1AAF">
            <w:pPr>
              <w:tabs>
                <w:tab w:val="left" w:pos="0"/>
              </w:tabs>
              <w:rPr>
                <w:sz w:val="22"/>
                <w:szCs w:val="22"/>
              </w:rPr>
            </w:pPr>
          </w:p>
        </w:tc>
      </w:tr>
      <w:tr w:rsidR="00BC1AAF" w:rsidRPr="005860E0" w14:paraId="631AFDBA" w14:textId="77777777" w:rsidTr="00BC1AAF">
        <w:tc>
          <w:tcPr>
            <w:tcW w:w="4169" w:type="dxa"/>
          </w:tcPr>
          <w:p w14:paraId="2D84ACB4" w14:textId="1001B595" w:rsidR="00BC1AAF" w:rsidRPr="005860E0" w:rsidRDefault="00BC1AAF" w:rsidP="00BC1AAF">
            <w:pPr>
              <w:tabs>
                <w:tab w:val="left" w:pos="0"/>
              </w:tabs>
              <w:rPr>
                <w:sz w:val="22"/>
                <w:szCs w:val="22"/>
              </w:rPr>
            </w:pPr>
            <w:r w:rsidRPr="005860E0">
              <w:rPr>
                <w:sz w:val="22"/>
                <w:szCs w:val="22"/>
              </w:rPr>
              <w:t>PSČ a miesto: 902 01 Pezinok</w:t>
            </w:r>
            <w:r w:rsidRPr="005860E0" w:rsidDel="004A4284">
              <w:rPr>
                <w:sz w:val="22"/>
                <w:szCs w:val="22"/>
              </w:rPr>
              <w:t xml:space="preserve"> </w:t>
            </w:r>
          </w:p>
        </w:tc>
        <w:tc>
          <w:tcPr>
            <w:tcW w:w="4903" w:type="dxa"/>
          </w:tcPr>
          <w:p w14:paraId="1EBB7A7A" w14:textId="1D293DCF" w:rsidR="00BC1AAF" w:rsidRPr="005860E0" w:rsidRDefault="00BC1AAF" w:rsidP="00BC1AAF">
            <w:pPr>
              <w:tabs>
                <w:tab w:val="left" w:pos="0"/>
              </w:tabs>
              <w:rPr>
                <w:sz w:val="22"/>
                <w:szCs w:val="22"/>
              </w:rPr>
            </w:pPr>
            <w:r w:rsidRPr="005860E0">
              <w:rPr>
                <w:sz w:val="22"/>
                <w:szCs w:val="22"/>
              </w:rPr>
              <w:t>PSČ a miesto: 902 01 Pezinok</w:t>
            </w:r>
            <w:r w:rsidRPr="005860E0" w:rsidDel="00C96447">
              <w:rPr>
                <w:sz w:val="22"/>
                <w:szCs w:val="22"/>
              </w:rPr>
              <w:t xml:space="preserve"> </w:t>
            </w:r>
          </w:p>
        </w:tc>
        <w:tc>
          <w:tcPr>
            <w:tcW w:w="4903" w:type="dxa"/>
          </w:tcPr>
          <w:p w14:paraId="55E23BBF" w14:textId="38D356F3" w:rsidR="00BC1AAF" w:rsidRPr="005860E0" w:rsidRDefault="00BC1AAF" w:rsidP="00BC1AAF">
            <w:pPr>
              <w:tabs>
                <w:tab w:val="left" w:pos="0"/>
              </w:tabs>
              <w:rPr>
                <w:sz w:val="22"/>
                <w:szCs w:val="22"/>
              </w:rPr>
            </w:pPr>
          </w:p>
        </w:tc>
      </w:tr>
      <w:tr w:rsidR="00BC1AAF" w:rsidRPr="005860E0" w14:paraId="1D7CFEEE" w14:textId="77777777" w:rsidTr="00BC1AAF">
        <w:tc>
          <w:tcPr>
            <w:tcW w:w="4169" w:type="dxa"/>
          </w:tcPr>
          <w:p w14:paraId="1D84C5A1" w14:textId="0A35C498" w:rsidR="00BC1AAF" w:rsidRPr="005860E0" w:rsidRDefault="00BC1AAF" w:rsidP="00BC1AAF">
            <w:pPr>
              <w:tabs>
                <w:tab w:val="left" w:pos="0"/>
              </w:tabs>
              <w:rPr>
                <w:sz w:val="22"/>
                <w:szCs w:val="22"/>
              </w:rPr>
            </w:pPr>
            <w:r w:rsidRPr="005860E0">
              <w:rPr>
                <w:sz w:val="22"/>
                <w:szCs w:val="22"/>
              </w:rPr>
              <w:t>IČO: 36063924</w:t>
            </w:r>
            <w:r w:rsidRPr="005860E0" w:rsidDel="004A4284">
              <w:rPr>
                <w:sz w:val="22"/>
                <w:szCs w:val="22"/>
              </w:rPr>
              <w:t xml:space="preserve"> </w:t>
            </w:r>
          </w:p>
        </w:tc>
        <w:tc>
          <w:tcPr>
            <w:tcW w:w="4903" w:type="dxa"/>
          </w:tcPr>
          <w:p w14:paraId="276DCB8E" w14:textId="5234F561" w:rsidR="00BC1AAF" w:rsidRPr="005860E0" w:rsidRDefault="00BC1AAF" w:rsidP="00BC1AAF">
            <w:pPr>
              <w:tabs>
                <w:tab w:val="left" w:pos="0"/>
              </w:tabs>
              <w:rPr>
                <w:sz w:val="22"/>
                <w:szCs w:val="22"/>
              </w:rPr>
            </w:pPr>
            <w:r w:rsidRPr="005860E0">
              <w:rPr>
                <w:sz w:val="22"/>
                <w:szCs w:val="22"/>
              </w:rPr>
              <w:t>IČO: 36062201</w:t>
            </w:r>
            <w:r w:rsidRPr="005860E0" w:rsidDel="00C96447">
              <w:rPr>
                <w:sz w:val="22"/>
                <w:szCs w:val="22"/>
              </w:rPr>
              <w:t xml:space="preserve"> </w:t>
            </w:r>
          </w:p>
        </w:tc>
        <w:tc>
          <w:tcPr>
            <w:tcW w:w="4903" w:type="dxa"/>
          </w:tcPr>
          <w:p w14:paraId="099E6B09" w14:textId="43D04181" w:rsidR="00BC1AAF" w:rsidRPr="005860E0" w:rsidRDefault="00BC1AAF" w:rsidP="00BC1AAF">
            <w:pPr>
              <w:tabs>
                <w:tab w:val="left" w:pos="0"/>
              </w:tabs>
              <w:rPr>
                <w:sz w:val="22"/>
                <w:szCs w:val="22"/>
              </w:rPr>
            </w:pPr>
          </w:p>
        </w:tc>
      </w:tr>
    </w:tbl>
    <w:p w14:paraId="5F4CAEF3" w14:textId="77777777" w:rsidR="002146C6" w:rsidRPr="005860E0" w:rsidRDefault="002146C6" w:rsidP="00E07B03">
      <w:pPr>
        <w:tabs>
          <w:tab w:val="left" w:pos="0"/>
        </w:tabs>
        <w:ind w:left="709"/>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7"/>
        <w:gridCol w:w="4187"/>
      </w:tblGrid>
      <w:tr w:rsidR="00BC1AAF" w:rsidRPr="005860E0" w14:paraId="5661FD18" w14:textId="20FB3154" w:rsidTr="007C2683">
        <w:tc>
          <w:tcPr>
            <w:tcW w:w="4187" w:type="dxa"/>
          </w:tcPr>
          <w:p w14:paraId="1088423E" w14:textId="75EB07D6" w:rsidR="00BC1AAF" w:rsidRPr="005860E0" w:rsidRDefault="00BC1AAF" w:rsidP="00BC1AAF">
            <w:pPr>
              <w:tabs>
                <w:tab w:val="left" w:pos="0"/>
              </w:tabs>
              <w:rPr>
                <w:sz w:val="22"/>
                <w:szCs w:val="22"/>
              </w:rPr>
            </w:pPr>
            <w:r w:rsidRPr="005860E0">
              <w:rPr>
                <w:sz w:val="22"/>
                <w:szCs w:val="22"/>
              </w:rPr>
              <w:t>Odberateľ č. 13:</w:t>
            </w:r>
          </w:p>
        </w:tc>
        <w:tc>
          <w:tcPr>
            <w:tcW w:w="4187" w:type="dxa"/>
          </w:tcPr>
          <w:p w14:paraId="5FA0302A" w14:textId="60C90B97" w:rsidR="00BC1AAF" w:rsidRPr="005860E0" w:rsidRDefault="00BC1AAF" w:rsidP="00BC1AAF">
            <w:pPr>
              <w:tabs>
                <w:tab w:val="left" w:pos="0"/>
              </w:tabs>
              <w:rPr>
                <w:sz w:val="22"/>
                <w:szCs w:val="22"/>
              </w:rPr>
            </w:pPr>
            <w:r w:rsidRPr="005860E0">
              <w:rPr>
                <w:sz w:val="22"/>
                <w:szCs w:val="22"/>
              </w:rPr>
              <w:t>Odberateľ č. 14:</w:t>
            </w:r>
          </w:p>
        </w:tc>
      </w:tr>
      <w:tr w:rsidR="00BC1AAF" w:rsidRPr="005860E0" w14:paraId="581C6163" w14:textId="75C762B0" w:rsidTr="007C2683">
        <w:tc>
          <w:tcPr>
            <w:tcW w:w="4187" w:type="dxa"/>
          </w:tcPr>
          <w:p w14:paraId="4F8C6570" w14:textId="607D9A5E" w:rsidR="00BC1AAF" w:rsidRPr="005860E0" w:rsidRDefault="00BC1AAF" w:rsidP="00BC1AAF">
            <w:pPr>
              <w:tabs>
                <w:tab w:val="left" w:pos="0"/>
              </w:tabs>
              <w:rPr>
                <w:b/>
                <w:bCs/>
                <w:sz w:val="22"/>
                <w:szCs w:val="22"/>
              </w:rPr>
            </w:pPr>
            <w:r w:rsidRPr="005860E0">
              <w:rPr>
                <w:sz w:val="22"/>
                <w:szCs w:val="22"/>
              </w:rPr>
              <w:t>Názov: Základná škola</w:t>
            </w:r>
          </w:p>
        </w:tc>
        <w:tc>
          <w:tcPr>
            <w:tcW w:w="4187" w:type="dxa"/>
          </w:tcPr>
          <w:p w14:paraId="7D21F20B" w14:textId="1BCE8BC1" w:rsidR="00BC1AAF" w:rsidRPr="005860E0" w:rsidRDefault="00BC1AAF" w:rsidP="00BC1AAF">
            <w:pPr>
              <w:tabs>
                <w:tab w:val="left" w:pos="0"/>
              </w:tabs>
              <w:rPr>
                <w:sz w:val="22"/>
                <w:szCs w:val="22"/>
              </w:rPr>
            </w:pPr>
            <w:r w:rsidRPr="005860E0">
              <w:rPr>
                <w:sz w:val="22"/>
                <w:szCs w:val="22"/>
              </w:rPr>
              <w:t>Názov: Materská škola</w:t>
            </w:r>
          </w:p>
        </w:tc>
      </w:tr>
      <w:tr w:rsidR="00BC1AAF" w:rsidRPr="005860E0" w14:paraId="3E674AC0" w14:textId="3906B22B" w:rsidTr="007C2683">
        <w:tc>
          <w:tcPr>
            <w:tcW w:w="4187" w:type="dxa"/>
          </w:tcPr>
          <w:p w14:paraId="135852A5" w14:textId="56BCD8F8" w:rsidR="00BC1AAF" w:rsidRPr="005860E0" w:rsidRDefault="00BC1AAF" w:rsidP="00BC1AAF">
            <w:pPr>
              <w:tabs>
                <w:tab w:val="left" w:pos="0"/>
              </w:tabs>
              <w:rPr>
                <w:sz w:val="22"/>
                <w:szCs w:val="22"/>
              </w:rPr>
            </w:pPr>
            <w:r w:rsidRPr="005860E0">
              <w:rPr>
                <w:sz w:val="22"/>
                <w:szCs w:val="22"/>
              </w:rPr>
              <w:t>Ulica, číslo: Kupeckého 74</w:t>
            </w:r>
          </w:p>
        </w:tc>
        <w:tc>
          <w:tcPr>
            <w:tcW w:w="4187" w:type="dxa"/>
          </w:tcPr>
          <w:p w14:paraId="50EDE054" w14:textId="5DD4342B" w:rsidR="00BC1AAF" w:rsidRPr="005860E0" w:rsidRDefault="00BC1AAF" w:rsidP="00BC1AAF">
            <w:pPr>
              <w:tabs>
                <w:tab w:val="left" w:pos="0"/>
              </w:tabs>
              <w:rPr>
                <w:sz w:val="22"/>
                <w:szCs w:val="22"/>
              </w:rPr>
            </w:pPr>
            <w:r w:rsidRPr="005860E0">
              <w:rPr>
                <w:sz w:val="22"/>
                <w:szCs w:val="22"/>
              </w:rPr>
              <w:t>Ulica, číslo: Za hradbami 1</w:t>
            </w:r>
          </w:p>
        </w:tc>
      </w:tr>
      <w:tr w:rsidR="00BC1AAF" w:rsidRPr="005860E0" w14:paraId="3596BD01" w14:textId="08C8DDBA" w:rsidTr="007C2683">
        <w:tc>
          <w:tcPr>
            <w:tcW w:w="4187" w:type="dxa"/>
          </w:tcPr>
          <w:p w14:paraId="1B94C6AE" w14:textId="18545CF0" w:rsidR="00BC1AAF" w:rsidRPr="005860E0" w:rsidRDefault="00BC1AAF" w:rsidP="00BC1AAF">
            <w:pPr>
              <w:tabs>
                <w:tab w:val="left" w:pos="0"/>
              </w:tabs>
              <w:rPr>
                <w:sz w:val="22"/>
                <w:szCs w:val="22"/>
              </w:rPr>
            </w:pPr>
            <w:r w:rsidRPr="005860E0">
              <w:rPr>
                <w:sz w:val="22"/>
                <w:szCs w:val="22"/>
              </w:rPr>
              <w:t>PSČ a miesto: 902 01 Pezinok</w:t>
            </w:r>
            <w:r w:rsidRPr="005860E0" w:rsidDel="0001181D">
              <w:rPr>
                <w:sz w:val="22"/>
                <w:szCs w:val="22"/>
              </w:rPr>
              <w:t xml:space="preserve"> </w:t>
            </w:r>
          </w:p>
        </w:tc>
        <w:tc>
          <w:tcPr>
            <w:tcW w:w="4187" w:type="dxa"/>
          </w:tcPr>
          <w:p w14:paraId="1CEEEFFB" w14:textId="30E23348" w:rsidR="00BC1AAF" w:rsidRPr="005860E0" w:rsidRDefault="00BC1AAF" w:rsidP="00BC1AAF">
            <w:pPr>
              <w:tabs>
                <w:tab w:val="left" w:pos="0"/>
              </w:tabs>
              <w:rPr>
                <w:sz w:val="22"/>
                <w:szCs w:val="22"/>
              </w:rPr>
            </w:pPr>
            <w:r w:rsidRPr="005860E0">
              <w:rPr>
                <w:sz w:val="22"/>
                <w:szCs w:val="22"/>
              </w:rPr>
              <w:t>PSČ a miesto: 902 01 Pezinok</w:t>
            </w:r>
            <w:r w:rsidRPr="005860E0" w:rsidDel="00FC3442">
              <w:rPr>
                <w:sz w:val="22"/>
                <w:szCs w:val="22"/>
              </w:rPr>
              <w:t xml:space="preserve"> </w:t>
            </w:r>
          </w:p>
        </w:tc>
      </w:tr>
      <w:tr w:rsidR="00BC1AAF" w:rsidRPr="005860E0" w14:paraId="3A6F098C" w14:textId="5DF03DC5" w:rsidTr="007C2683">
        <w:trPr>
          <w:trHeight w:val="72"/>
        </w:trPr>
        <w:tc>
          <w:tcPr>
            <w:tcW w:w="4187" w:type="dxa"/>
          </w:tcPr>
          <w:p w14:paraId="3C6644ED" w14:textId="3AB12F82" w:rsidR="00BC1AAF" w:rsidRPr="005860E0" w:rsidRDefault="00BC1AAF" w:rsidP="00BC1AAF">
            <w:pPr>
              <w:tabs>
                <w:tab w:val="left" w:pos="0"/>
              </w:tabs>
              <w:rPr>
                <w:sz w:val="22"/>
                <w:szCs w:val="22"/>
              </w:rPr>
            </w:pPr>
            <w:r w:rsidRPr="005860E0">
              <w:rPr>
                <w:sz w:val="22"/>
                <w:szCs w:val="22"/>
              </w:rPr>
              <w:t>IČO: 36062171</w:t>
            </w:r>
          </w:p>
        </w:tc>
        <w:tc>
          <w:tcPr>
            <w:tcW w:w="4187" w:type="dxa"/>
          </w:tcPr>
          <w:p w14:paraId="647E90A5" w14:textId="70D62CF1" w:rsidR="00BC1AAF" w:rsidRPr="005860E0" w:rsidRDefault="00BC1AAF" w:rsidP="00BC1AAF">
            <w:pPr>
              <w:tabs>
                <w:tab w:val="left" w:pos="0"/>
              </w:tabs>
              <w:rPr>
                <w:sz w:val="22"/>
                <w:szCs w:val="22"/>
              </w:rPr>
            </w:pPr>
            <w:r w:rsidRPr="005860E0">
              <w:rPr>
                <w:sz w:val="22"/>
                <w:szCs w:val="22"/>
              </w:rPr>
              <w:t>IČO: 42355486</w:t>
            </w:r>
          </w:p>
        </w:tc>
      </w:tr>
    </w:tbl>
    <w:p w14:paraId="50CE0458" w14:textId="77777777" w:rsidR="002146C6" w:rsidRPr="005860E0" w:rsidRDefault="002146C6" w:rsidP="00E07B03">
      <w:pPr>
        <w:tabs>
          <w:tab w:val="left" w:pos="0"/>
        </w:tabs>
        <w:ind w:left="709" w:hanging="283"/>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1"/>
      </w:tblGrid>
      <w:tr w:rsidR="00BC1AAF" w:rsidRPr="005860E0" w14:paraId="54DB4A4F" w14:textId="77777777" w:rsidTr="00E07B03">
        <w:tc>
          <w:tcPr>
            <w:tcW w:w="4181" w:type="dxa"/>
          </w:tcPr>
          <w:p w14:paraId="57C8FE94" w14:textId="7EDAD572" w:rsidR="00BC1AAF" w:rsidRPr="005860E0" w:rsidRDefault="00BC1AAF" w:rsidP="00E07B03">
            <w:pPr>
              <w:tabs>
                <w:tab w:val="left" w:pos="0"/>
              </w:tabs>
              <w:rPr>
                <w:sz w:val="22"/>
                <w:szCs w:val="22"/>
              </w:rPr>
            </w:pPr>
            <w:r w:rsidRPr="005860E0">
              <w:rPr>
                <w:sz w:val="22"/>
                <w:szCs w:val="22"/>
              </w:rPr>
              <w:t>Odberateľ č. 15:</w:t>
            </w:r>
          </w:p>
        </w:tc>
      </w:tr>
      <w:tr w:rsidR="00BC1AAF" w:rsidRPr="005860E0" w14:paraId="7CBA0EC7" w14:textId="77777777" w:rsidTr="00E07B03">
        <w:tc>
          <w:tcPr>
            <w:tcW w:w="4181" w:type="dxa"/>
          </w:tcPr>
          <w:p w14:paraId="57DAB762" w14:textId="3876A343" w:rsidR="00BC1AAF" w:rsidRPr="005860E0" w:rsidRDefault="00BC1AAF" w:rsidP="00E07B03">
            <w:pPr>
              <w:tabs>
                <w:tab w:val="left" w:pos="0"/>
              </w:tabs>
              <w:rPr>
                <w:b/>
                <w:bCs/>
                <w:sz w:val="22"/>
                <w:szCs w:val="22"/>
              </w:rPr>
            </w:pPr>
            <w:r w:rsidRPr="005860E0">
              <w:rPr>
                <w:sz w:val="22"/>
                <w:szCs w:val="22"/>
              </w:rPr>
              <w:t>Názov: Mestský podnik služieb</w:t>
            </w:r>
          </w:p>
        </w:tc>
      </w:tr>
      <w:tr w:rsidR="00BC1AAF" w:rsidRPr="005860E0" w14:paraId="558DD5CA" w14:textId="77777777" w:rsidTr="00E07B03">
        <w:trPr>
          <w:trHeight w:val="143"/>
        </w:trPr>
        <w:tc>
          <w:tcPr>
            <w:tcW w:w="4181" w:type="dxa"/>
          </w:tcPr>
          <w:p w14:paraId="106D8B83" w14:textId="75B0EEF4" w:rsidR="00BC1AAF" w:rsidRPr="005860E0" w:rsidRDefault="00BC1AAF" w:rsidP="00E07B03">
            <w:pPr>
              <w:tabs>
                <w:tab w:val="left" w:pos="0"/>
              </w:tabs>
              <w:rPr>
                <w:sz w:val="22"/>
                <w:szCs w:val="22"/>
              </w:rPr>
            </w:pPr>
            <w:r w:rsidRPr="005860E0">
              <w:rPr>
                <w:sz w:val="22"/>
                <w:szCs w:val="22"/>
              </w:rPr>
              <w:t>Ulica, číslo: Trnavská 10</w:t>
            </w:r>
          </w:p>
        </w:tc>
      </w:tr>
      <w:tr w:rsidR="00BC1AAF" w:rsidRPr="005860E0" w14:paraId="317DDC99" w14:textId="77777777" w:rsidTr="00E07B03">
        <w:tc>
          <w:tcPr>
            <w:tcW w:w="4181" w:type="dxa"/>
          </w:tcPr>
          <w:p w14:paraId="2DC31EB5" w14:textId="70970524" w:rsidR="00BC1AAF" w:rsidRPr="005860E0" w:rsidRDefault="00BC1AAF" w:rsidP="00E07B03">
            <w:pPr>
              <w:tabs>
                <w:tab w:val="left" w:pos="0"/>
              </w:tabs>
              <w:rPr>
                <w:sz w:val="22"/>
                <w:szCs w:val="22"/>
              </w:rPr>
            </w:pPr>
            <w:r w:rsidRPr="005860E0">
              <w:rPr>
                <w:sz w:val="22"/>
                <w:szCs w:val="22"/>
              </w:rPr>
              <w:t>PSČ a miesto: 902 01 Pezinok</w:t>
            </w:r>
            <w:r w:rsidRPr="005860E0" w:rsidDel="00FC3442">
              <w:rPr>
                <w:sz w:val="22"/>
                <w:szCs w:val="22"/>
              </w:rPr>
              <w:t xml:space="preserve"> </w:t>
            </w:r>
          </w:p>
        </w:tc>
      </w:tr>
      <w:tr w:rsidR="00BC1AAF" w:rsidRPr="005860E0" w14:paraId="0AACD176" w14:textId="77777777" w:rsidTr="00E07B03">
        <w:tc>
          <w:tcPr>
            <w:tcW w:w="4181" w:type="dxa"/>
          </w:tcPr>
          <w:p w14:paraId="2F23C798" w14:textId="4C4A5701" w:rsidR="00BC1AAF" w:rsidRPr="005860E0" w:rsidRDefault="00BC1AAF" w:rsidP="00E07B03">
            <w:pPr>
              <w:tabs>
                <w:tab w:val="left" w:pos="0"/>
              </w:tabs>
              <w:rPr>
                <w:sz w:val="22"/>
                <w:szCs w:val="22"/>
              </w:rPr>
            </w:pPr>
            <w:r w:rsidRPr="005860E0">
              <w:rPr>
                <w:sz w:val="22"/>
                <w:szCs w:val="22"/>
              </w:rPr>
              <w:t xml:space="preserve">IČO:  30853362 </w:t>
            </w:r>
          </w:p>
        </w:tc>
      </w:tr>
    </w:tbl>
    <w:p w14:paraId="1ED40AA0" w14:textId="77777777" w:rsidR="00545071" w:rsidRPr="005860E0" w:rsidRDefault="00545071" w:rsidP="00545071">
      <w:pPr>
        <w:tabs>
          <w:tab w:val="left" w:pos="0"/>
        </w:tabs>
        <w:rPr>
          <w:sz w:val="22"/>
          <w:szCs w:val="22"/>
        </w:rPr>
      </w:pPr>
    </w:p>
    <w:p w14:paraId="18774372" w14:textId="32631972" w:rsidR="00545071" w:rsidRPr="005860E0" w:rsidRDefault="00545071" w:rsidP="00545071">
      <w:pPr>
        <w:tabs>
          <w:tab w:val="left" w:pos="0"/>
        </w:tabs>
        <w:rPr>
          <w:sz w:val="22"/>
          <w:szCs w:val="22"/>
        </w:rPr>
      </w:pPr>
      <w:r w:rsidRPr="005860E0">
        <w:rPr>
          <w:sz w:val="22"/>
          <w:szCs w:val="22"/>
        </w:rPr>
        <w:t>(ďalej spolu ako „odberatelia“)</w:t>
      </w:r>
    </w:p>
    <w:p w14:paraId="22EC5B09" w14:textId="77777777" w:rsidR="002146C6" w:rsidRPr="005860E0" w:rsidRDefault="002146C6" w:rsidP="00545071">
      <w:pPr>
        <w:tabs>
          <w:tab w:val="left" w:pos="0"/>
        </w:tabs>
        <w:rPr>
          <w:sz w:val="22"/>
          <w:szCs w:val="22"/>
        </w:rPr>
      </w:pPr>
    </w:p>
    <w:p w14:paraId="3B73284D" w14:textId="5BDE7BCA" w:rsidR="002146C6" w:rsidRPr="005860E0" w:rsidRDefault="00E07B03" w:rsidP="00E07B03">
      <w:pPr>
        <w:tabs>
          <w:tab w:val="left" w:pos="0"/>
        </w:tabs>
        <w:rPr>
          <w:sz w:val="22"/>
          <w:szCs w:val="22"/>
        </w:rPr>
      </w:pPr>
      <w:r w:rsidRPr="005860E0">
        <w:rPr>
          <w:sz w:val="22"/>
          <w:szCs w:val="22"/>
        </w:rPr>
        <w:t>a</w:t>
      </w:r>
    </w:p>
    <w:p w14:paraId="3A6E20D1" w14:textId="47A8584B" w:rsidR="00E07B03" w:rsidRPr="005860E0" w:rsidRDefault="00E07B03" w:rsidP="00E07B03">
      <w:pPr>
        <w:tabs>
          <w:tab w:val="left" w:pos="0"/>
        </w:tabs>
        <w:rPr>
          <w:sz w:val="22"/>
          <w:szCs w:val="22"/>
        </w:rPr>
      </w:pPr>
    </w:p>
    <w:p w14:paraId="2050099E" w14:textId="77777777" w:rsidR="00545071" w:rsidRPr="005860E0" w:rsidRDefault="00545071" w:rsidP="00E07B03">
      <w:pPr>
        <w:tabs>
          <w:tab w:val="left" w:pos="0"/>
        </w:tabs>
        <w:rPr>
          <w:sz w:val="22"/>
          <w:szCs w:val="22"/>
        </w:rPr>
      </w:pPr>
    </w:p>
    <w:p w14:paraId="7AC82C9A" w14:textId="77777777" w:rsidR="00E07B03" w:rsidRPr="005860E0" w:rsidRDefault="00E07B03" w:rsidP="00E07B03">
      <w:pPr>
        <w:pStyle w:val="Style8"/>
        <w:keepNext/>
        <w:keepLines/>
        <w:jc w:val="left"/>
        <w:rPr>
          <w:rFonts w:ascii="Times New Roman" w:hAnsi="Times New Roman" w:cs="Times New Roman"/>
          <w:sz w:val="22"/>
          <w:szCs w:val="22"/>
        </w:rPr>
      </w:pPr>
      <w:bookmarkStart w:id="3" w:name="bookmark2"/>
      <w:r w:rsidRPr="005860E0">
        <w:rPr>
          <w:rFonts w:ascii="Times New Roman" w:hAnsi="Times New Roman" w:cs="Times New Roman"/>
          <w:sz w:val="22"/>
          <w:szCs w:val="22"/>
        </w:rPr>
        <w:t xml:space="preserve">Dodávateľ: </w:t>
      </w:r>
      <w:bookmarkEnd w:id="3"/>
      <w:r w:rsidRPr="005860E0">
        <w:rPr>
          <w:rFonts w:ascii="Times New Roman" w:hAnsi="Times New Roman" w:cs="Times New Roman"/>
          <w:sz w:val="22"/>
          <w:szCs w:val="22"/>
        </w:rPr>
        <w:tab/>
      </w:r>
      <w:r w:rsidRPr="005860E0">
        <w:rPr>
          <w:rFonts w:ascii="Times New Roman" w:hAnsi="Times New Roman" w:cs="Times New Roman"/>
          <w:sz w:val="22"/>
          <w:szCs w:val="22"/>
        </w:rPr>
        <w:tab/>
      </w:r>
      <w:r w:rsidRPr="005860E0">
        <w:rPr>
          <w:rFonts w:ascii="Times New Roman" w:hAnsi="Times New Roman" w:cs="Times New Roman"/>
          <w:sz w:val="22"/>
          <w:szCs w:val="22"/>
        </w:rPr>
        <w:tab/>
      </w:r>
      <w:r w:rsidRPr="005860E0">
        <w:rPr>
          <w:rFonts w:ascii="Times New Roman" w:eastAsia="Garamond" w:hAnsi="Times New Roman" w:cs="Times New Roman"/>
          <w:sz w:val="22"/>
          <w:szCs w:val="22"/>
          <w:shd w:val="clear" w:color="auto" w:fill="FFFF00"/>
        </w:rPr>
        <w:t>[•]</w:t>
      </w:r>
      <w:r w:rsidRPr="005860E0">
        <w:rPr>
          <w:rFonts w:ascii="Times New Roman" w:eastAsia="Garamond" w:hAnsi="Times New Roman" w:cs="Times New Roman"/>
          <w:b w:val="0"/>
          <w:i/>
          <w:color w:val="FF0000"/>
          <w:sz w:val="22"/>
          <w:szCs w:val="22"/>
          <w:shd w:val="clear" w:color="auto" w:fill="F2F2F2" w:themeFill="background1" w:themeFillShade="F2"/>
        </w:rPr>
        <w:t xml:space="preserve"> (doplní uchádzač)</w:t>
      </w:r>
    </w:p>
    <w:p w14:paraId="6C6405E1" w14:textId="2630B2FF" w:rsidR="00E07B03" w:rsidRPr="005860E0" w:rsidRDefault="00E07B03" w:rsidP="00E07B03">
      <w:pPr>
        <w:pStyle w:val="Style4"/>
        <w:spacing w:after="0" w:line="240" w:lineRule="auto"/>
        <w:rPr>
          <w:rFonts w:ascii="Times New Roman" w:hAnsi="Times New Roman" w:cs="Times New Roman"/>
          <w:sz w:val="22"/>
          <w:szCs w:val="22"/>
        </w:rPr>
      </w:pPr>
      <w:r w:rsidRPr="005860E0">
        <w:rPr>
          <w:rFonts w:ascii="Times New Roman" w:hAnsi="Times New Roman" w:cs="Times New Roman"/>
          <w:sz w:val="22"/>
          <w:szCs w:val="22"/>
        </w:rPr>
        <w:t>Sídlo:</w:t>
      </w:r>
      <w:r w:rsidRPr="005860E0">
        <w:rPr>
          <w:rFonts w:ascii="Times New Roman" w:hAnsi="Times New Roman" w:cs="Times New Roman"/>
          <w:sz w:val="22"/>
          <w:szCs w:val="22"/>
        </w:rPr>
        <w:tab/>
      </w:r>
      <w:r w:rsidRPr="005860E0">
        <w:rPr>
          <w:rFonts w:ascii="Times New Roman" w:hAnsi="Times New Roman" w:cs="Times New Roman"/>
          <w:sz w:val="22"/>
          <w:szCs w:val="22"/>
        </w:rPr>
        <w:tab/>
      </w:r>
      <w:r w:rsidRPr="005860E0">
        <w:rPr>
          <w:rFonts w:ascii="Times New Roman" w:hAnsi="Times New Roman" w:cs="Times New Roman"/>
          <w:sz w:val="22"/>
          <w:szCs w:val="22"/>
        </w:rPr>
        <w:tab/>
      </w:r>
      <w:r w:rsidRPr="005860E0">
        <w:rPr>
          <w:rFonts w:ascii="Times New Roman" w:hAnsi="Times New Roman" w:cs="Times New Roman"/>
          <w:sz w:val="22"/>
          <w:szCs w:val="22"/>
        </w:rPr>
        <w:tab/>
      </w:r>
      <w:r w:rsidRPr="005860E0">
        <w:rPr>
          <w:rFonts w:ascii="Times New Roman" w:hAnsi="Times New Roman" w:cs="Times New Roman"/>
          <w:sz w:val="22"/>
          <w:szCs w:val="22"/>
          <w:highlight w:val="yellow"/>
        </w:rPr>
        <w:t>[•]</w:t>
      </w:r>
    </w:p>
    <w:p w14:paraId="54428558" w14:textId="77777777" w:rsidR="00E07B03" w:rsidRPr="005860E0" w:rsidRDefault="00E07B03" w:rsidP="00E07B03">
      <w:pPr>
        <w:pStyle w:val="Style4"/>
        <w:spacing w:after="0" w:line="240" w:lineRule="auto"/>
        <w:rPr>
          <w:rFonts w:ascii="Times New Roman" w:hAnsi="Times New Roman" w:cs="Times New Roman"/>
          <w:sz w:val="22"/>
          <w:szCs w:val="22"/>
        </w:rPr>
      </w:pPr>
      <w:r w:rsidRPr="005860E0">
        <w:rPr>
          <w:rFonts w:ascii="Times New Roman" w:hAnsi="Times New Roman" w:cs="Times New Roman"/>
          <w:sz w:val="22"/>
          <w:szCs w:val="22"/>
        </w:rPr>
        <w:t>Konajúci prostredníctvom:</w:t>
      </w:r>
      <w:r w:rsidRPr="005860E0">
        <w:rPr>
          <w:rFonts w:ascii="Times New Roman" w:hAnsi="Times New Roman" w:cs="Times New Roman"/>
          <w:sz w:val="22"/>
          <w:szCs w:val="22"/>
        </w:rPr>
        <w:tab/>
      </w:r>
      <w:r w:rsidRPr="005860E0">
        <w:rPr>
          <w:rFonts w:ascii="Times New Roman" w:hAnsi="Times New Roman" w:cs="Times New Roman"/>
          <w:sz w:val="22"/>
          <w:szCs w:val="22"/>
          <w:highlight w:val="yellow"/>
        </w:rPr>
        <w:t>[•]</w:t>
      </w:r>
    </w:p>
    <w:p w14:paraId="17025D82" w14:textId="4E83AE10" w:rsidR="00E07B03" w:rsidRPr="005860E0" w:rsidRDefault="00E07B03" w:rsidP="00E07B03">
      <w:pPr>
        <w:pStyle w:val="Style4"/>
        <w:spacing w:after="0" w:line="240" w:lineRule="auto"/>
        <w:rPr>
          <w:rFonts w:ascii="Times New Roman" w:hAnsi="Times New Roman" w:cs="Times New Roman"/>
          <w:sz w:val="22"/>
          <w:szCs w:val="22"/>
        </w:rPr>
      </w:pPr>
      <w:r w:rsidRPr="005860E0">
        <w:rPr>
          <w:rFonts w:ascii="Times New Roman" w:hAnsi="Times New Roman" w:cs="Times New Roman"/>
          <w:sz w:val="22"/>
          <w:szCs w:val="22"/>
        </w:rPr>
        <w:t>IČO:</w:t>
      </w:r>
      <w:r w:rsidRPr="005860E0">
        <w:rPr>
          <w:rFonts w:ascii="Times New Roman" w:hAnsi="Times New Roman" w:cs="Times New Roman"/>
          <w:sz w:val="22"/>
          <w:szCs w:val="22"/>
        </w:rPr>
        <w:tab/>
      </w:r>
      <w:r w:rsidRPr="005860E0">
        <w:rPr>
          <w:rFonts w:ascii="Times New Roman" w:hAnsi="Times New Roman" w:cs="Times New Roman"/>
          <w:sz w:val="22"/>
          <w:szCs w:val="22"/>
        </w:rPr>
        <w:tab/>
      </w:r>
      <w:r w:rsidRPr="005860E0">
        <w:rPr>
          <w:rFonts w:ascii="Times New Roman" w:hAnsi="Times New Roman" w:cs="Times New Roman"/>
          <w:sz w:val="22"/>
          <w:szCs w:val="22"/>
        </w:rPr>
        <w:tab/>
      </w:r>
      <w:r w:rsidRPr="005860E0">
        <w:rPr>
          <w:rFonts w:ascii="Times New Roman" w:hAnsi="Times New Roman" w:cs="Times New Roman"/>
          <w:sz w:val="22"/>
          <w:szCs w:val="22"/>
        </w:rPr>
        <w:tab/>
      </w:r>
      <w:r w:rsidRPr="005860E0">
        <w:rPr>
          <w:rFonts w:ascii="Times New Roman" w:hAnsi="Times New Roman" w:cs="Times New Roman"/>
          <w:sz w:val="22"/>
          <w:szCs w:val="22"/>
          <w:highlight w:val="yellow"/>
        </w:rPr>
        <w:t>[•]</w:t>
      </w:r>
    </w:p>
    <w:p w14:paraId="50CA0437" w14:textId="60342CBD" w:rsidR="00E07B03" w:rsidRPr="005860E0" w:rsidRDefault="00E07B03" w:rsidP="00E07B03">
      <w:pPr>
        <w:pStyle w:val="Style4"/>
        <w:spacing w:after="0" w:line="240" w:lineRule="auto"/>
        <w:rPr>
          <w:rFonts w:ascii="Times New Roman" w:hAnsi="Times New Roman" w:cs="Times New Roman"/>
          <w:sz w:val="22"/>
          <w:szCs w:val="22"/>
        </w:rPr>
      </w:pPr>
      <w:r w:rsidRPr="005860E0">
        <w:rPr>
          <w:rFonts w:ascii="Times New Roman" w:hAnsi="Times New Roman" w:cs="Times New Roman"/>
          <w:sz w:val="22"/>
          <w:szCs w:val="22"/>
        </w:rPr>
        <w:t>DIČ :</w:t>
      </w:r>
      <w:r w:rsidRPr="005860E0">
        <w:rPr>
          <w:rFonts w:ascii="Times New Roman" w:hAnsi="Times New Roman" w:cs="Times New Roman"/>
          <w:sz w:val="22"/>
          <w:szCs w:val="22"/>
        </w:rPr>
        <w:tab/>
      </w:r>
      <w:r w:rsidRPr="005860E0">
        <w:rPr>
          <w:rFonts w:ascii="Times New Roman" w:hAnsi="Times New Roman" w:cs="Times New Roman"/>
          <w:sz w:val="22"/>
          <w:szCs w:val="22"/>
        </w:rPr>
        <w:tab/>
      </w:r>
      <w:r w:rsidRPr="005860E0">
        <w:rPr>
          <w:rFonts w:ascii="Times New Roman" w:hAnsi="Times New Roman" w:cs="Times New Roman"/>
          <w:sz w:val="22"/>
          <w:szCs w:val="22"/>
        </w:rPr>
        <w:tab/>
      </w:r>
      <w:r w:rsidRPr="005860E0">
        <w:rPr>
          <w:rFonts w:ascii="Times New Roman" w:hAnsi="Times New Roman" w:cs="Times New Roman"/>
          <w:sz w:val="22"/>
          <w:szCs w:val="22"/>
        </w:rPr>
        <w:tab/>
      </w:r>
      <w:r w:rsidRPr="005860E0">
        <w:rPr>
          <w:rFonts w:ascii="Times New Roman" w:hAnsi="Times New Roman" w:cs="Times New Roman"/>
          <w:sz w:val="22"/>
          <w:szCs w:val="22"/>
          <w:highlight w:val="yellow"/>
        </w:rPr>
        <w:t>[•]</w:t>
      </w:r>
    </w:p>
    <w:p w14:paraId="71109076" w14:textId="4CA52C65" w:rsidR="00E07B03" w:rsidRPr="005860E0" w:rsidRDefault="00E07B03" w:rsidP="00E07B03">
      <w:pPr>
        <w:pStyle w:val="Style4"/>
        <w:spacing w:after="0" w:line="240" w:lineRule="auto"/>
        <w:rPr>
          <w:rFonts w:ascii="Times New Roman" w:hAnsi="Times New Roman" w:cs="Times New Roman"/>
          <w:sz w:val="22"/>
          <w:szCs w:val="22"/>
        </w:rPr>
      </w:pPr>
      <w:r w:rsidRPr="005860E0">
        <w:rPr>
          <w:rFonts w:ascii="Times New Roman" w:hAnsi="Times New Roman" w:cs="Times New Roman"/>
          <w:sz w:val="22"/>
          <w:szCs w:val="22"/>
        </w:rPr>
        <w:t>IČDPH:</w:t>
      </w:r>
      <w:r w:rsidRPr="005860E0">
        <w:rPr>
          <w:rFonts w:ascii="Times New Roman" w:hAnsi="Times New Roman" w:cs="Times New Roman"/>
          <w:sz w:val="22"/>
          <w:szCs w:val="22"/>
        </w:rPr>
        <w:tab/>
      </w:r>
      <w:r w:rsidRPr="005860E0">
        <w:rPr>
          <w:rFonts w:ascii="Times New Roman" w:hAnsi="Times New Roman" w:cs="Times New Roman"/>
          <w:sz w:val="22"/>
          <w:szCs w:val="22"/>
        </w:rPr>
        <w:tab/>
      </w:r>
      <w:r w:rsidRPr="005860E0">
        <w:rPr>
          <w:rFonts w:ascii="Times New Roman" w:hAnsi="Times New Roman" w:cs="Times New Roman"/>
          <w:sz w:val="22"/>
          <w:szCs w:val="22"/>
        </w:rPr>
        <w:tab/>
      </w:r>
      <w:r w:rsidRPr="005860E0">
        <w:rPr>
          <w:rFonts w:ascii="Times New Roman" w:hAnsi="Times New Roman" w:cs="Times New Roman"/>
          <w:sz w:val="22"/>
          <w:szCs w:val="22"/>
          <w:highlight w:val="yellow"/>
        </w:rPr>
        <w:t>[•]</w:t>
      </w:r>
    </w:p>
    <w:p w14:paraId="238300F2" w14:textId="77777777" w:rsidR="00E07B03" w:rsidRPr="005860E0" w:rsidRDefault="00E07B03" w:rsidP="00E07B03">
      <w:pPr>
        <w:pStyle w:val="Style4"/>
        <w:spacing w:after="0" w:line="240" w:lineRule="auto"/>
        <w:rPr>
          <w:rFonts w:ascii="Times New Roman" w:hAnsi="Times New Roman" w:cs="Times New Roman"/>
          <w:sz w:val="22"/>
          <w:szCs w:val="22"/>
        </w:rPr>
      </w:pPr>
      <w:r w:rsidRPr="005860E0">
        <w:rPr>
          <w:rFonts w:ascii="Times New Roman" w:hAnsi="Times New Roman" w:cs="Times New Roman"/>
          <w:sz w:val="22"/>
          <w:szCs w:val="22"/>
        </w:rPr>
        <w:t xml:space="preserve">Zapísaný v: </w:t>
      </w:r>
      <w:r w:rsidRPr="005860E0">
        <w:rPr>
          <w:rFonts w:ascii="Times New Roman" w:hAnsi="Times New Roman" w:cs="Times New Roman"/>
          <w:sz w:val="22"/>
          <w:szCs w:val="22"/>
        </w:rPr>
        <w:tab/>
      </w:r>
      <w:r w:rsidRPr="005860E0">
        <w:rPr>
          <w:rFonts w:ascii="Times New Roman" w:hAnsi="Times New Roman" w:cs="Times New Roman"/>
          <w:sz w:val="22"/>
          <w:szCs w:val="22"/>
        </w:rPr>
        <w:tab/>
      </w:r>
      <w:r w:rsidRPr="005860E0">
        <w:rPr>
          <w:rFonts w:ascii="Times New Roman" w:hAnsi="Times New Roman" w:cs="Times New Roman"/>
          <w:sz w:val="22"/>
          <w:szCs w:val="22"/>
        </w:rPr>
        <w:tab/>
      </w:r>
      <w:r w:rsidRPr="005860E0">
        <w:rPr>
          <w:rFonts w:ascii="Times New Roman" w:hAnsi="Times New Roman" w:cs="Times New Roman"/>
          <w:sz w:val="22"/>
          <w:szCs w:val="22"/>
          <w:highlight w:val="yellow"/>
        </w:rPr>
        <w:t>[•]</w:t>
      </w:r>
    </w:p>
    <w:p w14:paraId="73C803FA" w14:textId="77777777" w:rsidR="00E07B03" w:rsidRPr="005860E0" w:rsidRDefault="00E07B03" w:rsidP="00E07B03">
      <w:pPr>
        <w:pStyle w:val="Style4"/>
        <w:spacing w:after="0" w:line="240" w:lineRule="auto"/>
        <w:rPr>
          <w:rFonts w:ascii="Times New Roman" w:hAnsi="Times New Roman" w:cs="Times New Roman"/>
          <w:sz w:val="22"/>
          <w:szCs w:val="22"/>
        </w:rPr>
      </w:pPr>
      <w:r w:rsidRPr="005860E0">
        <w:rPr>
          <w:rFonts w:ascii="Times New Roman" w:hAnsi="Times New Roman" w:cs="Times New Roman"/>
          <w:sz w:val="22"/>
          <w:szCs w:val="22"/>
        </w:rPr>
        <w:t>Bankové spojenie:</w:t>
      </w:r>
      <w:r w:rsidRPr="005860E0">
        <w:rPr>
          <w:rFonts w:ascii="Times New Roman" w:hAnsi="Times New Roman" w:cs="Times New Roman"/>
          <w:sz w:val="22"/>
          <w:szCs w:val="22"/>
        </w:rPr>
        <w:tab/>
      </w:r>
      <w:r w:rsidRPr="005860E0">
        <w:rPr>
          <w:rFonts w:ascii="Times New Roman" w:hAnsi="Times New Roman" w:cs="Times New Roman"/>
          <w:sz w:val="22"/>
          <w:szCs w:val="22"/>
        </w:rPr>
        <w:tab/>
      </w:r>
      <w:r w:rsidRPr="005860E0">
        <w:rPr>
          <w:rFonts w:ascii="Times New Roman" w:hAnsi="Times New Roman" w:cs="Times New Roman"/>
          <w:sz w:val="22"/>
          <w:szCs w:val="22"/>
          <w:highlight w:val="yellow"/>
        </w:rPr>
        <w:t>[•]</w:t>
      </w:r>
    </w:p>
    <w:p w14:paraId="5B4D7346" w14:textId="77A50172" w:rsidR="00E07B03" w:rsidRPr="005860E0" w:rsidRDefault="00E07B03" w:rsidP="00E07B03">
      <w:pPr>
        <w:pStyle w:val="Style4"/>
        <w:spacing w:after="0" w:line="240" w:lineRule="auto"/>
        <w:rPr>
          <w:rFonts w:ascii="Times New Roman" w:hAnsi="Times New Roman" w:cs="Times New Roman"/>
          <w:sz w:val="22"/>
          <w:szCs w:val="22"/>
        </w:rPr>
      </w:pPr>
      <w:r w:rsidRPr="005860E0">
        <w:rPr>
          <w:rFonts w:ascii="Times New Roman" w:hAnsi="Times New Roman" w:cs="Times New Roman"/>
          <w:sz w:val="22"/>
          <w:szCs w:val="22"/>
        </w:rPr>
        <w:t xml:space="preserve">Číslo účtu vo formáte IBAN: </w:t>
      </w:r>
      <w:r w:rsidRPr="005860E0">
        <w:rPr>
          <w:rFonts w:ascii="Times New Roman" w:hAnsi="Times New Roman" w:cs="Times New Roman"/>
          <w:sz w:val="22"/>
          <w:szCs w:val="22"/>
        </w:rPr>
        <w:tab/>
      </w:r>
      <w:r w:rsidRPr="005860E0">
        <w:rPr>
          <w:rFonts w:ascii="Times New Roman" w:hAnsi="Times New Roman" w:cs="Times New Roman"/>
          <w:sz w:val="22"/>
          <w:szCs w:val="22"/>
          <w:highlight w:val="yellow"/>
        </w:rPr>
        <w:t>[•]</w:t>
      </w:r>
    </w:p>
    <w:p w14:paraId="454C1C2C" w14:textId="77777777" w:rsidR="00E07B03" w:rsidRPr="005860E0" w:rsidRDefault="00E07B03" w:rsidP="00E07B03">
      <w:pPr>
        <w:pStyle w:val="Style4"/>
        <w:spacing w:after="0" w:line="240" w:lineRule="auto"/>
        <w:rPr>
          <w:rFonts w:ascii="Times New Roman" w:hAnsi="Times New Roman" w:cs="Times New Roman"/>
          <w:sz w:val="22"/>
          <w:szCs w:val="22"/>
        </w:rPr>
      </w:pPr>
      <w:r w:rsidRPr="005860E0">
        <w:rPr>
          <w:rFonts w:ascii="Times New Roman" w:hAnsi="Times New Roman" w:cs="Times New Roman"/>
          <w:sz w:val="22"/>
          <w:szCs w:val="22"/>
        </w:rPr>
        <w:t>Kontaktná osoba:</w:t>
      </w:r>
      <w:r w:rsidRPr="005860E0">
        <w:rPr>
          <w:rFonts w:ascii="Times New Roman" w:hAnsi="Times New Roman" w:cs="Times New Roman"/>
          <w:sz w:val="22"/>
          <w:szCs w:val="22"/>
        </w:rPr>
        <w:tab/>
      </w:r>
      <w:r w:rsidRPr="005860E0">
        <w:rPr>
          <w:rFonts w:ascii="Times New Roman" w:hAnsi="Times New Roman" w:cs="Times New Roman"/>
          <w:sz w:val="22"/>
          <w:szCs w:val="22"/>
        </w:rPr>
        <w:tab/>
      </w:r>
      <w:r w:rsidRPr="005860E0">
        <w:rPr>
          <w:rFonts w:ascii="Times New Roman" w:hAnsi="Times New Roman" w:cs="Times New Roman"/>
          <w:sz w:val="22"/>
          <w:szCs w:val="22"/>
          <w:highlight w:val="yellow"/>
        </w:rPr>
        <w:t>[•]</w:t>
      </w:r>
    </w:p>
    <w:p w14:paraId="13E1925D" w14:textId="10355BB1" w:rsidR="00E07B03" w:rsidRPr="005860E0" w:rsidRDefault="00E07B03" w:rsidP="00E07B03">
      <w:pPr>
        <w:pStyle w:val="Style4"/>
        <w:spacing w:after="0" w:line="240" w:lineRule="auto"/>
        <w:rPr>
          <w:rFonts w:ascii="Times New Roman" w:hAnsi="Times New Roman" w:cs="Times New Roman"/>
          <w:sz w:val="22"/>
          <w:szCs w:val="22"/>
        </w:rPr>
      </w:pPr>
      <w:r w:rsidRPr="005860E0">
        <w:rPr>
          <w:rFonts w:ascii="Times New Roman" w:hAnsi="Times New Roman" w:cs="Times New Roman"/>
          <w:sz w:val="22"/>
          <w:szCs w:val="22"/>
        </w:rPr>
        <w:t>Telefón:</w:t>
      </w:r>
      <w:r w:rsidRPr="005860E0">
        <w:rPr>
          <w:rFonts w:ascii="Times New Roman" w:hAnsi="Times New Roman" w:cs="Times New Roman"/>
          <w:sz w:val="22"/>
          <w:szCs w:val="22"/>
        </w:rPr>
        <w:tab/>
      </w:r>
      <w:r w:rsidRPr="005860E0">
        <w:rPr>
          <w:rFonts w:ascii="Times New Roman" w:hAnsi="Times New Roman" w:cs="Times New Roman"/>
          <w:sz w:val="22"/>
          <w:szCs w:val="22"/>
        </w:rPr>
        <w:tab/>
      </w:r>
      <w:r w:rsidRPr="005860E0">
        <w:rPr>
          <w:rFonts w:ascii="Times New Roman" w:hAnsi="Times New Roman" w:cs="Times New Roman"/>
          <w:sz w:val="22"/>
          <w:szCs w:val="22"/>
        </w:rPr>
        <w:tab/>
      </w:r>
      <w:r w:rsidRPr="005860E0">
        <w:rPr>
          <w:rFonts w:ascii="Times New Roman" w:hAnsi="Times New Roman" w:cs="Times New Roman"/>
          <w:sz w:val="22"/>
          <w:szCs w:val="22"/>
          <w:highlight w:val="yellow"/>
        </w:rPr>
        <w:t>[•]</w:t>
      </w:r>
    </w:p>
    <w:p w14:paraId="4FB8AD1C" w14:textId="4F247E41" w:rsidR="00E07B03" w:rsidRPr="005860E0" w:rsidRDefault="00E07B03" w:rsidP="00E07B03">
      <w:pPr>
        <w:pStyle w:val="Style4"/>
        <w:spacing w:after="0" w:line="240" w:lineRule="auto"/>
        <w:rPr>
          <w:rFonts w:ascii="Times New Roman" w:hAnsi="Times New Roman" w:cs="Times New Roman"/>
          <w:sz w:val="22"/>
          <w:szCs w:val="22"/>
        </w:rPr>
      </w:pPr>
      <w:r w:rsidRPr="005860E0">
        <w:rPr>
          <w:rFonts w:ascii="Times New Roman" w:hAnsi="Times New Roman" w:cs="Times New Roman"/>
          <w:sz w:val="22"/>
          <w:szCs w:val="22"/>
        </w:rPr>
        <w:t>E-mail:</w:t>
      </w:r>
      <w:r w:rsidRPr="005860E0">
        <w:rPr>
          <w:rFonts w:ascii="Times New Roman" w:hAnsi="Times New Roman" w:cs="Times New Roman"/>
          <w:sz w:val="22"/>
          <w:szCs w:val="22"/>
        </w:rPr>
        <w:tab/>
      </w:r>
      <w:r w:rsidRPr="005860E0">
        <w:rPr>
          <w:rFonts w:ascii="Times New Roman" w:hAnsi="Times New Roman" w:cs="Times New Roman"/>
          <w:sz w:val="22"/>
          <w:szCs w:val="22"/>
        </w:rPr>
        <w:tab/>
      </w:r>
      <w:r w:rsidRPr="005860E0">
        <w:rPr>
          <w:rFonts w:ascii="Times New Roman" w:hAnsi="Times New Roman" w:cs="Times New Roman"/>
          <w:sz w:val="22"/>
          <w:szCs w:val="22"/>
        </w:rPr>
        <w:tab/>
      </w:r>
      <w:r w:rsidRPr="005860E0">
        <w:rPr>
          <w:rFonts w:ascii="Times New Roman" w:hAnsi="Times New Roman" w:cs="Times New Roman"/>
          <w:sz w:val="22"/>
          <w:szCs w:val="22"/>
        </w:rPr>
        <w:tab/>
      </w:r>
      <w:r w:rsidRPr="005860E0">
        <w:rPr>
          <w:rFonts w:ascii="Times New Roman" w:hAnsi="Times New Roman" w:cs="Times New Roman"/>
          <w:sz w:val="22"/>
          <w:szCs w:val="22"/>
          <w:highlight w:val="yellow"/>
        </w:rPr>
        <w:t>[•]</w:t>
      </w:r>
    </w:p>
    <w:p w14:paraId="7AD5F544" w14:textId="6E9853FA" w:rsidR="00E07B03" w:rsidRPr="005860E0" w:rsidRDefault="00E07B03" w:rsidP="00E07B03">
      <w:pPr>
        <w:pStyle w:val="Style4"/>
        <w:spacing w:after="0" w:line="240" w:lineRule="auto"/>
        <w:rPr>
          <w:rFonts w:ascii="Times New Roman" w:hAnsi="Times New Roman" w:cs="Times New Roman"/>
          <w:sz w:val="22"/>
          <w:szCs w:val="22"/>
        </w:rPr>
      </w:pPr>
      <w:r w:rsidRPr="005860E0">
        <w:rPr>
          <w:rFonts w:ascii="Times New Roman" w:hAnsi="Times New Roman" w:cs="Times New Roman"/>
          <w:sz w:val="22"/>
          <w:szCs w:val="22"/>
        </w:rPr>
        <w:t>(ďalej len „</w:t>
      </w:r>
      <w:r w:rsidRPr="005860E0">
        <w:rPr>
          <w:rFonts w:ascii="Times New Roman" w:hAnsi="Times New Roman" w:cs="Times New Roman"/>
          <w:b/>
          <w:sz w:val="22"/>
          <w:szCs w:val="22"/>
        </w:rPr>
        <w:t>dodávateľ</w:t>
      </w:r>
      <w:r w:rsidRPr="005860E0">
        <w:rPr>
          <w:rFonts w:ascii="Times New Roman" w:hAnsi="Times New Roman" w:cs="Times New Roman"/>
          <w:sz w:val="22"/>
          <w:szCs w:val="22"/>
        </w:rPr>
        <w:t>“)</w:t>
      </w:r>
    </w:p>
    <w:p w14:paraId="20C66B63" w14:textId="038568B2" w:rsidR="00506739" w:rsidRPr="005860E0" w:rsidRDefault="00506739" w:rsidP="00E07B03">
      <w:pPr>
        <w:tabs>
          <w:tab w:val="left" w:pos="0"/>
        </w:tabs>
        <w:ind w:left="709"/>
        <w:rPr>
          <w:sz w:val="22"/>
          <w:szCs w:val="22"/>
        </w:rPr>
      </w:pPr>
    </w:p>
    <w:p w14:paraId="71B53630" w14:textId="77777777" w:rsidR="002146C6" w:rsidRPr="005860E0" w:rsidRDefault="002146C6" w:rsidP="00A83E5E">
      <w:pPr>
        <w:tabs>
          <w:tab w:val="left" w:pos="0"/>
        </w:tabs>
        <w:jc w:val="center"/>
        <w:rPr>
          <w:b/>
          <w:bCs/>
          <w:sz w:val="22"/>
          <w:szCs w:val="22"/>
        </w:rPr>
      </w:pPr>
      <w:r w:rsidRPr="005860E0">
        <w:rPr>
          <w:b/>
          <w:bCs/>
          <w:sz w:val="22"/>
          <w:szCs w:val="22"/>
        </w:rPr>
        <w:t>II.</w:t>
      </w:r>
    </w:p>
    <w:p w14:paraId="37235D9E" w14:textId="2CFB7DA6" w:rsidR="00012C41" w:rsidRPr="005860E0" w:rsidRDefault="002146C6" w:rsidP="00A83E5E">
      <w:pPr>
        <w:tabs>
          <w:tab w:val="left" w:pos="0"/>
        </w:tabs>
        <w:jc w:val="center"/>
        <w:rPr>
          <w:b/>
          <w:bCs/>
          <w:sz w:val="22"/>
          <w:szCs w:val="22"/>
        </w:rPr>
      </w:pPr>
      <w:r w:rsidRPr="005860E0">
        <w:rPr>
          <w:b/>
          <w:bCs/>
          <w:sz w:val="22"/>
          <w:szCs w:val="22"/>
        </w:rPr>
        <w:t>Preambula</w:t>
      </w:r>
    </w:p>
    <w:p w14:paraId="1C99DD1A" w14:textId="77777777" w:rsidR="00095F4F" w:rsidRPr="005860E0" w:rsidRDefault="002146C6" w:rsidP="00476841">
      <w:pPr>
        <w:pStyle w:val="Odsekzoznamu"/>
        <w:numPr>
          <w:ilvl w:val="0"/>
          <w:numId w:val="2"/>
        </w:numPr>
        <w:tabs>
          <w:tab w:val="left" w:pos="0"/>
        </w:tabs>
        <w:ind w:left="426" w:hanging="426"/>
        <w:jc w:val="both"/>
        <w:rPr>
          <w:sz w:val="22"/>
          <w:szCs w:val="22"/>
        </w:rPr>
      </w:pPr>
      <w:r w:rsidRPr="005860E0">
        <w:rPr>
          <w:sz w:val="22"/>
          <w:szCs w:val="22"/>
        </w:rPr>
        <w:t>Verejný obstarávateľ na obstaranie predmetu tejto rámcovej dohody</w:t>
      </w:r>
      <w:r w:rsidR="00467172" w:rsidRPr="005860E0">
        <w:rPr>
          <w:sz w:val="22"/>
          <w:szCs w:val="22"/>
        </w:rPr>
        <w:t xml:space="preserve"> (RD)</w:t>
      </w:r>
      <w:r w:rsidRPr="005860E0">
        <w:rPr>
          <w:sz w:val="22"/>
          <w:szCs w:val="22"/>
        </w:rPr>
        <w:t xml:space="preserve"> použil postup verejného obstarávania zadávania nadlimitnej zákazky pre viac verejných obstarávateľov</w:t>
      </w:r>
      <w:r w:rsidR="00506739" w:rsidRPr="005860E0">
        <w:rPr>
          <w:sz w:val="22"/>
          <w:szCs w:val="22"/>
        </w:rPr>
        <w:t>/odberateľov</w:t>
      </w:r>
      <w:r w:rsidRPr="005860E0">
        <w:rPr>
          <w:sz w:val="22"/>
          <w:szCs w:val="22"/>
        </w:rPr>
        <w:t>, resp. ich právne subjekty, ktorého víťazom sa stal dodávateľ.</w:t>
      </w:r>
    </w:p>
    <w:p w14:paraId="348E082F" w14:textId="180A5E58" w:rsidR="00012C41" w:rsidRPr="005860E0" w:rsidRDefault="002146C6" w:rsidP="233271C4">
      <w:pPr>
        <w:pStyle w:val="Odsekzoznamu"/>
        <w:numPr>
          <w:ilvl w:val="0"/>
          <w:numId w:val="2"/>
        </w:numPr>
        <w:ind w:left="426" w:hanging="426"/>
        <w:jc w:val="both"/>
        <w:rPr>
          <w:sz w:val="22"/>
          <w:szCs w:val="22"/>
        </w:rPr>
      </w:pPr>
      <w:r w:rsidRPr="005860E0">
        <w:rPr>
          <w:sz w:val="22"/>
          <w:szCs w:val="22"/>
        </w:rPr>
        <w:t xml:space="preserve">Verejný obstarávateľ zrealizoval verejné obstarávanie ako nadlimitnú zákazku na predmet zákazky </w:t>
      </w:r>
      <w:r w:rsidR="02062FE8" w:rsidRPr="233271C4">
        <w:rPr>
          <w:sz w:val="22"/>
          <w:szCs w:val="22"/>
        </w:rPr>
        <w:t xml:space="preserve"> „Dodávka elektriny a zemného plynu na rok 2025“ pre časť zákazky 1 </w:t>
      </w:r>
      <w:r w:rsidRPr="005860E0">
        <w:rPr>
          <w:sz w:val="22"/>
          <w:szCs w:val="22"/>
        </w:rPr>
        <w:t>„</w:t>
      </w:r>
      <w:r w:rsidR="00B776D8" w:rsidRPr="005860E0">
        <w:rPr>
          <w:sz w:val="22"/>
          <w:szCs w:val="22"/>
        </w:rPr>
        <w:t xml:space="preserve">Dodávka </w:t>
      </w:r>
      <w:r w:rsidR="00095F4F" w:rsidRPr="005860E0">
        <w:rPr>
          <w:sz w:val="22"/>
          <w:szCs w:val="22"/>
        </w:rPr>
        <w:t>elektrickej energie</w:t>
      </w:r>
      <w:r w:rsidR="00B513ED" w:rsidRPr="005860E0">
        <w:rPr>
          <w:sz w:val="22"/>
          <w:szCs w:val="22"/>
        </w:rPr>
        <w:t xml:space="preserve"> na rok </w:t>
      </w:r>
      <w:r w:rsidR="001F064A" w:rsidRPr="005860E0">
        <w:rPr>
          <w:sz w:val="22"/>
          <w:szCs w:val="22"/>
        </w:rPr>
        <w:t>2025</w:t>
      </w:r>
      <w:r w:rsidR="00095F4F" w:rsidRPr="005860E0">
        <w:rPr>
          <w:sz w:val="22"/>
          <w:szCs w:val="22"/>
        </w:rPr>
        <w:t xml:space="preserve">“ </w:t>
      </w:r>
      <w:r w:rsidR="52CAA066" w:rsidRPr="233271C4">
        <w:rPr>
          <w:sz w:val="22"/>
          <w:szCs w:val="22"/>
        </w:rPr>
        <w:t xml:space="preserve"> </w:t>
      </w:r>
      <w:r w:rsidR="00B776D8" w:rsidRPr="005860E0">
        <w:rPr>
          <w:sz w:val="22"/>
          <w:szCs w:val="22"/>
        </w:rPr>
        <w:t>s prevzatím zodpovednosti za odchýlku vrátane zabezpečenia distribúcie a súvisiacich služieb</w:t>
      </w:r>
      <w:r w:rsidRPr="005860E0">
        <w:rPr>
          <w:sz w:val="22"/>
          <w:szCs w:val="22"/>
        </w:rPr>
        <w:t>, ktorého výsledkom je táto rámcová dohoda.</w:t>
      </w:r>
    </w:p>
    <w:p w14:paraId="5DFC671F" w14:textId="7FB742E3" w:rsidR="002146C6" w:rsidRPr="005860E0" w:rsidRDefault="002146C6" w:rsidP="00476841">
      <w:pPr>
        <w:pStyle w:val="Odsekzoznamu"/>
        <w:numPr>
          <w:ilvl w:val="0"/>
          <w:numId w:val="2"/>
        </w:numPr>
        <w:tabs>
          <w:tab w:val="left" w:pos="0"/>
        </w:tabs>
        <w:ind w:left="426" w:hanging="426"/>
        <w:jc w:val="both"/>
        <w:rPr>
          <w:sz w:val="22"/>
          <w:szCs w:val="22"/>
        </w:rPr>
      </w:pPr>
      <w:r w:rsidRPr="005860E0">
        <w:rPr>
          <w:sz w:val="22"/>
          <w:szCs w:val="22"/>
        </w:rPr>
        <w:t xml:space="preserve">Ustanovenia uvedené v tejto rámcovej dohode sú podstatnými náležitosťami každej jednotlivej zmluvy na zduženú dodávku elektrickej energie, uzavretej medzi zmluvnými stranami </w:t>
      </w:r>
      <w:r w:rsidRPr="005860E0">
        <w:rPr>
          <w:i/>
          <w:sz w:val="22"/>
          <w:szCs w:val="22"/>
        </w:rPr>
        <w:t xml:space="preserve">(pričom na strane odberateľa </w:t>
      </w:r>
      <w:r w:rsidR="008C011C" w:rsidRPr="005860E0">
        <w:rPr>
          <w:i/>
          <w:sz w:val="22"/>
          <w:szCs w:val="22"/>
        </w:rPr>
        <w:t xml:space="preserve">bude </w:t>
      </w:r>
      <w:r w:rsidRPr="005860E0">
        <w:rPr>
          <w:i/>
          <w:sz w:val="22"/>
          <w:szCs w:val="22"/>
        </w:rPr>
        <w:t xml:space="preserve">len jeden zo subjektov uvedených v čl. I tejto rámcovej dohody na strane „odberateľa“) </w:t>
      </w:r>
      <w:r w:rsidRPr="005860E0">
        <w:rPr>
          <w:sz w:val="22"/>
          <w:szCs w:val="22"/>
        </w:rPr>
        <w:t>počas trvania tejto rámcovej dohody.</w:t>
      </w:r>
    </w:p>
    <w:p w14:paraId="07694302" w14:textId="77777777" w:rsidR="002146C6" w:rsidRPr="005860E0" w:rsidRDefault="002146C6" w:rsidP="00476841">
      <w:pPr>
        <w:pStyle w:val="Odsekzoznamu"/>
        <w:numPr>
          <w:ilvl w:val="0"/>
          <w:numId w:val="2"/>
        </w:numPr>
        <w:tabs>
          <w:tab w:val="left" w:pos="0"/>
        </w:tabs>
        <w:ind w:left="426" w:hanging="426"/>
        <w:jc w:val="both"/>
        <w:rPr>
          <w:sz w:val="22"/>
          <w:szCs w:val="22"/>
        </w:rPr>
      </w:pPr>
      <w:r w:rsidRPr="005860E0">
        <w:rPr>
          <w:sz w:val="22"/>
          <w:szCs w:val="22"/>
        </w:rPr>
        <w:t>K uzatvoreniu tejto rámcovej dohody v mene účastníkov na strane odberateľov uvedených v Čl. I (Účastníci dohody – Identifikačné údaje) je splnomocnený verejný obstarávateľ.</w:t>
      </w:r>
    </w:p>
    <w:p w14:paraId="6C3C4897" w14:textId="246546F3" w:rsidR="002146C6" w:rsidRPr="005860E0" w:rsidRDefault="002146C6" w:rsidP="00476841">
      <w:pPr>
        <w:pStyle w:val="Odsekzoznamu"/>
        <w:numPr>
          <w:ilvl w:val="0"/>
          <w:numId w:val="2"/>
        </w:numPr>
        <w:tabs>
          <w:tab w:val="left" w:pos="0"/>
        </w:tabs>
        <w:ind w:left="426" w:hanging="426"/>
        <w:jc w:val="both"/>
        <w:rPr>
          <w:sz w:val="22"/>
          <w:szCs w:val="22"/>
        </w:rPr>
      </w:pPr>
      <w:r w:rsidRPr="005860E0">
        <w:rPr>
          <w:sz w:val="22"/>
          <w:szCs w:val="22"/>
        </w:rPr>
        <w:lastRenderedPageBreak/>
        <w:t xml:space="preserve">Ustanovenia tejto </w:t>
      </w:r>
      <w:r w:rsidR="00943969" w:rsidRPr="005860E0">
        <w:rPr>
          <w:sz w:val="22"/>
          <w:szCs w:val="22"/>
        </w:rPr>
        <w:t>R</w:t>
      </w:r>
      <w:r w:rsidRPr="005860E0">
        <w:rPr>
          <w:sz w:val="22"/>
          <w:szCs w:val="22"/>
        </w:rPr>
        <w:t xml:space="preserve">ámcovej dohody sú nadradené ustanoveniam jednotlivých zmlúv uzatvorených podľa a na základe tejto Rámcovej dohody, ako aj Všeobecným obchodným podmienkam dodávateľa. </w:t>
      </w:r>
    </w:p>
    <w:p w14:paraId="450E2C7B" w14:textId="273F9F0E" w:rsidR="00506739" w:rsidRPr="005860E0" w:rsidRDefault="002146C6" w:rsidP="00476841">
      <w:pPr>
        <w:pStyle w:val="Odsekzoznamu"/>
        <w:numPr>
          <w:ilvl w:val="0"/>
          <w:numId w:val="2"/>
        </w:numPr>
        <w:tabs>
          <w:tab w:val="left" w:pos="0"/>
        </w:tabs>
        <w:ind w:left="426" w:hanging="426"/>
        <w:jc w:val="both"/>
        <w:rPr>
          <w:sz w:val="22"/>
          <w:szCs w:val="22"/>
        </w:rPr>
      </w:pPr>
      <w:r w:rsidRPr="005860E0">
        <w:rPr>
          <w:sz w:val="22"/>
          <w:szCs w:val="22"/>
        </w:rPr>
        <w:t xml:space="preserve">V prípade </w:t>
      </w:r>
      <w:bookmarkStart w:id="4" w:name="_Hlk117688677"/>
      <w:r w:rsidRPr="005860E0">
        <w:rPr>
          <w:sz w:val="22"/>
          <w:szCs w:val="22"/>
        </w:rPr>
        <w:t xml:space="preserve">schválenia záväzných regulačných opatrení alebo iných kompenzácií pre verejných obstarávateľov zo strany štátu sa dodávateľ zaväzuje podpisom rámcovej </w:t>
      </w:r>
      <w:r w:rsidR="008C011C" w:rsidRPr="005860E0">
        <w:rPr>
          <w:sz w:val="22"/>
          <w:szCs w:val="22"/>
        </w:rPr>
        <w:t xml:space="preserve">dohody </w:t>
      </w:r>
      <w:r w:rsidRPr="005860E0">
        <w:rPr>
          <w:sz w:val="22"/>
          <w:szCs w:val="22"/>
        </w:rPr>
        <w:t>ako aj jednotlivých združených zmlúv, že takéto opatrenia umožní</w:t>
      </w:r>
      <w:r w:rsidR="008C011C" w:rsidRPr="005860E0">
        <w:rPr>
          <w:sz w:val="22"/>
          <w:szCs w:val="22"/>
        </w:rPr>
        <w:t>,</w:t>
      </w:r>
      <w:r w:rsidRPr="005860E0">
        <w:rPr>
          <w:sz w:val="22"/>
          <w:szCs w:val="22"/>
        </w:rPr>
        <w:t xml:space="preserve"> resp. zabezpečí. Ak tieto opatrenia neumožní alebo  nezabezpečí</w:t>
      </w:r>
      <w:bookmarkEnd w:id="4"/>
      <w:r w:rsidR="00506739" w:rsidRPr="005860E0">
        <w:rPr>
          <w:sz w:val="22"/>
          <w:szCs w:val="22"/>
        </w:rPr>
        <w:t>:</w:t>
      </w:r>
    </w:p>
    <w:p w14:paraId="5074D576" w14:textId="77B0B09A" w:rsidR="00506739" w:rsidRPr="005860E0" w:rsidRDefault="008C011C" w:rsidP="00476841">
      <w:pPr>
        <w:pStyle w:val="Odsekzoznamu"/>
        <w:numPr>
          <w:ilvl w:val="0"/>
          <w:numId w:val="1"/>
        </w:numPr>
        <w:ind w:left="851" w:hanging="425"/>
        <w:jc w:val="both"/>
        <w:rPr>
          <w:sz w:val="22"/>
          <w:szCs w:val="22"/>
        </w:rPr>
      </w:pPr>
      <w:r w:rsidRPr="005860E0">
        <w:rPr>
          <w:sz w:val="22"/>
          <w:szCs w:val="22"/>
        </w:rPr>
        <w:t xml:space="preserve">verejný obstarávateľ </w:t>
      </w:r>
      <w:r w:rsidR="002146C6" w:rsidRPr="005860E0">
        <w:rPr>
          <w:sz w:val="22"/>
          <w:szCs w:val="22"/>
        </w:rPr>
        <w:t>má právo vykonať zmenu dodávateľa bez akýchkoľvek sankcií</w:t>
      </w:r>
      <w:r w:rsidR="00506739" w:rsidRPr="005860E0">
        <w:rPr>
          <w:sz w:val="22"/>
          <w:szCs w:val="22"/>
        </w:rPr>
        <w:t xml:space="preserve"> a/alebo</w:t>
      </w:r>
    </w:p>
    <w:p w14:paraId="5FB9B0C8" w14:textId="0D8F9D07" w:rsidR="002146C6" w:rsidRPr="005860E0" w:rsidRDefault="00506739" w:rsidP="00476841">
      <w:pPr>
        <w:pStyle w:val="Odsekzoznamu"/>
        <w:numPr>
          <w:ilvl w:val="0"/>
          <w:numId w:val="1"/>
        </w:numPr>
        <w:ind w:left="851" w:hanging="425"/>
        <w:jc w:val="both"/>
        <w:rPr>
          <w:sz w:val="22"/>
          <w:szCs w:val="22"/>
        </w:rPr>
      </w:pPr>
      <w:r w:rsidRPr="005860E0">
        <w:rPr>
          <w:sz w:val="22"/>
          <w:szCs w:val="22"/>
        </w:rPr>
        <w:t>dodávateľ má právo odstúpiť od tejto rámcovej dohody vrátane jednotlivých zmlúv</w:t>
      </w:r>
      <w:r w:rsidR="00A743A0" w:rsidRPr="005860E0">
        <w:rPr>
          <w:sz w:val="22"/>
          <w:szCs w:val="22"/>
        </w:rPr>
        <w:t>, pričom nárok na náhradu škody je v tomto prípade vylúčen</w:t>
      </w:r>
      <w:r w:rsidR="00947342" w:rsidRPr="005860E0">
        <w:rPr>
          <w:sz w:val="22"/>
          <w:szCs w:val="22"/>
        </w:rPr>
        <w:t>ý</w:t>
      </w:r>
      <w:r w:rsidRPr="005860E0">
        <w:rPr>
          <w:sz w:val="22"/>
          <w:szCs w:val="22"/>
        </w:rPr>
        <w:t>.</w:t>
      </w:r>
    </w:p>
    <w:p w14:paraId="3E8ED402" w14:textId="40315CE8" w:rsidR="00C75907" w:rsidRPr="005860E0" w:rsidRDefault="007E4B7D" w:rsidP="00476841">
      <w:pPr>
        <w:pStyle w:val="Odsekzoznamu"/>
        <w:numPr>
          <w:ilvl w:val="0"/>
          <w:numId w:val="1"/>
        </w:numPr>
        <w:ind w:left="851" w:hanging="425"/>
        <w:jc w:val="both"/>
        <w:rPr>
          <w:rFonts w:eastAsia="Calibri"/>
          <w:sz w:val="22"/>
          <w:szCs w:val="22"/>
          <w:lang w:eastAsia="en-US"/>
        </w:rPr>
      </w:pPr>
      <w:r w:rsidRPr="005860E0">
        <w:rPr>
          <w:rFonts w:eastAsia="Calibri"/>
          <w:sz w:val="22"/>
          <w:szCs w:val="22"/>
          <w:lang w:eastAsia="en-US"/>
        </w:rPr>
        <w:t xml:space="preserve">v tomto prípade má každá zmluvná strana právo zmluvu vypovedať písomnou výpoveďou s výpovednou dobou dva (2) mesiace, ktorá začne plynúť prvým dňom </w:t>
      </w:r>
      <w:r w:rsidR="00F23981" w:rsidRPr="005860E0">
        <w:rPr>
          <w:rFonts w:eastAsia="Calibri"/>
          <w:sz w:val="22"/>
          <w:szCs w:val="22"/>
          <w:lang w:eastAsia="en-US"/>
        </w:rPr>
        <w:t>tretie</w:t>
      </w:r>
      <w:r w:rsidR="00467172" w:rsidRPr="005860E0">
        <w:rPr>
          <w:rFonts w:eastAsia="Calibri"/>
          <w:sz w:val="22"/>
          <w:szCs w:val="22"/>
          <w:lang w:eastAsia="en-US"/>
        </w:rPr>
        <w:t xml:space="preserve">ho </w:t>
      </w:r>
      <w:r w:rsidRPr="005860E0">
        <w:rPr>
          <w:rFonts w:eastAsia="Calibri"/>
          <w:sz w:val="22"/>
          <w:szCs w:val="22"/>
          <w:lang w:eastAsia="en-US"/>
        </w:rPr>
        <w:t>kalendárneho mesiaca nasledujúceho po doručení výpovede druhému účastníkovi zmluvy. Odlišné dojednanie výpovednej doby jednotlivej zmluvy je účastníkmi takejto zmluvy možné, výpovedná doba však nesmie byť dlhšia ako 3 mesiace.</w:t>
      </w:r>
    </w:p>
    <w:p w14:paraId="67EAF3D2" w14:textId="4F5B6FFB" w:rsidR="00C75907" w:rsidRPr="005860E0" w:rsidRDefault="00C75907" w:rsidP="00476841">
      <w:pPr>
        <w:pStyle w:val="Odsekzoznamu"/>
        <w:numPr>
          <w:ilvl w:val="0"/>
          <w:numId w:val="2"/>
        </w:numPr>
        <w:tabs>
          <w:tab w:val="left" w:pos="0"/>
        </w:tabs>
        <w:ind w:left="426" w:hanging="567"/>
        <w:jc w:val="both"/>
        <w:rPr>
          <w:rFonts w:eastAsia="Calibri"/>
          <w:sz w:val="22"/>
          <w:szCs w:val="22"/>
          <w:lang w:eastAsia="en-US"/>
        </w:rPr>
      </w:pPr>
      <w:r w:rsidRPr="005860E0">
        <w:rPr>
          <w:rFonts w:eastAsia="Calibri"/>
          <w:sz w:val="22"/>
          <w:szCs w:val="22"/>
          <w:lang w:eastAsia="en-US"/>
        </w:rPr>
        <w:t>Jednotliví odberatelia uzatvoria s dodávateľom realizačnú zmluvu v súlade s touto rámcovou dohodou.</w:t>
      </w:r>
    </w:p>
    <w:p w14:paraId="12CE89CC" w14:textId="77777777" w:rsidR="00A743A0" w:rsidRPr="005860E0" w:rsidRDefault="00A743A0" w:rsidP="00E07B03">
      <w:pPr>
        <w:pStyle w:val="Odsekzoznamu"/>
        <w:tabs>
          <w:tab w:val="left" w:pos="0"/>
        </w:tabs>
        <w:ind w:left="1134"/>
        <w:rPr>
          <w:sz w:val="22"/>
          <w:szCs w:val="22"/>
        </w:rPr>
      </w:pPr>
    </w:p>
    <w:p w14:paraId="71BFC018" w14:textId="77777777" w:rsidR="002146C6" w:rsidRPr="005860E0" w:rsidRDefault="002146C6" w:rsidP="00A83E5E">
      <w:pPr>
        <w:tabs>
          <w:tab w:val="left" w:pos="0"/>
        </w:tabs>
        <w:jc w:val="center"/>
        <w:rPr>
          <w:b/>
          <w:sz w:val="22"/>
          <w:szCs w:val="22"/>
        </w:rPr>
      </w:pPr>
      <w:r w:rsidRPr="005860E0">
        <w:rPr>
          <w:b/>
          <w:sz w:val="22"/>
          <w:szCs w:val="22"/>
        </w:rPr>
        <w:t>Čl. III.</w:t>
      </w:r>
    </w:p>
    <w:p w14:paraId="643957F2" w14:textId="77777777" w:rsidR="002146C6" w:rsidRPr="005860E0" w:rsidRDefault="002146C6" w:rsidP="00A83E5E">
      <w:pPr>
        <w:tabs>
          <w:tab w:val="left" w:pos="0"/>
        </w:tabs>
        <w:jc w:val="center"/>
        <w:rPr>
          <w:b/>
          <w:sz w:val="22"/>
          <w:szCs w:val="22"/>
        </w:rPr>
      </w:pPr>
      <w:r w:rsidRPr="005860E0">
        <w:rPr>
          <w:b/>
          <w:sz w:val="22"/>
          <w:szCs w:val="22"/>
        </w:rPr>
        <w:t>Predmet rámcovej dohody</w:t>
      </w:r>
    </w:p>
    <w:p w14:paraId="117AE04A" w14:textId="6309BC4F" w:rsidR="00B455F4" w:rsidRPr="005860E0" w:rsidRDefault="002146C6" w:rsidP="00476841">
      <w:pPr>
        <w:pStyle w:val="Style4"/>
        <w:numPr>
          <w:ilvl w:val="0"/>
          <w:numId w:val="4"/>
        </w:numPr>
        <w:spacing w:after="0" w:line="240" w:lineRule="auto"/>
        <w:ind w:left="426" w:hanging="426"/>
        <w:jc w:val="both"/>
        <w:rPr>
          <w:rFonts w:ascii="Times New Roman" w:hAnsi="Times New Roman" w:cs="Times New Roman"/>
          <w:sz w:val="22"/>
          <w:szCs w:val="22"/>
        </w:rPr>
      </w:pPr>
      <w:r w:rsidRPr="005860E0">
        <w:rPr>
          <w:rFonts w:ascii="Times New Roman" w:hAnsi="Times New Roman" w:cs="Times New Roman"/>
          <w:sz w:val="22"/>
          <w:szCs w:val="22"/>
        </w:rPr>
        <w:t xml:space="preserve">Predmetom </w:t>
      </w:r>
      <w:r w:rsidR="00943969" w:rsidRPr="005860E0">
        <w:rPr>
          <w:rFonts w:ascii="Times New Roman" w:hAnsi="Times New Roman" w:cs="Times New Roman"/>
          <w:sz w:val="22"/>
          <w:szCs w:val="22"/>
        </w:rPr>
        <w:t>R</w:t>
      </w:r>
      <w:r w:rsidR="008C011C" w:rsidRPr="005860E0">
        <w:rPr>
          <w:rFonts w:ascii="Times New Roman" w:hAnsi="Times New Roman" w:cs="Times New Roman"/>
          <w:sz w:val="22"/>
          <w:szCs w:val="22"/>
        </w:rPr>
        <w:t xml:space="preserve">ámcovej </w:t>
      </w:r>
      <w:r w:rsidRPr="005860E0">
        <w:rPr>
          <w:rFonts w:ascii="Times New Roman" w:hAnsi="Times New Roman" w:cs="Times New Roman"/>
          <w:sz w:val="22"/>
          <w:szCs w:val="22"/>
        </w:rPr>
        <w:t xml:space="preserve">dohody je stanovenie základných práv a povinností odberateľov na jednej strane a dodávateľa na druhej strane pri zabezpečovaní </w:t>
      </w:r>
      <w:r w:rsidR="00B455F4" w:rsidRPr="005860E0">
        <w:rPr>
          <w:rFonts w:ascii="Times New Roman" w:hAnsi="Times New Roman" w:cs="Times New Roman"/>
          <w:sz w:val="22"/>
          <w:szCs w:val="22"/>
        </w:rPr>
        <w:t>dodania elektrickej energie do odberných miest verejného obstarávateľa podľa tejto rámcovej dohody, vrátane prepravy, distribúcie a služieb spojených s dodávkou elektriny, prevzatia zodpovednosti za odchýlku, v kvalite zodpovedajúcej technickým podmienkam prevádzkovateľa distribučnej siete, za dodržania platných právnych predpisov Slovenskej republiky, technických podmienok a prevádzkového poriadku prevádzkovateľa distribučnej siete do odberných miest verejného obstarávateľa</w:t>
      </w:r>
      <w:r w:rsidRPr="005860E0">
        <w:rPr>
          <w:rFonts w:ascii="Times New Roman" w:hAnsi="Times New Roman" w:cs="Times New Roman"/>
          <w:sz w:val="22"/>
          <w:szCs w:val="22"/>
        </w:rPr>
        <w:t xml:space="preserve"> (ďalej len „</w:t>
      </w:r>
      <w:r w:rsidRPr="005860E0">
        <w:rPr>
          <w:rFonts w:ascii="Times New Roman" w:hAnsi="Times New Roman" w:cs="Times New Roman"/>
          <w:b/>
          <w:bCs/>
          <w:sz w:val="22"/>
          <w:szCs w:val="22"/>
        </w:rPr>
        <w:t>dodávka elektriny</w:t>
      </w:r>
      <w:r w:rsidRPr="005860E0">
        <w:rPr>
          <w:rFonts w:ascii="Times New Roman" w:hAnsi="Times New Roman" w:cs="Times New Roman"/>
          <w:sz w:val="22"/>
          <w:szCs w:val="22"/>
        </w:rPr>
        <w:t>“).</w:t>
      </w:r>
      <w:r w:rsidR="00B455F4" w:rsidRPr="005860E0">
        <w:rPr>
          <w:rFonts w:ascii="Times New Roman" w:hAnsi="Times New Roman" w:cs="Times New Roman"/>
          <w:sz w:val="22"/>
          <w:szCs w:val="22"/>
        </w:rPr>
        <w:t xml:space="preserve"> Predmetom tejto Zmluvy je aj záväzok dodávateľa po dobu účinnosti tejto Zmluvy:</w:t>
      </w:r>
    </w:p>
    <w:p w14:paraId="31FB250A" w14:textId="091D8850" w:rsidR="00B455F4" w:rsidRPr="005860E0" w:rsidRDefault="00B455F4" w:rsidP="00476841">
      <w:pPr>
        <w:pStyle w:val="Style4"/>
        <w:numPr>
          <w:ilvl w:val="1"/>
          <w:numId w:val="4"/>
        </w:numPr>
        <w:spacing w:after="0" w:line="240" w:lineRule="auto"/>
        <w:ind w:left="851" w:hanging="284"/>
        <w:jc w:val="both"/>
        <w:rPr>
          <w:rFonts w:ascii="Times New Roman" w:hAnsi="Times New Roman" w:cs="Times New Roman"/>
          <w:sz w:val="22"/>
          <w:szCs w:val="22"/>
        </w:rPr>
      </w:pPr>
      <w:r w:rsidRPr="005860E0">
        <w:rPr>
          <w:rFonts w:ascii="Times New Roman" w:hAnsi="Times New Roman" w:cs="Times New Roman"/>
          <w:sz w:val="22"/>
          <w:szCs w:val="22"/>
        </w:rPr>
        <w:t xml:space="preserve">dodávať elektrinu do odberných miest odberateľa (ďalej len „OM“) v súlade so zákonom č. 251/2012 Z. z. o energetike a o zmene a doplnení niektorých zákonov (ďalej len „zákon o energetike“), Vyhláškou Úradu pre reguláciu sieťových odvetví č. </w:t>
      </w:r>
      <w:r w:rsidR="00B74044" w:rsidRPr="005860E0">
        <w:rPr>
          <w:rFonts w:ascii="Times New Roman" w:hAnsi="Times New Roman" w:cs="Times New Roman"/>
          <w:sz w:val="22"/>
          <w:szCs w:val="22"/>
        </w:rPr>
        <w:t xml:space="preserve">318/2022 </w:t>
      </w:r>
      <w:r w:rsidRPr="005860E0">
        <w:rPr>
          <w:rFonts w:ascii="Times New Roman" w:hAnsi="Times New Roman" w:cs="Times New Roman"/>
          <w:sz w:val="22"/>
          <w:szCs w:val="22"/>
        </w:rPr>
        <w:t>Z. z., ktorou sa ustanovujú pravidlá pre fungovanie vnútorného trhu s elektrinou a pravidlá pre fungovanie vnútorného trhu s plynom a ostatnými právnymi predpismi upravujúcimi oblasť elektroenergetiky, za podmienok dohodnutých v tejto zmluve,</w:t>
      </w:r>
    </w:p>
    <w:p w14:paraId="500AFA1C" w14:textId="6DF699F1" w:rsidR="00012C41" w:rsidRPr="005860E0" w:rsidRDefault="00B455F4" w:rsidP="00B455F4">
      <w:pPr>
        <w:pStyle w:val="Style4"/>
        <w:spacing w:after="0" w:line="240" w:lineRule="auto"/>
        <w:ind w:left="851" w:hanging="284"/>
        <w:jc w:val="both"/>
        <w:rPr>
          <w:rFonts w:ascii="Times New Roman" w:hAnsi="Times New Roman" w:cs="Times New Roman"/>
          <w:sz w:val="22"/>
          <w:szCs w:val="22"/>
        </w:rPr>
      </w:pPr>
      <w:r w:rsidRPr="005860E0">
        <w:rPr>
          <w:rFonts w:ascii="Times New Roman" w:hAnsi="Times New Roman" w:cs="Times New Roman"/>
          <w:sz w:val="22"/>
          <w:szCs w:val="22"/>
        </w:rPr>
        <w:t xml:space="preserve">b) prevziať za odberateľa zodpovednosť za odchýlku za OM voči </w:t>
      </w:r>
      <w:proofErr w:type="spellStart"/>
      <w:r w:rsidRPr="005860E0">
        <w:rPr>
          <w:rFonts w:ascii="Times New Roman" w:hAnsi="Times New Roman" w:cs="Times New Roman"/>
          <w:sz w:val="22"/>
          <w:szCs w:val="22"/>
        </w:rPr>
        <w:t>zúčtovateľovi</w:t>
      </w:r>
      <w:proofErr w:type="spellEnd"/>
      <w:r w:rsidRPr="005860E0">
        <w:rPr>
          <w:rFonts w:ascii="Times New Roman" w:hAnsi="Times New Roman" w:cs="Times New Roman"/>
          <w:sz w:val="22"/>
          <w:szCs w:val="22"/>
        </w:rPr>
        <w:t xml:space="preserve"> odchýlok, zabezpečiť pre odberateľa distribúciu elektriny a služby spojené s dodávkou elektriny (ďalej len „distribučné služby“).</w:t>
      </w:r>
    </w:p>
    <w:p w14:paraId="2052E094" w14:textId="77777777" w:rsidR="00B455F4" w:rsidRPr="005860E0" w:rsidRDefault="002146C6" w:rsidP="00476841">
      <w:pPr>
        <w:pStyle w:val="Style4"/>
        <w:numPr>
          <w:ilvl w:val="0"/>
          <w:numId w:val="4"/>
        </w:numPr>
        <w:spacing w:after="0" w:line="240" w:lineRule="auto"/>
        <w:ind w:left="426" w:hanging="426"/>
        <w:jc w:val="both"/>
        <w:rPr>
          <w:rFonts w:ascii="Times New Roman" w:hAnsi="Times New Roman" w:cs="Times New Roman"/>
          <w:sz w:val="22"/>
          <w:szCs w:val="22"/>
        </w:rPr>
      </w:pPr>
      <w:r w:rsidRPr="005860E0">
        <w:rPr>
          <w:rFonts w:ascii="Times New Roman" w:hAnsi="Times New Roman" w:cs="Times New Roman"/>
          <w:sz w:val="22"/>
          <w:szCs w:val="22"/>
        </w:rPr>
        <w:t>Odberateľ je povinný zaplatiť dodávateľovi za dodávku elektriny cenu podľa tejto rámcovej dohody.</w:t>
      </w:r>
    </w:p>
    <w:p w14:paraId="670707D2" w14:textId="77777777" w:rsidR="00B455F4" w:rsidRPr="005860E0" w:rsidRDefault="002146C6" w:rsidP="00476841">
      <w:pPr>
        <w:pStyle w:val="Style4"/>
        <w:numPr>
          <w:ilvl w:val="0"/>
          <w:numId w:val="4"/>
        </w:numPr>
        <w:spacing w:after="0" w:line="240" w:lineRule="auto"/>
        <w:ind w:left="426" w:hanging="426"/>
        <w:jc w:val="both"/>
        <w:rPr>
          <w:rFonts w:ascii="Times New Roman" w:hAnsi="Times New Roman" w:cs="Times New Roman"/>
          <w:sz w:val="22"/>
          <w:szCs w:val="22"/>
        </w:rPr>
      </w:pPr>
      <w:r w:rsidRPr="005860E0">
        <w:rPr>
          <w:rFonts w:ascii="Times New Roman" w:hAnsi="Times New Roman" w:cs="Times New Roman"/>
          <w:sz w:val="22"/>
          <w:szCs w:val="22"/>
        </w:rPr>
        <w:t xml:space="preserve">Dodávka elektriny je splnená prechodom elektriny z distribučnej sústavy spoločnosti, ku ktorej je odberné miesto odberateľa pripojené do odberného miesta odberateľa, t.j. prechodom elektriny cez </w:t>
      </w:r>
      <w:r w:rsidR="00F70D5E" w:rsidRPr="005860E0">
        <w:rPr>
          <w:rFonts w:ascii="Times New Roman" w:hAnsi="Times New Roman" w:cs="Times New Roman"/>
          <w:sz w:val="22"/>
          <w:szCs w:val="22"/>
        </w:rPr>
        <w:t xml:space="preserve">odberné </w:t>
      </w:r>
      <w:r w:rsidRPr="005860E0">
        <w:rPr>
          <w:rFonts w:ascii="Times New Roman" w:hAnsi="Times New Roman" w:cs="Times New Roman"/>
          <w:sz w:val="22"/>
          <w:szCs w:val="22"/>
        </w:rPr>
        <w:t>miesto, v ktorom sa zároveň uskutočňuje prechod vlastníckych práv k dodanej elektrine a nebezpečenstvo škody.</w:t>
      </w:r>
    </w:p>
    <w:p w14:paraId="2E7A5FF8" w14:textId="77777777" w:rsidR="00B455F4" w:rsidRPr="005860E0" w:rsidRDefault="002146C6" w:rsidP="00476841">
      <w:pPr>
        <w:pStyle w:val="Style4"/>
        <w:numPr>
          <w:ilvl w:val="0"/>
          <w:numId w:val="4"/>
        </w:numPr>
        <w:spacing w:after="0" w:line="240" w:lineRule="auto"/>
        <w:ind w:left="426" w:hanging="426"/>
        <w:jc w:val="both"/>
        <w:rPr>
          <w:rFonts w:ascii="Times New Roman" w:hAnsi="Times New Roman" w:cs="Times New Roman"/>
          <w:sz w:val="22"/>
          <w:szCs w:val="22"/>
        </w:rPr>
      </w:pPr>
      <w:r w:rsidRPr="005860E0">
        <w:rPr>
          <w:rFonts w:ascii="Times New Roman" w:hAnsi="Times New Roman" w:cs="Times New Roman"/>
          <w:sz w:val="22"/>
          <w:szCs w:val="22"/>
        </w:rPr>
        <w:t>Technická špecifikácia odberného miesta a technický popis meracej súpravy, ktorá poskytuje všetky informácie potrebné pre distribúciu elektriny, bude uvedená v zmluve o združenej dodávke elektriny.</w:t>
      </w:r>
    </w:p>
    <w:p w14:paraId="2D730514" w14:textId="67CFEB15" w:rsidR="002146C6" w:rsidRPr="005860E0" w:rsidRDefault="002146C6" w:rsidP="00476841">
      <w:pPr>
        <w:pStyle w:val="Style4"/>
        <w:numPr>
          <w:ilvl w:val="0"/>
          <w:numId w:val="4"/>
        </w:numPr>
        <w:spacing w:after="0" w:line="240" w:lineRule="auto"/>
        <w:ind w:left="426" w:hanging="426"/>
        <w:jc w:val="both"/>
        <w:rPr>
          <w:rFonts w:ascii="Times New Roman" w:hAnsi="Times New Roman" w:cs="Times New Roman"/>
          <w:sz w:val="22"/>
          <w:szCs w:val="22"/>
        </w:rPr>
      </w:pPr>
      <w:r w:rsidRPr="005860E0">
        <w:rPr>
          <w:rFonts w:ascii="Times New Roman" w:hAnsi="Times New Roman" w:cs="Times New Roman"/>
          <w:sz w:val="22"/>
          <w:szCs w:val="22"/>
        </w:rPr>
        <w:t>Zmluva</w:t>
      </w:r>
      <w:r w:rsidR="00F70D5E" w:rsidRPr="005860E0">
        <w:rPr>
          <w:rFonts w:ascii="Times New Roman" w:hAnsi="Times New Roman" w:cs="Times New Roman"/>
          <w:sz w:val="22"/>
          <w:szCs w:val="22"/>
        </w:rPr>
        <w:t xml:space="preserve"> o združenej dodávke elektriny</w:t>
      </w:r>
      <w:r w:rsidRPr="005860E0">
        <w:rPr>
          <w:rFonts w:ascii="Times New Roman" w:hAnsi="Times New Roman" w:cs="Times New Roman"/>
          <w:sz w:val="22"/>
          <w:szCs w:val="22"/>
        </w:rPr>
        <w:t xml:space="preserve"> bude rešpektovať základné obchodné podmienky dané touto rámcovou dohodou, počas doby účinnosti tejto zmluvy a odberateľ sa zaväzuje tento tovar prevziať a zaplatiť zaň kúpnu cenu podľa čl. V tejto dohody.</w:t>
      </w:r>
    </w:p>
    <w:p w14:paraId="3B191FF5" w14:textId="77777777" w:rsidR="009F7DD9" w:rsidRDefault="009F7DD9" w:rsidP="00012C41">
      <w:pPr>
        <w:tabs>
          <w:tab w:val="left" w:pos="0"/>
        </w:tabs>
        <w:rPr>
          <w:sz w:val="22"/>
          <w:szCs w:val="22"/>
        </w:rPr>
      </w:pPr>
    </w:p>
    <w:p w14:paraId="7082273A" w14:textId="77777777" w:rsidR="00B32647" w:rsidRPr="005860E0" w:rsidRDefault="00B32647" w:rsidP="00012C41">
      <w:pPr>
        <w:tabs>
          <w:tab w:val="left" w:pos="0"/>
        </w:tabs>
        <w:rPr>
          <w:sz w:val="22"/>
          <w:szCs w:val="22"/>
        </w:rPr>
      </w:pPr>
    </w:p>
    <w:p w14:paraId="30968DB5" w14:textId="77777777" w:rsidR="002146C6" w:rsidRPr="005860E0" w:rsidRDefault="002146C6" w:rsidP="00A83E5E">
      <w:pPr>
        <w:tabs>
          <w:tab w:val="left" w:pos="0"/>
        </w:tabs>
        <w:jc w:val="center"/>
        <w:rPr>
          <w:b/>
          <w:sz w:val="22"/>
          <w:szCs w:val="22"/>
        </w:rPr>
      </w:pPr>
      <w:r w:rsidRPr="005860E0">
        <w:rPr>
          <w:b/>
          <w:sz w:val="22"/>
          <w:szCs w:val="22"/>
        </w:rPr>
        <w:t>Čl. IV.</w:t>
      </w:r>
    </w:p>
    <w:p w14:paraId="1AC7307F" w14:textId="77777777" w:rsidR="002146C6" w:rsidRPr="005860E0" w:rsidRDefault="002146C6" w:rsidP="00A83E5E">
      <w:pPr>
        <w:tabs>
          <w:tab w:val="left" w:pos="0"/>
        </w:tabs>
        <w:jc w:val="center"/>
        <w:rPr>
          <w:b/>
          <w:sz w:val="22"/>
          <w:szCs w:val="22"/>
        </w:rPr>
      </w:pPr>
      <w:r w:rsidRPr="005860E0">
        <w:rPr>
          <w:b/>
          <w:sz w:val="22"/>
          <w:szCs w:val="22"/>
        </w:rPr>
        <w:t>Dodacie podmienky</w:t>
      </w:r>
    </w:p>
    <w:p w14:paraId="49331253" w14:textId="77777777" w:rsidR="00012C41" w:rsidRPr="005860E0" w:rsidRDefault="002146C6" w:rsidP="00476841">
      <w:pPr>
        <w:pStyle w:val="Odsekzoznamu"/>
        <w:numPr>
          <w:ilvl w:val="0"/>
          <w:numId w:val="3"/>
        </w:numPr>
        <w:tabs>
          <w:tab w:val="left" w:pos="0"/>
        </w:tabs>
        <w:ind w:left="426" w:hanging="426"/>
        <w:jc w:val="both"/>
        <w:rPr>
          <w:sz w:val="22"/>
          <w:szCs w:val="22"/>
        </w:rPr>
      </w:pPr>
      <w:r w:rsidRPr="005860E0">
        <w:rPr>
          <w:sz w:val="22"/>
          <w:szCs w:val="22"/>
        </w:rPr>
        <w:t>Dodávateľ sa zaväzuje dodať predmet rámcovej dohody na základe jednotlivých zmlúv podľa čl. III. tejto dohody.</w:t>
      </w:r>
    </w:p>
    <w:p w14:paraId="31528EEB" w14:textId="2C1B4A91" w:rsidR="00012C41" w:rsidRPr="005860E0" w:rsidRDefault="002146C6" w:rsidP="00476841">
      <w:pPr>
        <w:pStyle w:val="Odsekzoznamu"/>
        <w:numPr>
          <w:ilvl w:val="0"/>
          <w:numId w:val="3"/>
        </w:numPr>
        <w:tabs>
          <w:tab w:val="left" w:pos="0"/>
        </w:tabs>
        <w:ind w:left="426" w:hanging="426"/>
        <w:jc w:val="both"/>
        <w:rPr>
          <w:sz w:val="22"/>
          <w:szCs w:val="22"/>
        </w:rPr>
      </w:pPr>
      <w:r w:rsidRPr="005860E0">
        <w:rPr>
          <w:sz w:val="22"/>
          <w:szCs w:val="22"/>
        </w:rPr>
        <w:t xml:space="preserve">Predmet rámcovej dohody sa vzťahuje na subjekty, s miestom dodania – odberné miesta </w:t>
      </w:r>
      <w:r w:rsidR="00F70D5E" w:rsidRPr="005860E0">
        <w:rPr>
          <w:sz w:val="22"/>
          <w:szCs w:val="22"/>
        </w:rPr>
        <w:t xml:space="preserve">odberateľov </w:t>
      </w:r>
      <w:r w:rsidRPr="005860E0">
        <w:rPr>
          <w:sz w:val="22"/>
          <w:szCs w:val="22"/>
        </w:rPr>
        <w:t xml:space="preserve">a v množstvách, ktoré sú špecifikované </w:t>
      </w:r>
      <w:r w:rsidR="00B455F4" w:rsidRPr="005860E0">
        <w:rPr>
          <w:sz w:val="22"/>
          <w:szCs w:val="22"/>
        </w:rPr>
        <w:t>v </w:t>
      </w:r>
      <w:r w:rsidR="00B32647">
        <w:rPr>
          <w:sz w:val="22"/>
          <w:szCs w:val="22"/>
        </w:rPr>
        <w:t>P</w:t>
      </w:r>
      <w:r w:rsidR="00B455F4" w:rsidRPr="005860E0">
        <w:rPr>
          <w:sz w:val="22"/>
          <w:szCs w:val="22"/>
        </w:rPr>
        <w:t xml:space="preserve">rílohe č. 1 Zoznam odberných miest a spotrieb a v prílohe č. 2 </w:t>
      </w:r>
      <w:r w:rsidR="00B455F4" w:rsidRPr="005860E0">
        <w:rPr>
          <w:i/>
          <w:sz w:val="22"/>
          <w:szCs w:val="22"/>
        </w:rPr>
        <w:t>Opis predmetu zákazky</w:t>
      </w:r>
      <w:r w:rsidR="00B455F4" w:rsidRPr="005860E0">
        <w:rPr>
          <w:sz w:val="22"/>
          <w:szCs w:val="22"/>
        </w:rPr>
        <w:t xml:space="preserve"> tejto rámcovej dohody</w:t>
      </w:r>
      <w:r w:rsidRPr="005860E0">
        <w:rPr>
          <w:i/>
          <w:sz w:val="22"/>
          <w:szCs w:val="22"/>
        </w:rPr>
        <w:t>.</w:t>
      </w:r>
    </w:p>
    <w:p w14:paraId="17AB9F29" w14:textId="77777777" w:rsidR="00B455F4" w:rsidRPr="005860E0" w:rsidRDefault="002146C6" w:rsidP="00476841">
      <w:pPr>
        <w:pStyle w:val="Odsekzoznamu"/>
        <w:numPr>
          <w:ilvl w:val="0"/>
          <w:numId w:val="3"/>
        </w:numPr>
        <w:tabs>
          <w:tab w:val="left" w:pos="0"/>
        </w:tabs>
        <w:ind w:left="426" w:hanging="426"/>
        <w:jc w:val="both"/>
        <w:rPr>
          <w:sz w:val="22"/>
          <w:szCs w:val="22"/>
        </w:rPr>
      </w:pPr>
      <w:r w:rsidRPr="005860E0">
        <w:rPr>
          <w:sz w:val="22"/>
          <w:szCs w:val="22"/>
        </w:rPr>
        <w:t xml:space="preserve">V prípade, ak odberateľ potrebuje dodatočné množstvá presahujúce množstvá dohodnuté pre obdobia dodávky v jednotlivých individuálnych zmluvách, môže požiadať dodávateľa o ich zvýšenie. Na zvýšení množstiev a podmienkach dodávky sa dodávateľ s odberateľom dohodnú formou dodatku k príslušnej individuálnej zmluve. </w:t>
      </w:r>
    </w:p>
    <w:p w14:paraId="647D1A88" w14:textId="1BC1172C" w:rsidR="00FA6828" w:rsidRPr="005860E0" w:rsidRDefault="00FA6828" w:rsidP="00476841">
      <w:pPr>
        <w:pStyle w:val="Odsekzoznamu"/>
        <w:numPr>
          <w:ilvl w:val="0"/>
          <w:numId w:val="3"/>
        </w:numPr>
        <w:tabs>
          <w:tab w:val="left" w:pos="0"/>
        </w:tabs>
        <w:ind w:left="426" w:hanging="426"/>
        <w:jc w:val="both"/>
        <w:rPr>
          <w:sz w:val="22"/>
          <w:szCs w:val="22"/>
        </w:rPr>
      </w:pPr>
      <w:r w:rsidRPr="00006FDA">
        <w:rPr>
          <w:color w:val="FF0000"/>
          <w:sz w:val="22"/>
          <w:szCs w:val="22"/>
        </w:rPr>
        <w:t>Dodávateľ berie na vedomie, že v dôsledku organizačných zmien na strane verejného obstarávateľa môže dôjsť k zmene počtu uvedených odberných miest. Odberateľ má právo požiadať dodávateľa o dodávky elektriny do ďalšieho OM, ktoré nie je uvedené v prílohe č. 1 tejto zmluvy</w:t>
      </w:r>
    </w:p>
    <w:p w14:paraId="160A9A5B" w14:textId="602155EC" w:rsidR="006A1B91" w:rsidRPr="005860E0" w:rsidRDefault="00446A54" w:rsidP="00476841">
      <w:pPr>
        <w:pStyle w:val="Odsekzoznamu"/>
        <w:numPr>
          <w:ilvl w:val="0"/>
          <w:numId w:val="3"/>
        </w:numPr>
        <w:tabs>
          <w:tab w:val="left" w:pos="0"/>
        </w:tabs>
        <w:ind w:left="426" w:hanging="426"/>
        <w:jc w:val="both"/>
        <w:rPr>
          <w:sz w:val="22"/>
          <w:szCs w:val="22"/>
        </w:rPr>
      </w:pPr>
      <w:r w:rsidRPr="005860E0">
        <w:rPr>
          <w:sz w:val="22"/>
          <w:szCs w:val="22"/>
        </w:rPr>
        <w:t xml:space="preserve">Dodávateľ má uzatvorenú zmluvu o zúčtovaní odchýlok so </w:t>
      </w:r>
      <w:proofErr w:type="spellStart"/>
      <w:r w:rsidRPr="005860E0">
        <w:rPr>
          <w:sz w:val="22"/>
          <w:szCs w:val="22"/>
        </w:rPr>
        <w:t>zúčtovateľom</w:t>
      </w:r>
      <w:proofErr w:type="spellEnd"/>
      <w:r w:rsidRPr="005860E0">
        <w:rPr>
          <w:sz w:val="22"/>
          <w:szCs w:val="22"/>
        </w:rPr>
        <w:t xml:space="preserve"> odchýlok, spoločnosťou OKTE, a.s., so sídlom Mlynské nivy 48, 821 09 Bratislava, IČO: 45 687 862, zapísaný v Obchodnom registri  </w:t>
      </w:r>
      <w:r w:rsidR="00545071" w:rsidRPr="005860E0">
        <w:rPr>
          <w:sz w:val="22"/>
          <w:szCs w:val="22"/>
        </w:rPr>
        <w:t>Mestského súdu</w:t>
      </w:r>
      <w:r w:rsidRPr="005860E0">
        <w:rPr>
          <w:sz w:val="22"/>
          <w:szCs w:val="22"/>
        </w:rPr>
        <w:t xml:space="preserve"> Bratislava I</w:t>
      </w:r>
      <w:r w:rsidR="00545071" w:rsidRPr="005860E0">
        <w:rPr>
          <w:sz w:val="22"/>
          <w:szCs w:val="22"/>
        </w:rPr>
        <w:t>II</w:t>
      </w:r>
      <w:r w:rsidRPr="005860E0">
        <w:rPr>
          <w:sz w:val="22"/>
          <w:szCs w:val="22"/>
        </w:rPr>
        <w:t xml:space="preserve">, oddiel: Sa, vložka č. 5087/B (ďalej len „OKTE, a.s.“). Dodávateľ vyhlasuje, že za odberateľa preberá zodpovednosť za odchýlku v plnom rozsahu. EIC kód bilančnej skupiny  dodávateľa je: </w:t>
      </w:r>
      <w:r w:rsidRPr="005860E0">
        <w:rPr>
          <w:rFonts w:eastAsia="Garamond"/>
          <w:b/>
          <w:sz w:val="22"/>
          <w:szCs w:val="22"/>
          <w:shd w:val="clear" w:color="auto" w:fill="FFFF00"/>
        </w:rPr>
        <w:t xml:space="preserve">[•] </w:t>
      </w:r>
      <w:r w:rsidRPr="005860E0">
        <w:rPr>
          <w:rFonts w:eastAsia="Garamond"/>
          <w:i/>
          <w:color w:val="FF0000"/>
          <w:sz w:val="22"/>
          <w:szCs w:val="22"/>
          <w:shd w:val="clear" w:color="auto" w:fill="F2F2F2" w:themeFill="background1" w:themeFillShade="F2"/>
        </w:rPr>
        <w:t>(doplní uchádzač)</w:t>
      </w:r>
    </w:p>
    <w:p w14:paraId="16E19993" w14:textId="77777777" w:rsidR="006A1B91" w:rsidRDefault="006A1B91" w:rsidP="006A1B91">
      <w:pPr>
        <w:pStyle w:val="Odsekzoznamu"/>
        <w:tabs>
          <w:tab w:val="left" w:pos="0"/>
        </w:tabs>
        <w:ind w:left="426"/>
        <w:jc w:val="both"/>
        <w:rPr>
          <w:sz w:val="22"/>
          <w:szCs w:val="22"/>
        </w:rPr>
      </w:pPr>
    </w:p>
    <w:p w14:paraId="0E7B3D09" w14:textId="77777777" w:rsidR="0009682E" w:rsidRPr="005860E0" w:rsidRDefault="0009682E" w:rsidP="006A1B91">
      <w:pPr>
        <w:pStyle w:val="Odsekzoznamu"/>
        <w:tabs>
          <w:tab w:val="left" w:pos="0"/>
        </w:tabs>
        <w:ind w:left="426"/>
        <w:jc w:val="both"/>
        <w:rPr>
          <w:sz w:val="22"/>
          <w:szCs w:val="22"/>
        </w:rPr>
      </w:pPr>
    </w:p>
    <w:p w14:paraId="6173BBEB" w14:textId="77777777" w:rsidR="002146C6" w:rsidRPr="005860E0" w:rsidRDefault="002146C6" w:rsidP="00A83E5E">
      <w:pPr>
        <w:tabs>
          <w:tab w:val="left" w:pos="0"/>
        </w:tabs>
        <w:jc w:val="center"/>
        <w:rPr>
          <w:sz w:val="22"/>
          <w:szCs w:val="22"/>
        </w:rPr>
      </w:pPr>
      <w:r w:rsidRPr="005860E0">
        <w:rPr>
          <w:b/>
          <w:sz w:val="22"/>
          <w:szCs w:val="22"/>
        </w:rPr>
        <w:t>Čl. V.</w:t>
      </w:r>
    </w:p>
    <w:p w14:paraId="2FFD0F62" w14:textId="386229A7" w:rsidR="002146C6" w:rsidRPr="005860E0" w:rsidRDefault="00670101" w:rsidP="00A83E5E">
      <w:pPr>
        <w:tabs>
          <w:tab w:val="left" w:pos="0"/>
        </w:tabs>
        <w:jc w:val="center"/>
        <w:rPr>
          <w:b/>
          <w:sz w:val="22"/>
          <w:szCs w:val="22"/>
        </w:rPr>
      </w:pPr>
      <w:r w:rsidRPr="005860E0">
        <w:rPr>
          <w:b/>
          <w:sz w:val="22"/>
          <w:szCs w:val="22"/>
        </w:rPr>
        <w:t>Predpokladané zmluvné množstvo, u</w:t>
      </w:r>
      <w:r w:rsidR="002146C6" w:rsidRPr="005860E0">
        <w:rPr>
          <w:b/>
          <w:sz w:val="22"/>
          <w:szCs w:val="22"/>
        </w:rPr>
        <w:t>rčenie ceny a platobné podmienky</w:t>
      </w:r>
    </w:p>
    <w:p w14:paraId="758E0451" w14:textId="77777777" w:rsidR="00446A54" w:rsidRPr="005860E0" w:rsidRDefault="00446A54" w:rsidP="00446A54">
      <w:pPr>
        <w:tabs>
          <w:tab w:val="left" w:pos="0"/>
        </w:tabs>
        <w:rPr>
          <w:b/>
          <w:sz w:val="22"/>
          <w:szCs w:val="22"/>
        </w:rPr>
      </w:pPr>
    </w:p>
    <w:p w14:paraId="25E8180D" w14:textId="4726A8B2" w:rsidR="000A65D8" w:rsidRPr="005860E0" w:rsidRDefault="00670101" w:rsidP="00436D05">
      <w:pPr>
        <w:pStyle w:val="Odsekzoznamu"/>
        <w:numPr>
          <w:ilvl w:val="0"/>
          <w:numId w:val="16"/>
        </w:numPr>
        <w:tabs>
          <w:tab w:val="left" w:pos="0"/>
        </w:tabs>
        <w:spacing w:before="120"/>
        <w:ind w:left="425" w:hanging="357"/>
        <w:rPr>
          <w:bCs/>
          <w:sz w:val="22"/>
          <w:szCs w:val="22"/>
        </w:rPr>
      </w:pPr>
      <w:r w:rsidRPr="005860E0">
        <w:rPr>
          <w:bCs/>
          <w:sz w:val="22"/>
          <w:szCs w:val="22"/>
        </w:rPr>
        <w:t>Predpokladané celkové zmluvné množstvo: 2 376,255 MWh</w:t>
      </w:r>
    </w:p>
    <w:p w14:paraId="1A43FF11" w14:textId="5597C7E9" w:rsidR="002146C6" w:rsidRPr="005860E0" w:rsidRDefault="00335EBE" w:rsidP="00436D05">
      <w:pPr>
        <w:pStyle w:val="Odsekzoznamu"/>
        <w:numPr>
          <w:ilvl w:val="0"/>
          <w:numId w:val="16"/>
        </w:numPr>
        <w:tabs>
          <w:tab w:val="left" w:pos="0"/>
        </w:tabs>
        <w:spacing w:before="120"/>
        <w:ind w:left="425" w:hanging="357"/>
        <w:rPr>
          <w:bCs/>
          <w:sz w:val="22"/>
          <w:szCs w:val="22"/>
        </w:rPr>
      </w:pPr>
      <w:r w:rsidRPr="005860E0">
        <w:rPr>
          <w:bCs/>
          <w:sz w:val="22"/>
          <w:szCs w:val="22"/>
        </w:rPr>
        <w:t>Jednotková cena aditíva</w:t>
      </w:r>
    </w:p>
    <w:p w14:paraId="2F84B88F" w14:textId="77777777" w:rsidR="00837641" w:rsidRPr="005860E0" w:rsidRDefault="00837641" w:rsidP="00B74044">
      <w:pPr>
        <w:pStyle w:val="Odsekzoznamu"/>
        <w:tabs>
          <w:tab w:val="left" w:pos="0"/>
        </w:tabs>
        <w:ind w:left="426"/>
        <w:jc w:val="both"/>
        <w:rPr>
          <w:sz w:val="22"/>
          <w:szCs w:val="22"/>
        </w:rPr>
      </w:pPr>
    </w:p>
    <w:tbl>
      <w:tblPr>
        <w:tblStyle w:val="Mriekatabuky"/>
        <w:tblW w:w="0" w:type="auto"/>
        <w:jc w:val="center"/>
        <w:tblLook w:val="04A0" w:firstRow="1" w:lastRow="0" w:firstColumn="1" w:lastColumn="0" w:noHBand="0" w:noVBand="1"/>
      </w:tblPr>
      <w:tblGrid>
        <w:gridCol w:w="5240"/>
        <w:gridCol w:w="2977"/>
      </w:tblGrid>
      <w:tr w:rsidR="00837641" w:rsidRPr="005860E0" w14:paraId="5CBDE304" w14:textId="77777777" w:rsidTr="00837641">
        <w:trPr>
          <w:jc w:val="center"/>
        </w:trPr>
        <w:tc>
          <w:tcPr>
            <w:tcW w:w="5240" w:type="dxa"/>
            <w:shd w:val="clear" w:color="auto" w:fill="F2F2F2"/>
            <w:vAlign w:val="center"/>
          </w:tcPr>
          <w:p w14:paraId="3C7CBF80" w14:textId="77777777" w:rsidR="00837641" w:rsidRPr="005860E0" w:rsidRDefault="00837641" w:rsidP="00837641">
            <w:pPr>
              <w:widowControl w:val="0"/>
              <w:autoSpaceDE w:val="0"/>
              <w:autoSpaceDN w:val="0"/>
              <w:rPr>
                <w:sz w:val="20"/>
                <w:szCs w:val="22"/>
                <w:lang w:eastAsia="en-US"/>
              </w:rPr>
            </w:pPr>
            <w:bookmarkStart w:id="5" w:name="_Hlk103841749"/>
            <w:r w:rsidRPr="005860E0">
              <w:rPr>
                <w:sz w:val="20"/>
                <w:szCs w:val="22"/>
                <w:lang w:eastAsia="en-US"/>
              </w:rPr>
              <w:t>Špecifikácia ceny</w:t>
            </w:r>
          </w:p>
        </w:tc>
        <w:tc>
          <w:tcPr>
            <w:tcW w:w="2977" w:type="dxa"/>
            <w:shd w:val="clear" w:color="auto" w:fill="F2F2F2"/>
            <w:vAlign w:val="center"/>
          </w:tcPr>
          <w:p w14:paraId="4C6F1678" w14:textId="77777777" w:rsidR="00837641" w:rsidRPr="005860E0" w:rsidRDefault="00837641" w:rsidP="00837641">
            <w:pPr>
              <w:widowControl w:val="0"/>
              <w:autoSpaceDE w:val="0"/>
              <w:autoSpaceDN w:val="0"/>
              <w:jc w:val="center"/>
              <w:rPr>
                <w:sz w:val="20"/>
                <w:szCs w:val="22"/>
                <w:lang w:eastAsia="en-US"/>
              </w:rPr>
            </w:pPr>
            <w:r w:rsidRPr="005860E0">
              <w:rPr>
                <w:sz w:val="20"/>
                <w:szCs w:val="22"/>
                <w:lang w:eastAsia="en-US"/>
              </w:rPr>
              <w:t>v EUR/MWh bez DPH</w:t>
            </w:r>
          </w:p>
        </w:tc>
      </w:tr>
      <w:tr w:rsidR="00837641" w:rsidRPr="005860E0" w14:paraId="198F3F05" w14:textId="77777777">
        <w:trPr>
          <w:trHeight w:val="443"/>
          <w:jc w:val="center"/>
        </w:trPr>
        <w:tc>
          <w:tcPr>
            <w:tcW w:w="5240" w:type="dxa"/>
            <w:vAlign w:val="center"/>
          </w:tcPr>
          <w:p w14:paraId="7BBB0018" w14:textId="0C63266C" w:rsidR="00837641" w:rsidRPr="005860E0" w:rsidRDefault="00421826" w:rsidP="00837641">
            <w:pPr>
              <w:widowControl w:val="0"/>
              <w:autoSpaceDE w:val="0"/>
              <w:autoSpaceDN w:val="0"/>
              <w:rPr>
                <w:sz w:val="20"/>
                <w:szCs w:val="22"/>
                <w:lang w:eastAsia="en-US"/>
              </w:rPr>
            </w:pPr>
            <w:r w:rsidRPr="00006FDA">
              <w:rPr>
                <w:color w:val="FF0000"/>
                <w:sz w:val="20"/>
                <w:szCs w:val="22"/>
                <w:lang w:eastAsia="en-US"/>
              </w:rPr>
              <w:t>Jednotková c</w:t>
            </w:r>
            <w:r w:rsidR="00837641" w:rsidRPr="00006FDA">
              <w:rPr>
                <w:color w:val="FF0000"/>
                <w:sz w:val="20"/>
                <w:szCs w:val="22"/>
                <w:lang w:eastAsia="en-US"/>
              </w:rPr>
              <w:t xml:space="preserve">ena </w:t>
            </w:r>
            <w:r w:rsidRPr="00006FDA">
              <w:rPr>
                <w:color w:val="FF0000"/>
                <w:sz w:val="20"/>
                <w:szCs w:val="22"/>
                <w:lang w:eastAsia="en-US"/>
              </w:rPr>
              <w:t>aditívneho koeficientu</w:t>
            </w:r>
            <w:r w:rsidR="00837641" w:rsidRPr="00006FDA">
              <w:rPr>
                <w:color w:val="FF0000"/>
                <w:sz w:val="20"/>
                <w:szCs w:val="22"/>
                <w:lang w:eastAsia="en-US"/>
              </w:rPr>
              <w:t xml:space="preserve"> </w:t>
            </w:r>
          </w:p>
        </w:tc>
        <w:tc>
          <w:tcPr>
            <w:tcW w:w="2977" w:type="dxa"/>
          </w:tcPr>
          <w:p w14:paraId="4FFF8B49" w14:textId="77777777" w:rsidR="00837641" w:rsidRPr="005860E0" w:rsidRDefault="00837641" w:rsidP="00837641">
            <w:pPr>
              <w:widowControl w:val="0"/>
              <w:autoSpaceDE w:val="0"/>
              <w:autoSpaceDN w:val="0"/>
              <w:jc w:val="center"/>
              <w:rPr>
                <w:sz w:val="20"/>
                <w:szCs w:val="22"/>
                <w:lang w:eastAsia="en-US"/>
              </w:rPr>
            </w:pPr>
          </w:p>
        </w:tc>
      </w:tr>
      <w:bookmarkEnd w:id="5"/>
    </w:tbl>
    <w:p w14:paraId="450CFC08" w14:textId="77777777" w:rsidR="00935C25" w:rsidRPr="005860E0" w:rsidRDefault="00935C25" w:rsidP="00935C25">
      <w:pPr>
        <w:pStyle w:val="Odsekzoznamu"/>
        <w:tabs>
          <w:tab w:val="left" w:pos="0"/>
        </w:tabs>
        <w:ind w:left="426"/>
        <w:rPr>
          <w:bCs/>
          <w:sz w:val="22"/>
          <w:szCs w:val="22"/>
        </w:rPr>
      </w:pPr>
    </w:p>
    <w:p w14:paraId="6FB404F9" w14:textId="767D6EB5" w:rsidR="00586640" w:rsidRPr="005860E0" w:rsidRDefault="00586640" w:rsidP="00935C25">
      <w:pPr>
        <w:pStyle w:val="Odsekzoznamu"/>
        <w:tabs>
          <w:tab w:val="left" w:pos="0"/>
        </w:tabs>
        <w:ind w:left="426"/>
        <w:rPr>
          <w:bCs/>
          <w:sz w:val="22"/>
          <w:szCs w:val="22"/>
        </w:rPr>
      </w:pPr>
      <w:r w:rsidRPr="005860E0">
        <w:rPr>
          <w:bCs/>
          <w:sz w:val="22"/>
          <w:szCs w:val="22"/>
        </w:rPr>
        <w:t>Cena za predmet Zákazky sa skladá z nasledovných zložiek:</w:t>
      </w:r>
    </w:p>
    <w:p w14:paraId="682FBDEA" w14:textId="51DE924D" w:rsidR="00586640" w:rsidRPr="005860E0" w:rsidRDefault="00586640" w:rsidP="00476841">
      <w:pPr>
        <w:pStyle w:val="ListParagraph2"/>
        <w:numPr>
          <w:ilvl w:val="0"/>
          <w:numId w:val="15"/>
        </w:numPr>
        <w:rPr>
          <w:rFonts w:ascii="Times New Roman" w:hAnsi="Times New Roman" w:cs="Times New Roman"/>
          <w:noProof/>
          <w:sz w:val="22"/>
          <w:szCs w:val="32"/>
        </w:rPr>
      </w:pPr>
      <w:r w:rsidRPr="005860E0">
        <w:rPr>
          <w:rFonts w:ascii="Times New Roman" w:hAnsi="Times New Roman" w:cs="Times New Roman"/>
          <w:b/>
          <w:noProof/>
          <w:sz w:val="22"/>
          <w:szCs w:val="32"/>
        </w:rPr>
        <w:t>Cena za dodávku elektriny</w:t>
      </w:r>
      <w:r w:rsidRPr="005860E0">
        <w:rPr>
          <w:rFonts w:ascii="Times New Roman" w:hAnsi="Times New Roman" w:cs="Times New Roman"/>
          <w:noProof/>
          <w:sz w:val="22"/>
          <w:szCs w:val="32"/>
        </w:rPr>
        <w:t xml:space="preserve"> vrátane odplaty za prevzatie zodpovednosti za odchýlku (Kritérium na vyhodnotenie ponúk), ktorej výška sa stanoví podľa bodu</w:t>
      </w:r>
      <w:r w:rsidRPr="005860E0">
        <w:rPr>
          <w:rStyle w:val="DocumentreferrenceChar"/>
          <w:rFonts w:ascii="Times New Roman" w:eastAsia="Calibri" w:hAnsi="Times New Roman" w:cs="Times New Roman"/>
          <w:sz w:val="22"/>
          <w:szCs w:val="32"/>
        </w:rPr>
        <w:t xml:space="preserve"> </w:t>
      </w:r>
      <w:r w:rsidR="00421826" w:rsidRPr="00006FDA">
        <w:rPr>
          <w:rStyle w:val="DocumentreferrenceChar"/>
          <w:rFonts w:ascii="Times New Roman" w:eastAsia="Calibri" w:hAnsi="Times New Roman" w:cs="Times New Roman"/>
          <w:color w:val="FF0000"/>
          <w:sz w:val="22"/>
          <w:szCs w:val="32"/>
        </w:rPr>
        <w:t>3. tohto článku</w:t>
      </w:r>
      <w:r w:rsidRPr="00006FDA">
        <w:rPr>
          <w:rStyle w:val="DocumentreferrenceChar"/>
          <w:rFonts w:ascii="Times New Roman" w:eastAsia="Calibri" w:hAnsi="Times New Roman" w:cs="Times New Roman"/>
          <w:color w:val="FF0000"/>
          <w:sz w:val="22"/>
          <w:szCs w:val="32"/>
        </w:rPr>
        <w:t>,</w:t>
      </w:r>
    </w:p>
    <w:p w14:paraId="0A95A4C9" w14:textId="77777777" w:rsidR="00586640" w:rsidRDefault="00586640" w:rsidP="00586640">
      <w:pPr>
        <w:pStyle w:val="ListParagraph2"/>
        <w:rPr>
          <w:rFonts w:ascii="Times New Roman" w:hAnsi="Times New Roman" w:cs="Times New Roman"/>
          <w:noProof/>
          <w:sz w:val="22"/>
          <w:szCs w:val="32"/>
        </w:rPr>
      </w:pPr>
      <w:r w:rsidRPr="005860E0">
        <w:rPr>
          <w:rFonts w:ascii="Times New Roman" w:hAnsi="Times New Roman" w:cs="Times New Roman"/>
          <w:noProof/>
          <w:sz w:val="22"/>
          <w:szCs w:val="32"/>
        </w:rPr>
        <w:t>cena za distribučné služby a ostatné poplatky fakturované PDS v súlade s cenovými rozhodnutiami Úradu pre reguláciu sieťových odvetví (ďalej ako „</w:t>
      </w:r>
      <w:r w:rsidRPr="005860E0">
        <w:rPr>
          <w:rFonts w:ascii="Times New Roman" w:hAnsi="Times New Roman" w:cs="Times New Roman"/>
          <w:b/>
          <w:noProof/>
          <w:sz w:val="22"/>
          <w:szCs w:val="32"/>
        </w:rPr>
        <w:t>URSO</w:t>
      </w:r>
      <w:r w:rsidRPr="005860E0">
        <w:rPr>
          <w:rFonts w:ascii="Times New Roman" w:hAnsi="Times New Roman" w:cs="Times New Roman"/>
          <w:noProof/>
          <w:sz w:val="22"/>
          <w:szCs w:val="32"/>
        </w:rPr>
        <w:t xml:space="preserve">“) </w:t>
      </w:r>
      <w:bookmarkStart w:id="6" w:name="OLE_LINK49"/>
      <w:r w:rsidRPr="005860E0">
        <w:rPr>
          <w:rFonts w:ascii="Times New Roman" w:hAnsi="Times New Roman" w:cs="Times New Roman"/>
          <w:noProof/>
          <w:sz w:val="22"/>
          <w:szCs w:val="32"/>
        </w:rPr>
        <w:t xml:space="preserve">platnými </w:t>
      </w:r>
      <w:bookmarkEnd w:id="6"/>
      <w:r w:rsidRPr="005860E0">
        <w:rPr>
          <w:rFonts w:ascii="Times New Roman" w:hAnsi="Times New Roman" w:cs="Times New Roman"/>
          <w:noProof/>
          <w:sz w:val="22"/>
          <w:szCs w:val="32"/>
        </w:rPr>
        <w:t>v čase dodania,</w:t>
      </w:r>
    </w:p>
    <w:p w14:paraId="12BBE5F4" w14:textId="77777777" w:rsidR="00112591" w:rsidRPr="00006FDA" w:rsidRDefault="00112591" w:rsidP="00112591">
      <w:pPr>
        <w:pStyle w:val="ListParagraph2"/>
        <w:rPr>
          <w:rFonts w:ascii="Times New Roman" w:hAnsi="Times New Roman" w:cs="Times New Roman"/>
          <w:noProof/>
          <w:color w:val="FF0000"/>
          <w:sz w:val="22"/>
          <w:szCs w:val="32"/>
        </w:rPr>
      </w:pPr>
      <w:r w:rsidRPr="00006FDA">
        <w:rPr>
          <w:rFonts w:ascii="Times New Roman" w:hAnsi="Times New Roman" w:cs="Times New Roman"/>
          <w:noProof/>
          <w:color w:val="FF0000"/>
          <w:sz w:val="22"/>
          <w:szCs w:val="32"/>
        </w:rPr>
        <w:t xml:space="preserve">cena za zabezpečenie distribučných služieb je určená podľa množstva dodanej elektriny </w:t>
      </w:r>
    </w:p>
    <w:p w14:paraId="1FB61ACB" w14:textId="24177977" w:rsidR="004C0F40" w:rsidRPr="00006FDA" w:rsidRDefault="00112591" w:rsidP="00006FDA">
      <w:pPr>
        <w:pStyle w:val="ListParagraph2"/>
        <w:numPr>
          <w:ilvl w:val="0"/>
          <w:numId w:val="0"/>
        </w:numPr>
        <w:ind w:left="1135"/>
        <w:rPr>
          <w:rFonts w:ascii="Times New Roman" w:hAnsi="Times New Roman" w:cs="Times New Roman"/>
          <w:noProof/>
          <w:color w:val="FF0000"/>
          <w:sz w:val="22"/>
          <w:szCs w:val="32"/>
        </w:rPr>
      </w:pPr>
      <w:r w:rsidRPr="00006FDA">
        <w:rPr>
          <w:rFonts w:ascii="Times New Roman" w:hAnsi="Times New Roman" w:cs="Times New Roman"/>
          <w:noProof/>
          <w:color w:val="FF0000"/>
          <w:sz w:val="22"/>
          <w:szCs w:val="32"/>
        </w:rPr>
        <w:t xml:space="preserve">a dohodnutej výšky RK pre príslušné OM, v súlade s platnými cenovými rozhodnutiami ÚRSO vzťahujúcimi sa na distribučné služby poskytované príslušným PDS. Dodávateľ účtuje odberateľovi ostatné služby súvisiace s distribúciou elektriny podľa platného cenníka služieb distribúcie príslušného PDS. Cenové rozhodnutia ÚRSO a cenník služieb distribúcie sú uverejnené na webovom sídle príslušného PDS.  </w:t>
      </w:r>
    </w:p>
    <w:p w14:paraId="29DF6047" w14:textId="77777777" w:rsidR="00586640" w:rsidRPr="005860E0" w:rsidRDefault="00586640" w:rsidP="00586640">
      <w:pPr>
        <w:pStyle w:val="ListParagraph2"/>
        <w:rPr>
          <w:rFonts w:ascii="Times New Roman" w:hAnsi="Times New Roman" w:cs="Times New Roman"/>
          <w:noProof/>
          <w:sz w:val="22"/>
          <w:szCs w:val="32"/>
        </w:rPr>
      </w:pPr>
      <w:r w:rsidRPr="005860E0">
        <w:rPr>
          <w:rFonts w:ascii="Times New Roman" w:hAnsi="Times New Roman" w:cs="Times New Roman"/>
          <w:noProof/>
          <w:sz w:val="22"/>
          <w:szCs w:val="32"/>
        </w:rPr>
        <w:t>platby za systémové služby a platby za prevádzkovanie systému v súlade s cenovými rozhodnutiami ÚRSO platnými v čase dodania,</w:t>
      </w:r>
    </w:p>
    <w:p w14:paraId="797D528A" w14:textId="77777777" w:rsidR="00586640" w:rsidRPr="005860E0" w:rsidRDefault="00586640" w:rsidP="00586640">
      <w:pPr>
        <w:pStyle w:val="ListParagraph2"/>
        <w:rPr>
          <w:rFonts w:ascii="Times New Roman" w:hAnsi="Times New Roman" w:cs="Times New Roman"/>
          <w:noProof/>
          <w:sz w:val="22"/>
          <w:szCs w:val="32"/>
        </w:rPr>
      </w:pPr>
      <w:r w:rsidRPr="005860E0">
        <w:rPr>
          <w:rFonts w:ascii="Times New Roman" w:hAnsi="Times New Roman" w:cs="Times New Roman"/>
          <w:noProof/>
          <w:sz w:val="22"/>
          <w:szCs w:val="32"/>
        </w:rPr>
        <w:t>odvod do jadrového fondu v súlade s nariadením vlády č. 21/2019 Z. z. v platnom znení v čase dodania,</w:t>
      </w:r>
    </w:p>
    <w:p w14:paraId="57D474AA" w14:textId="77777777" w:rsidR="00586640" w:rsidRPr="005860E0" w:rsidRDefault="00586640" w:rsidP="00586640">
      <w:pPr>
        <w:pStyle w:val="ListParagraph2"/>
        <w:rPr>
          <w:rFonts w:ascii="Times New Roman" w:hAnsi="Times New Roman" w:cs="Times New Roman"/>
          <w:noProof/>
          <w:sz w:val="22"/>
          <w:szCs w:val="32"/>
        </w:rPr>
      </w:pPr>
      <w:r w:rsidRPr="005860E0">
        <w:rPr>
          <w:rFonts w:ascii="Times New Roman" w:hAnsi="Times New Roman" w:cs="Times New Roman"/>
          <w:noProof/>
          <w:sz w:val="22"/>
          <w:szCs w:val="32"/>
        </w:rPr>
        <w:t>iné poplatky, dane alebo peňažné plnenia týkajúce sa dodávky elektriny zavedené právnym poriadkom Slovenskej republiky platnými v čase dodania, ktoré boli zavedené po uzavretí Zmluvy,</w:t>
      </w:r>
    </w:p>
    <w:p w14:paraId="0C8C7341" w14:textId="77777777" w:rsidR="00586640" w:rsidRPr="005860E0" w:rsidRDefault="00586640" w:rsidP="00586640">
      <w:pPr>
        <w:pStyle w:val="ListParagraph2"/>
        <w:rPr>
          <w:rFonts w:ascii="Times New Roman" w:hAnsi="Times New Roman" w:cs="Times New Roman"/>
          <w:noProof/>
          <w:sz w:val="22"/>
          <w:szCs w:val="32"/>
        </w:rPr>
      </w:pPr>
      <w:r w:rsidRPr="005860E0">
        <w:rPr>
          <w:rFonts w:ascii="Times New Roman" w:hAnsi="Times New Roman" w:cs="Times New Roman"/>
          <w:noProof/>
          <w:sz w:val="22"/>
          <w:szCs w:val="32"/>
        </w:rPr>
        <w:t>ceny a poplatky uvedené v predošlých bodoch b) až e) ďalej ako „</w:t>
      </w:r>
      <w:r w:rsidRPr="005860E0">
        <w:rPr>
          <w:rFonts w:ascii="Times New Roman" w:hAnsi="Times New Roman" w:cs="Times New Roman"/>
          <w:b/>
          <w:noProof/>
          <w:sz w:val="22"/>
          <w:szCs w:val="32"/>
        </w:rPr>
        <w:t>Ceny za regulované služby</w:t>
      </w:r>
      <w:r w:rsidRPr="005860E0">
        <w:rPr>
          <w:rFonts w:ascii="Times New Roman" w:hAnsi="Times New Roman" w:cs="Times New Roman"/>
          <w:noProof/>
          <w:sz w:val="22"/>
          <w:szCs w:val="32"/>
        </w:rPr>
        <w:t>“,</w:t>
      </w:r>
    </w:p>
    <w:p w14:paraId="032E41C2" w14:textId="77777777" w:rsidR="00586640" w:rsidRPr="00392551" w:rsidRDefault="00586640" w:rsidP="00586640">
      <w:pPr>
        <w:pStyle w:val="ListParagraph2"/>
        <w:rPr>
          <w:rFonts w:ascii="Times New Roman" w:hAnsi="Times New Roman" w:cs="Times New Roman"/>
          <w:noProof/>
          <w:sz w:val="22"/>
          <w:szCs w:val="32"/>
        </w:rPr>
      </w:pPr>
      <w:r w:rsidRPr="00392551">
        <w:rPr>
          <w:rFonts w:ascii="Times New Roman" w:hAnsi="Times New Roman" w:cs="Times New Roman"/>
          <w:noProof/>
          <w:sz w:val="22"/>
          <w:szCs w:val="32"/>
        </w:rPr>
        <w:t>SD z elektriny podľa Zákona o SD,</w:t>
      </w:r>
    </w:p>
    <w:p w14:paraId="209D6B59" w14:textId="77777777" w:rsidR="00586640" w:rsidRPr="00392551" w:rsidRDefault="00586640" w:rsidP="00586640">
      <w:pPr>
        <w:pStyle w:val="ListParagraph2"/>
        <w:rPr>
          <w:rFonts w:ascii="Times New Roman" w:hAnsi="Times New Roman" w:cs="Times New Roman"/>
          <w:noProof/>
          <w:sz w:val="22"/>
          <w:szCs w:val="32"/>
        </w:rPr>
      </w:pPr>
      <w:r w:rsidRPr="00392551">
        <w:rPr>
          <w:rFonts w:ascii="Times New Roman" w:hAnsi="Times New Roman" w:cs="Times New Roman"/>
          <w:noProof/>
          <w:sz w:val="22"/>
          <w:szCs w:val="32"/>
        </w:rPr>
        <w:t>DPH</w:t>
      </w:r>
      <w:bookmarkStart w:id="7" w:name="OLE_LINK57"/>
      <w:r w:rsidRPr="00392551">
        <w:rPr>
          <w:rFonts w:ascii="Times New Roman" w:hAnsi="Times New Roman" w:cs="Times New Roman"/>
          <w:noProof/>
          <w:sz w:val="22"/>
          <w:szCs w:val="32"/>
        </w:rPr>
        <w:t xml:space="preserve"> podľa Zákona o DPH</w:t>
      </w:r>
      <w:bookmarkEnd w:id="7"/>
      <w:r w:rsidRPr="00392551">
        <w:rPr>
          <w:rFonts w:ascii="Times New Roman" w:hAnsi="Times New Roman" w:cs="Times New Roman"/>
          <w:noProof/>
          <w:sz w:val="22"/>
          <w:szCs w:val="32"/>
        </w:rPr>
        <w:t>.</w:t>
      </w:r>
    </w:p>
    <w:p w14:paraId="27F0973C" w14:textId="70139CB1" w:rsidR="001E5233" w:rsidRPr="005860E0" w:rsidRDefault="001E5233" w:rsidP="2E7AEA82">
      <w:bookmarkStart w:id="8" w:name="_Ref118640039"/>
      <w:bookmarkStart w:id="9" w:name="_Ref118640461"/>
      <w:bookmarkStart w:id="10" w:name="_Ref118640464"/>
      <w:bookmarkStart w:id="11" w:name="_Ref118640919"/>
    </w:p>
    <w:p w14:paraId="522BEDD4" w14:textId="2259C4E7" w:rsidR="00586640" w:rsidRPr="005860E0" w:rsidRDefault="00586640" w:rsidP="00476841">
      <w:pPr>
        <w:pStyle w:val="Odsekzoznamu"/>
        <w:numPr>
          <w:ilvl w:val="0"/>
          <w:numId w:val="16"/>
        </w:numPr>
        <w:tabs>
          <w:tab w:val="left" w:pos="0"/>
        </w:tabs>
        <w:ind w:left="426"/>
      </w:pPr>
      <w:r w:rsidRPr="005860E0">
        <w:t>Cena za dodávku elektriny</w:t>
      </w:r>
      <w:bookmarkEnd w:id="8"/>
      <w:bookmarkEnd w:id="9"/>
      <w:bookmarkEnd w:id="10"/>
      <w:bookmarkEnd w:id="11"/>
    </w:p>
    <w:p w14:paraId="557AFF28" w14:textId="77777777" w:rsidR="001D51CD" w:rsidRPr="005860E0" w:rsidRDefault="00586640" w:rsidP="00476841">
      <w:pPr>
        <w:pStyle w:val="List3rdlevel"/>
        <w:numPr>
          <w:ilvl w:val="1"/>
          <w:numId w:val="16"/>
        </w:numPr>
        <w:ind w:left="567" w:hanging="567"/>
        <w:rPr>
          <w:rFonts w:ascii="Times New Roman" w:hAnsi="Times New Roman"/>
          <w:sz w:val="22"/>
          <w:szCs w:val="32"/>
        </w:rPr>
      </w:pPr>
      <w:r w:rsidRPr="005860E0">
        <w:rPr>
          <w:rFonts w:ascii="Times New Roman" w:hAnsi="Times New Roman"/>
          <w:sz w:val="22"/>
          <w:szCs w:val="32"/>
        </w:rPr>
        <w:t>Pre účely stanovenia Ceny za dodávku elektriny sú rozhodujúce pojmy, skratky, definície a vzorce v nasledujúcich bodoch. Princíp stanovenia Ceny za dodávku elektriny je pre všetky odberné miesta rovnaký a je odvodený od ceny elektriny na krátkodobom trhu s elektrinou. Presný postup výpočtu sa odlišuje pre jednotlivé druhy odberných miest v závislosti od spôsobu merania spotreby elektriny. Odlišnosť postupov spočíva len dĺžke obdobia, za ktoré sa Cena za dodávku elektriny vypočítava a ktoré je závislé od dostupných údajov o spotrebe.</w:t>
      </w:r>
    </w:p>
    <w:p w14:paraId="5ED5F1B1" w14:textId="77777777" w:rsidR="001D51CD" w:rsidRPr="005860E0" w:rsidRDefault="00586640" w:rsidP="00476841">
      <w:pPr>
        <w:pStyle w:val="List3rdlevel"/>
        <w:numPr>
          <w:ilvl w:val="1"/>
          <w:numId w:val="16"/>
        </w:numPr>
        <w:ind w:left="567" w:hanging="567"/>
        <w:rPr>
          <w:rFonts w:ascii="Times New Roman" w:hAnsi="Times New Roman"/>
          <w:sz w:val="22"/>
          <w:szCs w:val="32"/>
        </w:rPr>
      </w:pPr>
      <w:r w:rsidRPr="005860E0">
        <w:rPr>
          <w:rFonts w:ascii="Times New Roman" w:hAnsi="Times New Roman"/>
          <w:sz w:val="22"/>
          <w:szCs w:val="32"/>
        </w:rPr>
        <w:t>Odberné miesta s priebehovým meraním majú mesačný odpočtový cyklus a mesačnú fakturáciu.</w:t>
      </w:r>
    </w:p>
    <w:p w14:paraId="2ED3164D" w14:textId="77777777" w:rsidR="001D51CD" w:rsidRPr="005860E0" w:rsidRDefault="00586640" w:rsidP="00476841">
      <w:pPr>
        <w:pStyle w:val="List3rdlevel"/>
        <w:numPr>
          <w:ilvl w:val="1"/>
          <w:numId w:val="16"/>
        </w:numPr>
        <w:ind w:left="567" w:hanging="567"/>
        <w:rPr>
          <w:rFonts w:ascii="Times New Roman" w:hAnsi="Times New Roman"/>
          <w:sz w:val="22"/>
          <w:szCs w:val="32"/>
        </w:rPr>
      </w:pPr>
      <w:r w:rsidRPr="005860E0">
        <w:rPr>
          <w:rFonts w:ascii="Times New Roman" w:hAnsi="Times New Roman"/>
          <w:sz w:val="22"/>
          <w:szCs w:val="32"/>
        </w:rPr>
        <w:t>Odberné miesta bez priebehového merania majú spravidla ročný odpočtový cyklus a ročnú fakturáciu.</w:t>
      </w:r>
    </w:p>
    <w:p w14:paraId="50D9FE80" w14:textId="5A3D19D0" w:rsidR="001D51CD" w:rsidRPr="005860E0" w:rsidRDefault="00586640" w:rsidP="00476841">
      <w:pPr>
        <w:pStyle w:val="List3rdlevel"/>
        <w:numPr>
          <w:ilvl w:val="1"/>
          <w:numId w:val="16"/>
        </w:numPr>
        <w:ind w:left="567" w:hanging="567"/>
        <w:rPr>
          <w:rFonts w:ascii="Times New Roman" w:hAnsi="Times New Roman"/>
          <w:sz w:val="22"/>
          <w:szCs w:val="32"/>
        </w:rPr>
      </w:pPr>
      <w:r w:rsidRPr="005860E0">
        <w:rPr>
          <w:rFonts w:ascii="Times New Roman" w:hAnsi="Times New Roman"/>
          <w:sz w:val="22"/>
          <w:szCs w:val="32"/>
          <w:shd w:val="clear" w:color="auto" w:fill="D5FC79"/>
        </w:rPr>
        <w:t>Pojmy, skratky, definície a vzorce údaje týkajúce odberných miest s priebehovým meraním sú zvýraznené zelenou farbou</w:t>
      </w:r>
      <w:r w:rsidRPr="005860E0">
        <w:rPr>
          <w:rFonts w:ascii="Times New Roman" w:hAnsi="Times New Roman"/>
          <w:sz w:val="22"/>
          <w:szCs w:val="32"/>
        </w:rPr>
        <w:t xml:space="preserve">. </w:t>
      </w:r>
      <w:r w:rsidRPr="005860E0">
        <w:rPr>
          <w:rFonts w:ascii="Times New Roman" w:hAnsi="Times New Roman"/>
          <w:sz w:val="22"/>
          <w:szCs w:val="32"/>
          <w:shd w:val="clear" w:color="auto" w:fill="FFFD78"/>
        </w:rPr>
        <w:t>Pojmy, skratky, definície a vzorce údaje týkajúce odberných miest bez priebehového merania sú zvýraznené žltou farbou</w:t>
      </w:r>
      <w:r w:rsidRPr="005860E0">
        <w:rPr>
          <w:rFonts w:ascii="Times New Roman" w:hAnsi="Times New Roman"/>
          <w:sz w:val="22"/>
          <w:szCs w:val="32"/>
        </w:rPr>
        <w:t>.</w:t>
      </w:r>
    </w:p>
    <w:p w14:paraId="4E98B38B" w14:textId="6542DB0A" w:rsidR="00586640" w:rsidRPr="005860E0" w:rsidRDefault="00586640" w:rsidP="00476841">
      <w:pPr>
        <w:pStyle w:val="List3rdlevel"/>
        <w:numPr>
          <w:ilvl w:val="1"/>
          <w:numId w:val="16"/>
        </w:numPr>
        <w:ind w:left="567" w:hanging="567"/>
        <w:rPr>
          <w:rFonts w:ascii="Times New Roman" w:hAnsi="Times New Roman"/>
          <w:sz w:val="22"/>
          <w:szCs w:val="32"/>
        </w:rPr>
      </w:pPr>
      <w:r w:rsidRPr="005860E0">
        <w:rPr>
          <w:rFonts w:ascii="Times New Roman" w:hAnsi="Times New Roman"/>
          <w:sz w:val="22"/>
          <w:szCs w:val="32"/>
        </w:rPr>
        <w:t>Základné pojmy</w:t>
      </w:r>
    </w:p>
    <w:tbl>
      <w:tblPr>
        <w:tblStyle w:val="Mriekatabuky"/>
        <w:tblW w:w="8951" w:type="dxa"/>
        <w:tblInd w:w="646" w:type="dxa"/>
        <w:tblLook w:val="0600" w:firstRow="0" w:lastRow="0" w:firstColumn="0" w:lastColumn="0" w:noHBand="1" w:noVBand="1"/>
      </w:tblPr>
      <w:tblGrid>
        <w:gridCol w:w="2537"/>
        <w:gridCol w:w="906"/>
        <w:gridCol w:w="5508"/>
      </w:tblGrid>
      <w:tr w:rsidR="00586640" w:rsidRPr="005860E0" w14:paraId="2B3E11F8" w14:textId="77777777" w:rsidTr="0063514C">
        <w:trPr>
          <w:cantSplit/>
          <w:tblHeader/>
        </w:trPr>
        <w:tc>
          <w:tcPr>
            <w:tcW w:w="2537" w:type="dxa"/>
            <w:shd w:val="clear" w:color="auto" w:fill="F2F2F2" w:themeFill="background1" w:themeFillShade="F2"/>
            <w:vAlign w:val="center"/>
          </w:tcPr>
          <w:p w14:paraId="532CCB5D" w14:textId="77777777" w:rsidR="00586640" w:rsidRPr="005860E0" w:rsidRDefault="00586640">
            <w:pPr>
              <w:snapToGrid w:val="0"/>
              <w:rPr>
                <w:rFonts w:eastAsia="PoloR"/>
                <w:b/>
                <w:bCs/>
                <w:noProof/>
                <w:sz w:val="20"/>
                <w:szCs w:val="20"/>
              </w:rPr>
            </w:pPr>
            <w:r w:rsidRPr="005860E0">
              <w:rPr>
                <w:rFonts w:eastAsia="PoloR"/>
                <w:b/>
                <w:noProof/>
                <w:sz w:val="20"/>
                <w:szCs w:val="20"/>
              </w:rPr>
              <w:t>Pojem</w:t>
            </w:r>
          </w:p>
        </w:tc>
        <w:tc>
          <w:tcPr>
            <w:tcW w:w="906" w:type="dxa"/>
            <w:shd w:val="clear" w:color="auto" w:fill="F2F2F2" w:themeFill="background1" w:themeFillShade="F2"/>
            <w:vAlign w:val="center"/>
          </w:tcPr>
          <w:p w14:paraId="78828FE4" w14:textId="77777777" w:rsidR="00586640" w:rsidRPr="005860E0" w:rsidRDefault="00586640">
            <w:pPr>
              <w:snapToGrid w:val="0"/>
              <w:jc w:val="center"/>
              <w:rPr>
                <w:rFonts w:eastAsia="PoloR"/>
                <w:b/>
                <w:bCs/>
                <w:noProof/>
                <w:sz w:val="20"/>
                <w:szCs w:val="20"/>
              </w:rPr>
            </w:pPr>
            <w:r w:rsidRPr="005860E0">
              <w:rPr>
                <w:rFonts w:eastAsia="PoloR"/>
                <w:b/>
                <w:noProof/>
                <w:sz w:val="20"/>
                <w:szCs w:val="20"/>
              </w:rPr>
              <w:t>Skratka</w:t>
            </w:r>
          </w:p>
        </w:tc>
        <w:tc>
          <w:tcPr>
            <w:tcW w:w="5508" w:type="dxa"/>
            <w:shd w:val="clear" w:color="auto" w:fill="F2F2F2" w:themeFill="background1" w:themeFillShade="F2"/>
            <w:vAlign w:val="center"/>
          </w:tcPr>
          <w:p w14:paraId="43D70741" w14:textId="77777777" w:rsidR="00586640" w:rsidRPr="005860E0" w:rsidRDefault="00586640">
            <w:pPr>
              <w:snapToGrid w:val="0"/>
              <w:rPr>
                <w:rFonts w:eastAsia="PoloR"/>
                <w:b/>
                <w:bCs/>
                <w:noProof/>
                <w:sz w:val="20"/>
                <w:szCs w:val="20"/>
              </w:rPr>
            </w:pPr>
            <w:r w:rsidRPr="005860E0">
              <w:rPr>
                <w:rFonts w:eastAsia="PoloR"/>
                <w:b/>
                <w:noProof/>
                <w:sz w:val="20"/>
                <w:szCs w:val="20"/>
              </w:rPr>
              <w:t>Vysvetlenie</w:t>
            </w:r>
          </w:p>
        </w:tc>
      </w:tr>
      <w:tr w:rsidR="00586640" w:rsidRPr="005860E0" w14:paraId="71518397" w14:textId="77777777" w:rsidTr="0063514C">
        <w:tc>
          <w:tcPr>
            <w:tcW w:w="2537" w:type="dxa"/>
            <w:shd w:val="clear" w:color="auto" w:fill="D5FC79"/>
            <w:vAlign w:val="center"/>
          </w:tcPr>
          <w:p w14:paraId="07442A45" w14:textId="77777777" w:rsidR="00586640" w:rsidRPr="005860E0" w:rsidRDefault="00586640">
            <w:pPr>
              <w:snapToGrid w:val="0"/>
              <w:rPr>
                <w:rFonts w:eastAsia="PoloR"/>
                <w:b/>
                <w:bCs/>
                <w:noProof/>
                <w:sz w:val="20"/>
                <w:szCs w:val="20"/>
              </w:rPr>
            </w:pPr>
            <w:r w:rsidRPr="005860E0">
              <w:rPr>
                <w:rFonts w:eastAsia="PoloR"/>
                <w:b/>
                <w:bCs/>
                <w:noProof/>
                <w:sz w:val="20"/>
                <w:szCs w:val="20"/>
              </w:rPr>
              <w:t>Odberné miesta s</w:t>
            </w:r>
            <w:r w:rsidRPr="005860E0">
              <w:rPr>
                <w:rFonts w:eastAsia="PoloR"/>
                <w:noProof/>
                <w:sz w:val="20"/>
                <w:szCs w:val="20"/>
              </w:rPr>
              <w:t> priebehovým meraním merania spotreby elektriny, resp. Odberné miesta s mesačným odpočtom spotreby elektriny</w:t>
            </w:r>
          </w:p>
        </w:tc>
        <w:tc>
          <w:tcPr>
            <w:tcW w:w="906" w:type="dxa"/>
            <w:shd w:val="clear" w:color="auto" w:fill="D5FC79"/>
            <w:vAlign w:val="center"/>
          </w:tcPr>
          <w:p w14:paraId="5D163E01" w14:textId="77777777" w:rsidR="00586640" w:rsidRPr="005860E0" w:rsidRDefault="00586640">
            <w:pPr>
              <w:snapToGrid w:val="0"/>
              <w:rPr>
                <w:b/>
                <w:bCs/>
                <w:noProof/>
                <w:sz w:val="20"/>
                <w:szCs w:val="20"/>
              </w:rPr>
            </w:pPr>
            <w:r w:rsidRPr="005860E0">
              <w:rPr>
                <w:b/>
                <w:noProof/>
                <w:sz w:val="20"/>
                <w:szCs w:val="20"/>
              </w:rPr>
              <w:t>OM</w:t>
            </w:r>
            <w:r w:rsidRPr="005860E0">
              <w:rPr>
                <w:b/>
                <w:noProof/>
                <w:sz w:val="20"/>
                <w:szCs w:val="20"/>
                <w:vertAlign w:val="subscript"/>
              </w:rPr>
              <w:t>A</w:t>
            </w:r>
          </w:p>
        </w:tc>
        <w:tc>
          <w:tcPr>
            <w:tcW w:w="5508" w:type="dxa"/>
            <w:shd w:val="clear" w:color="auto" w:fill="D5FC79"/>
          </w:tcPr>
          <w:p w14:paraId="39559B42" w14:textId="77777777" w:rsidR="00586640" w:rsidRPr="005860E0" w:rsidRDefault="00586640">
            <w:pPr>
              <w:snapToGrid w:val="0"/>
              <w:rPr>
                <w:rFonts w:eastAsia="PoloR"/>
                <w:noProof/>
                <w:sz w:val="20"/>
                <w:szCs w:val="20"/>
              </w:rPr>
            </w:pPr>
            <w:r w:rsidRPr="005860E0">
              <w:rPr>
                <w:rFonts w:eastAsia="PoloR"/>
                <w:noProof/>
                <w:sz w:val="20"/>
                <w:szCs w:val="20"/>
              </w:rPr>
              <w:t xml:space="preserve">Odberné miesta s priebehovým meraním podľa Pravidiel trhu § 2 bod c) </w:t>
            </w:r>
          </w:p>
          <w:p w14:paraId="24320639" w14:textId="77777777" w:rsidR="00586640" w:rsidRPr="005860E0" w:rsidRDefault="00586640" w:rsidP="00476841">
            <w:pPr>
              <w:pStyle w:val="Odsekzoznamu"/>
              <w:numPr>
                <w:ilvl w:val="0"/>
                <w:numId w:val="14"/>
              </w:numPr>
              <w:snapToGrid w:val="0"/>
              <w:ind w:left="358" w:hanging="284"/>
              <w:rPr>
                <w:rFonts w:eastAsia="PoloR"/>
                <w:noProof/>
                <w:color w:val="FF0000"/>
                <w:sz w:val="20"/>
                <w:szCs w:val="20"/>
              </w:rPr>
            </w:pPr>
            <w:r w:rsidRPr="005860E0">
              <w:rPr>
                <w:rFonts w:eastAsia="PoloR"/>
                <w:noProof/>
                <w:sz w:val="20"/>
                <w:szCs w:val="20"/>
              </w:rPr>
              <w:t xml:space="preserve">číslo 1. (priebehové meranie s možnosťou diaľkového odpočtu – meranie typu A) a </w:t>
            </w:r>
          </w:p>
          <w:p w14:paraId="2E258AFB" w14:textId="77777777" w:rsidR="00586640" w:rsidRPr="005860E0" w:rsidRDefault="00586640" w:rsidP="00476841">
            <w:pPr>
              <w:pStyle w:val="Odsekzoznamu"/>
              <w:numPr>
                <w:ilvl w:val="0"/>
                <w:numId w:val="14"/>
              </w:numPr>
              <w:snapToGrid w:val="0"/>
              <w:spacing w:after="120"/>
              <w:ind w:left="358" w:hanging="284"/>
              <w:rPr>
                <w:rFonts w:eastAsia="PoloR"/>
                <w:noProof/>
                <w:color w:val="FF0000"/>
                <w:sz w:val="20"/>
                <w:szCs w:val="20"/>
              </w:rPr>
            </w:pPr>
            <w:r w:rsidRPr="005860E0">
              <w:rPr>
                <w:rFonts w:eastAsia="PoloR"/>
                <w:noProof/>
                <w:sz w:val="20"/>
                <w:szCs w:val="20"/>
              </w:rPr>
              <w:t>číslo 2. (priebehové meranie bez možnosti diaľkového odpočtu – meranie typu B)</w:t>
            </w:r>
          </w:p>
        </w:tc>
      </w:tr>
      <w:tr w:rsidR="00586640" w:rsidRPr="005860E0" w14:paraId="44930B10" w14:textId="77777777" w:rsidTr="0063514C">
        <w:trPr>
          <w:trHeight w:val="1433"/>
        </w:trPr>
        <w:tc>
          <w:tcPr>
            <w:tcW w:w="2537" w:type="dxa"/>
            <w:shd w:val="clear" w:color="auto" w:fill="FFFD78"/>
            <w:vAlign w:val="center"/>
          </w:tcPr>
          <w:p w14:paraId="5F3231D6" w14:textId="77777777" w:rsidR="00586640" w:rsidRPr="005860E0" w:rsidRDefault="00586640">
            <w:pPr>
              <w:snapToGrid w:val="0"/>
              <w:rPr>
                <w:rFonts w:eastAsia="PoloR"/>
                <w:b/>
                <w:noProof/>
                <w:sz w:val="20"/>
                <w:szCs w:val="20"/>
              </w:rPr>
            </w:pPr>
            <w:r w:rsidRPr="005860E0">
              <w:rPr>
                <w:rFonts w:eastAsia="PoloR"/>
                <w:b/>
                <w:bCs/>
                <w:noProof/>
                <w:sz w:val="20"/>
                <w:szCs w:val="20"/>
              </w:rPr>
              <w:t>Odberné miesta bez</w:t>
            </w:r>
            <w:r w:rsidRPr="005860E0">
              <w:rPr>
                <w:rFonts w:eastAsia="PoloR"/>
                <w:noProof/>
                <w:sz w:val="20"/>
                <w:szCs w:val="20"/>
              </w:rPr>
              <w:t> priebehového merania spotreby elektriny, resp. Odberné miesta s ročným odpočtom spotreby elektriny</w:t>
            </w:r>
          </w:p>
        </w:tc>
        <w:tc>
          <w:tcPr>
            <w:tcW w:w="906" w:type="dxa"/>
            <w:shd w:val="clear" w:color="auto" w:fill="FFFD78"/>
            <w:vAlign w:val="center"/>
          </w:tcPr>
          <w:p w14:paraId="23AED3DB" w14:textId="77777777" w:rsidR="00586640" w:rsidRPr="005860E0" w:rsidRDefault="00586640">
            <w:pPr>
              <w:snapToGrid w:val="0"/>
              <w:rPr>
                <w:b/>
                <w:bCs/>
                <w:noProof/>
                <w:sz w:val="20"/>
                <w:szCs w:val="20"/>
              </w:rPr>
            </w:pPr>
            <w:r w:rsidRPr="005860E0">
              <w:rPr>
                <w:b/>
                <w:noProof/>
                <w:sz w:val="20"/>
                <w:szCs w:val="20"/>
              </w:rPr>
              <w:t>OM</w:t>
            </w:r>
            <w:r w:rsidRPr="005860E0">
              <w:rPr>
                <w:b/>
                <w:noProof/>
                <w:sz w:val="20"/>
                <w:szCs w:val="20"/>
                <w:vertAlign w:val="subscript"/>
              </w:rPr>
              <w:t>C</w:t>
            </w:r>
          </w:p>
        </w:tc>
        <w:tc>
          <w:tcPr>
            <w:tcW w:w="5508" w:type="dxa"/>
            <w:shd w:val="clear" w:color="auto" w:fill="FFFD78"/>
          </w:tcPr>
          <w:p w14:paraId="05024EBB" w14:textId="77777777" w:rsidR="00586640" w:rsidRPr="005860E0" w:rsidRDefault="00586640" w:rsidP="000A6C26">
            <w:pPr>
              <w:snapToGrid w:val="0"/>
              <w:spacing w:before="120" w:after="120"/>
              <w:rPr>
                <w:rFonts w:eastAsia="PoloR"/>
                <w:noProof/>
                <w:sz w:val="20"/>
                <w:szCs w:val="20"/>
              </w:rPr>
            </w:pPr>
            <w:r w:rsidRPr="005860E0">
              <w:rPr>
                <w:rFonts w:eastAsia="PoloR"/>
                <w:noProof/>
                <w:sz w:val="20"/>
                <w:szCs w:val="20"/>
              </w:rPr>
              <w:t>Odberné miesta s priebehovým meraním podľa Pravidiel trhu § 2 bod c) číslo 3. (meranie bez priebehového merania a bez možnosti diaľkového odpočtu – meranie typu C)</w:t>
            </w:r>
          </w:p>
        </w:tc>
      </w:tr>
      <w:tr w:rsidR="00586640" w:rsidRPr="005860E0" w14:paraId="40C65705" w14:textId="77777777" w:rsidTr="0063514C">
        <w:tc>
          <w:tcPr>
            <w:tcW w:w="2537" w:type="dxa"/>
            <w:shd w:val="clear" w:color="auto" w:fill="auto"/>
            <w:vAlign w:val="center"/>
          </w:tcPr>
          <w:p w14:paraId="581C4851" w14:textId="77777777" w:rsidR="00586640" w:rsidRPr="005860E0" w:rsidRDefault="00586640">
            <w:pPr>
              <w:snapToGrid w:val="0"/>
              <w:rPr>
                <w:rFonts w:eastAsia="PoloR"/>
                <w:b/>
                <w:bCs/>
                <w:noProof/>
                <w:color w:val="FF0000"/>
                <w:sz w:val="20"/>
                <w:szCs w:val="20"/>
              </w:rPr>
            </w:pPr>
            <w:r w:rsidRPr="005860E0">
              <w:rPr>
                <w:rFonts w:eastAsia="PoloR"/>
                <w:b/>
                <w:noProof/>
                <w:sz w:val="20"/>
                <w:szCs w:val="20"/>
              </w:rPr>
              <w:t>Pravidlá trhu</w:t>
            </w:r>
          </w:p>
        </w:tc>
        <w:tc>
          <w:tcPr>
            <w:tcW w:w="906" w:type="dxa"/>
            <w:vAlign w:val="center"/>
          </w:tcPr>
          <w:p w14:paraId="500F2DA8" w14:textId="77777777" w:rsidR="00586640" w:rsidRPr="005860E0" w:rsidRDefault="00586640">
            <w:pPr>
              <w:snapToGrid w:val="0"/>
              <w:rPr>
                <w:rFonts w:eastAsia="PoloR"/>
                <w:noProof/>
                <w:sz w:val="20"/>
                <w:szCs w:val="20"/>
              </w:rPr>
            </w:pPr>
          </w:p>
        </w:tc>
        <w:tc>
          <w:tcPr>
            <w:tcW w:w="5508" w:type="dxa"/>
            <w:shd w:val="clear" w:color="auto" w:fill="auto"/>
          </w:tcPr>
          <w:p w14:paraId="715764E3" w14:textId="78C9FA11" w:rsidR="00586640" w:rsidRPr="005860E0" w:rsidRDefault="00586640" w:rsidP="000A6C26">
            <w:pPr>
              <w:snapToGrid w:val="0"/>
              <w:spacing w:before="120" w:after="120"/>
              <w:rPr>
                <w:rFonts w:eastAsia="PoloR"/>
                <w:noProof/>
                <w:sz w:val="20"/>
                <w:szCs w:val="20"/>
              </w:rPr>
            </w:pPr>
            <w:r w:rsidRPr="005860E0">
              <w:rPr>
                <w:rFonts w:eastAsia="PoloR"/>
                <w:noProof/>
                <w:sz w:val="20"/>
                <w:szCs w:val="20"/>
              </w:rPr>
              <w:t>Vyhláška</w:t>
            </w:r>
            <w:r w:rsidR="004537A4">
              <w:rPr>
                <w:rFonts w:eastAsia="PoloR"/>
                <w:noProof/>
                <w:sz w:val="20"/>
                <w:szCs w:val="20"/>
              </w:rPr>
              <w:t xml:space="preserve"> </w:t>
            </w:r>
            <w:r w:rsidR="004537A4" w:rsidRPr="005860E0">
              <w:rPr>
                <w:rFonts w:eastAsia="PoloR"/>
                <w:noProof/>
                <w:sz w:val="20"/>
                <w:szCs w:val="20"/>
              </w:rPr>
              <w:t>Úradu pre reguláciu sieťových odvetví</w:t>
            </w:r>
            <w:r w:rsidRPr="005860E0">
              <w:rPr>
                <w:rFonts w:eastAsia="PoloR"/>
                <w:noProof/>
                <w:sz w:val="20"/>
                <w:szCs w:val="20"/>
              </w:rPr>
              <w:t xml:space="preserve"> č. </w:t>
            </w:r>
            <w:r w:rsidR="0020490A">
              <w:rPr>
                <w:rFonts w:eastAsia="PoloR"/>
                <w:noProof/>
                <w:sz w:val="20"/>
                <w:szCs w:val="20"/>
              </w:rPr>
              <w:t>207</w:t>
            </w:r>
            <w:r w:rsidR="004537A4">
              <w:rPr>
                <w:rFonts w:eastAsia="PoloR"/>
                <w:noProof/>
                <w:sz w:val="20"/>
                <w:szCs w:val="20"/>
              </w:rPr>
              <w:t>/2023</w:t>
            </w:r>
            <w:r w:rsidRPr="005860E0">
              <w:rPr>
                <w:rFonts w:eastAsia="PoloR"/>
                <w:noProof/>
                <w:sz w:val="20"/>
                <w:szCs w:val="20"/>
              </w:rPr>
              <w:t xml:space="preserve">, </w:t>
            </w:r>
            <w:r w:rsidR="004537A4" w:rsidRPr="004537A4">
              <w:rPr>
                <w:rFonts w:eastAsia="PoloR"/>
                <w:noProof/>
                <w:sz w:val="20"/>
                <w:szCs w:val="20"/>
              </w:rPr>
              <w:t>ktorou sa ustanovujú pravidlá pre fungovanie vnútorného trhu s elektrinou, obsahové náležitosti prevádzkového poriadku prevádzkovateľa sústavy, organizátora krátkodobého trhu s elektrinou a rozsah obchodných podmienok, ktoré sú súčasťou prevádzkového poriadku prevádzkovateľa sústavy</w:t>
            </w:r>
          </w:p>
        </w:tc>
      </w:tr>
      <w:tr w:rsidR="00586640" w:rsidRPr="005860E0" w14:paraId="7B2AB6BD" w14:textId="77777777" w:rsidTr="0063514C">
        <w:tc>
          <w:tcPr>
            <w:tcW w:w="2537" w:type="dxa"/>
            <w:shd w:val="clear" w:color="auto" w:fill="auto"/>
            <w:vAlign w:val="center"/>
          </w:tcPr>
          <w:p w14:paraId="14052CB7" w14:textId="77777777" w:rsidR="00586640" w:rsidRPr="005860E0" w:rsidRDefault="00586640">
            <w:pPr>
              <w:snapToGrid w:val="0"/>
              <w:rPr>
                <w:rFonts w:eastAsia="PoloR"/>
                <w:b/>
                <w:bCs/>
                <w:noProof/>
                <w:sz w:val="20"/>
                <w:szCs w:val="20"/>
              </w:rPr>
            </w:pPr>
            <w:r w:rsidRPr="005860E0">
              <w:rPr>
                <w:rFonts w:eastAsia="PoloR"/>
                <w:b/>
                <w:noProof/>
                <w:sz w:val="20"/>
                <w:szCs w:val="20"/>
              </w:rPr>
              <w:t>Prevádzkový poriadok</w:t>
            </w:r>
          </w:p>
        </w:tc>
        <w:tc>
          <w:tcPr>
            <w:tcW w:w="906" w:type="dxa"/>
            <w:vAlign w:val="center"/>
          </w:tcPr>
          <w:p w14:paraId="2591306A" w14:textId="77777777" w:rsidR="00586640" w:rsidRPr="005860E0" w:rsidRDefault="00586640">
            <w:pPr>
              <w:snapToGrid w:val="0"/>
              <w:rPr>
                <w:rFonts w:eastAsia="PoloR"/>
                <w:noProof/>
                <w:sz w:val="20"/>
                <w:szCs w:val="20"/>
              </w:rPr>
            </w:pPr>
          </w:p>
        </w:tc>
        <w:tc>
          <w:tcPr>
            <w:tcW w:w="5508" w:type="dxa"/>
            <w:shd w:val="clear" w:color="auto" w:fill="auto"/>
          </w:tcPr>
          <w:p w14:paraId="34494D64" w14:textId="64F9B68E" w:rsidR="00586640" w:rsidRPr="00B2594D" w:rsidRDefault="00586640" w:rsidP="00B2594D">
            <w:pPr>
              <w:snapToGrid w:val="0"/>
              <w:spacing w:before="120"/>
              <w:rPr>
                <w:rFonts w:eastAsia="PoloR"/>
                <w:noProof/>
                <w:sz w:val="20"/>
                <w:szCs w:val="20"/>
              </w:rPr>
            </w:pPr>
            <w:r w:rsidRPr="00B2594D">
              <w:rPr>
                <w:rFonts w:eastAsia="PoloR"/>
                <w:noProof/>
                <w:sz w:val="20"/>
                <w:szCs w:val="20"/>
              </w:rPr>
              <w:t>Dokument vydaný PDS a schválený ÚRSO, upravujúci podmienky prevádzky distribučnej sústavy a práva a povinnosti jednotlivých účastníkov trhu s elektrinou, platné znenie Prevádzkového poriadku je zverejnené na webovom sídle príslušného PDS.</w:t>
            </w:r>
          </w:p>
        </w:tc>
      </w:tr>
      <w:tr w:rsidR="00586640" w:rsidRPr="005860E0" w14:paraId="79AF7B82" w14:textId="77777777" w:rsidTr="0063514C">
        <w:tc>
          <w:tcPr>
            <w:tcW w:w="2537" w:type="dxa"/>
            <w:shd w:val="clear" w:color="auto" w:fill="auto"/>
            <w:vAlign w:val="center"/>
          </w:tcPr>
          <w:p w14:paraId="30B16074" w14:textId="77777777" w:rsidR="00586640" w:rsidRPr="005860E0" w:rsidRDefault="00586640">
            <w:pPr>
              <w:snapToGrid w:val="0"/>
              <w:rPr>
                <w:rFonts w:eastAsia="PoloR"/>
                <w:b/>
                <w:noProof/>
                <w:sz w:val="20"/>
                <w:szCs w:val="20"/>
              </w:rPr>
            </w:pPr>
            <w:r w:rsidRPr="005860E0">
              <w:rPr>
                <w:rFonts w:eastAsia="PoloR"/>
                <w:b/>
                <w:noProof/>
                <w:sz w:val="20"/>
                <w:szCs w:val="20"/>
              </w:rPr>
              <w:t>Prevádzkovateľ distribučnej sústavy</w:t>
            </w:r>
          </w:p>
        </w:tc>
        <w:tc>
          <w:tcPr>
            <w:tcW w:w="906" w:type="dxa"/>
            <w:vAlign w:val="center"/>
          </w:tcPr>
          <w:p w14:paraId="1FCE1C48" w14:textId="77777777" w:rsidR="00586640" w:rsidRPr="005860E0" w:rsidRDefault="00586640">
            <w:pPr>
              <w:snapToGrid w:val="0"/>
              <w:rPr>
                <w:rFonts w:eastAsia="PoloR"/>
                <w:b/>
                <w:bCs/>
                <w:noProof/>
                <w:sz w:val="20"/>
                <w:szCs w:val="20"/>
              </w:rPr>
            </w:pPr>
            <w:r w:rsidRPr="005860E0">
              <w:rPr>
                <w:rFonts w:eastAsia="PoloR"/>
                <w:b/>
                <w:noProof/>
                <w:sz w:val="20"/>
                <w:szCs w:val="20"/>
              </w:rPr>
              <w:t>PDS</w:t>
            </w:r>
          </w:p>
        </w:tc>
        <w:tc>
          <w:tcPr>
            <w:tcW w:w="5508" w:type="dxa"/>
            <w:shd w:val="clear" w:color="auto" w:fill="auto"/>
          </w:tcPr>
          <w:p w14:paraId="411FBD57" w14:textId="77777777" w:rsidR="00586640" w:rsidRPr="005860E0" w:rsidRDefault="00586640" w:rsidP="000A6C26">
            <w:pPr>
              <w:snapToGrid w:val="0"/>
              <w:spacing w:before="120"/>
              <w:rPr>
                <w:rFonts w:eastAsia="PoloR"/>
                <w:noProof/>
                <w:sz w:val="20"/>
                <w:szCs w:val="20"/>
              </w:rPr>
            </w:pPr>
            <w:r w:rsidRPr="005860E0">
              <w:rPr>
                <w:rFonts w:eastAsia="PoloR"/>
                <w:noProof/>
                <w:sz w:val="20"/>
                <w:szCs w:val="20"/>
              </w:rPr>
              <w:t>osoba, ktorá má povolenie na distribúciu elektriny na časti vymedzeného územia podľa § 3 písm. b) ods. 3. Zákona o energetike</w:t>
            </w:r>
          </w:p>
        </w:tc>
      </w:tr>
      <w:tr w:rsidR="00586640" w:rsidRPr="005860E0" w14:paraId="3769B460" w14:textId="77777777" w:rsidTr="0063514C">
        <w:tc>
          <w:tcPr>
            <w:tcW w:w="2537" w:type="dxa"/>
            <w:shd w:val="clear" w:color="auto" w:fill="auto"/>
            <w:vAlign w:val="center"/>
          </w:tcPr>
          <w:p w14:paraId="5C222050" w14:textId="77777777" w:rsidR="00586640" w:rsidRPr="005860E0" w:rsidRDefault="00586640">
            <w:pPr>
              <w:snapToGrid w:val="0"/>
              <w:rPr>
                <w:rFonts w:eastAsia="PoloR"/>
                <w:b/>
                <w:noProof/>
                <w:sz w:val="20"/>
                <w:szCs w:val="20"/>
              </w:rPr>
            </w:pPr>
            <w:r w:rsidRPr="005860E0">
              <w:rPr>
                <w:rFonts w:eastAsia="PoloR"/>
                <w:b/>
                <w:noProof/>
                <w:sz w:val="20"/>
                <w:szCs w:val="20"/>
              </w:rPr>
              <w:t>dodávateľ, dodávateľ elektriny</w:t>
            </w:r>
          </w:p>
        </w:tc>
        <w:tc>
          <w:tcPr>
            <w:tcW w:w="906" w:type="dxa"/>
            <w:vAlign w:val="center"/>
          </w:tcPr>
          <w:p w14:paraId="243E8118" w14:textId="77777777" w:rsidR="00586640" w:rsidRPr="005860E0" w:rsidRDefault="00586640">
            <w:pPr>
              <w:snapToGrid w:val="0"/>
              <w:rPr>
                <w:rFonts w:eastAsia="PoloR"/>
                <w:noProof/>
                <w:sz w:val="20"/>
                <w:szCs w:val="20"/>
              </w:rPr>
            </w:pPr>
          </w:p>
        </w:tc>
        <w:tc>
          <w:tcPr>
            <w:tcW w:w="5508" w:type="dxa"/>
            <w:shd w:val="clear" w:color="auto" w:fill="auto"/>
          </w:tcPr>
          <w:p w14:paraId="0CEB3C01" w14:textId="3EAAB6E6" w:rsidR="00586640" w:rsidRPr="005860E0" w:rsidRDefault="0074638A" w:rsidP="000A6C26">
            <w:pPr>
              <w:snapToGrid w:val="0"/>
              <w:spacing w:before="120"/>
              <w:rPr>
                <w:rFonts w:eastAsia="PoloR"/>
                <w:noProof/>
                <w:sz w:val="20"/>
                <w:szCs w:val="20"/>
              </w:rPr>
            </w:pPr>
            <w:r w:rsidRPr="005860E0">
              <w:rPr>
                <w:rFonts w:eastAsia="PoloR"/>
                <w:noProof/>
                <w:sz w:val="20"/>
                <w:szCs w:val="20"/>
              </w:rPr>
              <w:t>dodávateľ uvedený v záhlaví tejto zmluvy</w:t>
            </w:r>
          </w:p>
        </w:tc>
      </w:tr>
      <w:tr w:rsidR="00586640" w:rsidRPr="005860E0" w14:paraId="319BD869" w14:textId="77777777" w:rsidTr="0063514C">
        <w:tc>
          <w:tcPr>
            <w:tcW w:w="2537" w:type="dxa"/>
            <w:shd w:val="clear" w:color="auto" w:fill="auto"/>
            <w:vAlign w:val="center"/>
          </w:tcPr>
          <w:p w14:paraId="6D39A1B0" w14:textId="77777777" w:rsidR="00586640" w:rsidRPr="005860E0" w:rsidRDefault="00586640">
            <w:pPr>
              <w:snapToGrid w:val="0"/>
              <w:rPr>
                <w:rFonts w:eastAsia="PoloR"/>
                <w:b/>
                <w:noProof/>
                <w:sz w:val="20"/>
                <w:szCs w:val="20"/>
              </w:rPr>
            </w:pPr>
            <w:r w:rsidRPr="005860E0">
              <w:rPr>
                <w:rFonts w:eastAsia="PoloR"/>
                <w:b/>
                <w:noProof/>
                <w:sz w:val="20"/>
                <w:szCs w:val="20"/>
              </w:rPr>
              <w:t>Typový diagram</w:t>
            </w:r>
          </w:p>
        </w:tc>
        <w:tc>
          <w:tcPr>
            <w:tcW w:w="906" w:type="dxa"/>
            <w:vAlign w:val="center"/>
          </w:tcPr>
          <w:p w14:paraId="56FCBC78" w14:textId="77777777" w:rsidR="00586640" w:rsidRPr="005860E0" w:rsidRDefault="00586640">
            <w:pPr>
              <w:snapToGrid w:val="0"/>
              <w:rPr>
                <w:rFonts w:eastAsia="PoloR"/>
                <w:noProof/>
                <w:sz w:val="20"/>
                <w:szCs w:val="20"/>
              </w:rPr>
            </w:pPr>
            <w:r w:rsidRPr="005860E0">
              <w:rPr>
                <w:rFonts w:eastAsia="PoloR"/>
                <w:b/>
                <w:noProof/>
                <w:sz w:val="20"/>
                <w:szCs w:val="20"/>
              </w:rPr>
              <w:t>TDO</w:t>
            </w:r>
          </w:p>
        </w:tc>
        <w:tc>
          <w:tcPr>
            <w:tcW w:w="5508" w:type="dxa"/>
            <w:shd w:val="clear" w:color="auto" w:fill="auto"/>
          </w:tcPr>
          <w:p w14:paraId="38D73836" w14:textId="52167D77" w:rsidR="00586640" w:rsidRPr="005860E0" w:rsidRDefault="000A6C26" w:rsidP="000A6C26">
            <w:pPr>
              <w:snapToGrid w:val="0"/>
              <w:rPr>
                <w:rFonts w:eastAsia="PoloR"/>
                <w:noProof/>
                <w:sz w:val="20"/>
                <w:szCs w:val="20"/>
              </w:rPr>
            </w:pPr>
            <w:r w:rsidRPr="005860E0">
              <w:rPr>
                <w:rFonts w:eastAsia="PoloR"/>
                <w:noProof/>
                <w:sz w:val="20"/>
                <w:szCs w:val="20"/>
              </w:rPr>
              <w:t>T</w:t>
            </w:r>
            <w:r w:rsidR="00586640" w:rsidRPr="005860E0">
              <w:rPr>
                <w:rFonts w:eastAsia="PoloR"/>
                <w:noProof/>
                <w:sz w:val="20"/>
                <w:szCs w:val="20"/>
              </w:rPr>
              <w:t xml:space="preserve">ypovým diagramom odberu je v elektroenergetike podľa § 2 bod 17 Zákona o energetike </w:t>
            </w:r>
            <w:r w:rsidR="00586640" w:rsidRPr="005860E0">
              <w:rPr>
                <w:rFonts w:eastAsia="PoloR"/>
                <w:noProof/>
                <w:sz w:val="20"/>
                <w:szCs w:val="20"/>
                <w:u w:val="single"/>
              </w:rPr>
              <w:t>postupnosť</w:t>
            </w:r>
            <w:r w:rsidR="00586640" w:rsidRPr="005860E0">
              <w:rPr>
                <w:rFonts w:eastAsia="PoloR"/>
                <w:noProof/>
                <w:sz w:val="20"/>
                <w:szCs w:val="20"/>
              </w:rPr>
              <w:t xml:space="preserve"> hodnôt priemerných hodinových odberov za rok, na ktorej základe je určené množstvo odberu elektriny odberateľmi elektriny bez priebehového merania, využívaná na potreby zúčtovania odchýlky subjektu zúčtovania.</w:t>
            </w:r>
          </w:p>
          <w:p w14:paraId="5ADB7EC9" w14:textId="587CDECD" w:rsidR="00586640" w:rsidRPr="005860E0" w:rsidRDefault="00586640" w:rsidP="000A6C26">
            <w:pPr>
              <w:snapToGrid w:val="0"/>
              <w:rPr>
                <w:rFonts w:eastAsia="PoloR"/>
                <w:noProof/>
                <w:sz w:val="20"/>
                <w:szCs w:val="20"/>
              </w:rPr>
            </w:pPr>
            <w:r w:rsidRPr="005860E0">
              <w:rPr>
                <w:rFonts w:eastAsia="PoloR"/>
                <w:noProof/>
                <w:sz w:val="20"/>
                <w:szCs w:val="20"/>
              </w:rPr>
              <w:t>Použitie Typových diagramov bližšie špecifikujú Pravidlá trhu.</w:t>
            </w:r>
          </w:p>
        </w:tc>
      </w:tr>
    </w:tbl>
    <w:p w14:paraId="42CA037E" w14:textId="77777777" w:rsidR="00586640" w:rsidRPr="005860E0" w:rsidRDefault="00586640" w:rsidP="00476841">
      <w:pPr>
        <w:pStyle w:val="List3rdlevel"/>
        <w:numPr>
          <w:ilvl w:val="1"/>
          <w:numId w:val="16"/>
        </w:numPr>
        <w:ind w:left="284"/>
        <w:rPr>
          <w:rFonts w:ascii="Times New Roman" w:hAnsi="Times New Roman"/>
          <w:sz w:val="22"/>
          <w:szCs w:val="32"/>
        </w:rPr>
      </w:pPr>
      <w:r w:rsidRPr="005860E0">
        <w:rPr>
          <w:rFonts w:ascii="Times New Roman" w:hAnsi="Times New Roman"/>
          <w:sz w:val="22"/>
          <w:szCs w:val="32"/>
        </w:rPr>
        <w:t>Indexy pri skratkách a veličinách</w:t>
      </w:r>
    </w:p>
    <w:tbl>
      <w:tblPr>
        <w:tblStyle w:val="Mriekatabuky"/>
        <w:tblW w:w="8959" w:type="dxa"/>
        <w:tblLook w:val="04A0" w:firstRow="1" w:lastRow="0" w:firstColumn="1" w:lastColumn="0" w:noHBand="0" w:noVBand="1"/>
      </w:tblPr>
      <w:tblGrid>
        <w:gridCol w:w="2533"/>
        <w:gridCol w:w="906"/>
        <w:gridCol w:w="5520"/>
      </w:tblGrid>
      <w:tr w:rsidR="00586640" w:rsidRPr="005860E0" w14:paraId="307455C6" w14:textId="77777777">
        <w:trPr>
          <w:tblHeader/>
        </w:trPr>
        <w:tc>
          <w:tcPr>
            <w:tcW w:w="2547" w:type="dxa"/>
            <w:shd w:val="clear" w:color="auto" w:fill="F2F2F2" w:themeFill="background1" w:themeFillShade="F2"/>
          </w:tcPr>
          <w:p w14:paraId="5AF4E053" w14:textId="77777777" w:rsidR="00586640" w:rsidRPr="005860E0" w:rsidRDefault="00586640">
            <w:pPr>
              <w:rPr>
                <w:noProof/>
                <w:sz w:val="20"/>
                <w:szCs w:val="20"/>
              </w:rPr>
            </w:pPr>
            <w:r w:rsidRPr="005860E0">
              <w:rPr>
                <w:rFonts w:eastAsia="PoloR"/>
                <w:b/>
                <w:noProof/>
                <w:sz w:val="20"/>
                <w:szCs w:val="20"/>
              </w:rPr>
              <w:t>Pojem</w:t>
            </w:r>
          </w:p>
        </w:tc>
        <w:tc>
          <w:tcPr>
            <w:tcW w:w="850" w:type="dxa"/>
            <w:shd w:val="clear" w:color="auto" w:fill="F2F2F2" w:themeFill="background1" w:themeFillShade="F2"/>
          </w:tcPr>
          <w:p w14:paraId="7F4EAB09" w14:textId="77777777" w:rsidR="00586640" w:rsidRPr="005860E0" w:rsidRDefault="00586640">
            <w:pPr>
              <w:rPr>
                <w:noProof/>
                <w:sz w:val="20"/>
                <w:szCs w:val="20"/>
              </w:rPr>
            </w:pPr>
            <w:r w:rsidRPr="005860E0">
              <w:rPr>
                <w:rFonts w:eastAsia="PoloR"/>
                <w:b/>
                <w:noProof/>
                <w:sz w:val="20"/>
                <w:szCs w:val="20"/>
              </w:rPr>
              <w:t>Skratka</w:t>
            </w:r>
          </w:p>
        </w:tc>
        <w:tc>
          <w:tcPr>
            <w:tcW w:w="5562" w:type="dxa"/>
            <w:shd w:val="clear" w:color="auto" w:fill="F2F2F2" w:themeFill="background1" w:themeFillShade="F2"/>
          </w:tcPr>
          <w:p w14:paraId="08048523" w14:textId="77777777" w:rsidR="00586640" w:rsidRPr="005860E0" w:rsidRDefault="00586640">
            <w:pPr>
              <w:rPr>
                <w:noProof/>
                <w:sz w:val="20"/>
                <w:szCs w:val="20"/>
              </w:rPr>
            </w:pPr>
            <w:r w:rsidRPr="005860E0">
              <w:rPr>
                <w:rFonts w:eastAsia="PoloR"/>
                <w:b/>
                <w:noProof/>
                <w:sz w:val="20"/>
                <w:szCs w:val="20"/>
              </w:rPr>
              <w:t>Vysvetlenie</w:t>
            </w:r>
          </w:p>
        </w:tc>
      </w:tr>
      <w:tr w:rsidR="00586640" w:rsidRPr="005860E0" w14:paraId="217E103C" w14:textId="77777777">
        <w:trPr>
          <w:cantSplit/>
        </w:trPr>
        <w:tc>
          <w:tcPr>
            <w:tcW w:w="8959" w:type="dxa"/>
            <w:gridSpan w:val="3"/>
            <w:shd w:val="clear" w:color="auto" w:fill="D5FC79"/>
          </w:tcPr>
          <w:p w14:paraId="7A0B6066" w14:textId="77777777" w:rsidR="00586640" w:rsidRPr="005860E0" w:rsidRDefault="00586640">
            <w:pPr>
              <w:rPr>
                <w:rFonts w:eastAsia="PoloR"/>
                <w:b/>
                <w:bCs/>
                <w:noProof/>
                <w:sz w:val="20"/>
                <w:szCs w:val="20"/>
              </w:rPr>
            </w:pPr>
            <w:r w:rsidRPr="005860E0">
              <w:rPr>
                <w:rFonts w:eastAsia="PoloR"/>
                <w:noProof/>
                <w:sz w:val="20"/>
                <w:szCs w:val="20"/>
              </w:rPr>
              <w:t>Indexy týkajúce sa Odberných miest</w:t>
            </w:r>
            <w:r w:rsidRPr="005860E0">
              <w:rPr>
                <w:rFonts w:eastAsia="PoloR"/>
                <w:b/>
                <w:bCs/>
                <w:noProof/>
                <w:sz w:val="20"/>
                <w:szCs w:val="20"/>
              </w:rPr>
              <w:t xml:space="preserve"> s priebehovým meraním (OM</w:t>
            </w:r>
            <w:r w:rsidRPr="005860E0">
              <w:rPr>
                <w:rFonts w:eastAsia="PoloR"/>
                <w:b/>
                <w:bCs/>
                <w:noProof/>
                <w:sz w:val="20"/>
                <w:szCs w:val="20"/>
                <w:vertAlign w:val="subscript"/>
              </w:rPr>
              <w:t xml:space="preserve"> A</w:t>
            </w:r>
            <w:r w:rsidRPr="005860E0">
              <w:rPr>
                <w:rFonts w:eastAsia="PoloR"/>
                <w:b/>
                <w:bCs/>
                <w:noProof/>
                <w:sz w:val="20"/>
                <w:szCs w:val="20"/>
              </w:rPr>
              <w:t>)</w:t>
            </w:r>
          </w:p>
        </w:tc>
      </w:tr>
      <w:tr w:rsidR="00586640" w:rsidRPr="005860E0" w14:paraId="11A0DE9E" w14:textId="77777777">
        <w:trPr>
          <w:cantSplit/>
        </w:trPr>
        <w:tc>
          <w:tcPr>
            <w:tcW w:w="2547" w:type="dxa"/>
            <w:shd w:val="clear" w:color="auto" w:fill="D5FC79"/>
          </w:tcPr>
          <w:p w14:paraId="7C4185EA" w14:textId="77777777" w:rsidR="00586640" w:rsidRPr="005860E0" w:rsidRDefault="00586640">
            <w:pPr>
              <w:rPr>
                <w:noProof/>
                <w:sz w:val="20"/>
                <w:szCs w:val="20"/>
              </w:rPr>
            </w:pPr>
            <w:r w:rsidRPr="005860E0">
              <w:rPr>
                <w:rFonts w:eastAsia="PoloR"/>
                <w:noProof/>
                <w:sz w:val="20"/>
                <w:szCs w:val="20"/>
              </w:rPr>
              <w:t>mesiac</w:t>
            </w:r>
          </w:p>
        </w:tc>
        <w:tc>
          <w:tcPr>
            <w:tcW w:w="850" w:type="dxa"/>
            <w:shd w:val="clear" w:color="auto" w:fill="D5FC79"/>
          </w:tcPr>
          <w:p w14:paraId="78BB6415" w14:textId="77777777" w:rsidR="00586640" w:rsidRPr="005860E0" w:rsidRDefault="00586640">
            <w:pPr>
              <w:rPr>
                <w:noProof/>
                <w:sz w:val="20"/>
                <w:szCs w:val="20"/>
              </w:rPr>
            </w:pPr>
            <w:r w:rsidRPr="005860E0">
              <w:rPr>
                <w:rFonts w:eastAsia="PoloR"/>
                <w:b/>
                <w:noProof/>
                <w:sz w:val="20"/>
                <w:szCs w:val="20"/>
              </w:rPr>
              <w:t>M</w:t>
            </w:r>
          </w:p>
        </w:tc>
        <w:tc>
          <w:tcPr>
            <w:tcW w:w="5562" w:type="dxa"/>
            <w:shd w:val="clear" w:color="auto" w:fill="D5FC79"/>
          </w:tcPr>
          <w:p w14:paraId="47FB600E" w14:textId="77777777" w:rsidR="00586640" w:rsidRPr="005860E0" w:rsidRDefault="00586640">
            <w:pPr>
              <w:rPr>
                <w:noProof/>
                <w:sz w:val="20"/>
                <w:szCs w:val="20"/>
              </w:rPr>
            </w:pPr>
            <w:r w:rsidRPr="005860E0">
              <w:rPr>
                <w:rFonts w:eastAsia="PoloR"/>
                <w:noProof/>
                <w:sz w:val="20"/>
                <w:szCs w:val="20"/>
              </w:rPr>
              <w:t>poradie kalendárneho mesiaca v roku</w:t>
            </w:r>
          </w:p>
        </w:tc>
      </w:tr>
      <w:tr w:rsidR="00586640" w:rsidRPr="005860E0" w14:paraId="4FA11AC0" w14:textId="77777777">
        <w:trPr>
          <w:cantSplit/>
        </w:trPr>
        <w:tc>
          <w:tcPr>
            <w:tcW w:w="2547" w:type="dxa"/>
            <w:shd w:val="clear" w:color="auto" w:fill="D5FC79"/>
          </w:tcPr>
          <w:p w14:paraId="63890B98" w14:textId="77777777" w:rsidR="00586640" w:rsidRPr="005860E0" w:rsidRDefault="00586640">
            <w:pPr>
              <w:rPr>
                <w:noProof/>
                <w:sz w:val="20"/>
                <w:szCs w:val="20"/>
              </w:rPr>
            </w:pPr>
            <w:r w:rsidRPr="005860E0">
              <w:rPr>
                <w:rFonts w:eastAsia="PoloR"/>
                <w:noProof/>
                <w:sz w:val="20"/>
                <w:szCs w:val="20"/>
              </w:rPr>
              <w:t>hodina</w:t>
            </w:r>
          </w:p>
        </w:tc>
        <w:tc>
          <w:tcPr>
            <w:tcW w:w="850" w:type="dxa"/>
            <w:shd w:val="clear" w:color="auto" w:fill="D5FC79"/>
          </w:tcPr>
          <w:p w14:paraId="1B8EA8E7" w14:textId="77777777" w:rsidR="00586640" w:rsidRPr="005860E0" w:rsidRDefault="00586640">
            <w:pPr>
              <w:rPr>
                <w:noProof/>
                <w:sz w:val="20"/>
                <w:szCs w:val="20"/>
              </w:rPr>
            </w:pPr>
            <w:r w:rsidRPr="005860E0">
              <w:rPr>
                <w:rFonts w:eastAsia="PoloR"/>
                <w:b/>
                <w:noProof/>
                <w:sz w:val="20"/>
                <w:szCs w:val="20"/>
              </w:rPr>
              <w:t>h</w:t>
            </w:r>
          </w:p>
        </w:tc>
        <w:tc>
          <w:tcPr>
            <w:tcW w:w="5562" w:type="dxa"/>
            <w:shd w:val="clear" w:color="auto" w:fill="D5FC79"/>
          </w:tcPr>
          <w:p w14:paraId="4AF261DC" w14:textId="77777777" w:rsidR="00586640" w:rsidRPr="005860E0" w:rsidRDefault="00586640">
            <w:pPr>
              <w:rPr>
                <w:noProof/>
                <w:sz w:val="20"/>
                <w:szCs w:val="20"/>
              </w:rPr>
            </w:pPr>
            <w:r w:rsidRPr="005860E0">
              <w:rPr>
                <w:rFonts w:eastAsia="PoloR"/>
                <w:noProof/>
                <w:sz w:val="20"/>
                <w:szCs w:val="20"/>
              </w:rPr>
              <w:t>poradie hodiny v príslušnom mesiaci M</w:t>
            </w:r>
          </w:p>
        </w:tc>
      </w:tr>
      <w:tr w:rsidR="00586640" w:rsidRPr="005860E0" w14:paraId="162B4BD0" w14:textId="77777777">
        <w:trPr>
          <w:cantSplit/>
        </w:trPr>
        <w:tc>
          <w:tcPr>
            <w:tcW w:w="2547" w:type="dxa"/>
            <w:shd w:val="clear" w:color="auto" w:fill="D5FC79"/>
          </w:tcPr>
          <w:p w14:paraId="728C0BD1" w14:textId="77777777" w:rsidR="00586640" w:rsidRPr="005860E0" w:rsidRDefault="00586640">
            <w:pPr>
              <w:rPr>
                <w:noProof/>
                <w:sz w:val="20"/>
                <w:szCs w:val="20"/>
              </w:rPr>
            </w:pPr>
            <w:bookmarkStart w:id="12" w:name="OLE_LINK3"/>
            <w:r w:rsidRPr="005860E0">
              <w:rPr>
                <w:rFonts w:eastAsia="PoloR"/>
                <w:noProof/>
                <w:sz w:val="20"/>
                <w:szCs w:val="20"/>
              </w:rPr>
              <w:t>počet hodín</w:t>
            </w:r>
            <w:bookmarkEnd w:id="12"/>
          </w:p>
        </w:tc>
        <w:tc>
          <w:tcPr>
            <w:tcW w:w="850" w:type="dxa"/>
            <w:shd w:val="clear" w:color="auto" w:fill="D5FC79"/>
          </w:tcPr>
          <w:p w14:paraId="01AE497D" w14:textId="77777777" w:rsidR="00586640" w:rsidRPr="005860E0" w:rsidRDefault="00586640">
            <w:pPr>
              <w:rPr>
                <w:noProof/>
                <w:sz w:val="20"/>
                <w:szCs w:val="20"/>
              </w:rPr>
            </w:pPr>
            <w:r w:rsidRPr="005860E0">
              <w:rPr>
                <w:rFonts w:eastAsia="PoloR"/>
                <w:b/>
                <w:noProof/>
                <w:sz w:val="20"/>
                <w:szCs w:val="20"/>
              </w:rPr>
              <w:t>m</w:t>
            </w:r>
          </w:p>
        </w:tc>
        <w:tc>
          <w:tcPr>
            <w:tcW w:w="5562" w:type="dxa"/>
            <w:shd w:val="clear" w:color="auto" w:fill="D5FC79"/>
          </w:tcPr>
          <w:p w14:paraId="1645FDEE" w14:textId="77777777" w:rsidR="00586640" w:rsidRPr="005860E0" w:rsidRDefault="00586640">
            <w:pPr>
              <w:rPr>
                <w:noProof/>
                <w:sz w:val="20"/>
                <w:szCs w:val="20"/>
              </w:rPr>
            </w:pPr>
            <w:r w:rsidRPr="005860E0">
              <w:rPr>
                <w:rFonts w:eastAsia="PoloR"/>
                <w:noProof/>
                <w:sz w:val="20"/>
                <w:szCs w:val="20"/>
              </w:rPr>
              <w:t>počet hodín príslušného kalendárneho mesiaca M</w:t>
            </w:r>
          </w:p>
        </w:tc>
      </w:tr>
      <w:tr w:rsidR="00586640" w:rsidRPr="005860E0" w14:paraId="1C8EA5DF" w14:textId="77777777">
        <w:trPr>
          <w:cantSplit/>
        </w:trPr>
        <w:tc>
          <w:tcPr>
            <w:tcW w:w="2547" w:type="dxa"/>
            <w:shd w:val="clear" w:color="auto" w:fill="D5FC79"/>
          </w:tcPr>
          <w:p w14:paraId="16082576" w14:textId="77777777" w:rsidR="00586640" w:rsidRPr="005860E0" w:rsidRDefault="00586640">
            <w:pPr>
              <w:rPr>
                <w:noProof/>
                <w:sz w:val="20"/>
                <w:szCs w:val="20"/>
              </w:rPr>
            </w:pPr>
            <w:r w:rsidRPr="005860E0">
              <w:rPr>
                <w:noProof/>
                <w:sz w:val="20"/>
                <w:szCs w:val="20"/>
              </w:rPr>
              <w:t>Odberné miesto</w:t>
            </w:r>
          </w:p>
        </w:tc>
        <w:tc>
          <w:tcPr>
            <w:tcW w:w="850" w:type="dxa"/>
            <w:shd w:val="clear" w:color="auto" w:fill="D5FC79"/>
          </w:tcPr>
          <w:p w14:paraId="5191CA80" w14:textId="77777777" w:rsidR="00586640" w:rsidRPr="005860E0" w:rsidRDefault="00586640">
            <w:pPr>
              <w:rPr>
                <w:noProof/>
                <w:sz w:val="20"/>
                <w:szCs w:val="20"/>
              </w:rPr>
            </w:pPr>
            <w:r w:rsidRPr="005860E0">
              <w:rPr>
                <w:b/>
                <w:noProof/>
                <w:sz w:val="20"/>
                <w:szCs w:val="20"/>
              </w:rPr>
              <w:t>A</w:t>
            </w:r>
          </w:p>
        </w:tc>
        <w:tc>
          <w:tcPr>
            <w:tcW w:w="5562" w:type="dxa"/>
            <w:shd w:val="clear" w:color="auto" w:fill="D5FC79"/>
          </w:tcPr>
          <w:p w14:paraId="611277E6" w14:textId="77777777" w:rsidR="00586640" w:rsidRPr="005860E0" w:rsidRDefault="00586640">
            <w:pPr>
              <w:rPr>
                <w:noProof/>
                <w:sz w:val="20"/>
                <w:szCs w:val="20"/>
              </w:rPr>
            </w:pPr>
            <w:r w:rsidRPr="005860E0">
              <w:rPr>
                <w:noProof/>
                <w:sz w:val="20"/>
                <w:szCs w:val="20"/>
              </w:rPr>
              <w:t>Odberné miesto s priebehovým meraním spotreby elektriny (OM</w:t>
            </w:r>
            <w:bookmarkStart w:id="13" w:name="OLE_LINK8"/>
            <w:r w:rsidRPr="005860E0">
              <w:rPr>
                <w:noProof/>
                <w:sz w:val="20"/>
                <w:szCs w:val="20"/>
                <w:vertAlign w:val="subscript"/>
              </w:rPr>
              <w:t>A</w:t>
            </w:r>
            <w:bookmarkEnd w:id="13"/>
            <w:r w:rsidRPr="005860E0">
              <w:rPr>
                <w:noProof/>
                <w:sz w:val="20"/>
                <w:szCs w:val="20"/>
              </w:rPr>
              <w:t>)</w:t>
            </w:r>
          </w:p>
        </w:tc>
      </w:tr>
      <w:tr w:rsidR="00586640" w:rsidRPr="005860E0" w14:paraId="4FEF999D" w14:textId="77777777">
        <w:trPr>
          <w:cantSplit/>
        </w:trPr>
        <w:tc>
          <w:tcPr>
            <w:tcW w:w="2547" w:type="dxa"/>
            <w:shd w:val="clear" w:color="auto" w:fill="D5FC79"/>
          </w:tcPr>
          <w:p w14:paraId="277E2465" w14:textId="77777777" w:rsidR="00586640" w:rsidRPr="005860E0" w:rsidRDefault="00586640">
            <w:pPr>
              <w:rPr>
                <w:noProof/>
                <w:sz w:val="20"/>
                <w:szCs w:val="20"/>
              </w:rPr>
            </w:pPr>
            <w:r w:rsidRPr="005860E0">
              <w:rPr>
                <w:noProof/>
                <w:sz w:val="20"/>
                <w:szCs w:val="20"/>
              </w:rPr>
              <w:t xml:space="preserve">počet Odberných miest </w:t>
            </w:r>
            <w:bookmarkStart w:id="14" w:name="OLE_LINK53"/>
            <w:r w:rsidRPr="005860E0">
              <w:rPr>
                <w:noProof/>
                <w:sz w:val="20"/>
                <w:szCs w:val="20"/>
              </w:rPr>
              <w:t>(OM</w:t>
            </w:r>
            <w:r w:rsidRPr="005860E0">
              <w:rPr>
                <w:noProof/>
                <w:sz w:val="20"/>
                <w:szCs w:val="20"/>
                <w:vertAlign w:val="subscript"/>
              </w:rPr>
              <w:t>A</w:t>
            </w:r>
            <w:r w:rsidRPr="005860E0">
              <w:rPr>
                <w:noProof/>
                <w:sz w:val="20"/>
                <w:szCs w:val="20"/>
              </w:rPr>
              <w:t>)</w:t>
            </w:r>
            <w:bookmarkEnd w:id="14"/>
          </w:p>
        </w:tc>
        <w:tc>
          <w:tcPr>
            <w:tcW w:w="850" w:type="dxa"/>
            <w:shd w:val="clear" w:color="auto" w:fill="D5FC79"/>
          </w:tcPr>
          <w:p w14:paraId="2D46FC00" w14:textId="77777777" w:rsidR="00586640" w:rsidRPr="005860E0" w:rsidRDefault="00586640">
            <w:pPr>
              <w:rPr>
                <w:b/>
                <w:noProof/>
                <w:sz w:val="20"/>
                <w:szCs w:val="20"/>
              </w:rPr>
            </w:pPr>
            <w:r w:rsidRPr="005860E0">
              <w:rPr>
                <w:b/>
                <w:noProof/>
                <w:sz w:val="20"/>
                <w:szCs w:val="20"/>
              </w:rPr>
              <w:t>a</w:t>
            </w:r>
          </w:p>
        </w:tc>
        <w:tc>
          <w:tcPr>
            <w:tcW w:w="5562" w:type="dxa"/>
            <w:shd w:val="clear" w:color="auto" w:fill="D5FC79"/>
          </w:tcPr>
          <w:p w14:paraId="173E6684" w14:textId="77777777" w:rsidR="00586640" w:rsidRPr="005860E0" w:rsidRDefault="00586640">
            <w:pPr>
              <w:rPr>
                <w:noProof/>
                <w:sz w:val="20"/>
                <w:szCs w:val="20"/>
              </w:rPr>
            </w:pPr>
            <w:r w:rsidRPr="005860E0">
              <w:rPr>
                <w:noProof/>
                <w:sz w:val="20"/>
                <w:szCs w:val="20"/>
              </w:rPr>
              <w:t>počet Odberných miest s priebehovým meraním spotreby elektriny (OM</w:t>
            </w:r>
            <w:r w:rsidRPr="005860E0">
              <w:rPr>
                <w:noProof/>
                <w:sz w:val="20"/>
                <w:szCs w:val="20"/>
                <w:vertAlign w:val="subscript"/>
              </w:rPr>
              <w:t>A</w:t>
            </w:r>
            <w:r w:rsidRPr="005860E0">
              <w:rPr>
                <w:noProof/>
                <w:sz w:val="20"/>
                <w:szCs w:val="20"/>
              </w:rPr>
              <w:t>)</w:t>
            </w:r>
          </w:p>
        </w:tc>
      </w:tr>
      <w:tr w:rsidR="00586640" w:rsidRPr="005860E0" w14:paraId="2BD902A0" w14:textId="77777777">
        <w:trPr>
          <w:cantSplit/>
        </w:trPr>
        <w:tc>
          <w:tcPr>
            <w:tcW w:w="8959" w:type="dxa"/>
            <w:gridSpan w:val="3"/>
            <w:shd w:val="clear" w:color="auto" w:fill="FFFD78"/>
          </w:tcPr>
          <w:p w14:paraId="35E4F6B3" w14:textId="77777777" w:rsidR="00586640" w:rsidRPr="005860E0" w:rsidRDefault="00586640">
            <w:pPr>
              <w:rPr>
                <w:noProof/>
                <w:sz w:val="20"/>
                <w:szCs w:val="20"/>
              </w:rPr>
            </w:pPr>
            <w:r w:rsidRPr="005860E0">
              <w:rPr>
                <w:rFonts w:eastAsia="PoloR"/>
                <w:noProof/>
                <w:sz w:val="20"/>
                <w:szCs w:val="20"/>
              </w:rPr>
              <w:t>Indexy týkajúce sa Odberných miest</w:t>
            </w:r>
            <w:r w:rsidRPr="005860E0">
              <w:rPr>
                <w:rFonts w:eastAsia="PoloR"/>
                <w:b/>
                <w:bCs/>
                <w:noProof/>
                <w:sz w:val="20"/>
                <w:szCs w:val="20"/>
              </w:rPr>
              <w:t xml:space="preserve"> bez priebehového merania (OM</w:t>
            </w:r>
            <w:r w:rsidRPr="005860E0">
              <w:rPr>
                <w:rFonts w:eastAsia="PoloR"/>
                <w:b/>
                <w:bCs/>
                <w:noProof/>
                <w:sz w:val="20"/>
                <w:szCs w:val="20"/>
                <w:vertAlign w:val="subscript"/>
              </w:rPr>
              <w:t xml:space="preserve"> C</w:t>
            </w:r>
            <w:r w:rsidRPr="005860E0">
              <w:rPr>
                <w:rFonts w:eastAsia="PoloR"/>
                <w:b/>
                <w:bCs/>
                <w:noProof/>
                <w:sz w:val="20"/>
                <w:szCs w:val="20"/>
              </w:rPr>
              <w:t>)</w:t>
            </w:r>
          </w:p>
        </w:tc>
      </w:tr>
      <w:tr w:rsidR="00586640" w:rsidRPr="005860E0" w14:paraId="0188F55B" w14:textId="77777777">
        <w:trPr>
          <w:cantSplit/>
        </w:trPr>
        <w:tc>
          <w:tcPr>
            <w:tcW w:w="2547" w:type="dxa"/>
            <w:shd w:val="clear" w:color="auto" w:fill="FFFD78"/>
          </w:tcPr>
          <w:p w14:paraId="3F46868C" w14:textId="77777777" w:rsidR="00586640" w:rsidRPr="005860E0" w:rsidRDefault="00586640">
            <w:pPr>
              <w:rPr>
                <w:rFonts w:eastAsia="PoloR"/>
                <w:noProof/>
                <w:sz w:val="20"/>
                <w:szCs w:val="20"/>
              </w:rPr>
            </w:pPr>
            <w:r w:rsidRPr="005860E0">
              <w:rPr>
                <w:rFonts w:eastAsia="PoloR"/>
                <w:noProof/>
                <w:sz w:val="20"/>
                <w:szCs w:val="20"/>
              </w:rPr>
              <w:t>hodina</w:t>
            </w:r>
          </w:p>
        </w:tc>
        <w:tc>
          <w:tcPr>
            <w:tcW w:w="850" w:type="dxa"/>
            <w:shd w:val="clear" w:color="auto" w:fill="FFFD78"/>
          </w:tcPr>
          <w:p w14:paraId="0FA47B35" w14:textId="77777777" w:rsidR="00586640" w:rsidRPr="005860E0" w:rsidRDefault="00586640">
            <w:pPr>
              <w:rPr>
                <w:rFonts w:eastAsia="PoloR"/>
                <w:b/>
                <w:noProof/>
                <w:sz w:val="20"/>
                <w:szCs w:val="20"/>
              </w:rPr>
            </w:pPr>
            <w:r w:rsidRPr="005860E0">
              <w:rPr>
                <w:rFonts w:eastAsia="PoloR"/>
                <w:b/>
                <w:noProof/>
                <w:sz w:val="20"/>
                <w:szCs w:val="20"/>
              </w:rPr>
              <w:t>H</w:t>
            </w:r>
          </w:p>
        </w:tc>
        <w:tc>
          <w:tcPr>
            <w:tcW w:w="5562" w:type="dxa"/>
            <w:shd w:val="clear" w:color="auto" w:fill="FFFD78"/>
          </w:tcPr>
          <w:p w14:paraId="34176BA2" w14:textId="77777777" w:rsidR="00586640" w:rsidRPr="005860E0" w:rsidRDefault="00586640">
            <w:pPr>
              <w:rPr>
                <w:rFonts w:eastAsia="PoloR"/>
                <w:noProof/>
                <w:sz w:val="20"/>
                <w:szCs w:val="20"/>
              </w:rPr>
            </w:pPr>
            <w:r w:rsidRPr="005860E0">
              <w:rPr>
                <w:rFonts w:eastAsia="PoloR"/>
                <w:noProof/>
                <w:sz w:val="20"/>
                <w:szCs w:val="20"/>
              </w:rPr>
              <w:t>poradie hodiny v kalendárnom roku</w:t>
            </w:r>
          </w:p>
        </w:tc>
      </w:tr>
      <w:tr w:rsidR="00586640" w:rsidRPr="005860E0" w14:paraId="55B0F891" w14:textId="77777777">
        <w:trPr>
          <w:cantSplit/>
        </w:trPr>
        <w:tc>
          <w:tcPr>
            <w:tcW w:w="2547" w:type="dxa"/>
            <w:shd w:val="clear" w:color="auto" w:fill="FFFD78"/>
          </w:tcPr>
          <w:p w14:paraId="7E394CD1" w14:textId="77777777" w:rsidR="00586640" w:rsidRPr="005860E0" w:rsidRDefault="00586640">
            <w:pPr>
              <w:rPr>
                <w:rFonts w:eastAsia="PoloR"/>
                <w:noProof/>
                <w:sz w:val="20"/>
                <w:szCs w:val="20"/>
              </w:rPr>
            </w:pPr>
            <w:bookmarkStart w:id="15" w:name="OLE_LINK7"/>
            <w:bookmarkStart w:id="16" w:name="_Hlk118556979"/>
            <w:r w:rsidRPr="005860E0">
              <w:rPr>
                <w:rFonts w:eastAsia="PoloR"/>
                <w:noProof/>
                <w:sz w:val="20"/>
                <w:szCs w:val="20"/>
              </w:rPr>
              <w:t>počet hodín</w:t>
            </w:r>
            <w:bookmarkEnd w:id="15"/>
          </w:p>
        </w:tc>
        <w:tc>
          <w:tcPr>
            <w:tcW w:w="850" w:type="dxa"/>
            <w:shd w:val="clear" w:color="auto" w:fill="FFFD78"/>
          </w:tcPr>
          <w:p w14:paraId="7744E6EF" w14:textId="77777777" w:rsidR="00586640" w:rsidRPr="005860E0" w:rsidRDefault="00586640">
            <w:pPr>
              <w:rPr>
                <w:rFonts w:eastAsia="PoloR"/>
                <w:b/>
                <w:noProof/>
                <w:sz w:val="20"/>
                <w:szCs w:val="20"/>
              </w:rPr>
            </w:pPr>
            <w:r w:rsidRPr="005860E0">
              <w:rPr>
                <w:rFonts w:eastAsia="PoloR"/>
                <w:b/>
                <w:noProof/>
                <w:sz w:val="20"/>
                <w:szCs w:val="20"/>
              </w:rPr>
              <w:t>r</w:t>
            </w:r>
          </w:p>
        </w:tc>
        <w:tc>
          <w:tcPr>
            <w:tcW w:w="5562" w:type="dxa"/>
            <w:shd w:val="clear" w:color="auto" w:fill="FFFD78"/>
          </w:tcPr>
          <w:p w14:paraId="295C518B" w14:textId="77777777" w:rsidR="00586640" w:rsidRPr="005860E0" w:rsidRDefault="00586640">
            <w:pPr>
              <w:rPr>
                <w:rFonts w:eastAsia="PoloR"/>
                <w:noProof/>
                <w:sz w:val="20"/>
                <w:szCs w:val="20"/>
              </w:rPr>
            </w:pPr>
            <w:r w:rsidRPr="005860E0">
              <w:rPr>
                <w:rFonts w:eastAsia="PoloR"/>
                <w:noProof/>
                <w:sz w:val="20"/>
                <w:szCs w:val="20"/>
              </w:rPr>
              <w:t>počet hodín v kalendárnom roku</w:t>
            </w:r>
          </w:p>
        </w:tc>
      </w:tr>
      <w:bookmarkEnd w:id="16"/>
      <w:tr w:rsidR="00586640" w:rsidRPr="005860E0" w14:paraId="7A24EA31" w14:textId="77777777">
        <w:trPr>
          <w:cantSplit/>
        </w:trPr>
        <w:tc>
          <w:tcPr>
            <w:tcW w:w="2547" w:type="dxa"/>
            <w:shd w:val="clear" w:color="auto" w:fill="FFFD78"/>
          </w:tcPr>
          <w:p w14:paraId="013CBFED" w14:textId="77777777" w:rsidR="00586640" w:rsidRPr="005860E0" w:rsidRDefault="00586640">
            <w:pPr>
              <w:rPr>
                <w:noProof/>
                <w:sz w:val="20"/>
                <w:szCs w:val="20"/>
              </w:rPr>
            </w:pPr>
            <w:r w:rsidRPr="005860E0">
              <w:rPr>
                <w:noProof/>
                <w:sz w:val="20"/>
                <w:szCs w:val="20"/>
              </w:rPr>
              <w:t>Odberné miesto</w:t>
            </w:r>
          </w:p>
        </w:tc>
        <w:tc>
          <w:tcPr>
            <w:tcW w:w="850" w:type="dxa"/>
            <w:shd w:val="clear" w:color="auto" w:fill="FFFD78"/>
          </w:tcPr>
          <w:p w14:paraId="129B9422" w14:textId="77777777" w:rsidR="00586640" w:rsidRPr="005860E0" w:rsidRDefault="00586640">
            <w:pPr>
              <w:rPr>
                <w:b/>
                <w:noProof/>
                <w:sz w:val="20"/>
                <w:szCs w:val="20"/>
              </w:rPr>
            </w:pPr>
            <w:r w:rsidRPr="005860E0">
              <w:rPr>
                <w:b/>
                <w:noProof/>
                <w:sz w:val="20"/>
                <w:szCs w:val="20"/>
              </w:rPr>
              <w:t>C</w:t>
            </w:r>
          </w:p>
        </w:tc>
        <w:tc>
          <w:tcPr>
            <w:tcW w:w="5562" w:type="dxa"/>
            <w:shd w:val="clear" w:color="auto" w:fill="FFFD78"/>
          </w:tcPr>
          <w:p w14:paraId="758E9632" w14:textId="77777777" w:rsidR="00586640" w:rsidRPr="005860E0" w:rsidRDefault="00586640">
            <w:pPr>
              <w:rPr>
                <w:noProof/>
                <w:sz w:val="20"/>
                <w:szCs w:val="20"/>
              </w:rPr>
            </w:pPr>
            <w:r w:rsidRPr="005860E0">
              <w:rPr>
                <w:noProof/>
                <w:sz w:val="20"/>
                <w:szCs w:val="20"/>
              </w:rPr>
              <w:t xml:space="preserve">Odberné miesto </w:t>
            </w:r>
            <w:bookmarkStart w:id="17" w:name="OLE_LINK19"/>
            <w:r w:rsidRPr="005860E0">
              <w:rPr>
                <w:noProof/>
                <w:sz w:val="20"/>
                <w:szCs w:val="20"/>
              </w:rPr>
              <w:t xml:space="preserve">bez priebehového merania </w:t>
            </w:r>
            <w:bookmarkEnd w:id="17"/>
            <w:r w:rsidRPr="005860E0">
              <w:rPr>
                <w:noProof/>
                <w:sz w:val="20"/>
                <w:szCs w:val="20"/>
              </w:rPr>
              <w:t>spotreby elektriny (OM</w:t>
            </w:r>
            <w:r w:rsidRPr="005860E0">
              <w:rPr>
                <w:noProof/>
                <w:sz w:val="20"/>
                <w:szCs w:val="20"/>
                <w:vertAlign w:val="subscript"/>
              </w:rPr>
              <w:t>C</w:t>
            </w:r>
            <w:r w:rsidRPr="005860E0">
              <w:rPr>
                <w:noProof/>
                <w:sz w:val="20"/>
                <w:szCs w:val="20"/>
              </w:rPr>
              <w:t>)</w:t>
            </w:r>
          </w:p>
        </w:tc>
      </w:tr>
      <w:tr w:rsidR="00586640" w:rsidRPr="005860E0" w14:paraId="2A17481F" w14:textId="77777777">
        <w:trPr>
          <w:cantSplit/>
        </w:trPr>
        <w:tc>
          <w:tcPr>
            <w:tcW w:w="2547" w:type="dxa"/>
            <w:shd w:val="clear" w:color="auto" w:fill="FFFD78"/>
          </w:tcPr>
          <w:p w14:paraId="75396324" w14:textId="77777777" w:rsidR="00586640" w:rsidRPr="005860E0" w:rsidRDefault="00586640">
            <w:pPr>
              <w:rPr>
                <w:noProof/>
                <w:sz w:val="20"/>
                <w:szCs w:val="20"/>
              </w:rPr>
            </w:pPr>
            <w:r w:rsidRPr="005860E0">
              <w:rPr>
                <w:noProof/>
                <w:sz w:val="20"/>
                <w:szCs w:val="20"/>
              </w:rPr>
              <w:t>počet Odberných miest (OM</w:t>
            </w:r>
            <w:r w:rsidRPr="005860E0">
              <w:rPr>
                <w:noProof/>
                <w:sz w:val="20"/>
                <w:szCs w:val="20"/>
                <w:vertAlign w:val="subscript"/>
              </w:rPr>
              <w:t>C</w:t>
            </w:r>
            <w:r w:rsidRPr="005860E0">
              <w:rPr>
                <w:noProof/>
                <w:sz w:val="20"/>
                <w:szCs w:val="20"/>
              </w:rPr>
              <w:t>)</w:t>
            </w:r>
          </w:p>
        </w:tc>
        <w:tc>
          <w:tcPr>
            <w:tcW w:w="850" w:type="dxa"/>
            <w:shd w:val="clear" w:color="auto" w:fill="FFFD78"/>
          </w:tcPr>
          <w:p w14:paraId="359D5A55" w14:textId="77777777" w:rsidR="00586640" w:rsidRPr="005860E0" w:rsidRDefault="00586640">
            <w:pPr>
              <w:rPr>
                <w:b/>
                <w:noProof/>
                <w:sz w:val="20"/>
                <w:szCs w:val="20"/>
              </w:rPr>
            </w:pPr>
            <w:r w:rsidRPr="005860E0">
              <w:rPr>
                <w:b/>
                <w:noProof/>
                <w:sz w:val="20"/>
                <w:szCs w:val="20"/>
              </w:rPr>
              <w:t>c</w:t>
            </w:r>
          </w:p>
        </w:tc>
        <w:tc>
          <w:tcPr>
            <w:tcW w:w="5562" w:type="dxa"/>
            <w:shd w:val="clear" w:color="auto" w:fill="FFFD78"/>
          </w:tcPr>
          <w:p w14:paraId="709F4B43" w14:textId="77777777" w:rsidR="00586640" w:rsidRPr="005860E0" w:rsidRDefault="00586640">
            <w:pPr>
              <w:rPr>
                <w:noProof/>
                <w:sz w:val="20"/>
                <w:szCs w:val="20"/>
              </w:rPr>
            </w:pPr>
            <w:r w:rsidRPr="005860E0">
              <w:rPr>
                <w:noProof/>
                <w:sz w:val="20"/>
                <w:szCs w:val="20"/>
              </w:rPr>
              <w:t>počet Odberných miest bez priebehového merania spotreby elektriny (OM</w:t>
            </w:r>
            <w:r w:rsidRPr="005860E0">
              <w:rPr>
                <w:noProof/>
                <w:sz w:val="20"/>
                <w:szCs w:val="20"/>
                <w:vertAlign w:val="subscript"/>
              </w:rPr>
              <w:t>C</w:t>
            </w:r>
            <w:r w:rsidRPr="005860E0">
              <w:rPr>
                <w:noProof/>
                <w:sz w:val="20"/>
                <w:szCs w:val="20"/>
              </w:rPr>
              <w:t>)</w:t>
            </w:r>
          </w:p>
        </w:tc>
      </w:tr>
    </w:tbl>
    <w:p w14:paraId="5A368DA0" w14:textId="77777777" w:rsidR="00586640" w:rsidRPr="005860E0" w:rsidRDefault="00586640" w:rsidP="00476841">
      <w:pPr>
        <w:pStyle w:val="List3rdlevel"/>
        <w:numPr>
          <w:ilvl w:val="1"/>
          <w:numId w:val="16"/>
        </w:numPr>
        <w:ind w:left="284"/>
        <w:rPr>
          <w:rFonts w:ascii="Times New Roman" w:hAnsi="Times New Roman"/>
          <w:sz w:val="22"/>
          <w:szCs w:val="32"/>
        </w:rPr>
      </w:pPr>
      <w:bookmarkStart w:id="18" w:name="_Ref116486499"/>
      <w:r w:rsidRPr="005860E0">
        <w:rPr>
          <w:rFonts w:ascii="Times New Roman" w:hAnsi="Times New Roman"/>
          <w:sz w:val="22"/>
          <w:szCs w:val="32"/>
        </w:rPr>
        <w:t>Veličiny</w:t>
      </w:r>
      <w:bookmarkEnd w:id="18"/>
    </w:p>
    <w:tbl>
      <w:tblPr>
        <w:tblStyle w:val="Mriekatabuky"/>
        <w:tblW w:w="8926" w:type="dxa"/>
        <w:tblLayout w:type="fixed"/>
        <w:tblLook w:val="0600" w:firstRow="0" w:lastRow="0" w:firstColumn="0" w:lastColumn="0" w:noHBand="1" w:noVBand="1"/>
      </w:tblPr>
      <w:tblGrid>
        <w:gridCol w:w="1980"/>
        <w:gridCol w:w="1247"/>
        <w:gridCol w:w="4423"/>
        <w:gridCol w:w="1276"/>
      </w:tblGrid>
      <w:tr w:rsidR="00586640" w:rsidRPr="005860E0" w14:paraId="78CD4DC6" w14:textId="77777777" w:rsidTr="00A70ACE">
        <w:trPr>
          <w:tblHeader/>
        </w:trPr>
        <w:tc>
          <w:tcPr>
            <w:tcW w:w="1980" w:type="dxa"/>
            <w:shd w:val="clear" w:color="auto" w:fill="F2F2F2" w:themeFill="background1" w:themeFillShade="F2"/>
          </w:tcPr>
          <w:p w14:paraId="79E40E16" w14:textId="77777777" w:rsidR="00586640" w:rsidRPr="005860E0" w:rsidRDefault="00586640">
            <w:pPr>
              <w:snapToGrid w:val="0"/>
              <w:rPr>
                <w:noProof/>
                <w:color w:val="FF0000"/>
                <w:sz w:val="20"/>
                <w:szCs w:val="20"/>
              </w:rPr>
            </w:pPr>
            <w:r w:rsidRPr="005860E0">
              <w:rPr>
                <w:rFonts w:eastAsia="PoloR"/>
                <w:b/>
                <w:noProof/>
                <w:sz w:val="20"/>
                <w:szCs w:val="20"/>
              </w:rPr>
              <w:t>Pojem</w:t>
            </w:r>
          </w:p>
        </w:tc>
        <w:tc>
          <w:tcPr>
            <w:tcW w:w="1247" w:type="dxa"/>
            <w:shd w:val="clear" w:color="auto" w:fill="F2F2F2" w:themeFill="background1" w:themeFillShade="F2"/>
          </w:tcPr>
          <w:p w14:paraId="3CFD4F77" w14:textId="77777777" w:rsidR="00586640" w:rsidRPr="005860E0" w:rsidRDefault="00586640">
            <w:pPr>
              <w:snapToGrid w:val="0"/>
              <w:rPr>
                <w:rFonts w:eastAsia="PoloR"/>
                <w:b/>
                <w:bCs/>
                <w:noProof/>
                <w:sz w:val="20"/>
                <w:szCs w:val="20"/>
              </w:rPr>
            </w:pPr>
            <w:r w:rsidRPr="005860E0">
              <w:rPr>
                <w:rFonts w:eastAsia="PoloR"/>
                <w:b/>
                <w:noProof/>
                <w:sz w:val="20"/>
                <w:szCs w:val="20"/>
              </w:rPr>
              <w:t>Skratka</w:t>
            </w:r>
          </w:p>
        </w:tc>
        <w:tc>
          <w:tcPr>
            <w:tcW w:w="4423" w:type="dxa"/>
            <w:shd w:val="clear" w:color="auto" w:fill="F2F2F2" w:themeFill="background1" w:themeFillShade="F2"/>
          </w:tcPr>
          <w:p w14:paraId="5CDE4A3E" w14:textId="77777777" w:rsidR="00586640" w:rsidRPr="005860E0" w:rsidRDefault="00586640">
            <w:pPr>
              <w:snapToGrid w:val="0"/>
              <w:rPr>
                <w:noProof/>
                <w:color w:val="FF0000"/>
                <w:sz w:val="20"/>
                <w:szCs w:val="20"/>
              </w:rPr>
            </w:pPr>
            <w:r w:rsidRPr="005860E0">
              <w:rPr>
                <w:rFonts w:eastAsia="PoloR"/>
                <w:b/>
                <w:noProof/>
                <w:sz w:val="20"/>
                <w:szCs w:val="20"/>
              </w:rPr>
              <w:t>Vysvetlenie</w:t>
            </w:r>
          </w:p>
        </w:tc>
        <w:tc>
          <w:tcPr>
            <w:tcW w:w="1276" w:type="dxa"/>
            <w:shd w:val="clear" w:color="auto" w:fill="F2F2F2" w:themeFill="background1" w:themeFillShade="F2"/>
          </w:tcPr>
          <w:p w14:paraId="56D30756" w14:textId="77777777" w:rsidR="00586640" w:rsidRPr="005860E0" w:rsidRDefault="00586640">
            <w:pPr>
              <w:tabs>
                <w:tab w:val="left" w:pos="2127"/>
                <w:tab w:val="left" w:pos="2268"/>
              </w:tabs>
              <w:snapToGrid w:val="0"/>
              <w:jc w:val="center"/>
              <w:rPr>
                <w:rFonts w:eastAsia="PoloR"/>
                <w:noProof/>
                <w:color w:val="FF0000"/>
                <w:sz w:val="20"/>
                <w:szCs w:val="20"/>
              </w:rPr>
            </w:pPr>
            <w:r w:rsidRPr="005860E0">
              <w:rPr>
                <w:rFonts w:eastAsia="PoloR"/>
                <w:b/>
                <w:noProof/>
                <w:sz w:val="20"/>
                <w:szCs w:val="20"/>
              </w:rPr>
              <w:t xml:space="preserve">Merná </w:t>
            </w:r>
            <w:r w:rsidRPr="005860E0">
              <w:rPr>
                <w:rFonts w:eastAsia="PoloR"/>
                <w:b/>
                <w:noProof/>
                <w:sz w:val="20"/>
                <w:szCs w:val="20"/>
                <w:shd w:val="clear" w:color="auto" w:fill="F2F2F2" w:themeFill="background1" w:themeFillShade="F2"/>
              </w:rPr>
              <w:t>jednotka</w:t>
            </w:r>
          </w:p>
        </w:tc>
      </w:tr>
      <w:tr w:rsidR="00586640" w:rsidRPr="005860E0" w14:paraId="3A3E4D40" w14:textId="77777777" w:rsidTr="00A70ACE">
        <w:tc>
          <w:tcPr>
            <w:tcW w:w="1980" w:type="dxa"/>
            <w:shd w:val="clear" w:color="auto" w:fill="auto"/>
          </w:tcPr>
          <w:p w14:paraId="772D9578" w14:textId="77777777" w:rsidR="00586640" w:rsidRPr="005860E0" w:rsidRDefault="00586640">
            <w:pPr>
              <w:snapToGrid w:val="0"/>
              <w:rPr>
                <w:rFonts w:eastAsia="PoloR"/>
                <w:noProof/>
                <w:sz w:val="20"/>
                <w:szCs w:val="20"/>
              </w:rPr>
            </w:pPr>
            <w:r w:rsidRPr="005860E0">
              <w:rPr>
                <w:rFonts w:eastAsia="PoloR"/>
                <w:noProof/>
                <w:sz w:val="20"/>
                <w:szCs w:val="20"/>
              </w:rPr>
              <w:t>Aditívum</w:t>
            </w:r>
          </w:p>
        </w:tc>
        <w:tc>
          <w:tcPr>
            <w:tcW w:w="1247" w:type="dxa"/>
            <w:shd w:val="clear" w:color="auto" w:fill="auto"/>
          </w:tcPr>
          <w:p w14:paraId="2ACC160E" w14:textId="77777777" w:rsidR="00586640" w:rsidRPr="005860E0" w:rsidRDefault="00586640">
            <w:pPr>
              <w:snapToGrid w:val="0"/>
              <w:rPr>
                <w:rFonts w:eastAsia="PoloR"/>
                <w:noProof/>
                <w:sz w:val="20"/>
                <w:szCs w:val="20"/>
              </w:rPr>
            </w:pPr>
            <w:r w:rsidRPr="005860E0">
              <w:rPr>
                <w:rFonts w:eastAsia="PoloR"/>
                <w:b/>
                <w:noProof/>
                <w:sz w:val="20"/>
                <w:szCs w:val="20"/>
              </w:rPr>
              <w:t>A</w:t>
            </w:r>
          </w:p>
        </w:tc>
        <w:tc>
          <w:tcPr>
            <w:tcW w:w="4423" w:type="dxa"/>
            <w:shd w:val="clear" w:color="auto" w:fill="auto"/>
          </w:tcPr>
          <w:p w14:paraId="7276DB7E" w14:textId="77777777" w:rsidR="00586640" w:rsidRPr="005860E0" w:rsidRDefault="00586640" w:rsidP="00476841">
            <w:pPr>
              <w:pStyle w:val="Odsekzoznamu"/>
              <w:numPr>
                <w:ilvl w:val="0"/>
                <w:numId w:val="14"/>
              </w:numPr>
              <w:snapToGrid w:val="0"/>
              <w:spacing w:before="120"/>
              <w:ind w:left="358" w:hanging="284"/>
              <w:rPr>
                <w:rFonts w:eastAsia="PoloR"/>
                <w:noProof/>
                <w:sz w:val="20"/>
                <w:szCs w:val="20"/>
              </w:rPr>
            </w:pPr>
            <w:r w:rsidRPr="005860E0">
              <w:rPr>
                <w:rFonts w:eastAsia="PoloR"/>
                <w:noProof/>
                <w:sz w:val="20"/>
                <w:szCs w:val="20"/>
              </w:rPr>
              <w:t>prirážka o ktorú sa zvýši Spotová cena,</w:t>
            </w:r>
          </w:p>
          <w:p w14:paraId="54CF6AC1" w14:textId="552D8FD8" w:rsidR="00586640" w:rsidRPr="005860E0" w:rsidRDefault="00586640" w:rsidP="00476841">
            <w:pPr>
              <w:pStyle w:val="Odsekzoznamu"/>
              <w:numPr>
                <w:ilvl w:val="0"/>
                <w:numId w:val="14"/>
              </w:numPr>
              <w:snapToGrid w:val="0"/>
              <w:ind w:left="358" w:hanging="284"/>
              <w:rPr>
                <w:noProof/>
                <w:sz w:val="20"/>
                <w:szCs w:val="20"/>
                <w:highlight w:val="yellow"/>
              </w:rPr>
            </w:pPr>
            <w:r w:rsidRPr="005860E0">
              <w:rPr>
                <w:noProof/>
                <w:sz w:val="20"/>
                <w:szCs w:val="20"/>
                <w:highlight w:val="yellow"/>
              </w:rPr>
              <w:t>[</w:t>
            </w:r>
            <w:r w:rsidRPr="005860E0">
              <w:rPr>
                <w:rFonts w:eastAsia="Wingdings"/>
                <w:noProof/>
                <w:sz w:val="20"/>
                <w:szCs w:val="20"/>
                <w:highlight w:val="yellow"/>
              </w:rPr>
              <w:t>□</w:t>
            </w:r>
            <w:r w:rsidRPr="005860E0">
              <w:rPr>
                <w:noProof/>
                <w:sz w:val="20"/>
                <w:szCs w:val="20"/>
                <w:highlight w:val="yellow"/>
              </w:rPr>
              <w:t xml:space="preserve">] (hodnota </w:t>
            </w:r>
            <w:r w:rsidR="007624FD" w:rsidRPr="005860E0">
              <w:rPr>
                <w:noProof/>
                <w:sz w:val="20"/>
                <w:szCs w:val="20"/>
                <w:highlight w:val="yellow"/>
              </w:rPr>
              <w:t>dodávateľa</w:t>
            </w:r>
            <w:r w:rsidRPr="005860E0">
              <w:rPr>
                <w:noProof/>
                <w:sz w:val="20"/>
                <w:szCs w:val="20"/>
                <w:highlight w:val="yellow"/>
              </w:rPr>
              <w:t>) výsledok verejného obstarávania,</w:t>
            </w:r>
          </w:p>
          <w:p w14:paraId="343F633A" w14:textId="77777777" w:rsidR="00586640" w:rsidRPr="005860E0" w:rsidRDefault="00586640" w:rsidP="00476841">
            <w:pPr>
              <w:pStyle w:val="Odsekzoznamu"/>
              <w:numPr>
                <w:ilvl w:val="0"/>
                <w:numId w:val="14"/>
              </w:numPr>
              <w:snapToGrid w:val="0"/>
              <w:ind w:left="358" w:hanging="284"/>
              <w:rPr>
                <w:rFonts w:eastAsia="PoloR"/>
                <w:noProof/>
                <w:sz w:val="20"/>
                <w:szCs w:val="20"/>
              </w:rPr>
            </w:pPr>
            <w:r w:rsidRPr="005860E0">
              <w:rPr>
                <w:rFonts w:eastAsia="PoloR"/>
                <w:noProof/>
                <w:sz w:val="20"/>
                <w:szCs w:val="20"/>
              </w:rPr>
              <w:t>vyjadrené</w:t>
            </w:r>
            <w:r w:rsidRPr="005860E0">
              <w:rPr>
                <w:noProof/>
                <w:sz w:val="20"/>
                <w:szCs w:val="20"/>
              </w:rPr>
              <w:t xml:space="preserve"> číselne s 2 desatinnými miestami,</w:t>
            </w:r>
          </w:p>
          <w:p w14:paraId="7ECE7E3C" w14:textId="77777777" w:rsidR="00586640" w:rsidRPr="005860E0" w:rsidRDefault="00586640" w:rsidP="00476841">
            <w:pPr>
              <w:pStyle w:val="Odsekzoznamu"/>
              <w:numPr>
                <w:ilvl w:val="0"/>
                <w:numId w:val="14"/>
              </w:numPr>
              <w:snapToGrid w:val="0"/>
              <w:spacing w:after="120"/>
              <w:ind w:left="358" w:hanging="284"/>
              <w:rPr>
                <w:rFonts w:eastAsia="PoloR"/>
                <w:noProof/>
                <w:sz w:val="20"/>
                <w:szCs w:val="20"/>
              </w:rPr>
            </w:pPr>
            <w:r w:rsidRPr="005860E0">
              <w:rPr>
                <w:rFonts w:eastAsia="PoloR"/>
                <w:noProof/>
                <w:sz w:val="20"/>
                <w:szCs w:val="20"/>
              </w:rPr>
              <w:t>nemenné</w:t>
            </w:r>
            <w:r w:rsidRPr="005860E0">
              <w:rPr>
                <w:noProof/>
                <w:sz w:val="20"/>
                <w:szCs w:val="20"/>
              </w:rPr>
              <w:t xml:space="preserve"> počas celého Zmluvného obdobia,</w:t>
            </w:r>
          </w:p>
        </w:tc>
        <w:tc>
          <w:tcPr>
            <w:tcW w:w="1276" w:type="dxa"/>
            <w:shd w:val="clear" w:color="auto" w:fill="auto"/>
          </w:tcPr>
          <w:p w14:paraId="52CDBFA7" w14:textId="77777777" w:rsidR="00586640" w:rsidRPr="005860E0" w:rsidRDefault="00586640">
            <w:pPr>
              <w:tabs>
                <w:tab w:val="left" w:pos="2127"/>
                <w:tab w:val="left" w:pos="2268"/>
              </w:tabs>
              <w:snapToGrid w:val="0"/>
              <w:jc w:val="center"/>
              <w:rPr>
                <w:rFonts w:eastAsia="PoloR"/>
                <w:noProof/>
                <w:sz w:val="20"/>
                <w:szCs w:val="20"/>
              </w:rPr>
            </w:pPr>
            <w:r w:rsidRPr="005860E0">
              <w:rPr>
                <w:rFonts w:eastAsia="PoloR"/>
                <w:noProof/>
                <w:sz w:val="20"/>
                <w:szCs w:val="20"/>
              </w:rPr>
              <w:t>EUR/MWh</w:t>
            </w:r>
          </w:p>
        </w:tc>
      </w:tr>
      <w:tr w:rsidR="00586640" w:rsidRPr="005860E0" w14:paraId="6DFF6690" w14:textId="77777777" w:rsidTr="00A70ACE">
        <w:tc>
          <w:tcPr>
            <w:tcW w:w="1980" w:type="dxa"/>
            <w:shd w:val="clear" w:color="auto" w:fill="D5FC79"/>
          </w:tcPr>
          <w:p w14:paraId="03265317" w14:textId="77777777" w:rsidR="00586640" w:rsidRPr="005860E0" w:rsidRDefault="00586640">
            <w:pPr>
              <w:snapToGrid w:val="0"/>
              <w:rPr>
                <w:rFonts w:eastAsia="PoloR"/>
                <w:noProof/>
                <w:sz w:val="20"/>
                <w:szCs w:val="20"/>
              </w:rPr>
            </w:pPr>
            <w:bookmarkStart w:id="19" w:name="_Hlk118557052"/>
            <w:r w:rsidRPr="005860E0">
              <w:rPr>
                <w:rFonts w:eastAsia="PoloR"/>
                <w:noProof/>
                <w:sz w:val="20"/>
                <w:szCs w:val="20"/>
              </w:rPr>
              <w:t>Spotová cena (OM</w:t>
            </w:r>
            <w:r w:rsidRPr="005860E0">
              <w:rPr>
                <w:rFonts w:eastAsia="PoloR"/>
                <w:noProof/>
                <w:sz w:val="20"/>
                <w:szCs w:val="20"/>
                <w:vertAlign w:val="subscript"/>
              </w:rPr>
              <w:t>A</w:t>
            </w:r>
            <w:r w:rsidRPr="005860E0">
              <w:rPr>
                <w:rFonts w:eastAsia="PoloR"/>
                <w:noProof/>
                <w:sz w:val="20"/>
                <w:szCs w:val="20"/>
              </w:rPr>
              <w:t>)</w:t>
            </w:r>
          </w:p>
        </w:tc>
        <w:tc>
          <w:tcPr>
            <w:tcW w:w="1247" w:type="dxa"/>
            <w:shd w:val="clear" w:color="auto" w:fill="D5FC79"/>
          </w:tcPr>
          <w:p w14:paraId="704E4DBA" w14:textId="77777777" w:rsidR="00586640" w:rsidRPr="005860E0" w:rsidRDefault="00586640">
            <w:pPr>
              <w:snapToGrid w:val="0"/>
              <w:rPr>
                <w:rFonts w:eastAsia="PoloR"/>
                <w:noProof/>
                <w:sz w:val="20"/>
                <w:szCs w:val="20"/>
              </w:rPr>
            </w:pPr>
            <w:bookmarkStart w:id="20" w:name="OLE_LINK65"/>
            <w:r w:rsidRPr="005860E0">
              <w:rPr>
                <w:rFonts w:eastAsia="PoloR"/>
                <w:b/>
                <w:noProof/>
                <w:sz w:val="20"/>
                <w:szCs w:val="20"/>
              </w:rPr>
              <w:t>SPOT</w:t>
            </w:r>
            <w:r w:rsidRPr="005860E0">
              <w:rPr>
                <w:rFonts w:eastAsia="PoloR"/>
                <w:b/>
                <w:noProof/>
                <w:sz w:val="20"/>
                <w:szCs w:val="20"/>
                <w:vertAlign w:val="subscript"/>
              </w:rPr>
              <w:t>Mh</w:t>
            </w:r>
            <w:bookmarkEnd w:id="20"/>
          </w:p>
        </w:tc>
        <w:tc>
          <w:tcPr>
            <w:tcW w:w="4423" w:type="dxa"/>
            <w:shd w:val="clear" w:color="auto" w:fill="D5FC79"/>
          </w:tcPr>
          <w:p w14:paraId="0708D781" w14:textId="77777777" w:rsidR="00586640" w:rsidRPr="005860E0" w:rsidRDefault="00586640" w:rsidP="00476841">
            <w:pPr>
              <w:pStyle w:val="Odsekzoznamu"/>
              <w:numPr>
                <w:ilvl w:val="0"/>
                <w:numId w:val="14"/>
              </w:numPr>
              <w:snapToGrid w:val="0"/>
              <w:spacing w:before="120"/>
              <w:ind w:left="358" w:hanging="284"/>
              <w:rPr>
                <w:rStyle w:val="Hypertextovprepojenie"/>
                <w:rFonts w:eastAsia="PoloR"/>
                <w:noProof/>
                <w:sz w:val="20"/>
                <w:szCs w:val="20"/>
              </w:rPr>
            </w:pPr>
            <w:r w:rsidRPr="005860E0">
              <w:rPr>
                <w:rFonts w:eastAsia="PoloR"/>
                <w:noProof/>
                <w:sz w:val="20"/>
                <w:szCs w:val="20"/>
              </w:rPr>
              <w:t xml:space="preserve">cena elektriny </w:t>
            </w:r>
            <w:r w:rsidRPr="005860E0">
              <w:rPr>
                <w:noProof/>
                <w:sz w:val="20"/>
                <w:szCs w:val="20"/>
              </w:rPr>
              <w:t>na</w:t>
            </w:r>
            <w:r w:rsidRPr="005860E0">
              <w:rPr>
                <w:rFonts w:eastAsia="PoloR"/>
                <w:noProof/>
                <w:sz w:val="20"/>
                <w:szCs w:val="20"/>
              </w:rPr>
              <w:t xml:space="preserve"> krátkodobom trhu s elektrinou organizovanom OKTE v hodine h mesiaca M zverejnená na stránke </w:t>
            </w:r>
            <w:hyperlink r:id="rId8" w:history="1">
              <w:r w:rsidRPr="005860E0">
                <w:rPr>
                  <w:rStyle w:val="Hypertextovprepojenie"/>
                  <w:rFonts w:eastAsia="PoloR"/>
                  <w:noProof/>
                  <w:sz w:val="20"/>
                  <w:szCs w:val="20"/>
                </w:rPr>
                <w:t>https://www.okte.sk/sk/kratkodoby-trh/zverejnenie-udajov-dt/podrobny-prehlad-dt/</w:t>
              </w:r>
            </w:hyperlink>
          </w:p>
          <w:p w14:paraId="79402EBA" w14:textId="77777777" w:rsidR="00586640" w:rsidRPr="005860E0" w:rsidRDefault="00586640" w:rsidP="00476841">
            <w:pPr>
              <w:pStyle w:val="Odsekzoznamu"/>
              <w:numPr>
                <w:ilvl w:val="0"/>
                <w:numId w:val="14"/>
              </w:numPr>
              <w:snapToGrid w:val="0"/>
              <w:spacing w:before="120" w:after="120"/>
              <w:ind w:left="358" w:hanging="284"/>
              <w:rPr>
                <w:rFonts w:eastAsia="PoloR"/>
                <w:noProof/>
                <w:sz w:val="20"/>
                <w:szCs w:val="20"/>
              </w:rPr>
            </w:pPr>
            <w:r w:rsidRPr="005860E0">
              <w:rPr>
                <w:rFonts w:eastAsia="PoloR"/>
                <w:noProof/>
                <w:sz w:val="20"/>
                <w:szCs w:val="20"/>
              </w:rPr>
              <w:t>spôsob vyjadrenia ceny použitý pri výpočte ceny za dodávku elektriny pre OM</w:t>
            </w:r>
            <w:r w:rsidRPr="005860E0">
              <w:rPr>
                <w:rFonts w:eastAsia="PoloR"/>
                <w:noProof/>
                <w:sz w:val="20"/>
                <w:szCs w:val="20"/>
                <w:vertAlign w:val="subscript"/>
              </w:rPr>
              <w:t>A</w:t>
            </w:r>
          </w:p>
        </w:tc>
        <w:tc>
          <w:tcPr>
            <w:tcW w:w="1276" w:type="dxa"/>
            <w:shd w:val="clear" w:color="auto" w:fill="D5FC79"/>
          </w:tcPr>
          <w:p w14:paraId="2E4D7E9F" w14:textId="77777777" w:rsidR="00586640" w:rsidRPr="005860E0" w:rsidRDefault="00586640">
            <w:pPr>
              <w:tabs>
                <w:tab w:val="left" w:pos="2127"/>
                <w:tab w:val="left" w:pos="2268"/>
              </w:tabs>
              <w:snapToGrid w:val="0"/>
              <w:jc w:val="center"/>
              <w:rPr>
                <w:rFonts w:eastAsia="PoloR"/>
                <w:noProof/>
                <w:sz w:val="20"/>
                <w:szCs w:val="20"/>
              </w:rPr>
            </w:pPr>
            <w:bookmarkStart w:id="21" w:name="OLE_LINK64"/>
            <w:r w:rsidRPr="005860E0">
              <w:rPr>
                <w:rFonts w:eastAsia="PoloR"/>
                <w:noProof/>
                <w:sz w:val="20"/>
                <w:szCs w:val="20"/>
              </w:rPr>
              <w:t>EUR/MWh</w:t>
            </w:r>
            <w:bookmarkEnd w:id="21"/>
          </w:p>
        </w:tc>
      </w:tr>
      <w:tr w:rsidR="00586640" w:rsidRPr="005860E0" w14:paraId="313002BF" w14:textId="77777777" w:rsidTr="00A70ACE">
        <w:tc>
          <w:tcPr>
            <w:tcW w:w="1980" w:type="dxa"/>
            <w:shd w:val="clear" w:color="auto" w:fill="D5FC79"/>
          </w:tcPr>
          <w:p w14:paraId="7A0E831E" w14:textId="77777777" w:rsidR="00586640" w:rsidRPr="005860E0" w:rsidRDefault="00586640">
            <w:pPr>
              <w:snapToGrid w:val="0"/>
              <w:rPr>
                <w:noProof/>
                <w:sz w:val="20"/>
                <w:szCs w:val="20"/>
              </w:rPr>
            </w:pPr>
            <w:bookmarkStart w:id="22" w:name="_Hlk118557489"/>
            <w:bookmarkEnd w:id="19"/>
            <w:r w:rsidRPr="005860E0">
              <w:rPr>
                <w:noProof/>
                <w:sz w:val="20"/>
                <w:szCs w:val="20"/>
              </w:rPr>
              <w:t xml:space="preserve">Skutočná hodinová spotreba </w:t>
            </w:r>
            <w:bookmarkStart w:id="23" w:name="OLE_LINK51"/>
            <w:r w:rsidRPr="005860E0">
              <w:rPr>
                <w:rFonts w:eastAsia="PoloR"/>
                <w:noProof/>
                <w:sz w:val="20"/>
                <w:szCs w:val="20"/>
              </w:rPr>
              <w:t>OM</w:t>
            </w:r>
            <w:r w:rsidRPr="005860E0">
              <w:rPr>
                <w:rFonts w:eastAsia="PoloR"/>
                <w:noProof/>
                <w:sz w:val="20"/>
                <w:szCs w:val="20"/>
                <w:vertAlign w:val="subscript"/>
              </w:rPr>
              <w:t>A</w:t>
            </w:r>
            <w:bookmarkEnd w:id="23"/>
          </w:p>
        </w:tc>
        <w:tc>
          <w:tcPr>
            <w:tcW w:w="1247" w:type="dxa"/>
            <w:shd w:val="clear" w:color="auto" w:fill="D5FC79"/>
          </w:tcPr>
          <w:p w14:paraId="19C909D1" w14:textId="77777777" w:rsidR="00586640" w:rsidRPr="005860E0" w:rsidRDefault="00586640">
            <w:pPr>
              <w:snapToGrid w:val="0"/>
              <w:rPr>
                <w:noProof/>
                <w:sz w:val="20"/>
                <w:szCs w:val="20"/>
              </w:rPr>
            </w:pPr>
            <w:r w:rsidRPr="005860E0">
              <w:rPr>
                <w:rFonts w:eastAsia="PoloR"/>
                <w:b/>
                <w:noProof/>
                <w:sz w:val="20"/>
                <w:szCs w:val="20"/>
              </w:rPr>
              <w:t>Q</w:t>
            </w:r>
            <w:r w:rsidRPr="005860E0">
              <w:rPr>
                <w:rFonts w:eastAsia="PoloR"/>
                <w:b/>
                <w:noProof/>
                <w:sz w:val="20"/>
                <w:szCs w:val="20"/>
                <w:vertAlign w:val="subscript"/>
              </w:rPr>
              <w:t>AMh</w:t>
            </w:r>
          </w:p>
        </w:tc>
        <w:tc>
          <w:tcPr>
            <w:tcW w:w="4423" w:type="dxa"/>
            <w:shd w:val="clear" w:color="auto" w:fill="D5FC79"/>
          </w:tcPr>
          <w:p w14:paraId="508A4A67" w14:textId="77777777" w:rsidR="00586640" w:rsidRPr="005860E0" w:rsidRDefault="00586640" w:rsidP="00476841">
            <w:pPr>
              <w:pStyle w:val="Odsekzoznamu"/>
              <w:numPr>
                <w:ilvl w:val="0"/>
                <w:numId w:val="14"/>
              </w:numPr>
              <w:snapToGrid w:val="0"/>
              <w:spacing w:before="120"/>
              <w:ind w:left="358" w:hanging="284"/>
              <w:rPr>
                <w:rFonts w:eastAsia="PoloR"/>
                <w:noProof/>
                <w:sz w:val="20"/>
                <w:szCs w:val="20"/>
              </w:rPr>
            </w:pPr>
            <w:r w:rsidRPr="005860E0">
              <w:rPr>
                <w:rFonts w:eastAsia="PoloR"/>
                <w:noProof/>
                <w:sz w:val="20"/>
                <w:szCs w:val="20"/>
              </w:rPr>
              <w:t>množstvo</w:t>
            </w:r>
            <w:r w:rsidRPr="005860E0">
              <w:rPr>
                <w:noProof/>
                <w:sz w:val="20"/>
                <w:szCs w:val="20"/>
              </w:rPr>
              <w:t xml:space="preserve"> </w:t>
            </w:r>
            <w:r w:rsidRPr="005860E0">
              <w:rPr>
                <w:rFonts w:eastAsia="PoloR"/>
                <w:noProof/>
                <w:sz w:val="20"/>
                <w:szCs w:val="20"/>
              </w:rPr>
              <w:t xml:space="preserve">spotrebovanej elektriny v hodine h mesiaca M </w:t>
            </w:r>
            <w:bookmarkStart w:id="24" w:name="OLE_LINK52"/>
            <w:r w:rsidRPr="005860E0">
              <w:rPr>
                <w:rFonts w:eastAsia="PoloR"/>
                <w:noProof/>
                <w:sz w:val="20"/>
                <w:szCs w:val="20"/>
              </w:rPr>
              <w:t>v konkrétnom OM</w:t>
            </w:r>
            <w:r w:rsidRPr="005860E0">
              <w:rPr>
                <w:rFonts w:eastAsia="PoloR"/>
                <w:noProof/>
                <w:sz w:val="20"/>
                <w:szCs w:val="20"/>
                <w:vertAlign w:val="subscript"/>
              </w:rPr>
              <w:t>A</w:t>
            </w:r>
            <w:bookmarkEnd w:id="24"/>
            <w:r w:rsidRPr="005860E0">
              <w:rPr>
                <w:rFonts w:eastAsia="PoloR"/>
                <w:noProof/>
                <w:sz w:val="20"/>
                <w:szCs w:val="20"/>
              </w:rPr>
              <w:t xml:space="preserve"> podľa údajov určeného meradla</w:t>
            </w:r>
          </w:p>
        </w:tc>
        <w:tc>
          <w:tcPr>
            <w:tcW w:w="1276" w:type="dxa"/>
            <w:shd w:val="clear" w:color="auto" w:fill="D5FC79"/>
          </w:tcPr>
          <w:p w14:paraId="64552317" w14:textId="77777777" w:rsidR="00586640" w:rsidRPr="005860E0" w:rsidRDefault="00586640">
            <w:pPr>
              <w:tabs>
                <w:tab w:val="left" w:pos="2127"/>
                <w:tab w:val="left" w:pos="2268"/>
              </w:tabs>
              <w:snapToGrid w:val="0"/>
              <w:jc w:val="center"/>
              <w:rPr>
                <w:rFonts w:eastAsia="PoloR"/>
                <w:noProof/>
                <w:sz w:val="20"/>
                <w:szCs w:val="20"/>
              </w:rPr>
            </w:pPr>
            <w:r w:rsidRPr="005860E0">
              <w:rPr>
                <w:rFonts w:eastAsia="PoloR"/>
                <w:noProof/>
                <w:sz w:val="20"/>
                <w:szCs w:val="20"/>
              </w:rPr>
              <w:t>MWh</w:t>
            </w:r>
          </w:p>
        </w:tc>
      </w:tr>
      <w:tr w:rsidR="00586640" w:rsidRPr="005860E0" w14:paraId="1A997734" w14:textId="77777777" w:rsidTr="00A70ACE">
        <w:tc>
          <w:tcPr>
            <w:tcW w:w="1980" w:type="dxa"/>
            <w:shd w:val="clear" w:color="auto" w:fill="FFFD78"/>
          </w:tcPr>
          <w:p w14:paraId="19E6279D" w14:textId="77777777" w:rsidR="00586640" w:rsidRPr="005860E0" w:rsidRDefault="00586640">
            <w:pPr>
              <w:snapToGrid w:val="0"/>
              <w:rPr>
                <w:noProof/>
                <w:sz w:val="20"/>
                <w:szCs w:val="20"/>
              </w:rPr>
            </w:pPr>
            <w:r w:rsidRPr="005860E0">
              <w:rPr>
                <w:rFonts w:eastAsia="PoloR"/>
                <w:noProof/>
                <w:sz w:val="20"/>
                <w:szCs w:val="20"/>
              </w:rPr>
              <w:t>Spotová cena (OM</w:t>
            </w:r>
            <w:r w:rsidRPr="005860E0">
              <w:rPr>
                <w:rFonts w:eastAsia="PoloR"/>
                <w:noProof/>
                <w:sz w:val="20"/>
                <w:szCs w:val="20"/>
                <w:vertAlign w:val="subscript"/>
              </w:rPr>
              <w:t>C</w:t>
            </w:r>
            <w:r w:rsidRPr="005860E0">
              <w:rPr>
                <w:rFonts w:eastAsia="PoloR"/>
                <w:noProof/>
                <w:sz w:val="20"/>
                <w:szCs w:val="20"/>
              </w:rPr>
              <w:t>)</w:t>
            </w:r>
          </w:p>
        </w:tc>
        <w:tc>
          <w:tcPr>
            <w:tcW w:w="1247" w:type="dxa"/>
            <w:shd w:val="clear" w:color="auto" w:fill="FFFD78"/>
          </w:tcPr>
          <w:p w14:paraId="2D8A7DCA" w14:textId="77777777" w:rsidR="00586640" w:rsidRPr="005860E0" w:rsidRDefault="00586640">
            <w:pPr>
              <w:snapToGrid w:val="0"/>
              <w:rPr>
                <w:rFonts w:eastAsia="PoloR"/>
                <w:b/>
                <w:noProof/>
                <w:sz w:val="20"/>
                <w:szCs w:val="20"/>
              </w:rPr>
            </w:pPr>
            <w:r w:rsidRPr="005860E0">
              <w:rPr>
                <w:rFonts w:eastAsia="PoloR"/>
                <w:b/>
                <w:noProof/>
                <w:sz w:val="20"/>
                <w:szCs w:val="20"/>
              </w:rPr>
              <w:t>SPOT</w:t>
            </w:r>
            <w:r w:rsidRPr="005860E0">
              <w:rPr>
                <w:rFonts w:eastAsia="PoloR"/>
                <w:b/>
                <w:noProof/>
                <w:sz w:val="20"/>
                <w:szCs w:val="20"/>
                <w:vertAlign w:val="subscript"/>
              </w:rPr>
              <w:t>H</w:t>
            </w:r>
          </w:p>
        </w:tc>
        <w:tc>
          <w:tcPr>
            <w:tcW w:w="4423" w:type="dxa"/>
            <w:shd w:val="clear" w:color="auto" w:fill="FFFD78"/>
          </w:tcPr>
          <w:p w14:paraId="35087A5C" w14:textId="77777777" w:rsidR="00586640" w:rsidRPr="005860E0" w:rsidRDefault="00586640" w:rsidP="00476841">
            <w:pPr>
              <w:pStyle w:val="Odsekzoznamu"/>
              <w:numPr>
                <w:ilvl w:val="0"/>
                <w:numId w:val="14"/>
              </w:numPr>
              <w:snapToGrid w:val="0"/>
              <w:spacing w:before="120"/>
              <w:ind w:left="358" w:hanging="284"/>
              <w:rPr>
                <w:rFonts w:eastAsia="PoloR"/>
                <w:noProof/>
                <w:sz w:val="20"/>
                <w:szCs w:val="20"/>
              </w:rPr>
            </w:pPr>
            <w:r w:rsidRPr="005860E0">
              <w:rPr>
                <w:rFonts w:eastAsia="PoloR"/>
                <w:noProof/>
                <w:sz w:val="20"/>
                <w:szCs w:val="20"/>
              </w:rPr>
              <w:t xml:space="preserve">cena elektriny </w:t>
            </w:r>
            <w:r w:rsidRPr="005860E0">
              <w:rPr>
                <w:noProof/>
                <w:sz w:val="20"/>
                <w:szCs w:val="20"/>
              </w:rPr>
              <w:t>na</w:t>
            </w:r>
            <w:r w:rsidRPr="005860E0">
              <w:rPr>
                <w:rFonts w:eastAsia="PoloR"/>
                <w:noProof/>
                <w:sz w:val="20"/>
                <w:szCs w:val="20"/>
              </w:rPr>
              <w:t xml:space="preserve"> krátkodobom trhu s elektrinou organizovanom OKTE v hodine H kalendárneho roka</w:t>
            </w:r>
          </w:p>
          <w:p w14:paraId="214AFC4E" w14:textId="77777777" w:rsidR="00586640" w:rsidRPr="005860E0" w:rsidRDefault="00586640" w:rsidP="00476841">
            <w:pPr>
              <w:pStyle w:val="Odsekzoznamu"/>
              <w:numPr>
                <w:ilvl w:val="0"/>
                <w:numId w:val="14"/>
              </w:numPr>
              <w:snapToGrid w:val="0"/>
              <w:spacing w:after="120"/>
              <w:ind w:left="358" w:hanging="284"/>
              <w:rPr>
                <w:rFonts w:eastAsia="PoloR"/>
                <w:noProof/>
                <w:sz w:val="20"/>
                <w:szCs w:val="20"/>
              </w:rPr>
            </w:pPr>
            <w:r w:rsidRPr="005860E0">
              <w:rPr>
                <w:rFonts w:eastAsia="PoloR"/>
                <w:noProof/>
                <w:sz w:val="20"/>
                <w:szCs w:val="20"/>
              </w:rPr>
              <w:t>spôsob vyjadrenia ceny použitý pri výpočte ceny za dodávku elektriny pre OM</w:t>
            </w:r>
            <w:r w:rsidRPr="005860E0">
              <w:rPr>
                <w:rFonts w:eastAsia="PoloR"/>
                <w:noProof/>
                <w:sz w:val="20"/>
                <w:szCs w:val="20"/>
                <w:vertAlign w:val="subscript"/>
              </w:rPr>
              <w:t>C</w:t>
            </w:r>
          </w:p>
        </w:tc>
        <w:tc>
          <w:tcPr>
            <w:tcW w:w="1276" w:type="dxa"/>
            <w:shd w:val="clear" w:color="auto" w:fill="FFFD78"/>
          </w:tcPr>
          <w:p w14:paraId="54BE10DB" w14:textId="77777777" w:rsidR="00586640" w:rsidRPr="005860E0" w:rsidRDefault="00586640">
            <w:pPr>
              <w:tabs>
                <w:tab w:val="left" w:pos="2127"/>
                <w:tab w:val="left" w:pos="2268"/>
              </w:tabs>
              <w:snapToGrid w:val="0"/>
              <w:jc w:val="center"/>
              <w:rPr>
                <w:rFonts w:eastAsia="PoloR"/>
                <w:noProof/>
                <w:sz w:val="20"/>
                <w:szCs w:val="20"/>
              </w:rPr>
            </w:pPr>
            <w:r w:rsidRPr="005860E0">
              <w:rPr>
                <w:rFonts w:eastAsia="PoloR"/>
                <w:noProof/>
                <w:sz w:val="20"/>
                <w:szCs w:val="20"/>
              </w:rPr>
              <w:t>EUR/MWh</w:t>
            </w:r>
          </w:p>
        </w:tc>
      </w:tr>
      <w:bookmarkEnd w:id="22"/>
      <w:tr w:rsidR="00586640" w:rsidRPr="005860E0" w14:paraId="230777AD" w14:textId="77777777" w:rsidTr="00A70ACE">
        <w:tc>
          <w:tcPr>
            <w:tcW w:w="1980" w:type="dxa"/>
            <w:shd w:val="clear" w:color="auto" w:fill="FFFD78"/>
          </w:tcPr>
          <w:p w14:paraId="0C7ED0F9" w14:textId="77777777" w:rsidR="00586640" w:rsidRPr="005860E0" w:rsidRDefault="00586640">
            <w:pPr>
              <w:snapToGrid w:val="0"/>
              <w:rPr>
                <w:noProof/>
                <w:sz w:val="20"/>
                <w:szCs w:val="20"/>
              </w:rPr>
            </w:pPr>
            <w:r w:rsidRPr="005860E0">
              <w:rPr>
                <w:noProof/>
                <w:sz w:val="20"/>
                <w:szCs w:val="20"/>
              </w:rPr>
              <w:t xml:space="preserve">Hodinová spotreba </w:t>
            </w:r>
            <w:r w:rsidRPr="005860E0">
              <w:rPr>
                <w:rFonts w:eastAsia="PoloR"/>
                <w:noProof/>
                <w:sz w:val="20"/>
                <w:szCs w:val="20"/>
              </w:rPr>
              <w:t>OM</w:t>
            </w:r>
            <w:r w:rsidRPr="005860E0">
              <w:rPr>
                <w:rFonts w:eastAsia="PoloR"/>
                <w:noProof/>
                <w:sz w:val="20"/>
                <w:szCs w:val="20"/>
                <w:vertAlign w:val="subscript"/>
              </w:rPr>
              <w:t>C</w:t>
            </w:r>
          </w:p>
        </w:tc>
        <w:tc>
          <w:tcPr>
            <w:tcW w:w="1247" w:type="dxa"/>
            <w:shd w:val="clear" w:color="auto" w:fill="FFFD78"/>
          </w:tcPr>
          <w:p w14:paraId="78239414" w14:textId="77777777" w:rsidR="00586640" w:rsidRPr="005860E0" w:rsidRDefault="00586640">
            <w:pPr>
              <w:snapToGrid w:val="0"/>
              <w:rPr>
                <w:rFonts w:eastAsia="PoloR"/>
                <w:b/>
                <w:noProof/>
                <w:sz w:val="20"/>
                <w:szCs w:val="20"/>
              </w:rPr>
            </w:pPr>
            <w:r w:rsidRPr="005860E0">
              <w:rPr>
                <w:rFonts w:eastAsia="PoloR"/>
                <w:b/>
                <w:noProof/>
                <w:sz w:val="20"/>
                <w:szCs w:val="20"/>
              </w:rPr>
              <w:t>Q</w:t>
            </w:r>
            <w:r w:rsidRPr="005860E0">
              <w:rPr>
                <w:rFonts w:eastAsia="PoloR"/>
                <w:b/>
                <w:noProof/>
                <w:sz w:val="20"/>
                <w:szCs w:val="20"/>
                <w:vertAlign w:val="subscript"/>
              </w:rPr>
              <w:t>CH</w:t>
            </w:r>
          </w:p>
        </w:tc>
        <w:tc>
          <w:tcPr>
            <w:tcW w:w="4423" w:type="dxa"/>
            <w:shd w:val="clear" w:color="auto" w:fill="FFFD78"/>
          </w:tcPr>
          <w:p w14:paraId="07F4C93E" w14:textId="77777777" w:rsidR="00586640" w:rsidRPr="005860E0" w:rsidRDefault="00586640" w:rsidP="00476841">
            <w:pPr>
              <w:pStyle w:val="Odsekzoznamu"/>
              <w:numPr>
                <w:ilvl w:val="0"/>
                <w:numId w:val="14"/>
              </w:numPr>
              <w:snapToGrid w:val="0"/>
              <w:spacing w:before="120" w:after="120"/>
              <w:ind w:left="358" w:hanging="284"/>
              <w:rPr>
                <w:rFonts w:eastAsia="PoloR"/>
                <w:noProof/>
                <w:sz w:val="20"/>
                <w:szCs w:val="20"/>
              </w:rPr>
            </w:pPr>
            <w:r w:rsidRPr="005860E0">
              <w:rPr>
                <w:noProof/>
                <w:sz w:val="20"/>
                <w:szCs w:val="20"/>
              </w:rPr>
              <w:t xml:space="preserve">množstvo </w:t>
            </w:r>
            <w:r w:rsidRPr="005860E0">
              <w:rPr>
                <w:rFonts w:eastAsia="PoloR"/>
                <w:noProof/>
                <w:sz w:val="20"/>
                <w:szCs w:val="20"/>
              </w:rPr>
              <w:t>spotrebovanej elektriny v hodine H kalendárneho roka v konkrétnom OM</w:t>
            </w:r>
            <w:r w:rsidRPr="005860E0">
              <w:rPr>
                <w:rFonts w:eastAsia="PoloR"/>
                <w:noProof/>
                <w:sz w:val="20"/>
                <w:szCs w:val="20"/>
                <w:vertAlign w:val="subscript"/>
              </w:rPr>
              <w:t>C</w:t>
            </w:r>
            <w:r w:rsidRPr="005860E0">
              <w:rPr>
                <w:rFonts w:eastAsia="PoloR"/>
                <w:noProof/>
                <w:sz w:val="20"/>
                <w:szCs w:val="20"/>
              </w:rPr>
              <w:t xml:space="preserve"> odvodená pomocou Typového diagramu a údajov určeného meradla</w:t>
            </w:r>
          </w:p>
        </w:tc>
        <w:tc>
          <w:tcPr>
            <w:tcW w:w="1276" w:type="dxa"/>
            <w:shd w:val="clear" w:color="auto" w:fill="FFFD78"/>
          </w:tcPr>
          <w:p w14:paraId="54D8FA4E" w14:textId="77777777" w:rsidR="00586640" w:rsidRPr="005860E0" w:rsidRDefault="00586640">
            <w:pPr>
              <w:tabs>
                <w:tab w:val="left" w:pos="2127"/>
                <w:tab w:val="left" w:pos="2268"/>
              </w:tabs>
              <w:snapToGrid w:val="0"/>
              <w:jc w:val="center"/>
              <w:rPr>
                <w:rFonts w:eastAsia="PoloR"/>
                <w:noProof/>
                <w:sz w:val="20"/>
                <w:szCs w:val="20"/>
              </w:rPr>
            </w:pPr>
            <w:r w:rsidRPr="005860E0">
              <w:rPr>
                <w:rFonts w:eastAsia="PoloR"/>
                <w:noProof/>
                <w:sz w:val="20"/>
                <w:szCs w:val="20"/>
              </w:rPr>
              <w:t>MWh</w:t>
            </w:r>
          </w:p>
        </w:tc>
      </w:tr>
    </w:tbl>
    <w:p w14:paraId="7086EC8E" w14:textId="77777777" w:rsidR="00586640" w:rsidRPr="005860E0" w:rsidRDefault="00586640" w:rsidP="00476841">
      <w:pPr>
        <w:pStyle w:val="List3rdlevel"/>
        <w:numPr>
          <w:ilvl w:val="1"/>
          <w:numId w:val="16"/>
        </w:numPr>
        <w:ind w:left="284"/>
        <w:rPr>
          <w:rFonts w:ascii="Times New Roman" w:hAnsi="Times New Roman"/>
          <w:sz w:val="22"/>
          <w:szCs w:val="32"/>
        </w:rPr>
      </w:pPr>
      <w:bookmarkStart w:id="25" w:name="_Ref115343873"/>
      <w:r w:rsidRPr="005860E0">
        <w:rPr>
          <w:rFonts w:ascii="Times New Roman" w:hAnsi="Times New Roman"/>
          <w:sz w:val="22"/>
          <w:szCs w:val="32"/>
        </w:rPr>
        <w:t>Vzorce</w:t>
      </w:r>
      <w:bookmarkEnd w:id="25"/>
    </w:p>
    <w:tbl>
      <w:tblPr>
        <w:tblStyle w:val="Mriekatabuky"/>
        <w:tblW w:w="8926" w:type="dxa"/>
        <w:tblLook w:val="0600" w:firstRow="0" w:lastRow="0" w:firstColumn="0" w:lastColumn="0" w:noHBand="1" w:noVBand="1"/>
      </w:tblPr>
      <w:tblGrid>
        <w:gridCol w:w="2341"/>
        <w:gridCol w:w="906"/>
        <w:gridCol w:w="4411"/>
        <w:gridCol w:w="1268"/>
      </w:tblGrid>
      <w:tr w:rsidR="00586640" w:rsidRPr="005860E0" w14:paraId="4802899F" w14:textId="77777777">
        <w:trPr>
          <w:cantSplit/>
          <w:tblHeader/>
        </w:trPr>
        <w:tc>
          <w:tcPr>
            <w:tcW w:w="2376" w:type="dxa"/>
            <w:shd w:val="clear" w:color="auto" w:fill="F2F2F2" w:themeFill="background1" w:themeFillShade="F2"/>
          </w:tcPr>
          <w:p w14:paraId="032DF315" w14:textId="77777777" w:rsidR="00586640" w:rsidRPr="005860E0" w:rsidRDefault="00586640">
            <w:pPr>
              <w:snapToGrid w:val="0"/>
              <w:rPr>
                <w:rFonts w:eastAsia="PoloR"/>
                <w:b/>
                <w:bCs/>
                <w:noProof/>
                <w:sz w:val="20"/>
                <w:szCs w:val="20"/>
              </w:rPr>
            </w:pPr>
            <w:r w:rsidRPr="005860E0">
              <w:rPr>
                <w:rFonts w:eastAsia="PoloR"/>
                <w:b/>
                <w:noProof/>
                <w:sz w:val="20"/>
                <w:szCs w:val="20"/>
              </w:rPr>
              <w:t>Pojem</w:t>
            </w:r>
          </w:p>
        </w:tc>
        <w:tc>
          <w:tcPr>
            <w:tcW w:w="783" w:type="dxa"/>
            <w:shd w:val="clear" w:color="auto" w:fill="F2F2F2" w:themeFill="background1" w:themeFillShade="F2"/>
          </w:tcPr>
          <w:p w14:paraId="14D32AE6" w14:textId="77777777" w:rsidR="00586640" w:rsidRPr="005860E0" w:rsidRDefault="00586640">
            <w:pPr>
              <w:snapToGrid w:val="0"/>
              <w:jc w:val="center"/>
              <w:rPr>
                <w:rFonts w:eastAsia="PoloR"/>
                <w:b/>
                <w:bCs/>
                <w:noProof/>
                <w:sz w:val="20"/>
                <w:szCs w:val="20"/>
              </w:rPr>
            </w:pPr>
            <w:r w:rsidRPr="005860E0">
              <w:rPr>
                <w:rFonts w:eastAsia="PoloR"/>
                <w:b/>
                <w:noProof/>
                <w:sz w:val="20"/>
                <w:szCs w:val="20"/>
              </w:rPr>
              <w:t>Skratka</w:t>
            </w:r>
          </w:p>
        </w:tc>
        <w:tc>
          <w:tcPr>
            <w:tcW w:w="4491" w:type="dxa"/>
            <w:shd w:val="clear" w:color="auto" w:fill="F2F2F2" w:themeFill="background1" w:themeFillShade="F2"/>
          </w:tcPr>
          <w:p w14:paraId="04216ADD" w14:textId="77777777" w:rsidR="00586640" w:rsidRPr="005860E0" w:rsidRDefault="00586640">
            <w:pPr>
              <w:snapToGrid w:val="0"/>
              <w:rPr>
                <w:rFonts w:eastAsia="PoloR"/>
                <w:b/>
                <w:bCs/>
                <w:noProof/>
                <w:sz w:val="20"/>
                <w:szCs w:val="20"/>
              </w:rPr>
            </w:pPr>
            <w:r w:rsidRPr="005860E0">
              <w:rPr>
                <w:rFonts w:eastAsia="PoloR"/>
                <w:b/>
                <w:noProof/>
                <w:sz w:val="20"/>
                <w:szCs w:val="20"/>
              </w:rPr>
              <w:t>Vysvetlenie</w:t>
            </w:r>
          </w:p>
        </w:tc>
        <w:tc>
          <w:tcPr>
            <w:tcW w:w="1276" w:type="dxa"/>
            <w:shd w:val="clear" w:color="auto" w:fill="F2F2F2" w:themeFill="background1" w:themeFillShade="F2"/>
          </w:tcPr>
          <w:p w14:paraId="110D5856" w14:textId="77777777" w:rsidR="00586640" w:rsidRPr="005860E0" w:rsidRDefault="00586640">
            <w:pPr>
              <w:tabs>
                <w:tab w:val="left" w:pos="2127"/>
                <w:tab w:val="left" w:pos="2268"/>
              </w:tabs>
              <w:snapToGrid w:val="0"/>
              <w:jc w:val="center"/>
              <w:rPr>
                <w:rFonts w:eastAsia="PoloR"/>
                <w:b/>
                <w:bCs/>
                <w:noProof/>
                <w:sz w:val="20"/>
                <w:szCs w:val="20"/>
              </w:rPr>
            </w:pPr>
            <w:r w:rsidRPr="005860E0">
              <w:rPr>
                <w:rFonts w:eastAsia="PoloR"/>
                <w:b/>
                <w:noProof/>
                <w:sz w:val="20"/>
                <w:szCs w:val="20"/>
              </w:rPr>
              <w:t>Merná jednotka</w:t>
            </w:r>
          </w:p>
        </w:tc>
      </w:tr>
      <w:tr w:rsidR="00586640" w:rsidRPr="005860E0" w14:paraId="5C1D6DB6" w14:textId="77777777">
        <w:trPr>
          <w:cantSplit/>
        </w:trPr>
        <w:tc>
          <w:tcPr>
            <w:tcW w:w="2376" w:type="dxa"/>
            <w:shd w:val="clear" w:color="auto" w:fill="D5FC79"/>
          </w:tcPr>
          <w:p w14:paraId="24668350" w14:textId="77777777" w:rsidR="00586640" w:rsidRPr="005860E0" w:rsidRDefault="00586640">
            <w:pPr>
              <w:snapToGrid w:val="0"/>
              <w:rPr>
                <w:rFonts w:eastAsia="PoloR"/>
                <w:noProof/>
                <w:sz w:val="20"/>
                <w:szCs w:val="20"/>
              </w:rPr>
            </w:pPr>
            <w:bookmarkStart w:id="26" w:name="_Hlk118557828"/>
            <w:r w:rsidRPr="005860E0">
              <w:rPr>
                <w:noProof/>
                <w:sz w:val="20"/>
                <w:szCs w:val="20"/>
              </w:rPr>
              <w:t>Cena za dodávku elektriny</w:t>
            </w:r>
            <w:r w:rsidRPr="005860E0">
              <w:rPr>
                <w:rFonts w:eastAsia="PoloR"/>
                <w:noProof/>
                <w:sz w:val="20"/>
                <w:szCs w:val="20"/>
              </w:rPr>
              <w:t xml:space="preserve"> (OM</w:t>
            </w:r>
            <w:r w:rsidRPr="005860E0">
              <w:rPr>
                <w:rFonts w:eastAsia="PoloR"/>
                <w:noProof/>
                <w:sz w:val="20"/>
                <w:szCs w:val="20"/>
                <w:vertAlign w:val="subscript"/>
              </w:rPr>
              <w:t>A</w:t>
            </w:r>
            <w:r w:rsidRPr="005860E0">
              <w:rPr>
                <w:rFonts w:eastAsia="PoloR"/>
                <w:noProof/>
                <w:sz w:val="20"/>
                <w:szCs w:val="20"/>
              </w:rPr>
              <w:t>)</w:t>
            </w:r>
          </w:p>
        </w:tc>
        <w:tc>
          <w:tcPr>
            <w:tcW w:w="783" w:type="dxa"/>
            <w:shd w:val="clear" w:color="auto" w:fill="D5FC79"/>
          </w:tcPr>
          <w:p w14:paraId="0BC852C8" w14:textId="77777777" w:rsidR="00586640" w:rsidRPr="005860E0" w:rsidRDefault="00586640">
            <w:pPr>
              <w:snapToGrid w:val="0"/>
              <w:ind w:right="76"/>
              <w:rPr>
                <w:rFonts w:eastAsia="PoloR"/>
                <w:b/>
                <w:bCs/>
                <w:noProof/>
                <w:sz w:val="20"/>
                <w:szCs w:val="20"/>
              </w:rPr>
            </w:pPr>
            <w:r w:rsidRPr="005860E0">
              <w:rPr>
                <w:rFonts w:eastAsia="PoloR"/>
                <w:b/>
                <w:noProof/>
                <w:sz w:val="20"/>
                <w:szCs w:val="20"/>
              </w:rPr>
              <w:t>P</w:t>
            </w:r>
            <w:r w:rsidRPr="005860E0">
              <w:rPr>
                <w:rFonts w:eastAsia="PoloR"/>
                <w:b/>
                <w:noProof/>
                <w:sz w:val="20"/>
                <w:szCs w:val="20"/>
                <w:vertAlign w:val="subscript"/>
              </w:rPr>
              <w:t>AM</w:t>
            </w:r>
          </w:p>
        </w:tc>
        <w:tc>
          <w:tcPr>
            <w:tcW w:w="4491" w:type="dxa"/>
            <w:shd w:val="clear" w:color="auto" w:fill="D5FC79"/>
          </w:tcPr>
          <w:p w14:paraId="1F1C7768" w14:textId="77777777" w:rsidR="00586640" w:rsidRPr="005860E0" w:rsidRDefault="00586640">
            <w:pPr>
              <w:snapToGrid w:val="0"/>
              <w:ind w:left="74"/>
              <w:rPr>
                <w:rFonts w:eastAsia="PoloR"/>
                <w:noProof/>
                <w:sz w:val="20"/>
                <w:szCs w:val="20"/>
              </w:rPr>
            </w:pPr>
            <w:r w:rsidRPr="005860E0">
              <w:rPr>
                <w:noProof/>
                <w:sz w:val="20"/>
                <w:szCs w:val="20"/>
              </w:rPr>
              <w:t xml:space="preserve">týka sa </w:t>
            </w:r>
            <w:r w:rsidRPr="005860E0">
              <w:rPr>
                <w:rFonts w:eastAsia="PoloR"/>
                <w:noProof/>
                <w:sz w:val="20"/>
                <w:szCs w:val="20"/>
              </w:rPr>
              <w:t>konkrétneho OM</w:t>
            </w:r>
            <w:r w:rsidRPr="005860E0">
              <w:rPr>
                <w:rFonts w:eastAsia="PoloR"/>
                <w:noProof/>
                <w:sz w:val="20"/>
                <w:szCs w:val="20"/>
                <w:vertAlign w:val="subscript"/>
              </w:rPr>
              <w:t>A</w:t>
            </w:r>
            <w:r w:rsidRPr="005860E0">
              <w:rPr>
                <w:rFonts w:eastAsia="PoloR"/>
                <w:noProof/>
                <w:sz w:val="20"/>
                <w:szCs w:val="20"/>
              </w:rPr>
              <w:t xml:space="preserve"> za</w:t>
            </w:r>
            <w:r w:rsidRPr="005860E0">
              <w:rPr>
                <w:rFonts w:eastAsia="PoloR"/>
                <w:noProof/>
                <w:sz w:val="20"/>
                <w:szCs w:val="20"/>
                <w:u w:val="single"/>
              </w:rPr>
              <w:t xml:space="preserve"> mesiac M</w:t>
            </w:r>
          </w:p>
          <w:p w14:paraId="221DA5D4" w14:textId="77777777" w:rsidR="00586640" w:rsidRPr="005860E0" w:rsidRDefault="00006FDA">
            <w:pPr>
              <w:snapToGrid w:val="0"/>
              <w:rPr>
                <w:noProof/>
                <w:sz w:val="20"/>
                <w:szCs w:val="20"/>
              </w:rPr>
            </w:pPr>
            <m:oMathPara>
              <m:oMath>
                <m:sSub>
                  <m:sSubPr>
                    <m:ctrlPr>
                      <w:rPr>
                        <w:rFonts w:ascii="Cambria Math" w:hAnsi="Cambria Math"/>
                        <w:noProof/>
                        <w:sz w:val="20"/>
                        <w:szCs w:val="20"/>
                      </w:rPr>
                    </m:ctrlPr>
                  </m:sSubPr>
                  <m:e>
                    <m:r>
                      <m:rPr>
                        <m:sty m:val="p"/>
                      </m:rPr>
                      <w:rPr>
                        <w:rFonts w:ascii="Cambria Math" w:hAnsi="Cambria Math"/>
                        <w:noProof/>
                        <w:sz w:val="20"/>
                        <w:szCs w:val="20"/>
                      </w:rPr>
                      <m:t>P</m:t>
                    </m:r>
                  </m:e>
                  <m:sub>
                    <m:r>
                      <m:rPr>
                        <m:sty m:val="p"/>
                      </m:rPr>
                      <w:rPr>
                        <w:rFonts w:ascii="Cambria Math" w:hAnsi="Cambria Math"/>
                        <w:noProof/>
                        <w:sz w:val="20"/>
                        <w:szCs w:val="20"/>
                      </w:rPr>
                      <m:t>AM</m:t>
                    </m:r>
                  </m:sub>
                </m:sSub>
                <m:r>
                  <m:rPr>
                    <m:sty m:val="p"/>
                  </m:rPr>
                  <w:rPr>
                    <w:rFonts w:ascii="Cambria Math" w:hAnsi="Cambria Math"/>
                    <w:noProof/>
                    <w:sz w:val="20"/>
                    <w:szCs w:val="20"/>
                  </w:rPr>
                  <m:t>=</m:t>
                </m:r>
                <m:nary>
                  <m:naryPr>
                    <m:chr m:val="∑"/>
                    <m:limLoc m:val="undOvr"/>
                    <m:ctrlPr>
                      <w:rPr>
                        <w:rFonts w:ascii="Cambria Math" w:hAnsi="Cambria Math"/>
                        <w:noProof/>
                        <w:sz w:val="20"/>
                        <w:szCs w:val="20"/>
                        <w:lang w:eastAsia="cs-CZ"/>
                      </w:rPr>
                    </m:ctrlPr>
                  </m:naryPr>
                  <m:sub>
                    <m:r>
                      <m:rPr>
                        <m:sty m:val="p"/>
                      </m:rPr>
                      <w:rPr>
                        <w:rFonts w:ascii="Cambria Math" w:hAnsi="Cambria Math"/>
                        <w:noProof/>
                        <w:sz w:val="20"/>
                        <w:szCs w:val="20"/>
                      </w:rPr>
                      <m:t>h=1</m:t>
                    </m:r>
                  </m:sub>
                  <m:sup>
                    <m:r>
                      <m:rPr>
                        <m:sty m:val="p"/>
                      </m:rPr>
                      <w:rPr>
                        <w:rFonts w:ascii="Cambria Math" w:hAnsi="Cambria Math"/>
                        <w:noProof/>
                        <w:sz w:val="20"/>
                        <w:szCs w:val="20"/>
                      </w:rPr>
                      <m:t>m</m:t>
                    </m:r>
                  </m:sup>
                  <m:e>
                    <m:d>
                      <m:dPr>
                        <m:ctrlPr>
                          <w:rPr>
                            <w:rFonts w:ascii="Cambria Math" w:hAnsi="Cambria Math"/>
                            <w:noProof/>
                            <w:sz w:val="20"/>
                            <w:szCs w:val="20"/>
                            <w:lang w:eastAsia="cs-CZ"/>
                          </w:rPr>
                        </m:ctrlPr>
                      </m:dPr>
                      <m:e>
                        <m:r>
                          <m:rPr>
                            <m:sty m:val="p"/>
                          </m:rPr>
                          <w:rPr>
                            <w:rFonts w:ascii="Cambria Math" w:hAnsi="Cambria Math"/>
                            <w:noProof/>
                            <w:sz w:val="20"/>
                            <w:szCs w:val="20"/>
                          </w:rPr>
                          <m:t>(</m:t>
                        </m:r>
                        <m:sSub>
                          <m:sSubPr>
                            <m:ctrlPr>
                              <w:rPr>
                                <w:rFonts w:ascii="Cambria Math" w:hAnsi="Cambria Math"/>
                                <w:noProof/>
                                <w:sz w:val="20"/>
                                <w:szCs w:val="20"/>
                                <w:lang w:eastAsia="cs-CZ"/>
                              </w:rPr>
                            </m:ctrlPr>
                          </m:sSubPr>
                          <m:e>
                            <m:r>
                              <m:rPr>
                                <m:sty m:val="p"/>
                              </m:rPr>
                              <w:rPr>
                                <w:rFonts w:ascii="Cambria Math" w:hAnsi="Cambria Math"/>
                                <w:noProof/>
                                <w:sz w:val="20"/>
                                <w:szCs w:val="20"/>
                              </w:rPr>
                              <m:t>SPOT</m:t>
                            </m:r>
                          </m:e>
                          <m:sub>
                            <m:r>
                              <m:rPr>
                                <m:sty m:val="p"/>
                              </m:rPr>
                              <w:rPr>
                                <w:rFonts w:ascii="Cambria Math" w:hAnsi="Cambria Math"/>
                                <w:noProof/>
                                <w:sz w:val="20"/>
                                <w:szCs w:val="20"/>
                              </w:rPr>
                              <m:t>Mh</m:t>
                            </m:r>
                          </m:sub>
                        </m:sSub>
                        <m:r>
                          <m:rPr>
                            <m:sty m:val="p"/>
                          </m:rPr>
                          <w:rPr>
                            <w:rFonts w:ascii="Cambria Math" w:hAnsi="Cambria Math"/>
                            <w:noProof/>
                            <w:sz w:val="20"/>
                            <w:szCs w:val="20"/>
                          </w:rPr>
                          <m:t>+A)×</m:t>
                        </m:r>
                        <m:sSub>
                          <m:sSubPr>
                            <m:ctrlPr>
                              <w:rPr>
                                <w:rFonts w:ascii="Cambria Math" w:hAnsi="Cambria Math"/>
                                <w:noProof/>
                                <w:sz w:val="20"/>
                                <w:szCs w:val="20"/>
                                <w:lang w:eastAsia="cs-CZ"/>
                              </w:rPr>
                            </m:ctrlPr>
                          </m:sSubPr>
                          <m:e>
                            <m:r>
                              <m:rPr>
                                <m:sty m:val="p"/>
                              </m:rPr>
                              <w:rPr>
                                <w:rFonts w:ascii="Cambria Math" w:hAnsi="Cambria Math"/>
                                <w:noProof/>
                                <w:sz w:val="20"/>
                                <w:szCs w:val="20"/>
                              </w:rPr>
                              <m:t>Q</m:t>
                            </m:r>
                          </m:e>
                          <m:sub>
                            <m:r>
                              <m:rPr>
                                <m:sty m:val="p"/>
                              </m:rPr>
                              <w:rPr>
                                <w:rFonts w:ascii="Cambria Math" w:hAnsi="Cambria Math"/>
                                <w:noProof/>
                                <w:sz w:val="20"/>
                                <w:szCs w:val="20"/>
                              </w:rPr>
                              <m:t>AMh</m:t>
                            </m:r>
                          </m:sub>
                        </m:sSub>
                      </m:e>
                    </m:d>
                  </m:e>
                </m:nary>
              </m:oMath>
            </m:oMathPara>
          </w:p>
        </w:tc>
        <w:tc>
          <w:tcPr>
            <w:tcW w:w="1276" w:type="dxa"/>
            <w:shd w:val="clear" w:color="auto" w:fill="D5FC79"/>
          </w:tcPr>
          <w:p w14:paraId="666F6FB5" w14:textId="77777777" w:rsidR="00586640" w:rsidRPr="005860E0" w:rsidRDefault="00586640">
            <w:pPr>
              <w:tabs>
                <w:tab w:val="left" w:pos="2127"/>
                <w:tab w:val="left" w:pos="2268"/>
              </w:tabs>
              <w:snapToGrid w:val="0"/>
              <w:jc w:val="center"/>
              <w:rPr>
                <w:rFonts w:eastAsia="PoloR"/>
                <w:noProof/>
                <w:sz w:val="20"/>
                <w:szCs w:val="20"/>
              </w:rPr>
            </w:pPr>
            <w:r w:rsidRPr="005860E0">
              <w:rPr>
                <w:rFonts w:eastAsia="PoloR"/>
                <w:noProof/>
                <w:sz w:val="20"/>
                <w:szCs w:val="20"/>
              </w:rPr>
              <w:t>EUR</w:t>
            </w:r>
          </w:p>
        </w:tc>
      </w:tr>
      <w:tr w:rsidR="00586640" w:rsidRPr="005860E0" w14:paraId="3EE16C43" w14:textId="77777777">
        <w:trPr>
          <w:cantSplit/>
        </w:trPr>
        <w:tc>
          <w:tcPr>
            <w:tcW w:w="2376" w:type="dxa"/>
            <w:shd w:val="clear" w:color="auto" w:fill="D5FC79"/>
          </w:tcPr>
          <w:p w14:paraId="7006BBBA" w14:textId="77777777" w:rsidR="00586640" w:rsidRPr="005860E0" w:rsidRDefault="00586640">
            <w:pPr>
              <w:snapToGrid w:val="0"/>
              <w:rPr>
                <w:noProof/>
                <w:sz w:val="20"/>
                <w:szCs w:val="20"/>
              </w:rPr>
            </w:pPr>
            <w:bookmarkStart w:id="27" w:name="_Hlk118558148"/>
            <w:bookmarkEnd w:id="26"/>
            <w:r w:rsidRPr="005860E0">
              <w:rPr>
                <w:noProof/>
                <w:sz w:val="20"/>
                <w:szCs w:val="20"/>
              </w:rPr>
              <w:t xml:space="preserve">Cena za dodávku elektriny za všetky </w:t>
            </w:r>
            <w:r w:rsidRPr="005860E0">
              <w:rPr>
                <w:rFonts w:eastAsia="PoloR"/>
                <w:noProof/>
                <w:sz w:val="20"/>
                <w:szCs w:val="20"/>
              </w:rPr>
              <w:t>OM</w:t>
            </w:r>
            <w:r w:rsidRPr="005860E0">
              <w:rPr>
                <w:rFonts w:eastAsia="PoloR"/>
                <w:noProof/>
                <w:sz w:val="20"/>
                <w:szCs w:val="20"/>
                <w:vertAlign w:val="subscript"/>
              </w:rPr>
              <w:t>A</w:t>
            </w:r>
            <w:r w:rsidRPr="005860E0">
              <w:rPr>
                <w:noProof/>
                <w:sz w:val="20"/>
                <w:szCs w:val="20"/>
              </w:rPr>
              <w:t xml:space="preserve"> v mesiaci M</w:t>
            </w:r>
          </w:p>
        </w:tc>
        <w:tc>
          <w:tcPr>
            <w:tcW w:w="783" w:type="dxa"/>
            <w:shd w:val="clear" w:color="auto" w:fill="D5FC79"/>
          </w:tcPr>
          <w:p w14:paraId="4D5CBBE4" w14:textId="77777777" w:rsidR="00586640" w:rsidRPr="005860E0" w:rsidRDefault="00586640">
            <w:pPr>
              <w:snapToGrid w:val="0"/>
              <w:ind w:right="76"/>
              <w:rPr>
                <w:rFonts w:eastAsia="PoloR"/>
                <w:b/>
                <w:bCs/>
                <w:noProof/>
                <w:sz w:val="20"/>
                <w:szCs w:val="20"/>
              </w:rPr>
            </w:pPr>
            <w:r w:rsidRPr="005860E0">
              <w:rPr>
                <w:rFonts w:eastAsia="PoloR"/>
                <w:b/>
                <w:noProof/>
                <w:sz w:val="20"/>
                <w:szCs w:val="20"/>
              </w:rPr>
              <w:t>P</w:t>
            </w:r>
            <w:r w:rsidRPr="005860E0">
              <w:rPr>
                <w:rFonts w:eastAsia="PoloR"/>
                <w:b/>
                <w:noProof/>
                <w:sz w:val="20"/>
                <w:szCs w:val="20"/>
                <w:vertAlign w:val="subscript"/>
              </w:rPr>
              <w:t>M</w:t>
            </w:r>
          </w:p>
        </w:tc>
        <w:bookmarkStart w:id="28" w:name="OLE_LINK67"/>
        <w:tc>
          <w:tcPr>
            <w:tcW w:w="4491" w:type="dxa"/>
            <w:shd w:val="clear" w:color="auto" w:fill="D5FC79"/>
          </w:tcPr>
          <w:p w14:paraId="79A0F443" w14:textId="77777777" w:rsidR="00586640" w:rsidRPr="005860E0" w:rsidRDefault="00006FDA">
            <w:pPr>
              <w:snapToGrid w:val="0"/>
              <w:rPr>
                <w:b/>
                <w:bCs/>
                <w:noProof/>
                <w:sz w:val="20"/>
                <w:szCs w:val="20"/>
                <w:vertAlign w:val="subscript"/>
              </w:rPr>
            </w:pPr>
            <m:oMathPara>
              <m:oMath>
                <m:sSub>
                  <m:sSubPr>
                    <m:ctrlPr>
                      <w:rPr>
                        <w:rFonts w:ascii="Cambria Math" w:hAnsi="Cambria Math"/>
                        <w:noProof/>
                        <w:sz w:val="20"/>
                        <w:szCs w:val="20"/>
                      </w:rPr>
                    </m:ctrlPr>
                  </m:sSubPr>
                  <m:e>
                    <m:r>
                      <m:rPr>
                        <m:sty m:val="p"/>
                      </m:rPr>
                      <w:rPr>
                        <w:rFonts w:ascii="Cambria Math" w:hAnsi="Cambria Math"/>
                        <w:noProof/>
                        <w:sz w:val="20"/>
                        <w:szCs w:val="20"/>
                      </w:rPr>
                      <m:t>P</m:t>
                    </m:r>
                  </m:e>
                  <m:sub>
                    <m:r>
                      <m:rPr>
                        <m:sty m:val="p"/>
                      </m:rPr>
                      <w:rPr>
                        <w:rFonts w:ascii="Cambria Math" w:hAnsi="Cambria Math"/>
                        <w:noProof/>
                        <w:sz w:val="20"/>
                        <w:szCs w:val="20"/>
                      </w:rPr>
                      <m:t>A</m:t>
                    </m:r>
                  </m:sub>
                </m:sSub>
                <m:r>
                  <m:rPr>
                    <m:sty m:val="p"/>
                  </m:rPr>
                  <w:rPr>
                    <w:rFonts w:ascii="Cambria Math" w:hAnsi="Cambria Math"/>
                    <w:noProof/>
                    <w:sz w:val="20"/>
                    <w:szCs w:val="20"/>
                  </w:rPr>
                  <m:t>=</m:t>
                </m:r>
                <m:nary>
                  <m:naryPr>
                    <m:chr m:val="∑"/>
                    <m:limLoc m:val="undOvr"/>
                    <m:ctrlPr>
                      <w:rPr>
                        <w:rFonts w:ascii="Cambria Math" w:hAnsi="Cambria Math"/>
                        <w:noProof/>
                        <w:sz w:val="20"/>
                        <w:szCs w:val="20"/>
                        <w:lang w:eastAsia="cs-CZ"/>
                      </w:rPr>
                    </m:ctrlPr>
                  </m:naryPr>
                  <m:sub>
                    <m:r>
                      <m:rPr>
                        <m:sty m:val="p"/>
                      </m:rPr>
                      <w:rPr>
                        <w:rFonts w:ascii="Cambria Math" w:hAnsi="Cambria Math"/>
                        <w:noProof/>
                        <w:sz w:val="20"/>
                        <w:szCs w:val="20"/>
                      </w:rPr>
                      <m:t>A=1</m:t>
                    </m:r>
                  </m:sub>
                  <m:sup>
                    <m:r>
                      <m:rPr>
                        <m:sty m:val="p"/>
                      </m:rPr>
                      <w:rPr>
                        <w:rFonts w:ascii="Cambria Math" w:hAnsi="Cambria Math"/>
                        <w:noProof/>
                        <w:sz w:val="20"/>
                        <w:szCs w:val="20"/>
                      </w:rPr>
                      <m:t>a</m:t>
                    </m:r>
                  </m:sup>
                  <m:e>
                    <m:sSub>
                      <m:sSubPr>
                        <m:ctrlPr>
                          <w:rPr>
                            <w:rFonts w:ascii="Cambria Math" w:hAnsi="Cambria Math"/>
                            <w:noProof/>
                            <w:sz w:val="20"/>
                            <w:szCs w:val="20"/>
                            <w:lang w:eastAsia="cs-CZ"/>
                          </w:rPr>
                        </m:ctrlPr>
                      </m:sSubPr>
                      <m:e>
                        <m:r>
                          <m:rPr>
                            <m:sty m:val="p"/>
                          </m:rPr>
                          <w:rPr>
                            <w:rFonts w:ascii="Cambria Math" w:hAnsi="Cambria Math"/>
                            <w:noProof/>
                            <w:sz w:val="20"/>
                            <w:szCs w:val="20"/>
                          </w:rPr>
                          <m:t>P</m:t>
                        </m:r>
                      </m:e>
                      <m:sub>
                        <m:r>
                          <m:rPr>
                            <m:sty m:val="p"/>
                          </m:rPr>
                          <w:rPr>
                            <w:rFonts w:ascii="Cambria Math" w:hAnsi="Cambria Math"/>
                            <w:noProof/>
                            <w:sz w:val="20"/>
                            <w:szCs w:val="20"/>
                          </w:rPr>
                          <m:t>AM</m:t>
                        </m:r>
                      </m:sub>
                    </m:sSub>
                  </m:e>
                </m:nary>
              </m:oMath>
            </m:oMathPara>
            <w:bookmarkEnd w:id="28"/>
          </w:p>
        </w:tc>
        <w:tc>
          <w:tcPr>
            <w:tcW w:w="1276" w:type="dxa"/>
            <w:shd w:val="clear" w:color="auto" w:fill="D5FC79"/>
          </w:tcPr>
          <w:p w14:paraId="2EC7B7C2" w14:textId="77777777" w:rsidR="00586640" w:rsidRPr="005860E0" w:rsidRDefault="00586640">
            <w:pPr>
              <w:tabs>
                <w:tab w:val="left" w:pos="2127"/>
                <w:tab w:val="left" w:pos="2268"/>
              </w:tabs>
              <w:snapToGrid w:val="0"/>
              <w:jc w:val="center"/>
              <w:rPr>
                <w:rFonts w:eastAsia="PoloR"/>
                <w:noProof/>
                <w:sz w:val="20"/>
                <w:szCs w:val="20"/>
              </w:rPr>
            </w:pPr>
            <w:r w:rsidRPr="005860E0">
              <w:rPr>
                <w:rFonts w:eastAsia="PoloR"/>
                <w:noProof/>
                <w:sz w:val="20"/>
                <w:szCs w:val="20"/>
              </w:rPr>
              <w:t>EUR</w:t>
            </w:r>
          </w:p>
        </w:tc>
      </w:tr>
      <w:bookmarkEnd w:id="27"/>
      <w:tr w:rsidR="00586640" w:rsidRPr="005860E0" w14:paraId="68395938" w14:textId="77777777">
        <w:trPr>
          <w:cantSplit/>
        </w:trPr>
        <w:tc>
          <w:tcPr>
            <w:tcW w:w="2376" w:type="dxa"/>
            <w:shd w:val="clear" w:color="auto" w:fill="FFFD78"/>
          </w:tcPr>
          <w:p w14:paraId="6903178F" w14:textId="77777777" w:rsidR="00586640" w:rsidRPr="005860E0" w:rsidRDefault="00586640">
            <w:pPr>
              <w:snapToGrid w:val="0"/>
              <w:rPr>
                <w:noProof/>
                <w:sz w:val="20"/>
                <w:szCs w:val="20"/>
              </w:rPr>
            </w:pPr>
            <w:r w:rsidRPr="005860E0">
              <w:rPr>
                <w:noProof/>
                <w:sz w:val="20"/>
                <w:szCs w:val="20"/>
              </w:rPr>
              <w:t>Cena za dodávku elektriny</w:t>
            </w:r>
            <w:r w:rsidRPr="005860E0">
              <w:rPr>
                <w:rFonts w:eastAsia="PoloR"/>
                <w:noProof/>
                <w:sz w:val="20"/>
                <w:szCs w:val="20"/>
              </w:rPr>
              <w:t xml:space="preserve"> (OM</w:t>
            </w:r>
            <w:r w:rsidRPr="005860E0">
              <w:rPr>
                <w:rFonts w:eastAsia="PoloR"/>
                <w:noProof/>
                <w:sz w:val="20"/>
                <w:szCs w:val="20"/>
                <w:vertAlign w:val="subscript"/>
              </w:rPr>
              <w:t>C</w:t>
            </w:r>
            <w:r w:rsidRPr="005860E0">
              <w:rPr>
                <w:rFonts w:eastAsia="PoloR"/>
                <w:noProof/>
                <w:sz w:val="20"/>
                <w:szCs w:val="20"/>
              </w:rPr>
              <w:t>)</w:t>
            </w:r>
          </w:p>
        </w:tc>
        <w:tc>
          <w:tcPr>
            <w:tcW w:w="783" w:type="dxa"/>
            <w:shd w:val="clear" w:color="auto" w:fill="FFFD78"/>
          </w:tcPr>
          <w:p w14:paraId="36ABC542" w14:textId="77777777" w:rsidR="00586640" w:rsidRPr="005860E0" w:rsidRDefault="00586640">
            <w:pPr>
              <w:snapToGrid w:val="0"/>
              <w:ind w:right="76"/>
              <w:rPr>
                <w:rFonts w:eastAsia="PoloR"/>
                <w:b/>
                <w:noProof/>
                <w:sz w:val="20"/>
                <w:szCs w:val="20"/>
              </w:rPr>
            </w:pPr>
            <w:r w:rsidRPr="005860E0">
              <w:rPr>
                <w:rFonts w:eastAsia="PoloR"/>
                <w:b/>
                <w:noProof/>
                <w:sz w:val="20"/>
                <w:szCs w:val="20"/>
              </w:rPr>
              <w:t>P</w:t>
            </w:r>
            <w:r w:rsidRPr="005860E0">
              <w:rPr>
                <w:rFonts w:eastAsia="PoloR"/>
                <w:b/>
                <w:noProof/>
                <w:sz w:val="20"/>
                <w:szCs w:val="20"/>
                <w:vertAlign w:val="subscript"/>
              </w:rPr>
              <w:t>CR</w:t>
            </w:r>
          </w:p>
        </w:tc>
        <w:tc>
          <w:tcPr>
            <w:tcW w:w="4491" w:type="dxa"/>
            <w:shd w:val="clear" w:color="auto" w:fill="FFFD78"/>
          </w:tcPr>
          <w:p w14:paraId="76BB3590" w14:textId="77777777" w:rsidR="00586640" w:rsidRPr="005860E0" w:rsidRDefault="00586640">
            <w:pPr>
              <w:snapToGrid w:val="0"/>
              <w:ind w:left="74"/>
              <w:rPr>
                <w:rFonts w:eastAsia="PoloR"/>
                <w:noProof/>
                <w:sz w:val="20"/>
                <w:szCs w:val="20"/>
              </w:rPr>
            </w:pPr>
            <w:r w:rsidRPr="005860E0">
              <w:rPr>
                <w:noProof/>
                <w:sz w:val="20"/>
                <w:szCs w:val="20"/>
              </w:rPr>
              <w:t xml:space="preserve">týka sa </w:t>
            </w:r>
            <w:r w:rsidRPr="005860E0">
              <w:rPr>
                <w:rFonts w:eastAsia="PoloR"/>
                <w:noProof/>
                <w:sz w:val="20"/>
                <w:szCs w:val="20"/>
              </w:rPr>
              <w:t>konkrétneho OM</w:t>
            </w:r>
            <w:r w:rsidRPr="005860E0">
              <w:rPr>
                <w:rFonts w:eastAsia="PoloR"/>
                <w:noProof/>
                <w:sz w:val="20"/>
                <w:szCs w:val="20"/>
                <w:vertAlign w:val="subscript"/>
              </w:rPr>
              <w:t>C</w:t>
            </w:r>
            <w:r w:rsidRPr="005860E0">
              <w:rPr>
                <w:rFonts w:eastAsia="PoloR"/>
                <w:noProof/>
                <w:sz w:val="20"/>
                <w:szCs w:val="20"/>
              </w:rPr>
              <w:t xml:space="preserve"> </w:t>
            </w:r>
            <w:r w:rsidRPr="005860E0">
              <w:rPr>
                <w:rFonts w:eastAsia="PoloR"/>
                <w:noProof/>
                <w:sz w:val="20"/>
                <w:szCs w:val="20"/>
                <w:u w:val="single"/>
              </w:rPr>
              <w:t>za celý kalendárny rok</w:t>
            </w:r>
          </w:p>
          <w:bookmarkStart w:id="29" w:name="OLE_LINK68"/>
          <w:p w14:paraId="0702C52F" w14:textId="77777777" w:rsidR="00586640" w:rsidRPr="005860E0" w:rsidRDefault="00006FDA">
            <w:pPr>
              <w:snapToGrid w:val="0"/>
              <w:rPr>
                <w:rFonts w:eastAsia="PoloR"/>
                <w:noProof/>
                <w:sz w:val="20"/>
                <w:szCs w:val="20"/>
              </w:rPr>
            </w:pPr>
            <m:oMathPara>
              <m:oMath>
                <m:sSub>
                  <m:sSubPr>
                    <m:ctrlPr>
                      <w:rPr>
                        <w:rFonts w:ascii="Cambria Math" w:hAnsi="Cambria Math"/>
                        <w:noProof/>
                        <w:sz w:val="20"/>
                        <w:szCs w:val="20"/>
                      </w:rPr>
                    </m:ctrlPr>
                  </m:sSubPr>
                  <m:e>
                    <m:r>
                      <m:rPr>
                        <m:sty m:val="p"/>
                      </m:rPr>
                      <w:rPr>
                        <w:rFonts w:ascii="Cambria Math" w:hAnsi="Cambria Math"/>
                        <w:noProof/>
                        <w:sz w:val="20"/>
                        <w:szCs w:val="20"/>
                      </w:rPr>
                      <m:t>P</m:t>
                    </m:r>
                  </m:e>
                  <m:sub>
                    <m:r>
                      <m:rPr>
                        <m:sty m:val="p"/>
                      </m:rPr>
                      <w:rPr>
                        <w:rFonts w:ascii="Cambria Math" w:hAnsi="Cambria Math"/>
                        <w:noProof/>
                        <w:sz w:val="20"/>
                        <w:szCs w:val="20"/>
                      </w:rPr>
                      <m:t>CR</m:t>
                    </m:r>
                  </m:sub>
                </m:sSub>
                <w:bookmarkEnd w:id="29"/>
                <m:r>
                  <m:rPr>
                    <m:sty m:val="p"/>
                  </m:rPr>
                  <w:rPr>
                    <w:rFonts w:ascii="Cambria Math" w:hAnsi="Cambria Math"/>
                    <w:noProof/>
                    <w:sz w:val="20"/>
                    <w:szCs w:val="20"/>
                  </w:rPr>
                  <m:t>=</m:t>
                </m:r>
                <m:nary>
                  <m:naryPr>
                    <m:chr m:val="∑"/>
                    <m:limLoc m:val="undOvr"/>
                    <m:ctrlPr>
                      <w:rPr>
                        <w:rFonts w:ascii="Cambria Math" w:hAnsi="Cambria Math"/>
                        <w:noProof/>
                        <w:sz w:val="20"/>
                        <w:szCs w:val="20"/>
                        <w:lang w:eastAsia="cs-CZ"/>
                      </w:rPr>
                    </m:ctrlPr>
                  </m:naryPr>
                  <m:sub>
                    <m:r>
                      <m:rPr>
                        <m:sty m:val="p"/>
                      </m:rPr>
                      <w:rPr>
                        <w:rFonts w:ascii="Cambria Math" w:hAnsi="Cambria Math"/>
                        <w:noProof/>
                        <w:sz w:val="20"/>
                        <w:szCs w:val="20"/>
                      </w:rPr>
                      <m:t>H=1</m:t>
                    </m:r>
                  </m:sub>
                  <m:sup>
                    <m:r>
                      <m:rPr>
                        <m:sty m:val="p"/>
                      </m:rPr>
                      <w:rPr>
                        <w:rFonts w:ascii="Cambria Math" w:hAnsi="Cambria Math"/>
                        <w:noProof/>
                        <w:sz w:val="20"/>
                        <w:szCs w:val="20"/>
                      </w:rPr>
                      <m:t>r</m:t>
                    </m:r>
                  </m:sup>
                  <m:e>
                    <m:d>
                      <m:dPr>
                        <m:ctrlPr>
                          <w:rPr>
                            <w:rFonts w:ascii="Cambria Math" w:hAnsi="Cambria Math"/>
                            <w:noProof/>
                            <w:sz w:val="20"/>
                            <w:szCs w:val="20"/>
                            <w:lang w:eastAsia="cs-CZ"/>
                          </w:rPr>
                        </m:ctrlPr>
                      </m:dPr>
                      <m:e>
                        <m:r>
                          <m:rPr>
                            <m:sty m:val="p"/>
                          </m:rPr>
                          <w:rPr>
                            <w:rFonts w:ascii="Cambria Math" w:hAnsi="Cambria Math"/>
                            <w:noProof/>
                            <w:sz w:val="20"/>
                            <w:szCs w:val="20"/>
                          </w:rPr>
                          <m:t>(</m:t>
                        </m:r>
                        <m:sSub>
                          <m:sSubPr>
                            <m:ctrlPr>
                              <w:rPr>
                                <w:rFonts w:ascii="Cambria Math" w:hAnsi="Cambria Math"/>
                                <w:noProof/>
                                <w:sz w:val="20"/>
                                <w:szCs w:val="20"/>
                                <w:lang w:eastAsia="cs-CZ"/>
                              </w:rPr>
                            </m:ctrlPr>
                          </m:sSubPr>
                          <m:e>
                            <m:r>
                              <m:rPr>
                                <m:sty m:val="p"/>
                              </m:rPr>
                              <w:rPr>
                                <w:rFonts w:ascii="Cambria Math" w:hAnsi="Cambria Math"/>
                                <w:noProof/>
                                <w:sz w:val="20"/>
                                <w:szCs w:val="20"/>
                              </w:rPr>
                              <m:t>SPOT</m:t>
                            </m:r>
                          </m:e>
                          <m:sub>
                            <m:r>
                              <m:rPr>
                                <m:sty m:val="p"/>
                              </m:rPr>
                              <w:rPr>
                                <w:rFonts w:ascii="Cambria Math" w:hAnsi="Cambria Math"/>
                                <w:noProof/>
                                <w:sz w:val="20"/>
                                <w:szCs w:val="20"/>
                              </w:rPr>
                              <m:t>H</m:t>
                            </m:r>
                          </m:sub>
                        </m:sSub>
                        <m:r>
                          <m:rPr>
                            <m:sty m:val="p"/>
                          </m:rPr>
                          <w:rPr>
                            <w:rFonts w:ascii="Cambria Math" w:hAnsi="Cambria Math"/>
                            <w:noProof/>
                            <w:sz w:val="20"/>
                            <w:szCs w:val="20"/>
                          </w:rPr>
                          <m:t>+A)×</m:t>
                        </m:r>
                        <m:sSub>
                          <m:sSubPr>
                            <m:ctrlPr>
                              <w:rPr>
                                <w:rFonts w:ascii="Cambria Math" w:hAnsi="Cambria Math"/>
                                <w:noProof/>
                                <w:sz w:val="20"/>
                                <w:szCs w:val="20"/>
                                <w:lang w:eastAsia="cs-CZ"/>
                              </w:rPr>
                            </m:ctrlPr>
                          </m:sSubPr>
                          <m:e>
                            <m:r>
                              <m:rPr>
                                <m:sty m:val="p"/>
                              </m:rPr>
                              <w:rPr>
                                <w:rFonts w:ascii="Cambria Math" w:hAnsi="Cambria Math"/>
                                <w:noProof/>
                                <w:sz w:val="20"/>
                                <w:szCs w:val="20"/>
                              </w:rPr>
                              <m:t>Q</m:t>
                            </m:r>
                          </m:e>
                          <m:sub>
                            <m:r>
                              <m:rPr>
                                <m:sty m:val="p"/>
                              </m:rPr>
                              <w:rPr>
                                <w:rFonts w:ascii="Cambria Math" w:hAnsi="Cambria Math"/>
                                <w:noProof/>
                                <w:sz w:val="20"/>
                                <w:szCs w:val="20"/>
                              </w:rPr>
                              <m:t>CH</m:t>
                            </m:r>
                          </m:sub>
                        </m:sSub>
                      </m:e>
                    </m:d>
                  </m:e>
                </m:nary>
              </m:oMath>
            </m:oMathPara>
          </w:p>
        </w:tc>
        <w:tc>
          <w:tcPr>
            <w:tcW w:w="1276" w:type="dxa"/>
            <w:shd w:val="clear" w:color="auto" w:fill="FFFD78"/>
          </w:tcPr>
          <w:p w14:paraId="105356E5" w14:textId="77777777" w:rsidR="00586640" w:rsidRPr="005860E0" w:rsidRDefault="00586640">
            <w:pPr>
              <w:tabs>
                <w:tab w:val="left" w:pos="2127"/>
                <w:tab w:val="left" w:pos="2268"/>
              </w:tabs>
              <w:snapToGrid w:val="0"/>
              <w:jc w:val="center"/>
              <w:rPr>
                <w:rFonts w:eastAsia="PoloR"/>
                <w:noProof/>
                <w:sz w:val="20"/>
                <w:szCs w:val="20"/>
              </w:rPr>
            </w:pPr>
            <w:r w:rsidRPr="005860E0">
              <w:rPr>
                <w:rFonts w:eastAsia="PoloR"/>
                <w:noProof/>
                <w:sz w:val="20"/>
                <w:szCs w:val="20"/>
              </w:rPr>
              <w:t>EUR</w:t>
            </w:r>
          </w:p>
        </w:tc>
      </w:tr>
      <w:tr w:rsidR="00586640" w:rsidRPr="005860E0" w14:paraId="42CAEC27" w14:textId="77777777" w:rsidTr="002F746D">
        <w:trPr>
          <w:cantSplit/>
          <w:trHeight w:val="1035"/>
        </w:trPr>
        <w:tc>
          <w:tcPr>
            <w:tcW w:w="2376" w:type="dxa"/>
            <w:shd w:val="clear" w:color="auto" w:fill="FFFD78"/>
          </w:tcPr>
          <w:p w14:paraId="7B20A4DD" w14:textId="77777777" w:rsidR="00586640" w:rsidRPr="005860E0" w:rsidRDefault="00586640">
            <w:pPr>
              <w:snapToGrid w:val="0"/>
              <w:rPr>
                <w:noProof/>
                <w:sz w:val="20"/>
                <w:szCs w:val="20"/>
              </w:rPr>
            </w:pPr>
            <w:r w:rsidRPr="005860E0">
              <w:rPr>
                <w:noProof/>
                <w:sz w:val="20"/>
                <w:szCs w:val="20"/>
              </w:rPr>
              <w:t xml:space="preserve">Cena za dodávku elektriny za všetky </w:t>
            </w:r>
            <w:r w:rsidRPr="005860E0">
              <w:rPr>
                <w:rFonts w:eastAsia="PoloR"/>
                <w:noProof/>
                <w:sz w:val="20"/>
                <w:szCs w:val="20"/>
              </w:rPr>
              <w:t>OM</w:t>
            </w:r>
            <w:r w:rsidRPr="005860E0">
              <w:rPr>
                <w:rFonts w:eastAsia="PoloR"/>
                <w:noProof/>
                <w:sz w:val="20"/>
                <w:szCs w:val="20"/>
                <w:vertAlign w:val="subscript"/>
              </w:rPr>
              <w:t>C</w:t>
            </w:r>
            <w:r w:rsidRPr="005860E0">
              <w:rPr>
                <w:noProof/>
                <w:sz w:val="20"/>
                <w:szCs w:val="20"/>
              </w:rPr>
              <w:t xml:space="preserve"> za kalendárny rok</w:t>
            </w:r>
          </w:p>
        </w:tc>
        <w:tc>
          <w:tcPr>
            <w:tcW w:w="783" w:type="dxa"/>
            <w:shd w:val="clear" w:color="auto" w:fill="FFFD78"/>
          </w:tcPr>
          <w:p w14:paraId="2E61A53A" w14:textId="77777777" w:rsidR="00586640" w:rsidRPr="005860E0" w:rsidRDefault="00586640">
            <w:pPr>
              <w:snapToGrid w:val="0"/>
              <w:ind w:right="76"/>
              <w:rPr>
                <w:rFonts w:eastAsia="PoloR"/>
                <w:b/>
                <w:noProof/>
                <w:sz w:val="20"/>
                <w:szCs w:val="20"/>
              </w:rPr>
            </w:pPr>
            <w:r w:rsidRPr="005860E0">
              <w:rPr>
                <w:rFonts w:eastAsia="PoloR"/>
                <w:b/>
                <w:noProof/>
                <w:sz w:val="20"/>
                <w:szCs w:val="20"/>
              </w:rPr>
              <w:t>P</w:t>
            </w:r>
            <w:r w:rsidRPr="005860E0">
              <w:rPr>
                <w:rFonts w:eastAsia="PoloR"/>
                <w:b/>
                <w:noProof/>
                <w:sz w:val="20"/>
                <w:szCs w:val="20"/>
                <w:vertAlign w:val="subscript"/>
              </w:rPr>
              <w:t>R</w:t>
            </w:r>
          </w:p>
        </w:tc>
        <w:tc>
          <w:tcPr>
            <w:tcW w:w="4491" w:type="dxa"/>
            <w:shd w:val="clear" w:color="auto" w:fill="FFFD78"/>
          </w:tcPr>
          <w:p w14:paraId="730C6DF8" w14:textId="77777777" w:rsidR="00586640" w:rsidRPr="005860E0" w:rsidRDefault="00006FDA">
            <w:pPr>
              <w:snapToGrid w:val="0"/>
              <w:rPr>
                <w:noProof/>
                <w:sz w:val="20"/>
                <w:szCs w:val="20"/>
              </w:rPr>
            </w:pPr>
            <m:oMathPara>
              <m:oMath>
                <m:sSub>
                  <m:sSubPr>
                    <m:ctrlPr>
                      <w:rPr>
                        <w:rFonts w:ascii="Cambria Math" w:hAnsi="Cambria Math"/>
                        <w:noProof/>
                        <w:sz w:val="20"/>
                        <w:szCs w:val="20"/>
                      </w:rPr>
                    </m:ctrlPr>
                  </m:sSubPr>
                  <m:e>
                    <m:r>
                      <m:rPr>
                        <m:sty m:val="p"/>
                      </m:rPr>
                      <w:rPr>
                        <w:rFonts w:ascii="Cambria Math" w:hAnsi="Cambria Math"/>
                        <w:noProof/>
                        <w:sz w:val="20"/>
                        <w:szCs w:val="20"/>
                      </w:rPr>
                      <m:t>P</m:t>
                    </m:r>
                  </m:e>
                  <m:sub>
                    <m:r>
                      <m:rPr>
                        <m:sty m:val="p"/>
                      </m:rPr>
                      <w:rPr>
                        <w:rFonts w:ascii="Cambria Math" w:hAnsi="Cambria Math"/>
                        <w:noProof/>
                        <w:sz w:val="20"/>
                        <w:szCs w:val="20"/>
                      </w:rPr>
                      <m:t>R</m:t>
                    </m:r>
                  </m:sub>
                </m:sSub>
                <m:r>
                  <m:rPr>
                    <m:sty m:val="p"/>
                  </m:rPr>
                  <w:rPr>
                    <w:rFonts w:ascii="Cambria Math" w:hAnsi="Cambria Math"/>
                    <w:noProof/>
                    <w:sz w:val="20"/>
                    <w:szCs w:val="20"/>
                  </w:rPr>
                  <m:t>=</m:t>
                </m:r>
                <m:nary>
                  <m:naryPr>
                    <m:chr m:val="∑"/>
                    <m:limLoc m:val="undOvr"/>
                    <m:ctrlPr>
                      <w:rPr>
                        <w:rFonts w:ascii="Cambria Math" w:hAnsi="Cambria Math"/>
                        <w:noProof/>
                        <w:sz w:val="20"/>
                        <w:szCs w:val="20"/>
                        <w:lang w:eastAsia="cs-CZ"/>
                      </w:rPr>
                    </m:ctrlPr>
                  </m:naryPr>
                  <m:sub>
                    <m:r>
                      <m:rPr>
                        <m:sty m:val="p"/>
                      </m:rPr>
                      <w:rPr>
                        <w:rFonts w:ascii="Cambria Math" w:hAnsi="Cambria Math"/>
                        <w:noProof/>
                        <w:sz w:val="20"/>
                        <w:szCs w:val="20"/>
                      </w:rPr>
                      <m:t>C=1</m:t>
                    </m:r>
                  </m:sub>
                  <m:sup>
                    <m:r>
                      <m:rPr>
                        <m:sty m:val="p"/>
                      </m:rPr>
                      <w:rPr>
                        <w:rFonts w:ascii="Cambria Math" w:hAnsi="Cambria Math"/>
                        <w:noProof/>
                        <w:sz w:val="20"/>
                        <w:szCs w:val="20"/>
                      </w:rPr>
                      <m:t>c</m:t>
                    </m:r>
                  </m:sup>
                  <m:e>
                    <m:sSub>
                      <m:sSubPr>
                        <m:ctrlPr>
                          <w:rPr>
                            <w:rFonts w:ascii="Cambria Math" w:hAnsi="Cambria Math"/>
                            <w:noProof/>
                            <w:sz w:val="20"/>
                            <w:szCs w:val="20"/>
                            <w:lang w:eastAsia="cs-CZ"/>
                          </w:rPr>
                        </m:ctrlPr>
                      </m:sSubPr>
                      <m:e>
                        <m:r>
                          <m:rPr>
                            <m:sty m:val="p"/>
                          </m:rPr>
                          <w:rPr>
                            <w:rFonts w:ascii="Cambria Math" w:hAnsi="Cambria Math"/>
                            <w:noProof/>
                            <w:sz w:val="20"/>
                            <w:szCs w:val="20"/>
                          </w:rPr>
                          <m:t>P</m:t>
                        </m:r>
                      </m:e>
                      <m:sub>
                        <m:r>
                          <m:rPr>
                            <m:sty m:val="p"/>
                          </m:rPr>
                          <w:rPr>
                            <w:rFonts w:ascii="Cambria Math" w:hAnsi="Cambria Math"/>
                            <w:noProof/>
                            <w:sz w:val="20"/>
                            <w:szCs w:val="20"/>
                          </w:rPr>
                          <m:t>CR</m:t>
                        </m:r>
                      </m:sub>
                    </m:sSub>
                  </m:e>
                </m:nary>
              </m:oMath>
            </m:oMathPara>
          </w:p>
        </w:tc>
        <w:tc>
          <w:tcPr>
            <w:tcW w:w="1276" w:type="dxa"/>
            <w:shd w:val="clear" w:color="auto" w:fill="FFFD78"/>
          </w:tcPr>
          <w:p w14:paraId="3EE3C35F" w14:textId="77777777" w:rsidR="00586640" w:rsidRPr="005860E0" w:rsidRDefault="00586640">
            <w:pPr>
              <w:tabs>
                <w:tab w:val="left" w:pos="2127"/>
                <w:tab w:val="left" w:pos="2268"/>
              </w:tabs>
              <w:snapToGrid w:val="0"/>
              <w:jc w:val="center"/>
              <w:rPr>
                <w:rFonts w:eastAsia="PoloR"/>
                <w:noProof/>
                <w:sz w:val="20"/>
                <w:szCs w:val="20"/>
              </w:rPr>
            </w:pPr>
            <w:r w:rsidRPr="005860E0">
              <w:rPr>
                <w:rFonts w:eastAsia="PoloR"/>
                <w:noProof/>
                <w:sz w:val="20"/>
                <w:szCs w:val="20"/>
              </w:rPr>
              <w:t>EUR</w:t>
            </w:r>
          </w:p>
        </w:tc>
      </w:tr>
    </w:tbl>
    <w:p w14:paraId="7DD2696F" w14:textId="77777777" w:rsidR="00586640" w:rsidRPr="005860E0" w:rsidRDefault="00586640" w:rsidP="00476841">
      <w:pPr>
        <w:pStyle w:val="List3rdlevel"/>
        <w:numPr>
          <w:ilvl w:val="1"/>
          <w:numId w:val="16"/>
        </w:numPr>
        <w:ind w:left="709" w:hanging="709"/>
        <w:rPr>
          <w:rFonts w:ascii="Times New Roman" w:hAnsi="Times New Roman"/>
          <w:sz w:val="22"/>
          <w:szCs w:val="32"/>
        </w:rPr>
      </w:pPr>
      <w:r w:rsidRPr="005860E0">
        <w:rPr>
          <w:rFonts w:ascii="Times New Roman" w:hAnsi="Times New Roman"/>
          <w:sz w:val="22"/>
          <w:szCs w:val="32"/>
          <w:shd w:val="clear" w:color="auto" w:fill="D5FC79"/>
        </w:rPr>
        <w:t>Odberné miesta s priebehovým meraním spotreby elektriny OM</w:t>
      </w:r>
      <w:r w:rsidRPr="005860E0">
        <w:rPr>
          <w:rFonts w:ascii="Times New Roman" w:hAnsi="Times New Roman"/>
          <w:sz w:val="22"/>
          <w:szCs w:val="32"/>
          <w:shd w:val="clear" w:color="auto" w:fill="D5FC79"/>
          <w:vertAlign w:val="subscript"/>
        </w:rPr>
        <w:t>A</w:t>
      </w:r>
    </w:p>
    <w:p w14:paraId="0C23BC4A" w14:textId="45451094" w:rsidR="00586640" w:rsidRPr="005860E0" w:rsidRDefault="00586640" w:rsidP="00023218">
      <w:pPr>
        <w:pStyle w:val="NormalIndent1"/>
        <w:ind w:hanging="1"/>
        <w:rPr>
          <w:rFonts w:ascii="Times New Roman" w:hAnsi="Times New Roman"/>
          <w:noProof/>
          <w:sz w:val="22"/>
          <w:szCs w:val="32"/>
        </w:rPr>
      </w:pPr>
      <w:r w:rsidRPr="005860E0">
        <w:rPr>
          <w:rFonts w:ascii="Times New Roman" w:hAnsi="Times New Roman"/>
          <w:noProof/>
          <w:sz w:val="22"/>
          <w:szCs w:val="32"/>
          <w:u w:val="single"/>
        </w:rPr>
        <w:t>Cena za dodávku elektriny do OM</w:t>
      </w:r>
      <w:r w:rsidRPr="005860E0">
        <w:rPr>
          <w:rFonts w:ascii="Times New Roman" w:hAnsi="Times New Roman"/>
          <w:noProof/>
          <w:sz w:val="22"/>
          <w:szCs w:val="32"/>
          <w:u w:val="single"/>
          <w:vertAlign w:val="subscript"/>
        </w:rPr>
        <w:t>A</w:t>
      </w:r>
      <w:r w:rsidRPr="005860E0">
        <w:rPr>
          <w:rFonts w:ascii="Times New Roman" w:hAnsi="Times New Roman"/>
          <w:noProof/>
          <w:sz w:val="22"/>
          <w:szCs w:val="32"/>
        </w:rPr>
        <w:t xml:space="preserve"> za príslušný kalendárny mesiac (Fakturačné obdobie) je stanovená podľa vzorca pre </w:t>
      </w:r>
      <w:r w:rsidRPr="005860E0">
        <w:rPr>
          <w:rFonts w:ascii="Times New Roman" w:hAnsi="Times New Roman"/>
          <w:b/>
          <w:bCs/>
          <w:noProof/>
          <w:sz w:val="22"/>
          <w:szCs w:val="32"/>
        </w:rPr>
        <w:t>P</w:t>
      </w:r>
      <w:r w:rsidRPr="005860E0">
        <w:rPr>
          <w:rFonts w:ascii="Times New Roman" w:hAnsi="Times New Roman"/>
          <w:b/>
          <w:bCs/>
          <w:noProof/>
          <w:sz w:val="22"/>
          <w:szCs w:val="32"/>
          <w:vertAlign w:val="subscript"/>
        </w:rPr>
        <w:t>AM</w:t>
      </w:r>
      <w:r w:rsidRPr="005860E0">
        <w:rPr>
          <w:rFonts w:ascii="Times New Roman" w:hAnsi="Times New Roman"/>
          <w:noProof/>
          <w:sz w:val="22"/>
          <w:szCs w:val="32"/>
        </w:rPr>
        <w:t xml:space="preserve"> uvedeného v bode </w:t>
      </w:r>
      <w:r w:rsidRPr="005860E0">
        <w:rPr>
          <w:rStyle w:val="DocumentreferrenceChar"/>
          <w:rFonts w:ascii="Times New Roman" w:eastAsia="Calibri" w:hAnsi="Times New Roman" w:cs="Times New Roman"/>
          <w:sz w:val="22"/>
          <w:szCs w:val="32"/>
        </w:rPr>
        <w:fldChar w:fldCharType="begin"/>
      </w:r>
      <w:r w:rsidRPr="005860E0">
        <w:rPr>
          <w:rStyle w:val="DocumentreferrenceChar"/>
          <w:rFonts w:ascii="Times New Roman" w:eastAsia="Calibri" w:hAnsi="Times New Roman" w:cs="Times New Roman"/>
          <w:sz w:val="22"/>
          <w:szCs w:val="32"/>
        </w:rPr>
        <w:instrText xml:space="preserve"> REF _Ref115343873 \w \h \d " x"  \* MERGEFORMAT </w:instrText>
      </w:r>
      <w:r w:rsidRPr="005860E0">
        <w:rPr>
          <w:rStyle w:val="DocumentreferrenceChar"/>
          <w:rFonts w:ascii="Times New Roman" w:eastAsia="Calibri" w:hAnsi="Times New Roman" w:cs="Times New Roman"/>
          <w:sz w:val="22"/>
          <w:szCs w:val="32"/>
        </w:rPr>
      </w:r>
      <w:r w:rsidRPr="005860E0">
        <w:rPr>
          <w:rStyle w:val="DocumentreferrenceChar"/>
          <w:rFonts w:ascii="Times New Roman" w:eastAsia="Calibri" w:hAnsi="Times New Roman" w:cs="Times New Roman"/>
          <w:sz w:val="22"/>
          <w:szCs w:val="32"/>
        </w:rPr>
        <w:fldChar w:fldCharType="separate"/>
      </w:r>
      <w:r w:rsidR="00312798" w:rsidRPr="005860E0">
        <w:rPr>
          <w:rStyle w:val="DocumentreferrenceChar"/>
          <w:rFonts w:ascii="Times New Roman" w:eastAsia="Calibri" w:hAnsi="Times New Roman" w:cs="Times New Roman"/>
          <w:sz w:val="22"/>
          <w:szCs w:val="32"/>
        </w:rPr>
        <w:t>3.8</w:t>
      </w:r>
      <w:r w:rsidRPr="005860E0">
        <w:rPr>
          <w:rStyle w:val="DocumentreferrenceChar"/>
          <w:rFonts w:ascii="Times New Roman" w:eastAsia="Calibri" w:hAnsi="Times New Roman" w:cs="Times New Roman"/>
          <w:sz w:val="22"/>
          <w:szCs w:val="32"/>
        </w:rPr>
        <w:fldChar w:fldCharType="end"/>
      </w:r>
      <w:r w:rsidRPr="005860E0">
        <w:rPr>
          <w:rStyle w:val="DocumentreferrenceChar"/>
          <w:rFonts w:ascii="Times New Roman" w:eastAsia="Calibri" w:hAnsi="Times New Roman" w:cs="Times New Roman"/>
          <w:sz w:val="22"/>
          <w:szCs w:val="32"/>
        </w:rPr>
        <w:t xml:space="preserve">. </w:t>
      </w:r>
      <w:r w:rsidRPr="005860E0">
        <w:rPr>
          <w:rStyle w:val="DocumentreferrenceChar"/>
          <w:rFonts w:ascii="Times New Roman" w:eastAsia="Calibri" w:hAnsi="Times New Roman" w:cs="Times New Roman"/>
          <w:sz w:val="22"/>
          <w:szCs w:val="32"/>
        </w:rPr>
        <w:fldChar w:fldCharType="begin"/>
      </w:r>
      <w:r w:rsidRPr="005860E0">
        <w:rPr>
          <w:rStyle w:val="DocumentreferrenceChar"/>
          <w:rFonts w:ascii="Times New Roman" w:eastAsia="Calibri" w:hAnsi="Times New Roman" w:cs="Times New Roman"/>
          <w:sz w:val="22"/>
          <w:szCs w:val="32"/>
        </w:rPr>
        <w:instrText xml:space="preserve"> REF _Ref115343873 \h  \* MERGEFORMAT </w:instrText>
      </w:r>
      <w:r w:rsidRPr="005860E0">
        <w:rPr>
          <w:rStyle w:val="DocumentreferrenceChar"/>
          <w:rFonts w:ascii="Times New Roman" w:eastAsia="Calibri" w:hAnsi="Times New Roman" w:cs="Times New Roman"/>
          <w:sz w:val="22"/>
          <w:szCs w:val="32"/>
        </w:rPr>
      </w:r>
      <w:r w:rsidRPr="005860E0">
        <w:rPr>
          <w:rStyle w:val="DocumentreferrenceChar"/>
          <w:rFonts w:ascii="Times New Roman" w:eastAsia="Calibri" w:hAnsi="Times New Roman" w:cs="Times New Roman"/>
          <w:sz w:val="22"/>
          <w:szCs w:val="32"/>
        </w:rPr>
        <w:fldChar w:fldCharType="separate"/>
      </w:r>
      <w:r w:rsidR="00EE18D5" w:rsidRPr="005860E0">
        <w:rPr>
          <w:rStyle w:val="DocumentreferrenceChar"/>
          <w:rFonts w:ascii="Times New Roman" w:eastAsia="Calibri" w:hAnsi="Times New Roman" w:cs="Times New Roman"/>
          <w:sz w:val="22"/>
          <w:szCs w:val="32"/>
        </w:rPr>
        <w:t>Vzorce</w:t>
      </w:r>
      <w:r w:rsidRPr="005860E0">
        <w:rPr>
          <w:rStyle w:val="DocumentreferrenceChar"/>
          <w:rFonts w:ascii="Times New Roman" w:eastAsia="Calibri" w:hAnsi="Times New Roman" w:cs="Times New Roman"/>
          <w:sz w:val="22"/>
          <w:szCs w:val="32"/>
        </w:rPr>
        <w:fldChar w:fldCharType="end"/>
      </w:r>
      <w:r w:rsidRPr="005860E0">
        <w:rPr>
          <w:rFonts w:ascii="Times New Roman" w:hAnsi="Times New Roman"/>
          <w:noProof/>
          <w:sz w:val="22"/>
          <w:szCs w:val="32"/>
        </w:rPr>
        <w:t>.</w:t>
      </w:r>
      <w:r w:rsidRPr="005860E0">
        <w:rPr>
          <w:rStyle w:val="DocumentreferrenceChar"/>
          <w:rFonts w:ascii="Times New Roman" w:eastAsia="Calibri" w:hAnsi="Times New Roman" w:cs="Times New Roman"/>
          <w:sz w:val="22"/>
          <w:szCs w:val="32"/>
        </w:rPr>
        <w:t xml:space="preserve"> </w:t>
      </w:r>
    </w:p>
    <w:p w14:paraId="51FB2B30" w14:textId="6DEA5CE4" w:rsidR="00586640" w:rsidRPr="005860E0" w:rsidRDefault="00586640" w:rsidP="00FC2C53">
      <w:pPr>
        <w:pStyle w:val="NormalIndent1"/>
        <w:ind w:hanging="1"/>
        <w:rPr>
          <w:rFonts w:ascii="Times New Roman" w:hAnsi="Times New Roman"/>
          <w:noProof/>
          <w:sz w:val="22"/>
          <w:szCs w:val="32"/>
        </w:rPr>
      </w:pPr>
      <w:r w:rsidRPr="005860E0">
        <w:rPr>
          <w:rFonts w:ascii="Times New Roman" w:hAnsi="Times New Roman"/>
          <w:noProof/>
          <w:sz w:val="22"/>
          <w:szCs w:val="32"/>
          <w:u w:val="single"/>
        </w:rPr>
        <w:t>Cena za dodávku elektriny do všetkých OM</w:t>
      </w:r>
      <w:r w:rsidRPr="005860E0">
        <w:rPr>
          <w:rFonts w:ascii="Times New Roman" w:hAnsi="Times New Roman"/>
          <w:noProof/>
          <w:sz w:val="22"/>
          <w:szCs w:val="32"/>
          <w:u w:val="single"/>
          <w:vertAlign w:val="subscript"/>
        </w:rPr>
        <w:t>A</w:t>
      </w:r>
      <w:r w:rsidRPr="005860E0">
        <w:rPr>
          <w:rFonts w:ascii="Times New Roman" w:hAnsi="Times New Roman"/>
          <w:noProof/>
          <w:sz w:val="22"/>
          <w:szCs w:val="32"/>
        </w:rPr>
        <w:t xml:space="preserve"> v príslušnom kalendárnom mesiaci (Fakturačnom období) sa vypočíta podľa vzorca pre </w:t>
      </w:r>
      <w:r w:rsidRPr="005860E0">
        <w:rPr>
          <w:rFonts w:ascii="Times New Roman" w:hAnsi="Times New Roman"/>
          <w:b/>
          <w:bCs/>
          <w:noProof/>
          <w:sz w:val="22"/>
          <w:szCs w:val="32"/>
        </w:rPr>
        <w:t>P</w:t>
      </w:r>
      <w:r w:rsidRPr="005860E0">
        <w:rPr>
          <w:rFonts w:ascii="Times New Roman" w:hAnsi="Times New Roman"/>
          <w:b/>
          <w:bCs/>
          <w:noProof/>
          <w:sz w:val="22"/>
          <w:szCs w:val="32"/>
          <w:vertAlign w:val="subscript"/>
        </w:rPr>
        <w:t>M</w:t>
      </w:r>
      <w:r w:rsidRPr="005860E0">
        <w:rPr>
          <w:rFonts w:ascii="Times New Roman" w:hAnsi="Times New Roman"/>
          <w:noProof/>
          <w:sz w:val="22"/>
          <w:szCs w:val="32"/>
        </w:rPr>
        <w:t xml:space="preserve"> uvedeného v bode </w:t>
      </w:r>
      <w:r w:rsidRPr="005860E0">
        <w:rPr>
          <w:rStyle w:val="DocumentreferrenceChar"/>
          <w:rFonts w:ascii="Times New Roman" w:eastAsia="Calibri" w:hAnsi="Times New Roman" w:cs="Times New Roman"/>
          <w:sz w:val="22"/>
          <w:szCs w:val="32"/>
        </w:rPr>
        <w:fldChar w:fldCharType="begin"/>
      </w:r>
      <w:r w:rsidRPr="005860E0">
        <w:rPr>
          <w:rStyle w:val="DocumentreferrenceChar"/>
          <w:rFonts w:ascii="Times New Roman" w:eastAsia="Calibri" w:hAnsi="Times New Roman" w:cs="Times New Roman"/>
          <w:sz w:val="22"/>
          <w:szCs w:val="32"/>
        </w:rPr>
        <w:instrText xml:space="preserve"> REF _Ref115343873 \w \h \d " x"  \* MERGEFORMAT </w:instrText>
      </w:r>
      <w:r w:rsidRPr="005860E0">
        <w:rPr>
          <w:rStyle w:val="DocumentreferrenceChar"/>
          <w:rFonts w:ascii="Times New Roman" w:eastAsia="Calibri" w:hAnsi="Times New Roman" w:cs="Times New Roman"/>
          <w:sz w:val="22"/>
          <w:szCs w:val="32"/>
        </w:rPr>
      </w:r>
      <w:r w:rsidRPr="005860E0">
        <w:rPr>
          <w:rStyle w:val="DocumentreferrenceChar"/>
          <w:rFonts w:ascii="Times New Roman" w:eastAsia="Calibri" w:hAnsi="Times New Roman" w:cs="Times New Roman"/>
          <w:sz w:val="22"/>
          <w:szCs w:val="32"/>
        </w:rPr>
        <w:fldChar w:fldCharType="separate"/>
      </w:r>
      <w:r w:rsidR="003C5731" w:rsidRPr="005860E0">
        <w:rPr>
          <w:rStyle w:val="DocumentreferrenceChar"/>
          <w:rFonts w:ascii="Times New Roman" w:eastAsia="Calibri" w:hAnsi="Times New Roman" w:cs="Times New Roman"/>
          <w:sz w:val="22"/>
          <w:szCs w:val="32"/>
        </w:rPr>
        <w:t>3.8</w:t>
      </w:r>
      <w:r w:rsidRPr="005860E0">
        <w:rPr>
          <w:rStyle w:val="DocumentreferrenceChar"/>
          <w:rFonts w:ascii="Times New Roman" w:eastAsia="Calibri" w:hAnsi="Times New Roman" w:cs="Times New Roman"/>
          <w:sz w:val="22"/>
          <w:szCs w:val="32"/>
        </w:rPr>
        <w:fldChar w:fldCharType="end"/>
      </w:r>
      <w:r w:rsidRPr="005860E0">
        <w:rPr>
          <w:rStyle w:val="DocumentreferrenceChar"/>
          <w:rFonts w:ascii="Times New Roman" w:eastAsia="Calibri" w:hAnsi="Times New Roman" w:cs="Times New Roman"/>
          <w:sz w:val="22"/>
          <w:szCs w:val="32"/>
        </w:rPr>
        <w:t xml:space="preserve">. </w:t>
      </w:r>
      <w:r w:rsidRPr="005860E0">
        <w:rPr>
          <w:rStyle w:val="DocumentreferrenceChar"/>
          <w:rFonts w:ascii="Times New Roman" w:eastAsia="Calibri" w:hAnsi="Times New Roman" w:cs="Times New Roman"/>
          <w:sz w:val="22"/>
          <w:szCs w:val="32"/>
        </w:rPr>
        <w:fldChar w:fldCharType="begin"/>
      </w:r>
      <w:r w:rsidRPr="005860E0">
        <w:rPr>
          <w:rStyle w:val="DocumentreferrenceChar"/>
          <w:rFonts w:ascii="Times New Roman" w:eastAsia="Calibri" w:hAnsi="Times New Roman" w:cs="Times New Roman"/>
          <w:sz w:val="22"/>
          <w:szCs w:val="32"/>
        </w:rPr>
        <w:instrText xml:space="preserve"> REF _Ref115343873 \h  \* MERGEFORMAT </w:instrText>
      </w:r>
      <w:r w:rsidRPr="005860E0">
        <w:rPr>
          <w:rStyle w:val="DocumentreferrenceChar"/>
          <w:rFonts w:ascii="Times New Roman" w:eastAsia="Calibri" w:hAnsi="Times New Roman" w:cs="Times New Roman"/>
          <w:sz w:val="22"/>
          <w:szCs w:val="32"/>
        </w:rPr>
      </w:r>
      <w:r w:rsidRPr="005860E0">
        <w:rPr>
          <w:rStyle w:val="DocumentreferrenceChar"/>
          <w:rFonts w:ascii="Times New Roman" w:eastAsia="Calibri" w:hAnsi="Times New Roman" w:cs="Times New Roman"/>
          <w:sz w:val="22"/>
          <w:szCs w:val="32"/>
        </w:rPr>
        <w:fldChar w:fldCharType="separate"/>
      </w:r>
      <w:r w:rsidRPr="005860E0">
        <w:rPr>
          <w:rStyle w:val="DocumentreferrenceChar"/>
          <w:rFonts w:ascii="Times New Roman" w:eastAsia="Calibri" w:hAnsi="Times New Roman" w:cs="Times New Roman"/>
          <w:sz w:val="22"/>
          <w:szCs w:val="32"/>
        </w:rPr>
        <w:t>Vzorce</w:t>
      </w:r>
      <w:r w:rsidRPr="005860E0">
        <w:rPr>
          <w:rStyle w:val="DocumentreferrenceChar"/>
          <w:rFonts w:ascii="Times New Roman" w:eastAsia="Calibri" w:hAnsi="Times New Roman" w:cs="Times New Roman"/>
          <w:sz w:val="22"/>
          <w:szCs w:val="32"/>
        </w:rPr>
        <w:fldChar w:fldCharType="end"/>
      </w:r>
      <w:r w:rsidRPr="005860E0">
        <w:rPr>
          <w:rFonts w:ascii="Times New Roman" w:hAnsi="Times New Roman"/>
          <w:noProof/>
          <w:sz w:val="22"/>
          <w:szCs w:val="32"/>
        </w:rPr>
        <w:t xml:space="preserve"> (ďalej len „</w:t>
      </w:r>
      <w:bookmarkStart w:id="30" w:name="OLE_LINK32"/>
      <w:r w:rsidRPr="005860E0">
        <w:rPr>
          <w:rFonts w:ascii="Times New Roman" w:hAnsi="Times New Roman"/>
          <w:b/>
          <w:noProof/>
          <w:sz w:val="22"/>
          <w:szCs w:val="32"/>
        </w:rPr>
        <w:t>Cena za dodávku elektriny</w:t>
      </w:r>
      <w:bookmarkEnd w:id="30"/>
      <w:r w:rsidRPr="005860E0">
        <w:rPr>
          <w:rFonts w:ascii="Times New Roman" w:hAnsi="Times New Roman"/>
          <w:b/>
          <w:noProof/>
          <w:sz w:val="22"/>
          <w:szCs w:val="32"/>
        </w:rPr>
        <w:t xml:space="preserve"> 1</w:t>
      </w:r>
      <w:r w:rsidRPr="005860E0">
        <w:rPr>
          <w:rFonts w:ascii="Times New Roman" w:hAnsi="Times New Roman"/>
          <w:noProof/>
          <w:sz w:val="22"/>
          <w:szCs w:val="32"/>
        </w:rPr>
        <w:t>“).</w:t>
      </w:r>
    </w:p>
    <w:p w14:paraId="2BB4B525" w14:textId="77777777" w:rsidR="00586640" w:rsidRPr="005860E0" w:rsidRDefault="00586640" w:rsidP="00476841">
      <w:pPr>
        <w:pStyle w:val="List3rdlevel"/>
        <w:numPr>
          <w:ilvl w:val="1"/>
          <w:numId w:val="16"/>
        </w:numPr>
        <w:ind w:left="709" w:hanging="709"/>
        <w:rPr>
          <w:rFonts w:ascii="Times New Roman" w:hAnsi="Times New Roman"/>
          <w:sz w:val="22"/>
          <w:szCs w:val="32"/>
        </w:rPr>
      </w:pPr>
      <w:bookmarkStart w:id="31" w:name="_Ref118640910"/>
      <w:r w:rsidRPr="005860E0">
        <w:rPr>
          <w:rFonts w:ascii="Times New Roman" w:hAnsi="Times New Roman"/>
          <w:sz w:val="22"/>
          <w:szCs w:val="32"/>
          <w:shd w:val="clear" w:color="auto" w:fill="FFFD78"/>
        </w:rPr>
        <w:t>Odberné miesta bez priebehového merania spotreby elektriny OM</w:t>
      </w:r>
      <w:r w:rsidRPr="005860E0">
        <w:rPr>
          <w:rFonts w:ascii="Times New Roman" w:hAnsi="Times New Roman"/>
          <w:sz w:val="22"/>
          <w:szCs w:val="32"/>
          <w:shd w:val="clear" w:color="auto" w:fill="FFFD78"/>
          <w:vertAlign w:val="subscript"/>
        </w:rPr>
        <w:t xml:space="preserve">C </w:t>
      </w:r>
      <w:r w:rsidRPr="005860E0">
        <w:rPr>
          <w:rFonts w:ascii="Times New Roman" w:hAnsi="Times New Roman"/>
          <w:sz w:val="22"/>
          <w:szCs w:val="32"/>
          <w:shd w:val="clear" w:color="auto" w:fill="FFFD78"/>
        </w:rPr>
        <w:t xml:space="preserve"> - Cena stanovená pomocou TDO</w:t>
      </w:r>
      <w:bookmarkEnd w:id="31"/>
    </w:p>
    <w:p w14:paraId="4E9604B6" w14:textId="694ED783" w:rsidR="00586640" w:rsidRPr="005860E0" w:rsidRDefault="00586640" w:rsidP="000A6C26">
      <w:pPr>
        <w:pStyle w:val="NormalIndent1"/>
        <w:ind w:hanging="1"/>
        <w:rPr>
          <w:rFonts w:ascii="Times New Roman" w:hAnsi="Times New Roman"/>
          <w:noProof/>
          <w:sz w:val="22"/>
          <w:szCs w:val="32"/>
        </w:rPr>
      </w:pPr>
      <w:r w:rsidRPr="005860E0">
        <w:rPr>
          <w:rFonts w:ascii="Times New Roman" w:hAnsi="Times New Roman"/>
          <w:noProof/>
          <w:sz w:val="22"/>
          <w:szCs w:val="32"/>
          <w:u w:val="single"/>
        </w:rPr>
        <w:t>Dodávateľ Cena za dodávku elektriny do OM</w:t>
      </w:r>
      <w:r w:rsidRPr="005860E0">
        <w:rPr>
          <w:rFonts w:ascii="Times New Roman" w:hAnsi="Times New Roman"/>
          <w:noProof/>
          <w:sz w:val="22"/>
          <w:szCs w:val="32"/>
          <w:u w:val="single"/>
          <w:vertAlign w:val="subscript"/>
        </w:rPr>
        <w:t>C</w:t>
      </w:r>
      <w:r w:rsidRPr="005860E0">
        <w:rPr>
          <w:rFonts w:ascii="Times New Roman" w:hAnsi="Times New Roman"/>
          <w:noProof/>
          <w:sz w:val="22"/>
          <w:szCs w:val="32"/>
        </w:rPr>
        <w:t xml:space="preserve"> za kalendárny rok (Fakturačné obdobie) je stanovená podľa vzorca pre </w:t>
      </w:r>
      <w:r w:rsidRPr="005860E0">
        <w:rPr>
          <w:rFonts w:ascii="Times New Roman" w:hAnsi="Times New Roman"/>
          <w:b/>
          <w:bCs/>
          <w:noProof/>
          <w:sz w:val="22"/>
          <w:szCs w:val="32"/>
        </w:rPr>
        <w:t>P</w:t>
      </w:r>
      <w:r w:rsidRPr="005860E0">
        <w:rPr>
          <w:rFonts w:ascii="Times New Roman" w:hAnsi="Times New Roman"/>
          <w:b/>
          <w:bCs/>
          <w:noProof/>
          <w:sz w:val="22"/>
          <w:szCs w:val="32"/>
          <w:vertAlign w:val="subscript"/>
        </w:rPr>
        <w:t>CR</w:t>
      </w:r>
      <w:r w:rsidRPr="005860E0">
        <w:rPr>
          <w:rFonts w:ascii="Times New Roman" w:hAnsi="Times New Roman"/>
          <w:noProof/>
          <w:sz w:val="22"/>
          <w:szCs w:val="32"/>
        </w:rPr>
        <w:t xml:space="preserve"> uvedeného v bode </w:t>
      </w:r>
      <w:r w:rsidRPr="005860E0">
        <w:rPr>
          <w:rStyle w:val="DocumentreferrenceChar"/>
          <w:rFonts w:ascii="Times New Roman" w:eastAsia="Calibri" w:hAnsi="Times New Roman" w:cs="Times New Roman"/>
          <w:sz w:val="22"/>
          <w:szCs w:val="32"/>
        </w:rPr>
        <w:fldChar w:fldCharType="begin"/>
      </w:r>
      <w:r w:rsidRPr="005860E0">
        <w:rPr>
          <w:rStyle w:val="DocumentreferrenceChar"/>
          <w:rFonts w:ascii="Times New Roman" w:eastAsia="Calibri" w:hAnsi="Times New Roman" w:cs="Times New Roman"/>
          <w:sz w:val="22"/>
          <w:szCs w:val="32"/>
        </w:rPr>
        <w:instrText xml:space="preserve"> REF _Ref115343873 \w \h \d " x"  \* MERGEFORMAT </w:instrText>
      </w:r>
      <w:r w:rsidRPr="005860E0">
        <w:rPr>
          <w:rStyle w:val="DocumentreferrenceChar"/>
          <w:rFonts w:ascii="Times New Roman" w:eastAsia="Calibri" w:hAnsi="Times New Roman" w:cs="Times New Roman"/>
          <w:sz w:val="22"/>
          <w:szCs w:val="32"/>
        </w:rPr>
      </w:r>
      <w:r w:rsidRPr="005860E0">
        <w:rPr>
          <w:rStyle w:val="DocumentreferrenceChar"/>
          <w:rFonts w:ascii="Times New Roman" w:eastAsia="Calibri" w:hAnsi="Times New Roman" w:cs="Times New Roman"/>
          <w:sz w:val="22"/>
          <w:szCs w:val="32"/>
        </w:rPr>
        <w:fldChar w:fldCharType="separate"/>
      </w:r>
      <w:r w:rsidR="00C00CB6" w:rsidRPr="005860E0">
        <w:rPr>
          <w:rStyle w:val="DocumentreferrenceChar"/>
          <w:rFonts w:ascii="Times New Roman" w:eastAsia="Calibri" w:hAnsi="Times New Roman" w:cs="Times New Roman"/>
          <w:sz w:val="22"/>
          <w:szCs w:val="32"/>
        </w:rPr>
        <w:t>3.8</w:t>
      </w:r>
      <w:r w:rsidRPr="005860E0">
        <w:rPr>
          <w:rStyle w:val="DocumentreferrenceChar"/>
          <w:rFonts w:ascii="Times New Roman" w:eastAsia="Calibri" w:hAnsi="Times New Roman" w:cs="Times New Roman"/>
          <w:sz w:val="22"/>
          <w:szCs w:val="32"/>
        </w:rPr>
        <w:fldChar w:fldCharType="end"/>
      </w:r>
      <w:r w:rsidRPr="005860E0">
        <w:rPr>
          <w:rStyle w:val="DocumentreferrenceChar"/>
          <w:rFonts w:ascii="Times New Roman" w:eastAsia="Calibri" w:hAnsi="Times New Roman" w:cs="Times New Roman"/>
          <w:sz w:val="22"/>
          <w:szCs w:val="32"/>
        </w:rPr>
        <w:t xml:space="preserve">. </w:t>
      </w:r>
      <w:r w:rsidRPr="005860E0">
        <w:rPr>
          <w:rStyle w:val="DocumentreferrenceChar"/>
          <w:rFonts w:ascii="Times New Roman" w:eastAsia="Calibri" w:hAnsi="Times New Roman" w:cs="Times New Roman"/>
          <w:sz w:val="22"/>
          <w:szCs w:val="32"/>
        </w:rPr>
        <w:fldChar w:fldCharType="begin"/>
      </w:r>
      <w:r w:rsidRPr="005860E0">
        <w:rPr>
          <w:rStyle w:val="DocumentreferrenceChar"/>
          <w:rFonts w:ascii="Times New Roman" w:eastAsia="Calibri" w:hAnsi="Times New Roman" w:cs="Times New Roman"/>
          <w:sz w:val="22"/>
          <w:szCs w:val="32"/>
        </w:rPr>
        <w:instrText xml:space="preserve"> REF _Ref115343873 \h  \* MERGEFORMAT </w:instrText>
      </w:r>
      <w:r w:rsidRPr="005860E0">
        <w:rPr>
          <w:rStyle w:val="DocumentreferrenceChar"/>
          <w:rFonts w:ascii="Times New Roman" w:eastAsia="Calibri" w:hAnsi="Times New Roman" w:cs="Times New Roman"/>
          <w:sz w:val="22"/>
          <w:szCs w:val="32"/>
        </w:rPr>
      </w:r>
      <w:r w:rsidRPr="005860E0">
        <w:rPr>
          <w:rStyle w:val="DocumentreferrenceChar"/>
          <w:rFonts w:ascii="Times New Roman" w:eastAsia="Calibri" w:hAnsi="Times New Roman" w:cs="Times New Roman"/>
          <w:sz w:val="22"/>
          <w:szCs w:val="32"/>
        </w:rPr>
        <w:fldChar w:fldCharType="separate"/>
      </w:r>
      <w:r w:rsidRPr="005860E0">
        <w:rPr>
          <w:rStyle w:val="DocumentreferrenceChar"/>
          <w:rFonts w:ascii="Times New Roman" w:eastAsia="Calibri" w:hAnsi="Times New Roman" w:cs="Times New Roman"/>
          <w:sz w:val="22"/>
          <w:szCs w:val="32"/>
        </w:rPr>
        <w:t>Vzorce</w:t>
      </w:r>
      <w:r w:rsidRPr="005860E0">
        <w:rPr>
          <w:rStyle w:val="DocumentreferrenceChar"/>
          <w:rFonts w:ascii="Times New Roman" w:eastAsia="Calibri" w:hAnsi="Times New Roman" w:cs="Times New Roman"/>
          <w:sz w:val="22"/>
          <w:szCs w:val="32"/>
        </w:rPr>
        <w:fldChar w:fldCharType="end"/>
      </w:r>
      <w:r w:rsidRPr="005860E0">
        <w:rPr>
          <w:rFonts w:ascii="Times New Roman" w:hAnsi="Times New Roman"/>
          <w:noProof/>
          <w:sz w:val="22"/>
          <w:szCs w:val="32"/>
        </w:rPr>
        <w:t>.</w:t>
      </w:r>
      <w:r w:rsidRPr="005860E0">
        <w:rPr>
          <w:rStyle w:val="DocumentreferrenceChar"/>
          <w:rFonts w:ascii="Times New Roman" w:eastAsia="Calibri" w:hAnsi="Times New Roman" w:cs="Times New Roman"/>
          <w:sz w:val="22"/>
          <w:szCs w:val="32"/>
        </w:rPr>
        <w:t xml:space="preserve"> </w:t>
      </w:r>
    </w:p>
    <w:p w14:paraId="6C3FA3C4" w14:textId="5E36A20E" w:rsidR="00586640" w:rsidRPr="005860E0" w:rsidRDefault="00586640" w:rsidP="000A6C26">
      <w:pPr>
        <w:pStyle w:val="NormalIndent1"/>
        <w:ind w:hanging="1"/>
        <w:rPr>
          <w:rFonts w:ascii="Times New Roman" w:hAnsi="Times New Roman"/>
          <w:noProof/>
          <w:sz w:val="22"/>
          <w:szCs w:val="32"/>
        </w:rPr>
      </w:pPr>
      <w:r w:rsidRPr="005860E0">
        <w:rPr>
          <w:rFonts w:ascii="Times New Roman" w:hAnsi="Times New Roman"/>
          <w:noProof/>
          <w:sz w:val="22"/>
          <w:szCs w:val="32"/>
          <w:u w:val="single"/>
        </w:rPr>
        <w:t>Cena za dodávku elektriny do všetkých OM</w:t>
      </w:r>
      <w:r w:rsidRPr="005860E0">
        <w:rPr>
          <w:rFonts w:ascii="Times New Roman" w:hAnsi="Times New Roman"/>
          <w:noProof/>
          <w:sz w:val="22"/>
          <w:szCs w:val="32"/>
          <w:u w:val="single"/>
          <w:vertAlign w:val="subscript"/>
        </w:rPr>
        <w:t>C</w:t>
      </w:r>
      <w:r w:rsidRPr="005860E0">
        <w:rPr>
          <w:rFonts w:ascii="Times New Roman" w:hAnsi="Times New Roman"/>
          <w:noProof/>
          <w:sz w:val="22"/>
          <w:szCs w:val="32"/>
        </w:rPr>
        <w:t xml:space="preserve"> za celý kalendárny rok (Fakturačné obdobie) sa vypočíta podľa vzorca pre </w:t>
      </w:r>
      <w:r w:rsidRPr="005860E0">
        <w:rPr>
          <w:rFonts w:ascii="Times New Roman" w:hAnsi="Times New Roman"/>
          <w:b/>
          <w:bCs/>
          <w:noProof/>
          <w:sz w:val="22"/>
          <w:szCs w:val="32"/>
        </w:rPr>
        <w:t>P</w:t>
      </w:r>
      <w:r w:rsidRPr="005860E0">
        <w:rPr>
          <w:rFonts w:ascii="Times New Roman" w:hAnsi="Times New Roman"/>
          <w:b/>
          <w:bCs/>
          <w:noProof/>
          <w:sz w:val="22"/>
          <w:szCs w:val="32"/>
          <w:vertAlign w:val="subscript"/>
        </w:rPr>
        <w:t>R</w:t>
      </w:r>
      <w:r w:rsidRPr="005860E0">
        <w:rPr>
          <w:rFonts w:ascii="Times New Roman" w:hAnsi="Times New Roman"/>
          <w:noProof/>
          <w:sz w:val="22"/>
          <w:szCs w:val="32"/>
        </w:rPr>
        <w:t xml:space="preserve"> uvedeného v bode </w:t>
      </w:r>
      <w:r w:rsidRPr="005860E0">
        <w:rPr>
          <w:rStyle w:val="DocumentreferrenceChar"/>
          <w:rFonts w:ascii="Times New Roman" w:eastAsia="Calibri" w:hAnsi="Times New Roman" w:cs="Times New Roman"/>
          <w:sz w:val="22"/>
          <w:szCs w:val="32"/>
        </w:rPr>
        <w:fldChar w:fldCharType="begin"/>
      </w:r>
      <w:r w:rsidRPr="005860E0">
        <w:rPr>
          <w:rStyle w:val="DocumentreferrenceChar"/>
          <w:rFonts w:ascii="Times New Roman" w:eastAsia="Calibri" w:hAnsi="Times New Roman" w:cs="Times New Roman"/>
          <w:sz w:val="22"/>
          <w:szCs w:val="32"/>
        </w:rPr>
        <w:instrText xml:space="preserve"> REF _Ref115343873 \w \h \d " x"  \* MERGEFORMAT </w:instrText>
      </w:r>
      <w:r w:rsidRPr="005860E0">
        <w:rPr>
          <w:rStyle w:val="DocumentreferrenceChar"/>
          <w:rFonts w:ascii="Times New Roman" w:eastAsia="Calibri" w:hAnsi="Times New Roman" w:cs="Times New Roman"/>
          <w:sz w:val="22"/>
          <w:szCs w:val="32"/>
        </w:rPr>
      </w:r>
      <w:r w:rsidRPr="005860E0">
        <w:rPr>
          <w:rStyle w:val="DocumentreferrenceChar"/>
          <w:rFonts w:ascii="Times New Roman" w:eastAsia="Calibri" w:hAnsi="Times New Roman" w:cs="Times New Roman"/>
          <w:sz w:val="22"/>
          <w:szCs w:val="32"/>
        </w:rPr>
        <w:fldChar w:fldCharType="separate"/>
      </w:r>
      <w:r w:rsidR="00C00CB6" w:rsidRPr="005860E0">
        <w:rPr>
          <w:rStyle w:val="DocumentreferrenceChar"/>
          <w:rFonts w:ascii="Times New Roman" w:eastAsia="Calibri" w:hAnsi="Times New Roman" w:cs="Times New Roman"/>
          <w:sz w:val="22"/>
          <w:szCs w:val="32"/>
        </w:rPr>
        <w:t>3.8</w:t>
      </w:r>
      <w:r w:rsidRPr="005860E0">
        <w:rPr>
          <w:rStyle w:val="DocumentreferrenceChar"/>
          <w:rFonts w:ascii="Times New Roman" w:eastAsia="Calibri" w:hAnsi="Times New Roman" w:cs="Times New Roman"/>
          <w:sz w:val="22"/>
          <w:szCs w:val="32"/>
        </w:rPr>
        <w:fldChar w:fldCharType="end"/>
      </w:r>
      <w:r w:rsidRPr="005860E0">
        <w:rPr>
          <w:rStyle w:val="DocumentreferrenceChar"/>
          <w:rFonts w:ascii="Times New Roman" w:eastAsia="Calibri" w:hAnsi="Times New Roman" w:cs="Times New Roman"/>
          <w:sz w:val="22"/>
          <w:szCs w:val="32"/>
        </w:rPr>
        <w:t xml:space="preserve">. </w:t>
      </w:r>
      <w:r w:rsidRPr="005860E0">
        <w:rPr>
          <w:rStyle w:val="DocumentreferrenceChar"/>
          <w:rFonts w:ascii="Times New Roman" w:eastAsia="Calibri" w:hAnsi="Times New Roman" w:cs="Times New Roman"/>
          <w:sz w:val="22"/>
          <w:szCs w:val="32"/>
        </w:rPr>
        <w:fldChar w:fldCharType="begin"/>
      </w:r>
      <w:r w:rsidRPr="005860E0">
        <w:rPr>
          <w:rStyle w:val="DocumentreferrenceChar"/>
          <w:rFonts w:ascii="Times New Roman" w:eastAsia="Calibri" w:hAnsi="Times New Roman" w:cs="Times New Roman"/>
          <w:sz w:val="22"/>
          <w:szCs w:val="32"/>
        </w:rPr>
        <w:instrText xml:space="preserve"> REF _Ref115343873 \h  \* MERGEFORMAT </w:instrText>
      </w:r>
      <w:r w:rsidRPr="005860E0">
        <w:rPr>
          <w:rStyle w:val="DocumentreferrenceChar"/>
          <w:rFonts w:ascii="Times New Roman" w:eastAsia="Calibri" w:hAnsi="Times New Roman" w:cs="Times New Roman"/>
          <w:sz w:val="22"/>
          <w:szCs w:val="32"/>
        </w:rPr>
      </w:r>
      <w:r w:rsidRPr="005860E0">
        <w:rPr>
          <w:rStyle w:val="DocumentreferrenceChar"/>
          <w:rFonts w:ascii="Times New Roman" w:eastAsia="Calibri" w:hAnsi="Times New Roman" w:cs="Times New Roman"/>
          <w:sz w:val="22"/>
          <w:szCs w:val="32"/>
        </w:rPr>
        <w:fldChar w:fldCharType="separate"/>
      </w:r>
      <w:r w:rsidR="00C00CB6" w:rsidRPr="005860E0">
        <w:rPr>
          <w:rStyle w:val="DocumentreferrenceChar"/>
          <w:rFonts w:ascii="Times New Roman" w:eastAsia="Calibri" w:hAnsi="Times New Roman" w:cs="Times New Roman"/>
          <w:sz w:val="22"/>
          <w:szCs w:val="32"/>
        </w:rPr>
        <w:t>Vzorce</w:t>
      </w:r>
      <w:r w:rsidRPr="005860E0">
        <w:rPr>
          <w:rStyle w:val="DocumentreferrenceChar"/>
          <w:rFonts w:ascii="Times New Roman" w:eastAsia="Calibri" w:hAnsi="Times New Roman" w:cs="Times New Roman"/>
          <w:sz w:val="22"/>
          <w:szCs w:val="32"/>
        </w:rPr>
        <w:fldChar w:fldCharType="end"/>
      </w:r>
      <w:r w:rsidRPr="005860E0">
        <w:rPr>
          <w:rFonts w:ascii="Times New Roman" w:hAnsi="Times New Roman"/>
          <w:noProof/>
          <w:sz w:val="22"/>
          <w:szCs w:val="32"/>
        </w:rPr>
        <w:t xml:space="preserve"> (ďalej len „</w:t>
      </w:r>
      <w:r w:rsidRPr="005860E0">
        <w:rPr>
          <w:rFonts w:ascii="Times New Roman" w:hAnsi="Times New Roman"/>
          <w:b/>
          <w:noProof/>
          <w:sz w:val="22"/>
          <w:szCs w:val="32"/>
        </w:rPr>
        <w:t>Cena za dodávku elektriny 2</w:t>
      </w:r>
      <w:r w:rsidRPr="005860E0">
        <w:rPr>
          <w:rFonts w:ascii="Times New Roman" w:hAnsi="Times New Roman"/>
          <w:noProof/>
          <w:sz w:val="22"/>
          <w:szCs w:val="32"/>
        </w:rPr>
        <w:t>“).</w:t>
      </w:r>
    </w:p>
    <w:p w14:paraId="6ABB9977" w14:textId="77777777" w:rsidR="00586640" w:rsidRPr="005860E0" w:rsidRDefault="00586640" w:rsidP="004328EF">
      <w:pPr>
        <w:pStyle w:val="List3rdlevel"/>
        <w:numPr>
          <w:ilvl w:val="1"/>
          <w:numId w:val="16"/>
        </w:numPr>
        <w:spacing w:before="0" w:after="0"/>
        <w:ind w:left="709" w:hanging="709"/>
        <w:rPr>
          <w:rFonts w:ascii="Times New Roman" w:hAnsi="Times New Roman"/>
          <w:sz w:val="22"/>
          <w:szCs w:val="32"/>
        </w:rPr>
      </w:pPr>
      <w:r w:rsidRPr="005860E0">
        <w:rPr>
          <w:rFonts w:ascii="Times New Roman" w:hAnsi="Times New Roman"/>
          <w:sz w:val="22"/>
          <w:szCs w:val="32"/>
        </w:rPr>
        <w:t>Mimoriadny odpočet</w:t>
      </w:r>
    </w:p>
    <w:p w14:paraId="36721F76" w14:textId="77777777" w:rsidR="005860E0" w:rsidRPr="005860E0" w:rsidRDefault="00586640" w:rsidP="004328EF">
      <w:pPr>
        <w:pStyle w:val="NormalIndent1"/>
        <w:spacing w:before="0" w:after="0"/>
        <w:ind w:hanging="1"/>
        <w:rPr>
          <w:rFonts w:ascii="Times New Roman" w:hAnsi="Times New Roman"/>
          <w:noProof/>
          <w:sz w:val="22"/>
          <w:szCs w:val="32"/>
        </w:rPr>
      </w:pPr>
      <w:r w:rsidRPr="005860E0">
        <w:rPr>
          <w:rFonts w:ascii="Times New Roman" w:hAnsi="Times New Roman"/>
          <w:noProof/>
          <w:sz w:val="22"/>
          <w:szCs w:val="32"/>
        </w:rPr>
        <w:t>V prípade vykonania odpočtu spotreby elektriny v iných obdobiach ako je koniec kalendárneho mesiaca pri Odberných miestach s priebehovým meraním (OM</w:t>
      </w:r>
      <w:r w:rsidRPr="005860E0">
        <w:rPr>
          <w:rFonts w:ascii="Times New Roman" w:hAnsi="Times New Roman"/>
          <w:noProof/>
          <w:sz w:val="22"/>
          <w:szCs w:val="32"/>
          <w:vertAlign w:val="subscript"/>
        </w:rPr>
        <w:t>A</w:t>
      </w:r>
      <w:r w:rsidRPr="005860E0">
        <w:rPr>
          <w:rFonts w:ascii="Times New Roman" w:hAnsi="Times New Roman"/>
          <w:noProof/>
          <w:sz w:val="22"/>
          <w:szCs w:val="32"/>
        </w:rPr>
        <w:t>) alebo na konci kalendárneho roka pri Odberných miestach bez priebehového merania (OM</w:t>
      </w:r>
      <w:r w:rsidRPr="005860E0">
        <w:rPr>
          <w:rFonts w:ascii="Times New Roman" w:hAnsi="Times New Roman"/>
          <w:noProof/>
          <w:sz w:val="22"/>
          <w:szCs w:val="32"/>
          <w:vertAlign w:val="subscript"/>
        </w:rPr>
        <w:t>C</w:t>
      </w:r>
      <w:r w:rsidRPr="005860E0">
        <w:rPr>
          <w:rFonts w:ascii="Times New Roman" w:hAnsi="Times New Roman"/>
          <w:noProof/>
          <w:sz w:val="22"/>
          <w:szCs w:val="32"/>
        </w:rPr>
        <w:t>) (ďalej len „</w:t>
      </w:r>
      <w:r w:rsidRPr="005860E0">
        <w:rPr>
          <w:rFonts w:ascii="Times New Roman" w:hAnsi="Times New Roman"/>
          <w:b/>
          <w:bCs/>
          <w:noProof/>
          <w:sz w:val="22"/>
          <w:szCs w:val="32"/>
        </w:rPr>
        <w:t>Mimoriadny odpočet</w:t>
      </w:r>
      <w:r w:rsidRPr="005860E0">
        <w:rPr>
          <w:rFonts w:ascii="Times New Roman" w:hAnsi="Times New Roman"/>
          <w:noProof/>
          <w:sz w:val="22"/>
          <w:szCs w:val="32"/>
        </w:rPr>
        <w:t>“), pre výpočet Ceny za dodávku elektriny sa analogicky použijú vyššie uvedené pravidlá tak, aby sa zachovali rovnaké princípy a proporcionalita.</w:t>
      </w:r>
      <w:bookmarkStart w:id="32" w:name="_Hlk168410507"/>
    </w:p>
    <w:p w14:paraId="0D5E91EE" w14:textId="063C42F3" w:rsidR="009A35CB" w:rsidRPr="005860E0" w:rsidRDefault="009A35CB" w:rsidP="00FC2C53">
      <w:pPr>
        <w:pStyle w:val="List3rdlevel"/>
        <w:numPr>
          <w:ilvl w:val="1"/>
          <w:numId w:val="16"/>
        </w:numPr>
        <w:spacing w:after="0"/>
        <w:ind w:left="709" w:hanging="709"/>
        <w:rPr>
          <w:rFonts w:ascii="Times New Roman" w:hAnsi="Times New Roman"/>
          <w:sz w:val="22"/>
          <w:szCs w:val="32"/>
        </w:rPr>
      </w:pPr>
      <w:r w:rsidRPr="005860E0">
        <w:rPr>
          <w:rFonts w:ascii="Times New Roman" w:hAnsi="Times New Roman"/>
          <w:sz w:val="22"/>
          <w:szCs w:val="22"/>
        </w:rPr>
        <w:t xml:space="preserve">Vzhľadom na spôsob stanovenia ceny elektriny na krátkodobom trhu s elektrinou organizovanom OKTE sa dodávateľ zaväzuje neúčtovať žiadne poplatky za neodobratie dohodnutého množstva alebo za väčší odber dohodnutého množstva elektrickej energie. </w:t>
      </w:r>
      <w:bookmarkEnd w:id="32"/>
    </w:p>
    <w:p w14:paraId="25043098" w14:textId="642C2A45" w:rsidR="002F746D" w:rsidRPr="005860E0" w:rsidRDefault="00586640" w:rsidP="00476841">
      <w:pPr>
        <w:pStyle w:val="List3rdlevel"/>
        <w:numPr>
          <w:ilvl w:val="1"/>
          <w:numId w:val="16"/>
        </w:numPr>
        <w:ind w:left="709" w:hanging="709"/>
        <w:rPr>
          <w:rFonts w:ascii="Times New Roman" w:hAnsi="Times New Roman"/>
          <w:b/>
          <w:sz w:val="28"/>
          <w:szCs w:val="28"/>
        </w:rPr>
      </w:pPr>
      <w:r w:rsidRPr="005860E0">
        <w:rPr>
          <w:rFonts w:ascii="Times New Roman" w:hAnsi="Times New Roman"/>
          <w:sz w:val="22"/>
          <w:szCs w:val="32"/>
        </w:rPr>
        <w:t>Cena za dodávku elektriny 1 a Cena za dodávku elektriny 2 (ďalej ako „</w:t>
      </w:r>
      <w:r w:rsidRPr="005860E0">
        <w:rPr>
          <w:rFonts w:ascii="Times New Roman" w:hAnsi="Times New Roman"/>
          <w:b/>
          <w:sz w:val="22"/>
          <w:szCs w:val="32"/>
        </w:rPr>
        <w:t>Cena za dodávku elektriny“</w:t>
      </w:r>
      <w:r w:rsidRPr="005860E0">
        <w:rPr>
          <w:rFonts w:ascii="Times New Roman" w:hAnsi="Times New Roman"/>
          <w:sz w:val="22"/>
          <w:szCs w:val="32"/>
        </w:rPr>
        <w:t>) zahŕňa aj cenu dodávateľa elektriny za prevzatie zodpovedností za odchýlku za Odberné miesta voči zúčtovateľovi odchýlok a všetky jeho ekonomicky oprávnené náklady účelne vynaložené v súvislosti s poskytovaním Zmluvných plnení podľa tejto Zmluvy a primeraný zisk dodávateľa</w:t>
      </w:r>
      <w:r w:rsidR="002F746D" w:rsidRPr="005860E0">
        <w:rPr>
          <w:rFonts w:ascii="Times New Roman" w:hAnsi="Times New Roman"/>
          <w:sz w:val="22"/>
          <w:szCs w:val="32"/>
        </w:rPr>
        <w:t>.</w:t>
      </w:r>
    </w:p>
    <w:p w14:paraId="738DD7A5" w14:textId="77777777" w:rsidR="00743806" w:rsidRPr="005860E0" w:rsidRDefault="002146C6" w:rsidP="00476841">
      <w:pPr>
        <w:pStyle w:val="List3rdlevel"/>
        <w:numPr>
          <w:ilvl w:val="1"/>
          <w:numId w:val="16"/>
        </w:numPr>
        <w:ind w:left="709" w:hanging="709"/>
        <w:rPr>
          <w:rFonts w:ascii="Times New Roman" w:hAnsi="Times New Roman"/>
          <w:b/>
          <w:sz w:val="28"/>
          <w:szCs w:val="28"/>
        </w:rPr>
      </w:pPr>
      <w:r w:rsidRPr="005860E0">
        <w:rPr>
          <w:rFonts w:ascii="Times New Roman" w:hAnsi="Times New Roman"/>
          <w:sz w:val="22"/>
          <w:szCs w:val="22"/>
        </w:rPr>
        <w:t xml:space="preserve">Spotrebná daň a cena za zabezpečenie distribúcie budú fakturované ako samostatné položky služby, podľa štátom určených regulatív, v súlade s platnými právnymi predpismi v SR. Spotrebná daň stanovená podľa zákona o spotrebnej dani z elektriny, uhlia a zemného plynu a regulovaných </w:t>
      </w:r>
      <w:r w:rsidR="009B1DB3" w:rsidRPr="005860E0">
        <w:rPr>
          <w:rFonts w:ascii="Times New Roman" w:hAnsi="Times New Roman"/>
          <w:sz w:val="22"/>
          <w:szCs w:val="22"/>
        </w:rPr>
        <w:t xml:space="preserve">cien </w:t>
      </w:r>
      <w:r w:rsidRPr="005860E0">
        <w:rPr>
          <w:rFonts w:ascii="Times New Roman" w:hAnsi="Times New Roman"/>
          <w:sz w:val="22"/>
          <w:szCs w:val="22"/>
        </w:rPr>
        <w:t>za distribúciu elektriny</w:t>
      </w:r>
      <w:r w:rsidR="009B1DB3" w:rsidRPr="005860E0">
        <w:rPr>
          <w:rFonts w:ascii="Times New Roman" w:hAnsi="Times New Roman"/>
          <w:sz w:val="22"/>
          <w:szCs w:val="22"/>
        </w:rPr>
        <w:t xml:space="preserve"> (</w:t>
      </w:r>
      <w:r w:rsidR="003629D4" w:rsidRPr="005860E0">
        <w:rPr>
          <w:rFonts w:ascii="Times New Roman" w:hAnsi="Times New Roman"/>
          <w:sz w:val="22"/>
          <w:szCs w:val="22"/>
        </w:rPr>
        <w:t xml:space="preserve">a </w:t>
      </w:r>
      <w:r w:rsidR="009B1DB3" w:rsidRPr="005860E0">
        <w:rPr>
          <w:rFonts w:ascii="Times New Roman" w:hAnsi="Times New Roman"/>
          <w:sz w:val="22"/>
          <w:szCs w:val="22"/>
        </w:rPr>
        <w:t>strát pri distribúcií)</w:t>
      </w:r>
      <w:r w:rsidRPr="005860E0">
        <w:rPr>
          <w:rFonts w:ascii="Times New Roman" w:hAnsi="Times New Roman"/>
          <w:sz w:val="22"/>
          <w:szCs w:val="22"/>
        </w:rPr>
        <w:t xml:space="preserve"> vrátane prenosu elektriny a strát pri prenose elektriny, </w:t>
      </w:r>
      <w:r w:rsidR="009B1DB3" w:rsidRPr="005860E0">
        <w:rPr>
          <w:rFonts w:ascii="Times New Roman" w:hAnsi="Times New Roman"/>
          <w:sz w:val="22"/>
          <w:szCs w:val="22"/>
        </w:rPr>
        <w:t xml:space="preserve">tarifa za prevádzkovanie systému, tarifa za </w:t>
      </w:r>
      <w:r w:rsidRPr="005860E0">
        <w:rPr>
          <w:rFonts w:ascii="Times New Roman" w:hAnsi="Times New Roman"/>
          <w:sz w:val="22"/>
          <w:szCs w:val="22"/>
        </w:rPr>
        <w:t>systémové služby</w:t>
      </w:r>
      <w:r w:rsidR="003629D4" w:rsidRPr="005860E0">
        <w:rPr>
          <w:rFonts w:ascii="Times New Roman" w:hAnsi="Times New Roman"/>
          <w:sz w:val="22"/>
          <w:szCs w:val="22"/>
        </w:rPr>
        <w:t xml:space="preserve"> </w:t>
      </w:r>
      <w:r w:rsidRPr="005860E0">
        <w:rPr>
          <w:rFonts w:ascii="Times New Roman" w:hAnsi="Times New Roman"/>
          <w:sz w:val="22"/>
          <w:szCs w:val="22"/>
        </w:rPr>
        <w:t>a ostatné poplatky vo výške stanovenej platnými a účinnými rozhodnutiami Úradu pre reguláciu sieťových odvetví Slovenskej republiky (ďalej len „</w:t>
      </w:r>
      <w:r w:rsidRPr="005860E0">
        <w:rPr>
          <w:rFonts w:ascii="Times New Roman" w:hAnsi="Times New Roman"/>
          <w:b/>
          <w:bCs/>
          <w:sz w:val="22"/>
          <w:szCs w:val="22"/>
        </w:rPr>
        <w:t>ÚRSO</w:t>
      </w:r>
      <w:r w:rsidRPr="005860E0">
        <w:rPr>
          <w:rFonts w:ascii="Times New Roman" w:hAnsi="Times New Roman"/>
          <w:sz w:val="22"/>
          <w:szCs w:val="22"/>
        </w:rPr>
        <w:t>“) budú fakturované v jednej faktúre, spolu s cenou elektrickej energie.</w:t>
      </w:r>
    </w:p>
    <w:p w14:paraId="7A8298CA" w14:textId="442FA9B2" w:rsidR="00446A54" w:rsidRPr="005860E0" w:rsidRDefault="002146C6" w:rsidP="00476841">
      <w:pPr>
        <w:pStyle w:val="List3rdlevel"/>
        <w:numPr>
          <w:ilvl w:val="1"/>
          <w:numId w:val="16"/>
        </w:numPr>
        <w:ind w:left="709" w:hanging="709"/>
        <w:rPr>
          <w:rFonts w:ascii="Times New Roman" w:hAnsi="Times New Roman"/>
          <w:b/>
          <w:sz w:val="28"/>
          <w:szCs w:val="28"/>
        </w:rPr>
      </w:pPr>
      <w:r w:rsidRPr="005860E0">
        <w:rPr>
          <w:rFonts w:ascii="Times New Roman" w:hAnsi="Times New Roman"/>
          <w:sz w:val="22"/>
          <w:szCs w:val="22"/>
        </w:rPr>
        <w:t xml:space="preserve">V prípade zmeny regulovaných </w:t>
      </w:r>
      <w:r w:rsidR="009B1DB3" w:rsidRPr="005860E0">
        <w:rPr>
          <w:rFonts w:ascii="Times New Roman" w:hAnsi="Times New Roman"/>
          <w:sz w:val="22"/>
          <w:szCs w:val="22"/>
        </w:rPr>
        <w:t xml:space="preserve">cien </w:t>
      </w:r>
      <w:r w:rsidRPr="005860E0">
        <w:rPr>
          <w:rFonts w:ascii="Times New Roman" w:hAnsi="Times New Roman"/>
          <w:sz w:val="22"/>
          <w:szCs w:val="22"/>
        </w:rPr>
        <w:t xml:space="preserve">alebo zavedenia nových </w:t>
      </w:r>
      <w:r w:rsidR="009B1DB3" w:rsidRPr="005860E0">
        <w:rPr>
          <w:rFonts w:ascii="Times New Roman" w:hAnsi="Times New Roman"/>
          <w:sz w:val="22"/>
          <w:szCs w:val="22"/>
        </w:rPr>
        <w:t>cien a poplatkov</w:t>
      </w:r>
      <w:r w:rsidRPr="005860E0">
        <w:rPr>
          <w:rFonts w:ascii="Times New Roman" w:hAnsi="Times New Roman"/>
          <w:sz w:val="22"/>
          <w:szCs w:val="22"/>
        </w:rPr>
        <w:t xml:space="preserve">, alebo nových daní príslušnými štátnymi orgánmi SR, ktoré sa týkajú plnenia podľa tejto dohody, má dodávateľ právo požadovať od odberateľa ich zaplatenie a odberateľ sa zaväzuje tieto poplatky alebo dane zaplatiť. </w:t>
      </w:r>
    </w:p>
    <w:p w14:paraId="6E583391" w14:textId="77777777" w:rsidR="000A6C26" w:rsidRPr="005860E0" w:rsidRDefault="002146C6" w:rsidP="00476841">
      <w:pPr>
        <w:pStyle w:val="List3rdlevel"/>
        <w:numPr>
          <w:ilvl w:val="1"/>
          <w:numId w:val="16"/>
        </w:numPr>
        <w:ind w:left="709" w:hanging="709"/>
        <w:rPr>
          <w:rFonts w:ascii="Times New Roman" w:hAnsi="Times New Roman"/>
          <w:sz w:val="22"/>
          <w:szCs w:val="22"/>
        </w:rPr>
      </w:pPr>
      <w:r w:rsidRPr="005860E0">
        <w:rPr>
          <w:rFonts w:ascii="Times New Roman" w:hAnsi="Times New Roman"/>
          <w:sz w:val="22"/>
          <w:szCs w:val="22"/>
        </w:rPr>
        <w:t>Dodávateľ nie je oprávnený fakturovať žiadne ďalšie fixné poplatky súvisiace s dodávkou elektrickej energie.</w:t>
      </w:r>
    </w:p>
    <w:p w14:paraId="6503DC4E" w14:textId="77777777" w:rsidR="000A6C26" w:rsidRPr="005860E0" w:rsidRDefault="002146C6" w:rsidP="00476841">
      <w:pPr>
        <w:pStyle w:val="List3rdlevel"/>
        <w:numPr>
          <w:ilvl w:val="1"/>
          <w:numId w:val="16"/>
        </w:numPr>
        <w:ind w:left="709" w:hanging="709"/>
        <w:rPr>
          <w:rFonts w:ascii="Times New Roman" w:hAnsi="Times New Roman"/>
          <w:sz w:val="22"/>
          <w:szCs w:val="22"/>
        </w:rPr>
      </w:pPr>
      <w:r w:rsidRPr="005860E0">
        <w:rPr>
          <w:rFonts w:ascii="Times New Roman" w:hAnsi="Times New Roman"/>
          <w:sz w:val="22"/>
          <w:szCs w:val="22"/>
        </w:rPr>
        <w:t xml:space="preserve">Nárok dodávateľa voči odberateľovi na zálohové platby na odobratú elektrickú energiu bude upravený v jednotlivých zmluvách uzavretých na základe a podľa tejto rámcovej dohody. Samotný nárok, výšku a režim zálohových platieb si dohodnú jednotliví účastníci jednotlivých zmlúv tak, aby to vyhovovalo </w:t>
      </w:r>
      <w:r w:rsidR="003629D4" w:rsidRPr="005860E0">
        <w:rPr>
          <w:rFonts w:ascii="Times New Roman" w:hAnsi="Times New Roman"/>
          <w:sz w:val="22"/>
          <w:szCs w:val="22"/>
        </w:rPr>
        <w:t xml:space="preserve">tak dodávateľovi, ako aj </w:t>
      </w:r>
      <w:r w:rsidRPr="005860E0">
        <w:rPr>
          <w:rFonts w:ascii="Times New Roman" w:hAnsi="Times New Roman"/>
          <w:sz w:val="22"/>
          <w:szCs w:val="22"/>
        </w:rPr>
        <w:t>odberateľovi s ohľadom na spôsob financovania</w:t>
      </w:r>
      <w:r w:rsidR="003629D4" w:rsidRPr="005860E0">
        <w:rPr>
          <w:rFonts w:ascii="Times New Roman" w:hAnsi="Times New Roman"/>
          <w:sz w:val="22"/>
          <w:szCs w:val="22"/>
        </w:rPr>
        <w:t xml:space="preserve"> nákupu a predaja elektrickej energie</w:t>
      </w:r>
      <w:r w:rsidRPr="005860E0">
        <w:rPr>
          <w:rFonts w:ascii="Times New Roman" w:hAnsi="Times New Roman"/>
          <w:sz w:val="22"/>
          <w:szCs w:val="22"/>
        </w:rPr>
        <w:t xml:space="preserve">. </w:t>
      </w:r>
    </w:p>
    <w:p w14:paraId="08E9340E" w14:textId="2D4DF03B" w:rsidR="00670101" w:rsidRPr="00006FDA" w:rsidRDefault="002146C6" w:rsidP="00476841">
      <w:pPr>
        <w:pStyle w:val="List3rdlevel"/>
        <w:numPr>
          <w:ilvl w:val="1"/>
          <w:numId w:val="16"/>
        </w:numPr>
        <w:tabs>
          <w:tab w:val="left" w:pos="0"/>
        </w:tabs>
        <w:ind w:left="709" w:hanging="709"/>
        <w:rPr>
          <w:rFonts w:ascii="Times New Roman" w:hAnsi="Times New Roman"/>
          <w:b/>
          <w:sz w:val="22"/>
          <w:szCs w:val="22"/>
        </w:rPr>
      </w:pPr>
      <w:r w:rsidRPr="005860E0">
        <w:rPr>
          <w:rFonts w:ascii="Times New Roman" w:hAnsi="Times New Roman"/>
          <w:sz w:val="22"/>
          <w:szCs w:val="22"/>
        </w:rPr>
        <w:t xml:space="preserve">Vo vyúčtovacích faktúrach sa zohľadnia všetky uhradené preddavky za obdobie, za ktoré sa dodávka uskutočnila. </w:t>
      </w:r>
      <w:r w:rsidR="005E7702" w:rsidRPr="005860E0">
        <w:rPr>
          <w:rFonts w:ascii="Times New Roman" w:hAnsi="Times New Roman"/>
          <w:sz w:val="22"/>
          <w:szCs w:val="22"/>
        </w:rPr>
        <w:t>Splatnosť faktúr je 15 dní.</w:t>
      </w:r>
    </w:p>
    <w:p w14:paraId="0DB12CBF" w14:textId="67CF6597" w:rsidR="00020933" w:rsidRPr="00006FDA" w:rsidRDefault="00E84F74" w:rsidP="00476841">
      <w:pPr>
        <w:pStyle w:val="List3rdlevel"/>
        <w:numPr>
          <w:ilvl w:val="1"/>
          <w:numId w:val="16"/>
        </w:numPr>
        <w:tabs>
          <w:tab w:val="left" w:pos="0"/>
        </w:tabs>
        <w:ind w:left="709" w:hanging="709"/>
        <w:rPr>
          <w:rFonts w:ascii="Times New Roman" w:hAnsi="Times New Roman"/>
          <w:bCs/>
          <w:color w:val="FF0000"/>
          <w:sz w:val="22"/>
          <w:szCs w:val="22"/>
        </w:rPr>
      </w:pPr>
      <w:r w:rsidRPr="00006FDA">
        <w:rPr>
          <w:rFonts w:ascii="Times New Roman" w:hAnsi="Times New Roman"/>
          <w:bCs/>
          <w:color w:val="FF0000"/>
          <w:sz w:val="22"/>
          <w:szCs w:val="22"/>
        </w:rPr>
        <w:t>V prípade opravy stavu meradla, respektíve reklamácii, bude cena upravená na základe nových údajov o spotrebe pre EIC ktorého sa zmena týka, respektíve i pre EIC technicky späté s uvedeným EIC v systémoch dodávateľa.</w:t>
      </w:r>
    </w:p>
    <w:p w14:paraId="73D3DBB3" w14:textId="537598A4" w:rsidR="00E84F74" w:rsidRPr="00006FDA" w:rsidRDefault="003B3D39" w:rsidP="00476841">
      <w:pPr>
        <w:pStyle w:val="List3rdlevel"/>
        <w:numPr>
          <w:ilvl w:val="1"/>
          <w:numId w:val="16"/>
        </w:numPr>
        <w:tabs>
          <w:tab w:val="left" w:pos="0"/>
        </w:tabs>
        <w:ind w:left="709" w:hanging="709"/>
        <w:rPr>
          <w:rFonts w:ascii="Times New Roman" w:hAnsi="Times New Roman"/>
          <w:bCs/>
          <w:color w:val="FF0000"/>
          <w:sz w:val="22"/>
          <w:szCs w:val="22"/>
        </w:rPr>
      </w:pPr>
      <w:r w:rsidRPr="00006FDA">
        <w:rPr>
          <w:rFonts w:ascii="Times New Roman" w:hAnsi="Times New Roman"/>
          <w:bCs/>
          <w:color w:val="FF0000"/>
          <w:sz w:val="22"/>
          <w:szCs w:val="22"/>
        </w:rPr>
        <w:t xml:space="preserve">Odberateľ je povinný zaplatiť dodávateľovi spolu s cenou za dodávku elektriny podľa tejto zmluvy aj ďalšie s predmetom tejto zmluvy súvisiace platby (i) ak svojím konaním, resp. nekonaním spôsobil vznik skutočnosti a potrebu uskutočnenia ďalších úkonov (služieb) zo strany dodávateľa alebo PDS, a tieto sú spoplatňované podľa Cenníka služieb dodávateľa alebo cenníka príslušného PDS, alebo (ii) ak vznikne dodávateľovi dodatočne povinnosť takéto platby uhrádzať voči PDS.  </w:t>
      </w:r>
    </w:p>
    <w:p w14:paraId="12563E8E" w14:textId="77777777" w:rsidR="00B32647" w:rsidRDefault="00B32647" w:rsidP="00A83E5E">
      <w:pPr>
        <w:tabs>
          <w:tab w:val="left" w:pos="0"/>
        </w:tabs>
        <w:jc w:val="center"/>
        <w:rPr>
          <w:b/>
          <w:sz w:val="22"/>
          <w:szCs w:val="22"/>
        </w:rPr>
      </w:pPr>
    </w:p>
    <w:p w14:paraId="50CCB256" w14:textId="2E085FF6" w:rsidR="002146C6" w:rsidRPr="005860E0" w:rsidRDefault="002146C6" w:rsidP="00A83E5E">
      <w:pPr>
        <w:tabs>
          <w:tab w:val="left" w:pos="0"/>
        </w:tabs>
        <w:jc w:val="center"/>
        <w:rPr>
          <w:b/>
          <w:sz w:val="22"/>
          <w:szCs w:val="22"/>
        </w:rPr>
      </w:pPr>
      <w:r w:rsidRPr="005860E0">
        <w:rPr>
          <w:b/>
          <w:sz w:val="22"/>
          <w:szCs w:val="22"/>
        </w:rPr>
        <w:t>Čl. V</w:t>
      </w:r>
      <w:r w:rsidR="00670101" w:rsidRPr="005860E0">
        <w:rPr>
          <w:b/>
          <w:sz w:val="22"/>
          <w:szCs w:val="22"/>
        </w:rPr>
        <w:t>I</w:t>
      </w:r>
      <w:r w:rsidRPr="005860E0">
        <w:rPr>
          <w:b/>
          <w:sz w:val="22"/>
          <w:szCs w:val="22"/>
        </w:rPr>
        <w:t>.</w:t>
      </w:r>
    </w:p>
    <w:p w14:paraId="57E25E77" w14:textId="77777777" w:rsidR="002146C6" w:rsidRPr="005860E0" w:rsidRDefault="002146C6" w:rsidP="00A83E5E">
      <w:pPr>
        <w:tabs>
          <w:tab w:val="left" w:pos="0"/>
        </w:tabs>
        <w:jc w:val="center"/>
        <w:rPr>
          <w:b/>
          <w:sz w:val="22"/>
          <w:szCs w:val="22"/>
        </w:rPr>
      </w:pPr>
      <w:r w:rsidRPr="005860E0">
        <w:rPr>
          <w:b/>
          <w:sz w:val="22"/>
          <w:szCs w:val="22"/>
        </w:rPr>
        <w:t>Sankcie</w:t>
      </w:r>
    </w:p>
    <w:p w14:paraId="2A7E55DE" w14:textId="77777777" w:rsidR="00446A54" w:rsidRPr="005860E0" w:rsidRDefault="002146C6" w:rsidP="00381C36">
      <w:pPr>
        <w:pStyle w:val="Odsekzoznamu"/>
        <w:numPr>
          <w:ilvl w:val="0"/>
          <w:numId w:val="5"/>
        </w:numPr>
        <w:tabs>
          <w:tab w:val="left" w:pos="0"/>
        </w:tabs>
        <w:spacing w:before="120"/>
        <w:ind w:left="425" w:hanging="425"/>
        <w:jc w:val="both"/>
        <w:rPr>
          <w:sz w:val="22"/>
          <w:szCs w:val="22"/>
        </w:rPr>
      </w:pPr>
      <w:r w:rsidRPr="005860E0">
        <w:rPr>
          <w:sz w:val="22"/>
          <w:szCs w:val="22"/>
        </w:rPr>
        <w:t xml:space="preserve">Zmluvná strana bude zodpovedať za škodu </w:t>
      </w:r>
      <w:r w:rsidR="003629D4" w:rsidRPr="005860E0">
        <w:rPr>
          <w:sz w:val="22"/>
          <w:szCs w:val="22"/>
        </w:rPr>
        <w:t xml:space="preserve">(nahrádza sa len skutočná škoda, ušlý zisk sa nebude uplatňovať) </w:t>
      </w:r>
      <w:r w:rsidRPr="005860E0">
        <w:rPr>
          <w:sz w:val="22"/>
          <w:szCs w:val="22"/>
        </w:rPr>
        <w:t>spôsobenú porušením povinnosti z tejto rámcovej dohody a zmluvy a bude povinná ju nahradiť druhej zmluvnej strane, ibaže preukáže, že porušenie povinnosti bolo spôsobené okolnosťami vylučujúcimi zodpovednosť, resp. v prípadoch nedodania resp. neodobrania zmluvného množstva elektriny spôsobeného nepredvídateľnými poruchami v distribučnej sústave a keď škody boli spôsobené nedodaním elektriny podľa zákona č. 251/2012 Z. z. o energetike v znení neskorších právnych predpisov.</w:t>
      </w:r>
    </w:p>
    <w:p w14:paraId="65289FB1" w14:textId="71447443" w:rsidR="002146C6" w:rsidRPr="005860E0" w:rsidRDefault="001C39DC" w:rsidP="00381C36">
      <w:pPr>
        <w:pStyle w:val="Odsekzoznamu"/>
        <w:numPr>
          <w:ilvl w:val="0"/>
          <w:numId w:val="5"/>
        </w:numPr>
        <w:tabs>
          <w:tab w:val="left" w:pos="0"/>
        </w:tabs>
        <w:spacing w:before="120"/>
        <w:ind w:left="425" w:hanging="425"/>
        <w:jc w:val="both"/>
        <w:rPr>
          <w:sz w:val="22"/>
          <w:szCs w:val="22"/>
        </w:rPr>
      </w:pPr>
      <w:r w:rsidRPr="005860E0">
        <w:rPr>
          <w:sz w:val="22"/>
          <w:szCs w:val="22"/>
        </w:rPr>
        <w:t>Ak je odberateľ v omeškaní s úhradou ktorejkoľvek platby podľa zmluvy, vzniká dodávateľovi právo požadovať od odberateľa popri plnení úrok z omeškania vo výške 0,0219 % z dlžnej sumy za každý aj začatý deň omeškania s úhradou dlžnej sumy až do jej zaplatenia</w:t>
      </w:r>
      <w:r w:rsidR="002146C6" w:rsidRPr="005860E0">
        <w:rPr>
          <w:sz w:val="22"/>
          <w:szCs w:val="22"/>
        </w:rPr>
        <w:t>.</w:t>
      </w:r>
    </w:p>
    <w:p w14:paraId="5D46B29C" w14:textId="77777777" w:rsidR="00446A54" w:rsidRPr="005860E0" w:rsidRDefault="00446A54" w:rsidP="00E07B03">
      <w:pPr>
        <w:tabs>
          <w:tab w:val="left" w:pos="0"/>
        </w:tabs>
        <w:ind w:left="709"/>
        <w:jc w:val="center"/>
        <w:rPr>
          <w:b/>
          <w:sz w:val="22"/>
          <w:szCs w:val="22"/>
        </w:rPr>
      </w:pPr>
    </w:p>
    <w:p w14:paraId="0F59E4A4" w14:textId="77777777" w:rsidR="006E35C9" w:rsidRPr="005860E0" w:rsidRDefault="006E35C9" w:rsidP="00E07B03">
      <w:pPr>
        <w:tabs>
          <w:tab w:val="left" w:pos="0"/>
        </w:tabs>
        <w:ind w:left="709"/>
        <w:jc w:val="center"/>
        <w:rPr>
          <w:b/>
          <w:sz w:val="22"/>
          <w:szCs w:val="22"/>
        </w:rPr>
      </w:pPr>
    </w:p>
    <w:p w14:paraId="62832A68" w14:textId="6F5CCF29" w:rsidR="002146C6" w:rsidRPr="005860E0" w:rsidRDefault="002146C6" w:rsidP="00921D59">
      <w:pPr>
        <w:tabs>
          <w:tab w:val="left" w:pos="0"/>
        </w:tabs>
        <w:jc w:val="center"/>
        <w:rPr>
          <w:b/>
          <w:sz w:val="22"/>
          <w:szCs w:val="22"/>
        </w:rPr>
      </w:pPr>
      <w:r w:rsidRPr="005860E0">
        <w:rPr>
          <w:b/>
          <w:sz w:val="22"/>
          <w:szCs w:val="22"/>
        </w:rPr>
        <w:t>Čl. VI</w:t>
      </w:r>
      <w:r w:rsidR="00657044" w:rsidRPr="005860E0">
        <w:rPr>
          <w:b/>
          <w:sz w:val="22"/>
          <w:szCs w:val="22"/>
        </w:rPr>
        <w:t>I</w:t>
      </w:r>
      <w:r w:rsidRPr="005860E0">
        <w:rPr>
          <w:b/>
          <w:sz w:val="22"/>
          <w:szCs w:val="22"/>
        </w:rPr>
        <w:t>.</w:t>
      </w:r>
    </w:p>
    <w:p w14:paraId="5CFEC134" w14:textId="77777777" w:rsidR="002146C6" w:rsidRPr="005860E0" w:rsidRDefault="002146C6" w:rsidP="00A83E5E">
      <w:pPr>
        <w:tabs>
          <w:tab w:val="left" w:pos="0"/>
        </w:tabs>
        <w:jc w:val="center"/>
        <w:rPr>
          <w:b/>
          <w:sz w:val="22"/>
          <w:szCs w:val="22"/>
        </w:rPr>
      </w:pPr>
      <w:r w:rsidRPr="005860E0">
        <w:rPr>
          <w:b/>
          <w:sz w:val="22"/>
          <w:szCs w:val="22"/>
        </w:rPr>
        <w:t>Spôsob uzatvárania a ukončenia účinnosti jednotlivých zmlúv</w:t>
      </w:r>
    </w:p>
    <w:p w14:paraId="4F978F0F" w14:textId="6403D988" w:rsidR="001079EE" w:rsidRPr="005860E0" w:rsidRDefault="002146C6" w:rsidP="00381C36">
      <w:pPr>
        <w:pStyle w:val="Odsekzoznamu"/>
        <w:numPr>
          <w:ilvl w:val="0"/>
          <w:numId w:val="6"/>
        </w:numPr>
        <w:tabs>
          <w:tab w:val="left" w:pos="0"/>
        </w:tabs>
        <w:spacing w:before="120"/>
        <w:ind w:left="426" w:hanging="426"/>
        <w:jc w:val="both"/>
        <w:rPr>
          <w:sz w:val="22"/>
          <w:szCs w:val="22"/>
        </w:rPr>
      </w:pPr>
      <w:r w:rsidRPr="005860E0">
        <w:rPr>
          <w:sz w:val="22"/>
          <w:szCs w:val="22"/>
        </w:rPr>
        <w:t xml:space="preserve">Jednotlivé </w:t>
      </w:r>
      <w:r w:rsidR="003A22B9" w:rsidRPr="005860E0">
        <w:rPr>
          <w:sz w:val="22"/>
          <w:szCs w:val="22"/>
        </w:rPr>
        <w:t>„Zmluvy o združenej dodávke elektriny</w:t>
      </w:r>
      <w:r w:rsidR="00D858E6" w:rsidRPr="005860E0">
        <w:rPr>
          <w:sz w:val="22"/>
          <w:szCs w:val="22"/>
        </w:rPr>
        <w:t>, distribúcii elektriny</w:t>
      </w:r>
      <w:r w:rsidR="003A22B9" w:rsidRPr="005860E0">
        <w:rPr>
          <w:sz w:val="22"/>
          <w:szCs w:val="22"/>
        </w:rPr>
        <w:t xml:space="preserve"> a prevzatia zodpovednosti za odchýlku“</w:t>
      </w:r>
      <w:r w:rsidRPr="005860E0">
        <w:rPr>
          <w:sz w:val="22"/>
          <w:szCs w:val="22"/>
        </w:rPr>
        <w:t xml:space="preserve"> uzatvorené na základe a podľa tejto rámcovej dohody nemôžu obsahovať ustanovenia, ktoré by obsah tejto rámcovej dohody akokoľvek pozmeňovali, obmedzovali, či vylučovali. V prípade, ak bude jednotlivá zmluva alebo obchodné podmienky obsahovať ustanovenia v rozpore s touto rámcovou dohodou alebo ju budú obmedzovať, tieto ustanovenia budú neplatné. </w:t>
      </w:r>
      <w:r w:rsidR="003629D4" w:rsidRPr="005860E0">
        <w:rPr>
          <w:sz w:val="22"/>
          <w:szCs w:val="22"/>
        </w:rPr>
        <w:t>Upresnenie jednotlivých inštitútov</w:t>
      </w:r>
      <w:r w:rsidR="005A19A5" w:rsidRPr="005860E0">
        <w:rPr>
          <w:sz w:val="22"/>
          <w:szCs w:val="22"/>
        </w:rPr>
        <w:t xml:space="preserve"> a vzťahov</w:t>
      </w:r>
      <w:r w:rsidR="003629D4" w:rsidRPr="005860E0">
        <w:rPr>
          <w:sz w:val="22"/>
          <w:szCs w:val="22"/>
        </w:rPr>
        <w:t xml:space="preserve"> uvedených v tejto rámcovej dohode je </w:t>
      </w:r>
      <w:r w:rsidR="005A19A5" w:rsidRPr="005860E0">
        <w:rPr>
          <w:sz w:val="22"/>
          <w:szCs w:val="22"/>
        </w:rPr>
        <w:t xml:space="preserve">právne dovolené a </w:t>
      </w:r>
      <w:r w:rsidR="003629D4" w:rsidRPr="005860E0">
        <w:rPr>
          <w:sz w:val="22"/>
          <w:szCs w:val="22"/>
        </w:rPr>
        <w:t xml:space="preserve">prípustné. </w:t>
      </w:r>
      <w:r w:rsidRPr="005860E0">
        <w:rPr>
          <w:sz w:val="22"/>
          <w:szCs w:val="22"/>
        </w:rPr>
        <w:t>Pre odstránenie akýchkoľvek pochybností platí, že spôsob určenia ceny a jej výpočtu dohodnutý v bode Čl. V. (Určenie ceny a platobné podmienky) tejto rámcovej dohody je záväzný a bude dodržaný všetkými účastníkmi dohody počas trvania účinnosti tejto rámcovej dohody až do skončenia účinnosti jednotlivo uzatvorených zmlúv na základe a podľa tejto rámcovej dohody.</w:t>
      </w:r>
    </w:p>
    <w:p w14:paraId="31675B0D" w14:textId="5CEEAB99" w:rsidR="0054564B" w:rsidRPr="005860E0" w:rsidRDefault="002146C6" w:rsidP="00381C36">
      <w:pPr>
        <w:pStyle w:val="Odsekzoznamu"/>
        <w:numPr>
          <w:ilvl w:val="0"/>
          <w:numId w:val="6"/>
        </w:numPr>
        <w:tabs>
          <w:tab w:val="left" w:pos="0"/>
        </w:tabs>
        <w:spacing w:before="120"/>
        <w:ind w:left="426" w:hanging="426"/>
        <w:jc w:val="both"/>
        <w:rPr>
          <w:sz w:val="22"/>
          <w:szCs w:val="22"/>
        </w:rPr>
      </w:pPr>
      <w:r w:rsidRPr="005860E0">
        <w:rPr>
          <w:sz w:val="22"/>
          <w:szCs w:val="22"/>
        </w:rPr>
        <w:t xml:space="preserve">Účastníci sa dohodli, že v prípade porušenia jednotlivej zmluvy uzatvorenej na základe a podľa tejto rámcovej dohody ktoroukoľvek zmluvnou stranou má druhá zmluvná strana právo zmluvu </w:t>
      </w:r>
      <w:r w:rsidR="0054564B" w:rsidRPr="005860E0">
        <w:rPr>
          <w:sz w:val="22"/>
          <w:szCs w:val="22"/>
        </w:rPr>
        <w:t>ukončiť svoj zmluvný vzťah výpoveďou, odstúpením od Zmluvy alebo na základe vzájomnej dohody, ktorá sa uskutoční písomnou formou. Spôsob ukončenia zmluvného vzťahu bud</w:t>
      </w:r>
      <w:r w:rsidR="00E13FFF" w:rsidRPr="005860E0">
        <w:rPr>
          <w:sz w:val="22"/>
          <w:szCs w:val="22"/>
        </w:rPr>
        <w:t>e</w:t>
      </w:r>
      <w:r w:rsidR="0054564B" w:rsidRPr="005860E0">
        <w:rPr>
          <w:sz w:val="22"/>
          <w:szCs w:val="22"/>
        </w:rPr>
        <w:t xml:space="preserve"> dojednaná v jednotliv</w:t>
      </w:r>
      <w:r w:rsidR="00E13FFF" w:rsidRPr="005860E0">
        <w:rPr>
          <w:sz w:val="22"/>
          <w:szCs w:val="22"/>
        </w:rPr>
        <w:t>ej</w:t>
      </w:r>
      <w:r w:rsidR="0054564B" w:rsidRPr="005860E0">
        <w:rPr>
          <w:sz w:val="22"/>
          <w:szCs w:val="22"/>
        </w:rPr>
        <w:t xml:space="preserve"> zmluv</w:t>
      </w:r>
      <w:r w:rsidR="00E13FFF" w:rsidRPr="005860E0">
        <w:rPr>
          <w:sz w:val="22"/>
          <w:szCs w:val="22"/>
        </w:rPr>
        <w:t>e</w:t>
      </w:r>
      <w:r w:rsidR="0054564B" w:rsidRPr="005860E0">
        <w:rPr>
          <w:sz w:val="22"/>
          <w:szCs w:val="22"/>
        </w:rPr>
        <w:t xml:space="preserve">  uzatvoren</w:t>
      </w:r>
      <w:r w:rsidR="00E13FFF" w:rsidRPr="005860E0">
        <w:rPr>
          <w:sz w:val="22"/>
          <w:szCs w:val="22"/>
        </w:rPr>
        <w:t>ej</w:t>
      </w:r>
      <w:r w:rsidR="0054564B" w:rsidRPr="005860E0">
        <w:rPr>
          <w:sz w:val="22"/>
          <w:szCs w:val="22"/>
        </w:rPr>
        <w:t xml:space="preserve"> na základe a podľa tejto rámcovej dohody.</w:t>
      </w:r>
    </w:p>
    <w:p w14:paraId="1CC76EF9" w14:textId="60DE13EF" w:rsidR="002146C6" w:rsidRPr="005860E0" w:rsidRDefault="0054564B" w:rsidP="00381C36">
      <w:pPr>
        <w:pStyle w:val="Odsekzoznamu"/>
        <w:numPr>
          <w:ilvl w:val="0"/>
          <w:numId w:val="6"/>
        </w:numPr>
        <w:tabs>
          <w:tab w:val="left" w:pos="0"/>
        </w:tabs>
        <w:spacing w:before="120"/>
        <w:ind w:left="426" w:hanging="426"/>
        <w:jc w:val="both"/>
        <w:rPr>
          <w:sz w:val="22"/>
          <w:szCs w:val="22"/>
        </w:rPr>
      </w:pPr>
      <w:r w:rsidRPr="005860E0">
        <w:rPr>
          <w:sz w:val="22"/>
          <w:szCs w:val="22"/>
        </w:rPr>
        <w:t>Účastníci sa dohodli v prípade písomn</w:t>
      </w:r>
      <w:r w:rsidR="00E13FFF" w:rsidRPr="005860E0">
        <w:rPr>
          <w:sz w:val="22"/>
          <w:szCs w:val="22"/>
        </w:rPr>
        <w:t>ej</w:t>
      </w:r>
      <w:r w:rsidRPr="005860E0">
        <w:rPr>
          <w:sz w:val="22"/>
          <w:szCs w:val="22"/>
        </w:rPr>
        <w:t xml:space="preserve"> </w:t>
      </w:r>
      <w:r w:rsidR="00A83E5E" w:rsidRPr="005860E0">
        <w:rPr>
          <w:sz w:val="22"/>
          <w:szCs w:val="22"/>
        </w:rPr>
        <w:t>výpovede</w:t>
      </w:r>
      <w:r w:rsidR="00E13FFF" w:rsidRPr="005860E0">
        <w:rPr>
          <w:sz w:val="22"/>
          <w:szCs w:val="22"/>
        </w:rPr>
        <w:t xml:space="preserve"> zmluvného vzťahu</w:t>
      </w:r>
      <w:r w:rsidRPr="005860E0">
        <w:rPr>
          <w:sz w:val="22"/>
          <w:szCs w:val="22"/>
        </w:rPr>
        <w:t xml:space="preserve"> </w:t>
      </w:r>
      <w:r w:rsidR="00E13FFF" w:rsidRPr="005860E0">
        <w:rPr>
          <w:sz w:val="22"/>
          <w:szCs w:val="22"/>
        </w:rPr>
        <w:t>jednotlivej zmluvy uzatvorenej na základe a podľa tejto rámcovej dohody a to ktoroukoľvek zmluvnou stranou na</w:t>
      </w:r>
      <w:r w:rsidRPr="005860E0">
        <w:rPr>
          <w:sz w:val="22"/>
          <w:szCs w:val="22"/>
        </w:rPr>
        <w:t xml:space="preserve"> výpovedn</w:t>
      </w:r>
      <w:r w:rsidR="00E13FFF" w:rsidRPr="005860E0">
        <w:rPr>
          <w:sz w:val="22"/>
          <w:szCs w:val="22"/>
        </w:rPr>
        <w:t>ej</w:t>
      </w:r>
      <w:r w:rsidRPr="005860E0">
        <w:rPr>
          <w:sz w:val="22"/>
          <w:szCs w:val="22"/>
        </w:rPr>
        <w:t xml:space="preserve"> dob</w:t>
      </w:r>
      <w:r w:rsidR="00E13FFF" w:rsidRPr="005860E0">
        <w:rPr>
          <w:sz w:val="22"/>
          <w:szCs w:val="22"/>
        </w:rPr>
        <w:t>e</w:t>
      </w:r>
      <w:r w:rsidRPr="005860E0">
        <w:rPr>
          <w:sz w:val="22"/>
          <w:szCs w:val="22"/>
        </w:rPr>
        <w:t xml:space="preserve"> dva (2) mesiace, ktorá začne plynúť prvým dňom kalendárneho mesiaca nasledujúceho po doručení výpovede druhému účastníkovi zmluvy. Odlišné dojednanie výpovednej doby jednotlivej zmluvy je účastníkmi takejto zmluvy možné, výpovedná doba však nesmie byť dlhšia ako 3 mesiace</w:t>
      </w:r>
      <w:r w:rsidR="002146C6" w:rsidRPr="005860E0">
        <w:rPr>
          <w:sz w:val="22"/>
          <w:szCs w:val="22"/>
        </w:rPr>
        <w:t>.</w:t>
      </w:r>
    </w:p>
    <w:p w14:paraId="7D82E3FA" w14:textId="77777777" w:rsidR="00476841" w:rsidRDefault="00476841" w:rsidP="009710DF">
      <w:pPr>
        <w:tabs>
          <w:tab w:val="left" w:pos="0"/>
        </w:tabs>
        <w:rPr>
          <w:b/>
          <w:sz w:val="22"/>
          <w:szCs w:val="22"/>
        </w:rPr>
      </w:pPr>
    </w:p>
    <w:p w14:paraId="6BBF85BE" w14:textId="35BBB7B1" w:rsidR="002146C6" w:rsidRPr="005860E0" w:rsidRDefault="002146C6" w:rsidP="00A83E5E">
      <w:pPr>
        <w:tabs>
          <w:tab w:val="left" w:pos="0"/>
        </w:tabs>
        <w:jc w:val="center"/>
        <w:rPr>
          <w:b/>
          <w:sz w:val="22"/>
          <w:szCs w:val="22"/>
        </w:rPr>
      </w:pPr>
      <w:r w:rsidRPr="005860E0">
        <w:rPr>
          <w:b/>
          <w:sz w:val="22"/>
          <w:szCs w:val="22"/>
        </w:rPr>
        <w:t xml:space="preserve">Čl. </w:t>
      </w:r>
      <w:r w:rsidR="00921D59" w:rsidRPr="005860E0">
        <w:rPr>
          <w:b/>
          <w:sz w:val="22"/>
          <w:szCs w:val="22"/>
        </w:rPr>
        <w:t>VIII</w:t>
      </w:r>
      <w:r w:rsidRPr="005860E0">
        <w:rPr>
          <w:b/>
          <w:sz w:val="22"/>
          <w:szCs w:val="22"/>
        </w:rPr>
        <w:t>.</w:t>
      </w:r>
    </w:p>
    <w:p w14:paraId="2D7AB0E7" w14:textId="77777777" w:rsidR="002146C6" w:rsidRPr="005860E0" w:rsidRDefault="002146C6" w:rsidP="00A83E5E">
      <w:pPr>
        <w:tabs>
          <w:tab w:val="left" w:pos="0"/>
        </w:tabs>
        <w:jc w:val="center"/>
        <w:rPr>
          <w:b/>
          <w:sz w:val="22"/>
          <w:szCs w:val="22"/>
        </w:rPr>
      </w:pPr>
      <w:r w:rsidRPr="005860E0">
        <w:rPr>
          <w:b/>
          <w:sz w:val="22"/>
          <w:szCs w:val="22"/>
        </w:rPr>
        <w:t>Záverečné ustanovenia</w:t>
      </w:r>
    </w:p>
    <w:p w14:paraId="2BF9768B" w14:textId="475408FD" w:rsidR="006E35C9" w:rsidRPr="005860E0" w:rsidRDefault="002146C6" w:rsidP="00714870">
      <w:pPr>
        <w:pStyle w:val="Style4"/>
        <w:numPr>
          <w:ilvl w:val="0"/>
          <w:numId w:val="8"/>
        </w:numPr>
        <w:tabs>
          <w:tab w:val="left" w:pos="426"/>
        </w:tabs>
        <w:spacing w:before="120" w:after="0" w:line="240" w:lineRule="auto"/>
        <w:ind w:left="426" w:hanging="426"/>
        <w:jc w:val="both"/>
        <w:rPr>
          <w:rFonts w:ascii="Times New Roman" w:hAnsi="Times New Roman" w:cs="Times New Roman"/>
          <w:sz w:val="22"/>
          <w:szCs w:val="22"/>
        </w:rPr>
      </w:pPr>
      <w:r w:rsidRPr="005860E0">
        <w:rPr>
          <w:rFonts w:ascii="Times New Roman" w:hAnsi="Times New Roman" w:cs="Times New Roman"/>
          <w:sz w:val="22"/>
          <w:szCs w:val="22"/>
        </w:rPr>
        <w:t>Táto rámcová dohoda nadobúda platnosť dňom jej podpísania oboma zmluvnými stranami a účinnosť nadobúda dňom nasledujúcim po dni jej zverejnenia podľa ustanovení zákona č.211/2000 Z. z o slobodnom prístupe k informáciám a o zmene a doplnení niektorých zákonov v znení neskorších predpisov.</w:t>
      </w:r>
      <w:r w:rsidR="00B105E6">
        <w:rPr>
          <w:rFonts w:ascii="Times New Roman" w:hAnsi="Times New Roman" w:cs="Times New Roman"/>
          <w:sz w:val="22"/>
          <w:szCs w:val="22"/>
        </w:rPr>
        <w:t xml:space="preserve"> </w:t>
      </w:r>
      <w:r w:rsidR="00B105E6" w:rsidRPr="00006FDA">
        <w:rPr>
          <w:rFonts w:ascii="Times New Roman" w:hAnsi="Times New Roman" w:cs="Times New Roman"/>
          <w:color w:val="FF0000"/>
          <w:sz w:val="22"/>
          <w:szCs w:val="22"/>
        </w:rPr>
        <w:t>Povinnosť dodávateľa poskytovať odberateľovi združenú dodávku elektriny podľa tejto zmluvy vzniká dňom fyzického pripojenia OM do distribučnej siete PDS a zaradením OM do bilančnej skupiny dodávateľa, nie však skôr ako 01.01.2025.</w:t>
      </w:r>
    </w:p>
    <w:p w14:paraId="33097BF4" w14:textId="77777777" w:rsidR="006E35C9" w:rsidRPr="005860E0" w:rsidRDefault="002146C6" w:rsidP="00714870">
      <w:pPr>
        <w:pStyle w:val="Style4"/>
        <w:numPr>
          <w:ilvl w:val="0"/>
          <w:numId w:val="8"/>
        </w:numPr>
        <w:tabs>
          <w:tab w:val="left" w:pos="426"/>
        </w:tabs>
        <w:spacing w:before="120" w:after="0" w:line="240" w:lineRule="auto"/>
        <w:ind w:left="426" w:hanging="426"/>
        <w:jc w:val="both"/>
        <w:rPr>
          <w:rFonts w:ascii="Times New Roman" w:hAnsi="Times New Roman" w:cs="Times New Roman"/>
          <w:sz w:val="22"/>
          <w:szCs w:val="22"/>
        </w:rPr>
      </w:pPr>
      <w:r w:rsidRPr="005860E0">
        <w:rPr>
          <w:rFonts w:ascii="Times New Roman" w:hAnsi="Times New Roman" w:cs="Times New Roman"/>
          <w:sz w:val="22"/>
          <w:szCs w:val="22"/>
        </w:rPr>
        <w:t>Táto rámcová dohoda sa uzatvára na dobu určitú, a to do skončenia platnosti a účinnosti jednotlivých individuálnych zmlúv uzatvorených na základe a podľa tejto rámcovej dohody. Skončením platnosti tejto rámcovej dohody nie sú dotknuté práva a povinnosti zmluvných strán dohodnuté v tejto rámcovej dohode, ktoré sa vzťahujú na dodávku elektrickej energie realizovanú na základe jednotlivých individuálnych zmlúv uzatvorených na základe a podľa tejto rámcovej dohody.</w:t>
      </w:r>
    </w:p>
    <w:p w14:paraId="20E30417" w14:textId="6CAFE5A2" w:rsidR="002146C6" w:rsidRPr="005860E0" w:rsidRDefault="003629D4" w:rsidP="00714870">
      <w:pPr>
        <w:pStyle w:val="Style4"/>
        <w:numPr>
          <w:ilvl w:val="0"/>
          <w:numId w:val="8"/>
        </w:numPr>
        <w:tabs>
          <w:tab w:val="left" w:pos="426"/>
        </w:tabs>
        <w:spacing w:before="120" w:after="0" w:line="240" w:lineRule="auto"/>
        <w:ind w:left="426" w:hanging="426"/>
        <w:jc w:val="both"/>
        <w:rPr>
          <w:rFonts w:ascii="Times New Roman" w:hAnsi="Times New Roman" w:cs="Times New Roman"/>
          <w:sz w:val="22"/>
          <w:szCs w:val="22"/>
        </w:rPr>
      </w:pPr>
      <w:r w:rsidRPr="005860E0">
        <w:rPr>
          <w:rFonts w:ascii="Times New Roman" w:hAnsi="Times New Roman" w:cs="Times New Roman"/>
          <w:sz w:val="22"/>
          <w:szCs w:val="22"/>
        </w:rPr>
        <w:t>Platnosť a ú</w:t>
      </w:r>
      <w:r w:rsidR="002146C6" w:rsidRPr="005860E0">
        <w:rPr>
          <w:rFonts w:ascii="Times New Roman" w:hAnsi="Times New Roman" w:cs="Times New Roman"/>
          <w:sz w:val="22"/>
          <w:szCs w:val="22"/>
        </w:rPr>
        <w:t>činnosť tejto rámcovej dohody skončí:</w:t>
      </w:r>
    </w:p>
    <w:p w14:paraId="4020B388" w14:textId="77777777" w:rsidR="002146C6" w:rsidRPr="005860E0" w:rsidRDefault="002146C6" w:rsidP="00714870">
      <w:pPr>
        <w:tabs>
          <w:tab w:val="left" w:pos="0"/>
        </w:tabs>
        <w:spacing w:before="120"/>
        <w:ind w:left="851" w:hanging="284"/>
        <w:jc w:val="both"/>
        <w:rPr>
          <w:sz w:val="22"/>
          <w:szCs w:val="22"/>
        </w:rPr>
      </w:pPr>
      <w:r w:rsidRPr="005860E0">
        <w:rPr>
          <w:sz w:val="22"/>
          <w:szCs w:val="22"/>
        </w:rPr>
        <w:t>a)</w:t>
      </w:r>
      <w:r w:rsidRPr="005860E0">
        <w:rPr>
          <w:sz w:val="22"/>
          <w:szCs w:val="22"/>
        </w:rPr>
        <w:tab/>
        <w:t>uplynutím doby, na ktorú bola uzatvorená, alebo</w:t>
      </w:r>
    </w:p>
    <w:p w14:paraId="419445B1" w14:textId="77777777" w:rsidR="002146C6" w:rsidRPr="005860E0" w:rsidRDefault="002146C6" w:rsidP="00714870">
      <w:pPr>
        <w:tabs>
          <w:tab w:val="left" w:pos="0"/>
        </w:tabs>
        <w:spacing w:before="120"/>
        <w:ind w:left="851" w:hanging="284"/>
        <w:jc w:val="both"/>
        <w:rPr>
          <w:sz w:val="22"/>
          <w:szCs w:val="22"/>
        </w:rPr>
      </w:pPr>
      <w:r w:rsidRPr="005860E0">
        <w:rPr>
          <w:sz w:val="22"/>
          <w:szCs w:val="22"/>
        </w:rPr>
        <w:t>b)</w:t>
      </w:r>
      <w:r w:rsidRPr="005860E0">
        <w:rPr>
          <w:sz w:val="22"/>
          <w:szCs w:val="22"/>
        </w:rPr>
        <w:tab/>
        <w:t>na základe písomnej dohody zmluvných strán, alebo</w:t>
      </w:r>
    </w:p>
    <w:p w14:paraId="4E9BB991" w14:textId="26F73960" w:rsidR="00467172" w:rsidRPr="005860E0" w:rsidRDefault="002146C6" w:rsidP="00714870">
      <w:pPr>
        <w:tabs>
          <w:tab w:val="left" w:pos="0"/>
        </w:tabs>
        <w:spacing w:before="120"/>
        <w:ind w:left="851" w:hanging="284"/>
        <w:jc w:val="both"/>
        <w:rPr>
          <w:sz w:val="22"/>
          <w:szCs w:val="22"/>
        </w:rPr>
      </w:pPr>
      <w:r w:rsidRPr="005860E0">
        <w:rPr>
          <w:sz w:val="22"/>
          <w:szCs w:val="22"/>
        </w:rPr>
        <w:t>c)</w:t>
      </w:r>
      <w:r w:rsidRPr="005860E0">
        <w:rPr>
          <w:sz w:val="22"/>
          <w:szCs w:val="22"/>
        </w:rPr>
        <w:tab/>
        <w:t xml:space="preserve">odstúpením od </w:t>
      </w:r>
      <w:r w:rsidR="00BB668B" w:rsidRPr="005860E0">
        <w:rPr>
          <w:sz w:val="22"/>
          <w:szCs w:val="22"/>
        </w:rPr>
        <w:t xml:space="preserve">rámcovej </w:t>
      </w:r>
      <w:r w:rsidRPr="005860E0">
        <w:rPr>
          <w:sz w:val="22"/>
          <w:szCs w:val="22"/>
        </w:rPr>
        <w:t>dohody v prípade závažného porušenia povinností a záväzkov vyplývajúcich z tejto dohody</w:t>
      </w:r>
      <w:r w:rsidR="009C6FCF" w:rsidRPr="005860E0">
        <w:rPr>
          <w:sz w:val="22"/>
          <w:szCs w:val="22"/>
        </w:rPr>
        <w:t>.</w:t>
      </w:r>
    </w:p>
    <w:p w14:paraId="40CD1A4F" w14:textId="44329A81" w:rsidR="002146C6" w:rsidRPr="005860E0" w:rsidRDefault="002146C6" w:rsidP="00714870">
      <w:pPr>
        <w:pStyle w:val="Style4"/>
        <w:numPr>
          <w:ilvl w:val="0"/>
          <w:numId w:val="8"/>
        </w:numPr>
        <w:tabs>
          <w:tab w:val="left" w:pos="426"/>
        </w:tabs>
        <w:spacing w:before="120" w:after="0" w:line="240" w:lineRule="auto"/>
        <w:ind w:left="426" w:hanging="426"/>
        <w:jc w:val="both"/>
        <w:rPr>
          <w:rFonts w:ascii="Times New Roman" w:hAnsi="Times New Roman" w:cs="Times New Roman"/>
          <w:sz w:val="22"/>
          <w:szCs w:val="22"/>
        </w:rPr>
      </w:pPr>
      <w:r w:rsidRPr="005860E0">
        <w:rPr>
          <w:rFonts w:ascii="Times New Roman" w:hAnsi="Times New Roman" w:cs="Times New Roman"/>
          <w:sz w:val="22"/>
          <w:szCs w:val="22"/>
        </w:rPr>
        <w:t xml:space="preserve">V prípade odstúpenia </w:t>
      </w:r>
      <w:r w:rsidR="003629D4" w:rsidRPr="005860E0">
        <w:rPr>
          <w:rFonts w:ascii="Times New Roman" w:hAnsi="Times New Roman" w:cs="Times New Roman"/>
          <w:sz w:val="22"/>
          <w:szCs w:val="22"/>
        </w:rPr>
        <w:t xml:space="preserve">nastanú účinky odstúpenia k </w:t>
      </w:r>
      <w:r w:rsidRPr="005860E0">
        <w:rPr>
          <w:rFonts w:ascii="Times New Roman" w:hAnsi="Times New Roman" w:cs="Times New Roman"/>
          <w:sz w:val="22"/>
          <w:szCs w:val="22"/>
        </w:rPr>
        <w:t>1. dň</w:t>
      </w:r>
      <w:r w:rsidR="003629D4" w:rsidRPr="005860E0">
        <w:rPr>
          <w:rFonts w:ascii="Times New Roman" w:hAnsi="Times New Roman" w:cs="Times New Roman"/>
          <w:sz w:val="22"/>
          <w:szCs w:val="22"/>
        </w:rPr>
        <w:t>u</w:t>
      </w:r>
      <w:r w:rsidRPr="005860E0">
        <w:rPr>
          <w:rFonts w:ascii="Times New Roman" w:hAnsi="Times New Roman" w:cs="Times New Roman"/>
          <w:sz w:val="22"/>
          <w:szCs w:val="22"/>
        </w:rPr>
        <w:t xml:space="preserve"> </w:t>
      </w:r>
      <w:r w:rsidR="00D50A45" w:rsidRPr="005860E0">
        <w:rPr>
          <w:rFonts w:ascii="Times New Roman" w:hAnsi="Times New Roman" w:cs="Times New Roman"/>
          <w:sz w:val="22"/>
          <w:szCs w:val="22"/>
        </w:rPr>
        <w:t xml:space="preserve">tretieho </w:t>
      </w:r>
      <w:r w:rsidRPr="005860E0">
        <w:rPr>
          <w:rFonts w:ascii="Times New Roman" w:hAnsi="Times New Roman" w:cs="Times New Roman"/>
          <w:sz w:val="22"/>
          <w:szCs w:val="22"/>
        </w:rPr>
        <w:t xml:space="preserve">kalendárneho mesiaca nasledujúceho po doručení odstúpenia, pričom plnenia poskytnuté podľa tejto rámcovej </w:t>
      </w:r>
      <w:r w:rsidR="001A2707" w:rsidRPr="005860E0">
        <w:rPr>
          <w:rFonts w:ascii="Times New Roman" w:hAnsi="Times New Roman" w:cs="Times New Roman"/>
          <w:sz w:val="22"/>
          <w:szCs w:val="22"/>
        </w:rPr>
        <w:t xml:space="preserve">dohody </w:t>
      </w:r>
      <w:r w:rsidRPr="005860E0">
        <w:rPr>
          <w:rFonts w:ascii="Times New Roman" w:hAnsi="Times New Roman" w:cs="Times New Roman"/>
          <w:sz w:val="22"/>
          <w:szCs w:val="22"/>
        </w:rPr>
        <w:t>a podľa jednotlivých individuálnych zmlúv do okamihu zániku jej trvania si zmluvné strany ponechajú. Odstúpením od zmluvy nezanikajú dojednania zmluvných strán týkajúce sa zodpovednosti za škodu ani právo dodávateľa vyfakturovať odberateľovi dohodnutú zmluvnú cenu za dodávky</w:t>
      </w:r>
      <w:r w:rsidR="001A2707" w:rsidRPr="005860E0">
        <w:rPr>
          <w:rFonts w:ascii="Times New Roman" w:hAnsi="Times New Roman" w:cs="Times New Roman"/>
          <w:sz w:val="22"/>
          <w:szCs w:val="22"/>
        </w:rPr>
        <w:t xml:space="preserve"> (vrátane vyhodnotenia tolerančných pásiem odberu)</w:t>
      </w:r>
      <w:r w:rsidRPr="005860E0">
        <w:rPr>
          <w:rFonts w:ascii="Times New Roman" w:hAnsi="Times New Roman" w:cs="Times New Roman"/>
          <w:sz w:val="22"/>
          <w:szCs w:val="22"/>
        </w:rPr>
        <w:t xml:space="preserve"> uskutočnené do nadobudnutia účinkov odstúpenia.</w:t>
      </w:r>
      <w:r w:rsidR="00467172" w:rsidRPr="005860E0">
        <w:rPr>
          <w:rFonts w:ascii="Times New Roman" w:hAnsi="Times New Roman" w:cs="Times New Roman"/>
          <w:sz w:val="22"/>
          <w:szCs w:val="22"/>
        </w:rPr>
        <w:t xml:space="preserve"> V prípade ukončenia platnosti tejto RD nebude uplatnená žiadna platba (poplatok, pokuta) za </w:t>
      </w:r>
      <w:r w:rsidR="00DF43E5" w:rsidRPr="005860E0">
        <w:rPr>
          <w:rFonts w:ascii="Times New Roman" w:hAnsi="Times New Roman" w:cs="Times New Roman"/>
          <w:sz w:val="22"/>
          <w:szCs w:val="22"/>
        </w:rPr>
        <w:t xml:space="preserve">odchýlku od </w:t>
      </w:r>
      <w:proofErr w:type="spellStart"/>
      <w:r w:rsidR="00DF43E5" w:rsidRPr="005860E0">
        <w:rPr>
          <w:rFonts w:ascii="Times New Roman" w:hAnsi="Times New Roman" w:cs="Times New Roman"/>
          <w:sz w:val="22"/>
          <w:szCs w:val="22"/>
        </w:rPr>
        <w:t>zazmluvnenej</w:t>
      </w:r>
      <w:proofErr w:type="spellEnd"/>
      <w:r w:rsidR="00DF43E5" w:rsidRPr="005860E0">
        <w:rPr>
          <w:rFonts w:ascii="Times New Roman" w:hAnsi="Times New Roman" w:cs="Times New Roman"/>
          <w:sz w:val="22"/>
          <w:szCs w:val="22"/>
        </w:rPr>
        <w:t xml:space="preserve"> spotreby daného odberného miesta.</w:t>
      </w:r>
    </w:p>
    <w:p w14:paraId="1777283C" w14:textId="565AB088" w:rsidR="002146C6" w:rsidRPr="005860E0" w:rsidRDefault="002146C6" w:rsidP="00714870">
      <w:pPr>
        <w:pStyle w:val="Odsekzoznamu"/>
        <w:numPr>
          <w:ilvl w:val="0"/>
          <w:numId w:val="6"/>
        </w:numPr>
        <w:tabs>
          <w:tab w:val="left" w:pos="0"/>
        </w:tabs>
        <w:spacing w:before="120"/>
        <w:ind w:left="426" w:hanging="426"/>
        <w:jc w:val="both"/>
        <w:rPr>
          <w:sz w:val="22"/>
          <w:szCs w:val="22"/>
        </w:rPr>
      </w:pPr>
      <w:r w:rsidRPr="005860E0">
        <w:rPr>
          <w:sz w:val="22"/>
          <w:szCs w:val="22"/>
        </w:rPr>
        <w:t>Neoddeliteľnou súčasťou jednotlivej zmluvy uzatvorenej na základe a</w:t>
      </w:r>
      <w:r w:rsidR="001A2707" w:rsidRPr="005860E0">
        <w:rPr>
          <w:sz w:val="22"/>
          <w:szCs w:val="22"/>
        </w:rPr>
        <w:t> </w:t>
      </w:r>
      <w:r w:rsidRPr="005860E0">
        <w:rPr>
          <w:sz w:val="22"/>
          <w:szCs w:val="22"/>
        </w:rPr>
        <w:t>podľa tejto rámcovej dohody sú všeobecné obchodné podmienky (ďalej len „VOP“) dodávateľa platné ku dňu podpisu tejto rámcovej dohody, ak ich ako prílohu k</w:t>
      </w:r>
      <w:r w:rsidR="001A2707" w:rsidRPr="005860E0">
        <w:rPr>
          <w:sz w:val="22"/>
          <w:szCs w:val="22"/>
        </w:rPr>
        <w:t> </w:t>
      </w:r>
      <w:r w:rsidRPr="005860E0">
        <w:rPr>
          <w:sz w:val="22"/>
          <w:szCs w:val="22"/>
        </w:rPr>
        <w:t xml:space="preserve">jednotlivej zmluve bude </w:t>
      </w:r>
      <w:r w:rsidR="001A2707" w:rsidRPr="005860E0">
        <w:rPr>
          <w:sz w:val="22"/>
          <w:szCs w:val="22"/>
        </w:rPr>
        <w:t xml:space="preserve">dodávateľ </w:t>
      </w:r>
      <w:r w:rsidRPr="005860E0">
        <w:rPr>
          <w:sz w:val="22"/>
          <w:szCs w:val="22"/>
        </w:rPr>
        <w:t xml:space="preserve">uplatňovať. Platí však zásada nadradenosti podmienok tejto </w:t>
      </w:r>
      <w:r w:rsidR="00BB668B" w:rsidRPr="005860E0">
        <w:rPr>
          <w:sz w:val="22"/>
          <w:szCs w:val="22"/>
        </w:rPr>
        <w:t>r</w:t>
      </w:r>
      <w:r w:rsidRPr="005860E0">
        <w:rPr>
          <w:sz w:val="22"/>
          <w:szCs w:val="22"/>
        </w:rPr>
        <w:t>ámcovej dohody nad podmienkami uvedenými vo VOP.</w:t>
      </w:r>
    </w:p>
    <w:p w14:paraId="2FE7182D" w14:textId="77777777" w:rsidR="001079EE" w:rsidRPr="005860E0" w:rsidRDefault="002146C6" w:rsidP="00714870">
      <w:pPr>
        <w:pStyle w:val="Odsekzoznamu"/>
        <w:numPr>
          <w:ilvl w:val="0"/>
          <w:numId w:val="6"/>
        </w:numPr>
        <w:tabs>
          <w:tab w:val="left" w:pos="0"/>
        </w:tabs>
        <w:spacing w:before="120"/>
        <w:ind w:left="426" w:hanging="426"/>
        <w:jc w:val="both"/>
        <w:rPr>
          <w:sz w:val="22"/>
          <w:szCs w:val="22"/>
        </w:rPr>
      </w:pPr>
      <w:r w:rsidRPr="005860E0">
        <w:rPr>
          <w:sz w:val="22"/>
          <w:szCs w:val="22"/>
        </w:rPr>
        <w:t xml:space="preserve">V prípade rozporu medzi znením tejto rámcovej dohody a/alebo zmluvy uzatvorenej na základe a podľa tejto rámcovej dohody a </w:t>
      </w:r>
      <w:r w:rsidR="001A2707" w:rsidRPr="005860E0">
        <w:rPr>
          <w:sz w:val="22"/>
          <w:szCs w:val="22"/>
        </w:rPr>
        <w:t>V</w:t>
      </w:r>
      <w:r w:rsidRPr="005860E0">
        <w:rPr>
          <w:sz w:val="22"/>
          <w:szCs w:val="22"/>
        </w:rPr>
        <w:t>OP, sú rozhodujúce dojednania uvedené v tejto rámcovej dohode a/alebo jednotlivej zmluve uzatvorenej na základe a podľa tejto rámcovej dohody.</w:t>
      </w:r>
    </w:p>
    <w:p w14:paraId="4CEB4FF7" w14:textId="77777777" w:rsidR="001079EE" w:rsidRPr="005860E0" w:rsidRDefault="002146C6" w:rsidP="00714870">
      <w:pPr>
        <w:pStyle w:val="Odsekzoznamu"/>
        <w:numPr>
          <w:ilvl w:val="0"/>
          <w:numId w:val="6"/>
        </w:numPr>
        <w:tabs>
          <w:tab w:val="left" w:pos="0"/>
        </w:tabs>
        <w:spacing w:before="120"/>
        <w:ind w:left="426" w:hanging="426"/>
        <w:jc w:val="both"/>
        <w:rPr>
          <w:sz w:val="22"/>
          <w:szCs w:val="22"/>
        </w:rPr>
      </w:pPr>
      <w:r w:rsidRPr="005860E0">
        <w:rPr>
          <w:sz w:val="22"/>
          <w:szCs w:val="22"/>
        </w:rPr>
        <w:t xml:space="preserve">Dodávateľ zodpovedá odberateľovi za škody v prípade porušenia zmluvných povinností, ktorú je povinný odberateľovi nahradiť. </w:t>
      </w:r>
    </w:p>
    <w:p w14:paraId="3DDBF604" w14:textId="77777777" w:rsidR="001079EE" w:rsidRPr="005860E0" w:rsidRDefault="002146C6" w:rsidP="00714870">
      <w:pPr>
        <w:pStyle w:val="Odsekzoznamu"/>
        <w:numPr>
          <w:ilvl w:val="0"/>
          <w:numId w:val="6"/>
        </w:numPr>
        <w:tabs>
          <w:tab w:val="left" w:pos="0"/>
        </w:tabs>
        <w:spacing w:before="120"/>
        <w:ind w:left="426" w:hanging="426"/>
        <w:jc w:val="both"/>
        <w:rPr>
          <w:sz w:val="22"/>
          <w:szCs w:val="22"/>
        </w:rPr>
      </w:pPr>
      <w:r w:rsidRPr="005860E0">
        <w:rPr>
          <w:sz w:val="22"/>
          <w:szCs w:val="22"/>
        </w:rPr>
        <w:t>Ak dodávateľ z vlastnej viny nedodá odberateľovi elektrickú energiu do príslušného OM alebo poruší svoje povinnosti vzťahujúce sa k príslušnému OM iným spôsobom, odberateľ má po preukázaní rozsahu škody právo na náhradu vzniknutej škody, ak bola preukázateľne spôsobená dodávateľom a vznikla v súvislosti s týmto nedodaním alebo v súvislosti s iným takýmto porušením povinnosti</w:t>
      </w:r>
      <w:r w:rsidR="003629D4" w:rsidRPr="005860E0">
        <w:rPr>
          <w:sz w:val="22"/>
          <w:szCs w:val="22"/>
        </w:rPr>
        <w:t xml:space="preserve"> </w:t>
      </w:r>
      <w:r w:rsidRPr="005860E0">
        <w:rPr>
          <w:sz w:val="22"/>
          <w:szCs w:val="22"/>
        </w:rPr>
        <w:t>dodávateľ</w:t>
      </w:r>
      <w:r w:rsidR="003629D4" w:rsidRPr="005860E0">
        <w:rPr>
          <w:sz w:val="22"/>
          <w:szCs w:val="22"/>
        </w:rPr>
        <w:t>a</w:t>
      </w:r>
      <w:r w:rsidRPr="005860E0">
        <w:rPr>
          <w:sz w:val="22"/>
          <w:szCs w:val="22"/>
        </w:rPr>
        <w:t>. Právo na náhradu škody nevzniká za množstvo nedodané pri oprávnenom obmedzení alebo prerušení dodávok elektrickej energie zo strany dodávateľa (napr. vyhlásenie obmedzujúcich odberových stupňov a havarijného odberového stupňa, obmedzenie alebo prerušenie dodávok z dôvodu porušenia zmluvy odberateľom, údržby a iné). Odberateľ je zodpovedný za akékoľvek poruchy, straty na časti odberného elektrického meradla odberateľa, ktorým prechádza elektrická energia.</w:t>
      </w:r>
    </w:p>
    <w:p w14:paraId="38279694" w14:textId="77777777" w:rsidR="001079EE" w:rsidRPr="005860E0" w:rsidRDefault="002146C6" w:rsidP="00714870">
      <w:pPr>
        <w:pStyle w:val="Odsekzoznamu"/>
        <w:numPr>
          <w:ilvl w:val="0"/>
          <w:numId w:val="6"/>
        </w:numPr>
        <w:tabs>
          <w:tab w:val="left" w:pos="0"/>
        </w:tabs>
        <w:spacing w:before="120"/>
        <w:ind w:left="426" w:hanging="426"/>
        <w:jc w:val="both"/>
        <w:rPr>
          <w:sz w:val="22"/>
          <w:szCs w:val="22"/>
        </w:rPr>
      </w:pPr>
      <w:r w:rsidRPr="005860E0">
        <w:rPr>
          <w:sz w:val="22"/>
          <w:szCs w:val="22"/>
        </w:rPr>
        <w:t>Táto dohoda sa uzatvára, riadi a posudzuje v súlade s právnym poriadkom Slovenskej republiky. Táto dohoda sa bude spravovať ustanoveniami Obchodného zákonníka a Zákona o energetike. Vzťahy, ktoré vzniknú pri realizácii tejto dohody medzi účastníkmi dohody a dohoda ich neupravuje, sa budú riadiť ustanoveniami vyššie uvedených všeobecne záväzných právnych predpisov. V rozsahu, ktorého sa to týka, sa účastníci dohody budú riadiť platnými Technickými podmienkami PDS a Prevádzkovým poriadkom PDS a sú povinný dodržiavať povinnosti, ktoré im tieto predpisy ukladajú.</w:t>
      </w:r>
    </w:p>
    <w:p w14:paraId="2242E842" w14:textId="77777777" w:rsidR="00746AC5" w:rsidRPr="005860E0" w:rsidRDefault="002146C6" w:rsidP="00714870">
      <w:pPr>
        <w:pStyle w:val="Odsekzoznamu"/>
        <w:numPr>
          <w:ilvl w:val="0"/>
          <w:numId w:val="6"/>
        </w:numPr>
        <w:tabs>
          <w:tab w:val="left" w:pos="0"/>
        </w:tabs>
        <w:spacing w:before="120"/>
        <w:ind w:left="426" w:hanging="426"/>
        <w:jc w:val="both"/>
        <w:rPr>
          <w:sz w:val="22"/>
          <w:szCs w:val="22"/>
        </w:rPr>
      </w:pPr>
      <w:r w:rsidRPr="005860E0">
        <w:rPr>
          <w:sz w:val="22"/>
          <w:szCs w:val="22"/>
        </w:rPr>
        <w:t xml:space="preserve">Táto rámcová dohoda môže byť menená a doplnená iba postupne číslovanými písomnými dodatkami podpísanými na to oprávnenými zástupcami oboch účastníkov tejto rámcovej dohody. </w:t>
      </w:r>
    </w:p>
    <w:p w14:paraId="0B69312B" w14:textId="089B9CAE" w:rsidR="00746AC5" w:rsidRPr="005860E0" w:rsidRDefault="00746AC5" w:rsidP="00714870">
      <w:pPr>
        <w:pStyle w:val="Odsekzoznamu"/>
        <w:numPr>
          <w:ilvl w:val="0"/>
          <w:numId w:val="6"/>
        </w:numPr>
        <w:tabs>
          <w:tab w:val="left" w:pos="0"/>
        </w:tabs>
        <w:spacing w:before="120"/>
        <w:ind w:left="426" w:hanging="426"/>
        <w:jc w:val="both"/>
        <w:rPr>
          <w:sz w:val="22"/>
          <w:szCs w:val="22"/>
        </w:rPr>
      </w:pPr>
      <w:r w:rsidRPr="005860E0">
        <w:rPr>
          <w:sz w:val="22"/>
          <w:szCs w:val="22"/>
        </w:rPr>
        <w:t xml:space="preserve">Dodávateľ vyhlasuje, že v čase uzavretia </w:t>
      </w:r>
      <w:r w:rsidR="00307F5C" w:rsidRPr="005860E0">
        <w:rPr>
          <w:sz w:val="22"/>
          <w:szCs w:val="22"/>
        </w:rPr>
        <w:t xml:space="preserve">tejto dohody a čiastkových Zmlúv o združenej dodávke elektriny, distribúcii elektriny a prevzatia zodpovednosti za odchýlku </w:t>
      </w:r>
      <w:r w:rsidRPr="005860E0">
        <w:rPr>
          <w:sz w:val="22"/>
          <w:szCs w:val="22"/>
        </w:rPr>
        <w:t xml:space="preserve">a zároveň počas </w:t>
      </w:r>
      <w:r w:rsidR="00307F5C" w:rsidRPr="005860E0">
        <w:rPr>
          <w:sz w:val="22"/>
          <w:szCs w:val="22"/>
        </w:rPr>
        <w:t>ich</w:t>
      </w:r>
      <w:r w:rsidRPr="005860E0">
        <w:rPr>
          <w:sz w:val="22"/>
          <w:szCs w:val="22"/>
        </w:rPr>
        <w:t xml:space="preserve"> platnosti a účinnosti, nie je osobou, ktorá spĺňa ustanovenia § 11 ods. 1 zákona o verejnom obstarávaní. </w:t>
      </w:r>
    </w:p>
    <w:p w14:paraId="73F96008" w14:textId="77777777" w:rsidR="006E35C9" w:rsidRPr="005860E0" w:rsidRDefault="00746AC5" w:rsidP="00714870">
      <w:pPr>
        <w:pStyle w:val="Odsekzoznamu"/>
        <w:numPr>
          <w:ilvl w:val="0"/>
          <w:numId w:val="6"/>
        </w:numPr>
        <w:tabs>
          <w:tab w:val="left" w:pos="0"/>
        </w:tabs>
        <w:spacing w:before="120"/>
        <w:ind w:left="426" w:hanging="426"/>
        <w:jc w:val="both"/>
        <w:rPr>
          <w:sz w:val="22"/>
          <w:szCs w:val="22"/>
        </w:rPr>
      </w:pPr>
      <w:r w:rsidRPr="005860E0">
        <w:rPr>
          <w:sz w:val="22"/>
          <w:szCs w:val="22"/>
        </w:rPr>
        <w:t xml:space="preserve">Dodávateľ </w:t>
      </w:r>
      <w:r w:rsidRPr="005860E0">
        <w:rPr>
          <w:rFonts w:eastAsia="Garamond"/>
          <w:sz w:val="22"/>
          <w:szCs w:val="22"/>
        </w:rPr>
        <w:t xml:space="preserve">sa zaväzuje, že počas platnosti a účinnosti tejto </w:t>
      </w:r>
      <w:r w:rsidR="00307F5C" w:rsidRPr="005860E0">
        <w:rPr>
          <w:sz w:val="22"/>
          <w:szCs w:val="22"/>
        </w:rPr>
        <w:t xml:space="preserve">dohody a čiastkových Zmlúv o združenej dodávke elektriny, distribúcii elektriny a prevzatia zodpovednosti za odchýlku </w:t>
      </w:r>
      <w:r w:rsidRPr="005860E0">
        <w:rPr>
          <w:rFonts w:eastAsia="Garamond"/>
          <w:sz w:val="22"/>
          <w:szCs w:val="22"/>
        </w:rPr>
        <w:t>budú on a jeho subdodávatelia zapísaní v Registri partnerov verejného sektora, ak takúto povinnosť majú, a že budú plniť všetky povinnosti vyplývajúce so  zákona č. 315/2016 Z. z. o registri partnerov verejného sektora</w:t>
      </w:r>
      <w:r w:rsidR="00307F5C" w:rsidRPr="005860E0">
        <w:rPr>
          <w:rFonts w:eastAsia="Garamond"/>
          <w:sz w:val="22"/>
          <w:szCs w:val="22"/>
        </w:rPr>
        <w:t xml:space="preserve"> </w:t>
      </w:r>
      <w:r w:rsidRPr="005860E0">
        <w:rPr>
          <w:rFonts w:eastAsia="Garamond"/>
          <w:sz w:val="22"/>
          <w:szCs w:val="22"/>
        </w:rPr>
        <w:t xml:space="preserve">a o zmene a doplnení niektorých zákonov v znení neskorších predpisov. </w:t>
      </w:r>
    </w:p>
    <w:p w14:paraId="2DE8C2D1" w14:textId="2A615B54" w:rsidR="00D43A5F" w:rsidRPr="005860E0" w:rsidRDefault="00D43A5F" w:rsidP="00714870">
      <w:pPr>
        <w:pStyle w:val="Odsekzoznamu"/>
        <w:numPr>
          <w:ilvl w:val="0"/>
          <w:numId w:val="6"/>
        </w:numPr>
        <w:tabs>
          <w:tab w:val="left" w:pos="0"/>
        </w:tabs>
        <w:spacing w:before="120"/>
        <w:ind w:left="426" w:hanging="426"/>
        <w:jc w:val="both"/>
        <w:rPr>
          <w:sz w:val="22"/>
          <w:szCs w:val="22"/>
        </w:rPr>
      </w:pPr>
      <w:r w:rsidRPr="005860E0">
        <w:rPr>
          <w:sz w:val="22"/>
          <w:szCs w:val="22"/>
        </w:rPr>
        <w:t xml:space="preserve">Dodávateľ je oprávnený zmeniť subdodávateľa počas trvania Dohody, pričom subdodávateľ, ktorého sa návrh na zmenu týka, musí byť zapísaný v Registri partnerov verejného sektora. </w:t>
      </w:r>
      <w:r w:rsidR="00C62577" w:rsidRPr="005860E0">
        <w:rPr>
          <w:sz w:val="22"/>
          <w:szCs w:val="22"/>
        </w:rPr>
        <w:t>P</w:t>
      </w:r>
      <w:r w:rsidRPr="005860E0">
        <w:rPr>
          <w:sz w:val="22"/>
          <w:szCs w:val="22"/>
        </w:rPr>
        <w:t xml:space="preserve">ísomné oznámenie o zmene subdodávateľa bude obsahovať: </w:t>
      </w:r>
    </w:p>
    <w:p w14:paraId="55869E0C" w14:textId="77777777" w:rsidR="00D43A5F" w:rsidRPr="005860E0" w:rsidRDefault="00D43A5F" w:rsidP="00714870">
      <w:pPr>
        <w:pStyle w:val="Style4"/>
        <w:numPr>
          <w:ilvl w:val="0"/>
          <w:numId w:val="9"/>
        </w:numPr>
        <w:tabs>
          <w:tab w:val="left" w:pos="567"/>
        </w:tabs>
        <w:spacing w:after="0" w:line="240" w:lineRule="auto"/>
        <w:ind w:left="851" w:hanging="284"/>
        <w:jc w:val="both"/>
        <w:rPr>
          <w:rFonts w:ascii="Times New Roman" w:hAnsi="Times New Roman" w:cs="Times New Roman"/>
          <w:sz w:val="22"/>
          <w:szCs w:val="22"/>
        </w:rPr>
      </w:pPr>
      <w:r w:rsidRPr="005860E0">
        <w:rPr>
          <w:rFonts w:ascii="Times New Roman" w:hAnsi="Times New Roman" w:cs="Times New Roman"/>
          <w:sz w:val="22"/>
          <w:szCs w:val="22"/>
        </w:rPr>
        <w:t xml:space="preserve">podiel zákazky, ktorý má Dodávateľ v úmysle zadať subdodávateľovi, </w:t>
      </w:r>
    </w:p>
    <w:p w14:paraId="286A0F33" w14:textId="77777777" w:rsidR="00D43A5F" w:rsidRPr="005860E0" w:rsidRDefault="00D43A5F" w:rsidP="00714870">
      <w:pPr>
        <w:pStyle w:val="Style4"/>
        <w:numPr>
          <w:ilvl w:val="0"/>
          <w:numId w:val="9"/>
        </w:numPr>
        <w:tabs>
          <w:tab w:val="left" w:pos="567"/>
        </w:tabs>
        <w:spacing w:after="0" w:line="240" w:lineRule="auto"/>
        <w:ind w:left="851" w:hanging="284"/>
        <w:jc w:val="both"/>
        <w:rPr>
          <w:rFonts w:ascii="Times New Roman" w:hAnsi="Times New Roman" w:cs="Times New Roman"/>
          <w:sz w:val="22"/>
          <w:szCs w:val="22"/>
        </w:rPr>
      </w:pPr>
      <w:r w:rsidRPr="005860E0">
        <w:rPr>
          <w:rFonts w:ascii="Times New Roman" w:hAnsi="Times New Roman" w:cs="Times New Roman"/>
          <w:sz w:val="22"/>
          <w:szCs w:val="22"/>
        </w:rPr>
        <w:t xml:space="preserve">identifikačné údaje navrhovaného subdodávateľa a údaje o osobe oprávnenej konať za subdodávateľa v rozsahu meno a priezvisko, adresa pobytu, dátum narodenia, </w:t>
      </w:r>
    </w:p>
    <w:p w14:paraId="3027538B" w14:textId="77777777" w:rsidR="00D43A5F" w:rsidRPr="005860E0" w:rsidRDefault="00D43A5F" w:rsidP="00714870">
      <w:pPr>
        <w:pStyle w:val="Style4"/>
        <w:numPr>
          <w:ilvl w:val="0"/>
          <w:numId w:val="9"/>
        </w:numPr>
        <w:tabs>
          <w:tab w:val="left" w:pos="567"/>
        </w:tabs>
        <w:spacing w:after="0" w:line="240" w:lineRule="auto"/>
        <w:ind w:left="851" w:hanging="284"/>
        <w:jc w:val="both"/>
        <w:rPr>
          <w:rFonts w:ascii="Times New Roman" w:hAnsi="Times New Roman" w:cs="Times New Roman"/>
          <w:sz w:val="22"/>
          <w:szCs w:val="22"/>
        </w:rPr>
      </w:pPr>
      <w:r w:rsidRPr="005860E0">
        <w:rPr>
          <w:rFonts w:ascii="Times New Roman" w:hAnsi="Times New Roman" w:cs="Times New Roman"/>
          <w:sz w:val="22"/>
          <w:szCs w:val="22"/>
        </w:rPr>
        <w:t>čestné vyhlásenie, že navrhovaný subdodávateľ, ktorý má povinnosť zapisovať sa do registra partnerov verejného sektora podľa zákona č. 315/2016 Z. z. o registri partnerov verejného sektora a o zmene a doplnení niektorých zákonov v znení neskorších predpisov (ďalej len „zákon č. 315/2016 Z. z.“), spĺňa podmienku zápisu do registra partnerov verejného sektora podľa zákona č. 315/2016 Z. z. Odberateľ si splnenie podmienky podľa tohto zákona u navrhovaného subdodávateľa overí v Registri partnerov verejného sektora. Ak navrhovaný subdodávateľ v stanovenej lehote nebude spĺňať túto podmienku, odberateľ nebude akceptovať tohto subdodávateľa,</w:t>
      </w:r>
    </w:p>
    <w:p w14:paraId="6FBCD8B4" w14:textId="77777777" w:rsidR="00D43A5F" w:rsidRPr="005860E0" w:rsidRDefault="00D43A5F" w:rsidP="00714870">
      <w:pPr>
        <w:pStyle w:val="Style4"/>
        <w:numPr>
          <w:ilvl w:val="0"/>
          <w:numId w:val="9"/>
        </w:numPr>
        <w:tabs>
          <w:tab w:val="left" w:pos="567"/>
        </w:tabs>
        <w:spacing w:after="0" w:line="240" w:lineRule="auto"/>
        <w:ind w:left="851" w:hanging="284"/>
        <w:jc w:val="both"/>
        <w:rPr>
          <w:rFonts w:ascii="Times New Roman" w:hAnsi="Times New Roman" w:cs="Times New Roman"/>
          <w:sz w:val="22"/>
          <w:szCs w:val="22"/>
        </w:rPr>
      </w:pPr>
      <w:r w:rsidRPr="005860E0">
        <w:rPr>
          <w:rFonts w:ascii="Times New Roman" w:hAnsi="Times New Roman" w:cs="Times New Roman"/>
          <w:sz w:val="22"/>
          <w:szCs w:val="22"/>
        </w:rPr>
        <w:t>čestné vyhlásenie, že navrhovaný subdodávateľ 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r w:rsidRPr="005860E0">
        <w:rPr>
          <w:rFonts w:ascii="Times New Roman" w:hAnsi="Times New Roman" w:cs="Times New Roman"/>
          <w:b/>
          <w:sz w:val="22"/>
          <w:szCs w:val="22"/>
        </w:rPr>
        <w:t>:</w:t>
      </w:r>
    </w:p>
    <w:p w14:paraId="3AD27018" w14:textId="77777777" w:rsidR="00D43A5F" w:rsidRPr="005860E0" w:rsidRDefault="00D43A5F" w:rsidP="00714870">
      <w:pPr>
        <w:pStyle w:val="Odsekzoznamu"/>
        <w:widowControl w:val="0"/>
        <w:numPr>
          <w:ilvl w:val="3"/>
          <w:numId w:val="10"/>
        </w:numPr>
        <w:ind w:left="1560" w:hanging="284"/>
        <w:jc w:val="both"/>
        <w:rPr>
          <w:sz w:val="22"/>
          <w:szCs w:val="22"/>
        </w:rPr>
      </w:pPr>
      <w:r w:rsidRPr="005860E0">
        <w:rPr>
          <w:sz w:val="22"/>
          <w:szCs w:val="22"/>
        </w:rPr>
        <w:t xml:space="preserve">nie je ruským alebo bieloruským štátnym príslušníkom alebo fyzickou alebo právnickou osobou, subjektom alebo orgánom usadeným v Ruskej federácii alebo Bieloruskej republike. </w:t>
      </w:r>
    </w:p>
    <w:p w14:paraId="3623288E" w14:textId="77777777" w:rsidR="00D43A5F" w:rsidRPr="005860E0" w:rsidRDefault="00D43A5F" w:rsidP="00714870">
      <w:pPr>
        <w:pStyle w:val="Odsekzoznamu"/>
        <w:widowControl w:val="0"/>
        <w:numPr>
          <w:ilvl w:val="3"/>
          <w:numId w:val="10"/>
        </w:numPr>
        <w:ind w:left="1560" w:hanging="284"/>
        <w:jc w:val="both"/>
        <w:rPr>
          <w:sz w:val="22"/>
          <w:szCs w:val="22"/>
        </w:rPr>
      </w:pPr>
      <w:r w:rsidRPr="005860E0">
        <w:rPr>
          <w:sz w:val="22"/>
          <w:szCs w:val="22"/>
        </w:rPr>
        <w:t>nie je vlastnený z viac ako 50 % priamo alebo nepriamo subjektom uvedeným v bode 1.</w:t>
      </w:r>
    </w:p>
    <w:p w14:paraId="7DD78F46" w14:textId="77777777" w:rsidR="00D43A5F" w:rsidRPr="005860E0" w:rsidRDefault="00D43A5F" w:rsidP="00714870">
      <w:pPr>
        <w:pStyle w:val="Odsekzoznamu"/>
        <w:widowControl w:val="0"/>
        <w:numPr>
          <w:ilvl w:val="3"/>
          <w:numId w:val="10"/>
        </w:numPr>
        <w:ind w:left="1560" w:hanging="284"/>
        <w:jc w:val="both"/>
        <w:rPr>
          <w:sz w:val="22"/>
          <w:szCs w:val="22"/>
        </w:rPr>
      </w:pPr>
      <w:r w:rsidRPr="005860E0">
        <w:rPr>
          <w:sz w:val="22"/>
          <w:szCs w:val="22"/>
        </w:rPr>
        <w:t xml:space="preserve">nekoná v mene alebo na základe pokynov subjektu uvedeného v bode 1 alebo 2. </w:t>
      </w:r>
    </w:p>
    <w:p w14:paraId="51A05967" w14:textId="77777777" w:rsidR="00D43A5F" w:rsidRPr="005860E0" w:rsidRDefault="00D43A5F" w:rsidP="00714870">
      <w:pPr>
        <w:pStyle w:val="Odsekzoznamu"/>
        <w:widowControl w:val="0"/>
        <w:numPr>
          <w:ilvl w:val="3"/>
          <w:numId w:val="10"/>
        </w:numPr>
        <w:ind w:left="1560" w:hanging="284"/>
        <w:jc w:val="both"/>
        <w:rPr>
          <w:sz w:val="22"/>
          <w:szCs w:val="22"/>
        </w:rPr>
      </w:pPr>
      <w:r w:rsidRPr="005860E0">
        <w:rPr>
          <w:sz w:val="22"/>
          <w:szCs w:val="22"/>
        </w:rPr>
        <w:t>nemá sídlo alebo majetkovú účasť v Ruskej federácii alebo Bieloruskej republike.</w:t>
      </w:r>
    </w:p>
    <w:p w14:paraId="0F92B0B1" w14:textId="77777777" w:rsidR="00D43A5F" w:rsidRPr="005860E0" w:rsidRDefault="00D43A5F" w:rsidP="00714870">
      <w:pPr>
        <w:pStyle w:val="Odsekzoznamu"/>
        <w:widowControl w:val="0"/>
        <w:numPr>
          <w:ilvl w:val="3"/>
          <w:numId w:val="10"/>
        </w:numPr>
        <w:ind w:left="1560" w:hanging="284"/>
        <w:jc w:val="both"/>
        <w:rPr>
          <w:sz w:val="22"/>
          <w:szCs w:val="22"/>
        </w:rPr>
      </w:pPr>
      <w:r w:rsidRPr="005860E0">
        <w:rPr>
          <w:sz w:val="22"/>
          <w:szCs w:val="22"/>
        </w:rPr>
        <w:t>údaje uvedené v Obchodnom registri, Registri partnerov verejného sektora a/alebo v iných verejných registroch Slovenskej republiky sú úplné a správne</w:t>
      </w:r>
    </w:p>
    <w:p w14:paraId="09913BD6" w14:textId="77777777" w:rsidR="00D43A5F" w:rsidRPr="005860E0" w:rsidRDefault="00D43A5F" w:rsidP="00714870">
      <w:pPr>
        <w:spacing w:before="120"/>
        <w:ind w:firstLine="425"/>
        <w:rPr>
          <w:bCs/>
          <w:iCs/>
          <w:sz w:val="22"/>
          <w:szCs w:val="22"/>
        </w:rPr>
      </w:pPr>
      <w:r w:rsidRPr="005860E0">
        <w:rPr>
          <w:bCs/>
          <w:iCs/>
          <w:sz w:val="22"/>
          <w:szCs w:val="22"/>
        </w:rPr>
        <w:t>Uvedené sa vzťahuje aj na subdodávateľa, ktorý nebol známy v čase uzavretia zmluvy.</w:t>
      </w:r>
    </w:p>
    <w:p w14:paraId="23B149CD" w14:textId="77777777" w:rsidR="00D43A5F" w:rsidRPr="005860E0" w:rsidRDefault="00D43A5F" w:rsidP="00714870">
      <w:pPr>
        <w:pStyle w:val="Odsekzoznamu"/>
        <w:tabs>
          <w:tab w:val="left" w:pos="0"/>
        </w:tabs>
        <w:spacing w:before="120"/>
        <w:ind w:left="426"/>
        <w:jc w:val="both"/>
        <w:rPr>
          <w:sz w:val="22"/>
          <w:szCs w:val="22"/>
        </w:rPr>
      </w:pPr>
      <w:r w:rsidRPr="005860E0">
        <w:rPr>
          <w:sz w:val="22"/>
          <w:szCs w:val="22"/>
        </w:rPr>
        <w:t>Zároveň Dodávateľ predloží upravenú Prílohu č. 2. Zoznam subdodávateľov tejto Zmluvy. V prípade porušenia tejto povinnosti je Odberateľ oprávnený odstúpiť od Zmluvy.</w:t>
      </w:r>
    </w:p>
    <w:p w14:paraId="36609376" w14:textId="04648095" w:rsidR="002146C6" w:rsidRPr="005860E0" w:rsidRDefault="002146C6" w:rsidP="00714870">
      <w:pPr>
        <w:pStyle w:val="Odsekzoznamu"/>
        <w:numPr>
          <w:ilvl w:val="0"/>
          <w:numId w:val="6"/>
        </w:numPr>
        <w:tabs>
          <w:tab w:val="left" w:pos="0"/>
        </w:tabs>
        <w:spacing w:before="120"/>
        <w:ind w:left="426" w:hanging="426"/>
        <w:jc w:val="both"/>
        <w:rPr>
          <w:sz w:val="22"/>
          <w:szCs w:val="22"/>
        </w:rPr>
      </w:pPr>
      <w:r w:rsidRPr="005860E0">
        <w:rPr>
          <w:sz w:val="22"/>
          <w:szCs w:val="22"/>
        </w:rPr>
        <w:t>Neoddeliteľnou súčasťou tejto rámcovej dohody sú nasledovné prílohy:</w:t>
      </w:r>
    </w:p>
    <w:p w14:paraId="2511CDEC" w14:textId="73978B33" w:rsidR="003F67EC" w:rsidRPr="005860E0" w:rsidRDefault="003F67EC" w:rsidP="00714870">
      <w:pPr>
        <w:pStyle w:val="Odsekzoznamu"/>
        <w:numPr>
          <w:ilvl w:val="0"/>
          <w:numId w:val="7"/>
        </w:numPr>
        <w:tabs>
          <w:tab w:val="left" w:pos="0"/>
          <w:tab w:val="left" w:pos="1701"/>
        </w:tabs>
        <w:ind w:left="1701" w:hanging="1276"/>
        <w:rPr>
          <w:sz w:val="22"/>
          <w:szCs w:val="22"/>
        </w:rPr>
      </w:pPr>
      <w:r w:rsidRPr="005860E0">
        <w:rPr>
          <w:sz w:val="22"/>
          <w:szCs w:val="22"/>
        </w:rPr>
        <w:t xml:space="preserve">Zoznam odberných miest a spotrieb </w:t>
      </w:r>
    </w:p>
    <w:p w14:paraId="3715ABC7" w14:textId="53DD4B22" w:rsidR="003F67EC" w:rsidRPr="005860E0" w:rsidRDefault="003F67EC" w:rsidP="00714870">
      <w:pPr>
        <w:pStyle w:val="Odsekzoznamu"/>
        <w:numPr>
          <w:ilvl w:val="0"/>
          <w:numId w:val="7"/>
        </w:numPr>
        <w:tabs>
          <w:tab w:val="left" w:pos="0"/>
          <w:tab w:val="left" w:pos="1701"/>
        </w:tabs>
        <w:ind w:left="1701" w:hanging="1276"/>
        <w:rPr>
          <w:sz w:val="22"/>
          <w:szCs w:val="22"/>
        </w:rPr>
      </w:pPr>
      <w:r w:rsidRPr="005860E0">
        <w:rPr>
          <w:sz w:val="22"/>
          <w:szCs w:val="22"/>
        </w:rPr>
        <w:t xml:space="preserve">Opis predmetu zákazky </w:t>
      </w:r>
    </w:p>
    <w:p w14:paraId="28AA25DA" w14:textId="4F96A3B3" w:rsidR="002146C6" w:rsidRPr="005860E0" w:rsidRDefault="002146C6" w:rsidP="233271C4">
      <w:pPr>
        <w:pStyle w:val="Odsekzoznamu"/>
        <w:numPr>
          <w:ilvl w:val="0"/>
          <w:numId w:val="7"/>
        </w:numPr>
        <w:tabs>
          <w:tab w:val="left" w:pos="1701"/>
        </w:tabs>
        <w:ind w:left="1701" w:hanging="1276"/>
        <w:rPr>
          <w:sz w:val="22"/>
          <w:szCs w:val="22"/>
        </w:rPr>
      </w:pPr>
      <w:r w:rsidRPr="005860E0">
        <w:rPr>
          <w:sz w:val="22"/>
          <w:szCs w:val="22"/>
        </w:rPr>
        <w:t>Vzor zmluvy o</w:t>
      </w:r>
      <w:r w:rsidR="00361BB2" w:rsidRPr="005860E0">
        <w:rPr>
          <w:sz w:val="22"/>
          <w:szCs w:val="22"/>
        </w:rPr>
        <w:t> </w:t>
      </w:r>
      <w:r w:rsidR="007E4E69" w:rsidRPr="005860E0">
        <w:rPr>
          <w:sz w:val="22"/>
          <w:szCs w:val="22"/>
        </w:rPr>
        <w:t xml:space="preserve">združenej dodávke elektriny, distribúcii elektriny a prevzatia zodpovednosti za odchýlku </w:t>
      </w:r>
      <w:r w:rsidRPr="005860E0">
        <w:rPr>
          <w:sz w:val="22"/>
          <w:szCs w:val="22"/>
        </w:rPr>
        <w:t>vrátane jej/ich príloh</w:t>
      </w:r>
      <w:r w:rsidR="6C3380F1" w:rsidRPr="233271C4">
        <w:rPr>
          <w:sz w:val="22"/>
          <w:szCs w:val="22"/>
        </w:rPr>
        <w:t xml:space="preserve"> (tzv. “realizačná zmluva”)</w:t>
      </w:r>
    </w:p>
    <w:p w14:paraId="244B3E4B" w14:textId="6B98281F" w:rsidR="003F67EC" w:rsidRPr="005860E0" w:rsidRDefault="003F67EC" w:rsidP="00714870">
      <w:pPr>
        <w:pStyle w:val="Odsekzoznamu"/>
        <w:numPr>
          <w:ilvl w:val="0"/>
          <w:numId w:val="7"/>
        </w:numPr>
        <w:tabs>
          <w:tab w:val="left" w:pos="0"/>
          <w:tab w:val="left" w:pos="1701"/>
        </w:tabs>
        <w:ind w:left="1701" w:hanging="1276"/>
        <w:rPr>
          <w:rFonts w:eastAsia="Calibri"/>
          <w:sz w:val="22"/>
          <w:szCs w:val="22"/>
        </w:rPr>
      </w:pPr>
      <w:r w:rsidRPr="005860E0">
        <w:rPr>
          <w:sz w:val="22"/>
          <w:szCs w:val="22"/>
        </w:rPr>
        <w:t xml:space="preserve">Zoznam subdodávateľov </w:t>
      </w:r>
    </w:p>
    <w:p w14:paraId="5D77DFE7" w14:textId="194FD47B" w:rsidR="002146C6" w:rsidRPr="005860E0" w:rsidRDefault="002146C6" w:rsidP="00714870">
      <w:pPr>
        <w:pStyle w:val="Odsekzoznamu"/>
        <w:numPr>
          <w:ilvl w:val="0"/>
          <w:numId w:val="6"/>
        </w:numPr>
        <w:tabs>
          <w:tab w:val="left" w:pos="0"/>
        </w:tabs>
        <w:spacing w:before="120"/>
        <w:ind w:left="426" w:hanging="426"/>
        <w:jc w:val="both"/>
        <w:rPr>
          <w:sz w:val="22"/>
          <w:szCs w:val="22"/>
        </w:rPr>
      </w:pPr>
      <w:r w:rsidRPr="005860E0">
        <w:rPr>
          <w:sz w:val="22"/>
          <w:szCs w:val="22"/>
        </w:rPr>
        <w:t>Účastníci tejto rámcovej dohody vyhlasujú, že si text tejto dohody riadne prečítali, jej obsahu porozumeli, s obsahom tejto dohody súhlasia, táto dohoda vyjadruje ich slobodnú vôľu. Na znak súhlasu s jej obsahom ju vlastnoručne podpísali.</w:t>
      </w:r>
    </w:p>
    <w:p w14:paraId="5C4F3F39" w14:textId="26A68FF7" w:rsidR="002146C6" w:rsidRPr="005860E0" w:rsidRDefault="002146C6" w:rsidP="00714870">
      <w:pPr>
        <w:pStyle w:val="Odsekzoznamu"/>
        <w:numPr>
          <w:ilvl w:val="0"/>
          <w:numId w:val="6"/>
        </w:numPr>
        <w:tabs>
          <w:tab w:val="left" w:pos="0"/>
        </w:tabs>
        <w:spacing w:before="120"/>
        <w:ind w:left="426" w:hanging="426"/>
        <w:jc w:val="both"/>
        <w:rPr>
          <w:sz w:val="22"/>
          <w:szCs w:val="22"/>
        </w:rPr>
      </w:pPr>
      <w:r w:rsidRPr="005860E0">
        <w:rPr>
          <w:sz w:val="22"/>
          <w:szCs w:val="22"/>
        </w:rPr>
        <w:t xml:space="preserve">Rámcová dohoda je vyhotovená v štyroch rovnopisoch, z ktorých po podpísaní obdrží každá zmluvná strana dve vyhotovenia. </w:t>
      </w:r>
    </w:p>
    <w:bookmarkEnd w:id="2"/>
    <w:p w14:paraId="448D2E9D" w14:textId="774211B3" w:rsidR="001079EE" w:rsidRPr="005860E0" w:rsidRDefault="001079EE" w:rsidP="001079EE">
      <w:pPr>
        <w:tabs>
          <w:tab w:val="left" w:pos="0"/>
        </w:tabs>
        <w:rPr>
          <w:sz w:val="22"/>
          <w:szCs w:val="22"/>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4"/>
        <w:gridCol w:w="4247"/>
      </w:tblGrid>
      <w:tr w:rsidR="001079EE" w:rsidRPr="005860E0" w14:paraId="2FD2F768" w14:textId="77777777" w:rsidTr="001079EE">
        <w:trPr>
          <w:jc w:val="center"/>
        </w:trPr>
        <w:tc>
          <w:tcPr>
            <w:tcW w:w="4531" w:type="dxa"/>
          </w:tcPr>
          <w:p w14:paraId="3A53EA0A" w14:textId="4F80C421" w:rsidR="001079EE" w:rsidRPr="005860E0" w:rsidRDefault="001079EE" w:rsidP="001079EE">
            <w:pPr>
              <w:tabs>
                <w:tab w:val="left" w:pos="0"/>
              </w:tabs>
              <w:rPr>
                <w:sz w:val="22"/>
                <w:szCs w:val="22"/>
              </w:rPr>
            </w:pPr>
            <w:r w:rsidRPr="005860E0">
              <w:rPr>
                <w:sz w:val="22"/>
                <w:szCs w:val="22"/>
                <w:lang w:eastAsia="cs-CZ"/>
              </w:rPr>
              <w:t>V </w:t>
            </w:r>
            <w:r w:rsidRPr="005860E0">
              <w:rPr>
                <w:sz w:val="22"/>
                <w:szCs w:val="22"/>
              </w:rPr>
              <w:t>Pezinku</w:t>
            </w:r>
            <w:r w:rsidRPr="005860E0">
              <w:rPr>
                <w:sz w:val="22"/>
                <w:szCs w:val="22"/>
                <w:lang w:eastAsia="cs-CZ"/>
              </w:rPr>
              <w:t xml:space="preserve">,  dňa </w:t>
            </w:r>
            <w:r w:rsidRPr="005860E0">
              <w:rPr>
                <w:b/>
                <w:sz w:val="22"/>
                <w:szCs w:val="22"/>
                <w:highlight w:val="yellow"/>
              </w:rPr>
              <w:t>[•]</w:t>
            </w:r>
          </w:p>
        </w:tc>
        <w:tc>
          <w:tcPr>
            <w:tcW w:w="284" w:type="dxa"/>
          </w:tcPr>
          <w:p w14:paraId="404650D5" w14:textId="77777777" w:rsidR="001079EE" w:rsidRPr="005860E0" w:rsidRDefault="001079EE" w:rsidP="001079EE">
            <w:pPr>
              <w:tabs>
                <w:tab w:val="left" w:pos="0"/>
              </w:tabs>
              <w:rPr>
                <w:sz w:val="22"/>
                <w:szCs w:val="22"/>
              </w:rPr>
            </w:pPr>
          </w:p>
        </w:tc>
        <w:tc>
          <w:tcPr>
            <w:tcW w:w="4247" w:type="dxa"/>
          </w:tcPr>
          <w:p w14:paraId="35EB4CA7" w14:textId="77777777" w:rsidR="001079EE" w:rsidRPr="005860E0" w:rsidRDefault="001079EE" w:rsidP="001079EE">
            <w:pPr>
              <w:tabs>
                <w:tab w:val="left" w:pos="0"/>
              </w:tabs>
              <w:rPr>
                <w:rFonts w:eastAsia="Garamond"/>
                <w:i/>
                <w:color w:val="FF0000"/>
                <w:sz w:val="22"/>
                <w:szCs w:val="22"/>
                <w:shd w:val="clear" w:color="auto" w:fill="F2F2F2" w:themeFill="background1" w:themeFillShade="F2"/>
              </w:rPr>
            </w:pPr>
            <w:r w:rsidRPr="005860E0">
              <w:rPr>
                <w:sz w:val="22"/>
                <w:szCs w:val="22"/>
                <w:lang w:eastAsia="cs-CZ"/>
              </w:rPr>
              <w:t xml:space="preserve">V </w:t>
            </w:r>
            <w:r w:rsidRPr="005860E0">
              <w:rPr>
                <w:b/>
                <w:sz w:val="22"/>
                <w:szCs w:val="22"/>
                <w:highlight w:val="yellow"/>
              </w:rPr>
              <w:t>[•]</w:t>
            </w:r>
            <w:r w:rsidRPr="005860E0">
              <w:rPr>
                <w:sz w:val="22"/>
                <w:szCs w:val="22"/>
                <w:lang w:eastAsia="cs-CZ"/>
              </w:rPr>
              <w:t xml:space="preserve">, dňa </w:t>
            </w:r>
            <w:r w:rsidRPr="005860E0">
              <w:rPr>
                <w:b/>
                <w:sz w:val="22"/>
                <w:szCs w:val="22"/>
                <w:highlight w:val="yellow"/>
              </w:rPr>
              <w:t xml:space="preserve">[•] </w:t>
            </w:r>
            <w:r w:rsidRPr="005860E0">
              <w:rPr>
                <w:rFonts w:eastAsia="Garamond"/>
                <w:i/>
                <w:color w:val="FF0000"/>
                <w:sz w:val="22"/>
                <w:szCs w:val="22"/>
                <w:shd w:val="clear" w:color="auto" w:fill="F2F2F2" w:themeFill="background1" w:themeFillShade="F2"/>
              </w:rPr>
              <w:t>(doplní uchádzač)</w:t>
            </w:r>
          </w:p>
          <w:p w14:paraId="6497D4FE" w14:textId="620BE960" w:rsidR="00B74044" w:rsidRPr="005860E0" w:rsidRDefault="00B74044" w:rsidP="001079EE">
            <w:pPr>
              <w:tabs>
                <w:tab w:val="left" w:pos="0"/>
              </w:tabs>
              <w:rPr>
                <w:sz w:val="22"/>
                <w:szCs w:val="22"/>
              </w:rPr>
            </w:pPr>
          </w:p>
        </w:tc>
      </w:tr>
      <w:tr w:rsidR="001079EE" w:rsidRPr="005860E0" w14:paraId="495EB121" w14:textId="77777777" w:rsidTr="001079EE">
        <w:trPr>
          <w:trHeight w:val="1228"/>
          <w:jc w:val="center"/>
        </w:trPr>
        <w:tc>
          <w:tcPr>
            <w:tcW w:w="4531" w:type="dxa"/>
            <w:tcBorders>
              <w:bottom w:val="single" w:sz="4" w:space="0" w:color="auto"/>
            </w:tcBorders>
          </w:tcPr>
          <w:p w14:paraId="531E531B" w14:textId="77777777" w:rsidR="001079EE" w:rsidRDefault="001079EE" w:rsidP="001079EE">
            <w:pPr>
              <w:tabs>
                <w:tab w:val="left" w:pos="0"/>
              </w:tabs>
              <w:rPr>
                <w:sz w:val="22"/>
                <w:szCs w:val="22"/>
                <w:lang w:eastAsia="cs-CZ"/>
              </w:rPr>
            </w:pPr>
            <w:r w:rsidRPr="005860E0">
              <w:rPr>
                <w:sz w:val="22"/>
                <w:szCs w:val="22"/>
                <w:lang w:eastAsia="cs-CZ"/>
              </w:rPr>
              <w:t>Za Verejného obstarávateľa:</w:t>
            </w:r>
          </w:p>
          <w:p w14:paraId="05E9E7A5" w14:textId="77777777" w:rsidR="004328EF" w:rsidRDefault="004328EF" w:rsidP="001079EE">
            <w:pPr>
              <w:tabs>
                <w:tab w:val="left" w:pos="0"/>
              </w:tabs>
              <w:rPr>
                <w:sz w:val="22"/>
                <w:szCs w:val="22"/>
                <w:lang w:eastAsia="cs-CZ"/>
              </w:rPr>
            </w:pPr>
          </w:p>
          <w:p w14:paraId="317F84C7" w14:textId="77777777" w:rsidR="004328EF" w:rsidRDefault="004328EF" w:rsidP="001079EE">
            <w:pPr>
              <w:tabs>
                <w:tab w:val="left" w:pos="0"/>
              </w:tabs>
              <w:rPr>
                <w:sz w:val="22"/>
                <w:szCs w:val="22"/>
                <w:lang w:eastAsia="cs-CZ"/>
              </w:rPr>
            </w:pPr>
          </w:p>
          <w:p w14:paraId="4D7640F8" w14:textId="77777777" w:rsidR="004328EF" w:rsidRDefault="004328EF" w:rsidP="001079EE">
            <w:pPr>
              <w:tabs>
                <w:tab w:val="left" w:pos="0"/>
              </w:tabs>
              <w:rPr>
                <w:sz w:val="22"/>
                <w:szCs w:val="22"/>
                <w:lang w:eastAsia="cs-CZ"/>
              </w:rPr>
            </w:pPr>
          </w:p>
          <w:p w14:paraId="4A97DA75" w14:textId="77777777" w:rsidR="004328EF" w:rsidRDefault="004328EF" w:rsidP="001079EE">
            <w:pPr>
              <w:tabs>
                <w:tab w:val="left" w:pos="0"/>
              </w:tabs>
              <w:rPr>
                <w:sz w:val="22"/>
                <w:szCs w:val="22"/>
                <w:lang w:eastAsia="cs-CZ"/>
              </w:rPr>
            </w:pPr>
          </w:p>
          <w:p w14:paraId="4C0C77EE" w14:textId="77777777" w:rsidR="004328EF" w:rsidRDefault="004328EF" w:rsidP="001079EE">
            <w:pPr>
              <w:tabs>
                <w:tab w:val="left" w:pos="0"/>
              </w:tabs>
              <w:rPr>
                <w:sz w:val="22"/>
                <w:szCs w:val="22"/>
                <w:lang w:eastAsia="cs-CZ"/>
              </w:rPr>
            </w:pPr>
          </w:p>
          <w:p w14:paraId="656A16CF" w14:textId="77777777" w:rsidR="004328EF" w:rsidRDefault="004328EF" w:rsidP="001079EE">
            <w:pPr>
              <w:tabs>
                <w:tab w:val="left" w:pos="0"/>
              </w:tabs>
              <w:rPr>
                <w:sz w:val="22"/>
                <w:szCs w:val="22"/>
                <w:lang w:eastAsia="cs-CZ"/>
              </w:rPr>
            </w:pPr>
          </w:p>
          <w:p w14:paraId="5ED19E8E" w14:textId="77777777" w:rsidR="004328EF" w:rsidRDefault="004328EF" w:rsidP="001079EE">
            <w:pPr>
              <w:tabs>
                <w:tab w:val="left" w:pos="0"/>
              </w:tabs>
              <w:rPr>
                <w:sz w:val="22"/>
                <w:szCs w:val="22"/>
                <w:lang w:eastAsia="cs-CZ"/>
              </w:rPr>
            </w:pPr>
          </w:p>
          <w:p w14:paraId="1FB51A7A" w14:textId="77777777" w:rsidR="004328EF" w:rsidRDefault="004328EF" w:rsidP="001079EE">
            <w:pPr>
              <w:tabs>
                <w:tab w:val="left" w:pos="0"/>
              </w:tabs>
              <w:rPr>
                <w:sz w:val="22"/>
                <w:szCs w:val="22"/>
                <w:lang w:eastAsia="cs-CZ"/>
              </w:rPr>
            </w:pPr>
          </w:p>
          <w:p w14:paraId="4B6A102C" w14:textId="14387E53" w:rsidR="004328EF" w:rsidRPr="005860E0" w:rsidRDefault="004328EF" w:rsidP="001079EE">
            <w:pPr>
              <w:tabs>
                <w:tab w:val="left" w:pos="0"/>
              </w:tabs>
              <w:rPr>
                <w:sz w:val="22"/>
                <w:szCs w:val="22"/>
              </w:rPr>
            </w:pPr>
          </w:p>
        </w:tc>
        <w:tc>
          <w:tcPr>
            <w:tcW w:w="284" w:type="dxa"/>
          </w:tcPr>
          <w:p w14:paraId="3EFB3516" w14:textId="77777777" w:rsidR="001079EE" w:rsidRPr="005860E0" w:rsidRDefault="001079EE" w:rsidP="001079EE">
            <w:pPr>
              <w:tabs>
                <w:tab w:val="left" w:pos="0"/>
              </w:tabs>
              <w:rPr>
                <w:sz w:val="22"/>
                <w:szCs w:val="22"/>
              </w:rPr>
            </w:pPr>
          </w:p>
        </w:tc>
        <w:tc>
          <w:tcPr>
            <w:tcW w:w="4247" w:type="dxa"/>
            <w:tcBorders>
              <w:bottom w:val="single" w:sz="4" w:space="0" w:color="auto"/>
            </w:tcBorders>
          </w:tcPr>
          <w:p w14:paraId="4630634F" w14:textId="2C6947E3" w:rsidR="001079EE" w:rsidRPr="005860E0" w:rsidRDefault="001079EE" w:rsidP="001079EE">
            <w:pPr>
              <w:tabs>
                <w:tab w:val="left" w:pos="0"/>
              </w:tabs>
              <w:rPr>
                <w:sz w:val="22"/>
                <w:szCs w:val="22"/>
              </w:rPr>
            </w:pPr>
            <w:r w:rsidRPr="005860E0">
              <w:rPr>
                <w:sz w:val="22"/>
                <w:szCs w:val="22"/>
                <w:lang w:eastAsia="cs-CZ"/>
              </w:rPr>
              <w:t>Za Dodávateľa:</w:t>
            </w:r>
          </w:p>
        </w:tc>
      </w:tr>
      <w:tr w:rsidR="001079EE" w:rsidRPr="005860E0" w14:paraId="12AF4B99" w14:textId="77777777" w:rsidTr="001079EE">
        <w:trPr>
          <w:jc w:val="center"/>
        </w:trPr>
        <w:tc>
          <w:tcPr>
            <w:tcW w:w="4531" w:type="dxa"/>
            <w:tcBorders>
              <w:top w:val="single" w:sz="4" w:space="0" w:color="auto"/>
            </w:tcBorders>
          </w:tcPr>
          <w:p w14:paraId="46BB7F15" w14:textId="77777777" w:rsidR="001079EE" w:rsidRPr="005860E0" w:rsidRDefault="001079EE" w:rsidP="001079EE">
            <w:pPr>
              <w:tabs>
                <w:tab w:val="left" w:pos="0"/>
              </w:tabs>
              <w:jc w:val="center"/>
              <w:rPr>
                <w:b/>
                <w:sz w:val="22"/>
                <w:szCs w:val="22"/>
              </w:rPr>
            </w:pPr>
            <w:r w:rsidRPr="005860E0">
              <w:rPr>
                <w:b/>
                <w:sz w:val="22"/>
                <w:szCs w:val="22"/>
              </w:rPr>
              <w:t>Mesto Pezinok</w:t>
            </w:r>
          </w:p>
          <w:p w14:paraId="4E002C44" w14:textId="77777777" w:rsidR="001079EE" w:rsidRPr="005860E0" w:rsidRDefault="001079EE" w:rsidP="001079EE">
            <w:pPr>
              <w:tabs>
                <w:tab w:val="left" w:pos="0"/>
              </w:tabs>
              <w:jc w:val="center"/>
              <w:rPr>
                <w:rFonts w:eastAsia="Arial"/>
                <w:sz w:val="22"/>
                <w:szCs w:val="22"/>
              </w:rPr>
            </w:pPr>
            <w:r w:rsidRPr="005860E0">
              <w:rPr>
                <w:rFonts w:eastAsia="Arial"/>
                <w:sz w:val="22"/>
                <w:szCs w:val="22"/>
              </w:rPr>
              <w:t xml:space="preserve">JUDr. Roman </w:t>
            </w:r>
            <w:proofErr w:type="spellStart"/>
            <w:r w:rsidRPr="005860E0">
              <w:rPr>
                <w:rFonts w:eastAsia="Arial"/>
                <w:sz w:val="22"/>
                <w:szCs w:val="22"/>
              </w:rPr>
              <w:t>Mács</w:t>
            </w:r>
            <w:proofErr w:type="spellEnd"/>
          </w:p>
          <w:p w14:paraId="50BE1A40" w14:textId="77AF1E37" w:rsidR="001079EE" w:rsidRPr="005860E0" w:rsidRDefault="001079EE" w:rsidP="001079EE">
            <w:pPr>
              <w:tabs>
                <w:tab w:val="left" w:pos="0"/>
              </w:tabs>
              <w:jc w:val="center"/>
              <w:rPr>
                <w:sz w:val="22"/>
                <w:szCs w:val="22"/>
              </w:rPr>
            </w:pPr>
            <w:r w:rsidRPr="005860E0">
              <w:rPr>
                <w:sz w:val="22"/>
                <w:szCs w:val="22"/>
              </w:rPr>
              <w:t>Primátor mesta Pezinok</w:t>
            </w:r>
          </w:p>
        </w:tc>
        <w:tc>
          <w:tcPr>
            <w:tcW w:w="284" w:type="dxa"/>
          </w:tcPr>
          <w:p w14:paraId="2801EC3B" w14:textId="77777777" w:rsidR="001079EE" w:rsidRPr="005860E0" w:rsidRDefault="001079EE" w:rsidP="001079EE">
            <w:pPr>
              <w:tabs>
                <w:tab w:val="left" w:pos="0"/>
              </w:tabs>
              <w:jc w:val="center"/>
              <w:rPr>
                <w:sz w:val="22"/>
                <w:szCs w:val="22"/>
              </w:rPr>
            </w:pPr>
          </w:p>
        </w:tc>
        <w:tc>
          <w:tcPr>
            <w:tcW w:w="4247" w:type="dxa"/>
            <w:tcBorders>
              <w:top w:val="single" w:sz="4" w:space="0" w:color="auto"/>
            </w:tcBorders>
          </w:tcPr>
          <w:p w14:paraId="36517B5E" w14:textId="5D16F0A2" w:rsidR="001079EE" w:rsidRPr="005860E0" w:rsidRDefault="001079EE" w:rsidP="001079EE">
            <w:pPr>
              <w:tabs>
                <w:tab w:val="left" w:pos="5040"/>
              </w:tabs>
              <w:autoSpaceDE w:val="0"/>
              <w:autoSpaceDN w:val="0"/>
              <w:jc w:val="center"/>
              <w:rPr>
                <w:b/>
                <w:sz w:val="22"/>
                <w:szCs w:val="22"/>
                <w:lang w:eastAsia="cs-CZ"/>
              </w:rPr>
            </w:pPr>
            <w:r w:rsidRPr="005860E0">
              <w:rPr>
                <w:b/>
                <w:bCs/>
                <w:i/>
                <w:color w:val="FF0000"/>
                <w:sz w:val="22"/>
                <w:szCs w:val="22"/>
                <w:highlight w:val="yellow"/>
                <w:lang w:eastAsia="cs-CZ"/>
              </w:rPr>
              <w:t>Názov (obchodné meno)</w:t>
            </w:r>
          </w:p>
          <w:p w14:paraId="6CD06B3F" w14:textId="10B326AF" w:rsidR="001079EE" w:rsidRPr="005860E0" w:rsidRDefault="001079EE" w:rsidP="001079EE">
            <w:pPr>
              <w:tabs>
                <w:tab w:val="left" w:pos="5040"/>
              </w:tabs>
              <w:autoSpaceDE w:val="0"/>
              <w:autoSpaceDN w:val="0"/>
              <w:jc w:val="center"/>
              <w:rPr>
                <w:sz w:val="22"/>
                <w:szCs w:val="22"/>
                <w:lang w:eastAsia="cs-CZ"/>
              </w:rPr>
            </w:pPr>
            <w:r w:rsidRPr="005860E0">
              <w:rPr>
                <w:color w:val="FF0000"/>
                <w:sz w:val="22"/>
                <w:szCs w:val="22"/>
                <w:highlight w:val="yellow"/>
                <w:lang w:eastAsia="cs-CZ"/>
              </w:rPr>
              <w:t xml:space="preserve">meno, podpis s funkcia osoby oprávnenej </w:t>
            </w:r>
            <w:r w:rsidRPr="005860E0">
              <w:rPr>
                <w:color w:val="FF0000"/>
                <w:sz w:val="22"/>
                <w:szCs w:val="22"/>
                <w:highlight w:val="yellow"/>
              </w:rPr>
              <w:t>konať za Dodávateľa</w:t>
            </w:r>
          </w:p>
        </w:tc>
      </w:tr>
    </w:tbl>
    <w:p w14:paraId="60CBC88F" w14:textId="4BEC2E11" w:rsidR="0002298D" w:rsidRPr="005860E0" w:rsidRDefault="0002298D" w:rsidP="00B74044">
      <w:pPr>
        <w:spacing w:after="160" w:line="259" w:lineRule="auto"/>
      </w:pPr>
    </w:p>
    <w:sectPr w:rsidR="0002298D" w:rsidRPr="005860E0" w:rsidSect="00B74044">
      <w:footerReference w:type="default" r:id="rId9"/>
      <w:pgSz w:w="11900" w:h="16820"/>
      <w:pgMar w:top="133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FE6EE" w14:textId="77777777" w:rsidR="00024027" w:rsidRDefault="00024027" w:rsidP="001079EE">
      <w:r>
        <w:separator/>
      </w:r>
    </w:p>
  </w:endnote>
  <w:endnote w:type="continuationSeparator" w:id="0">
    <w:p w14:paraId="3E6F3FB6" w14:textId="77777777" w:rsidR="00024027" w:rsidRDefault="00024027" w:rsidP="001079EE">
      <w:r>
        <w:continuationSeparator/>
      </w:r>
    </w:p>
  </w:endnote>
  <w:endnote w:type="continuationNotice" w:id="1">
    <w:p w14:paraId="167F1411" w14:textId="77777777" w:rsidR="00024027" w:rsidRDefault="00024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Body)">
    <w:altName w:val="Calibri"/>
    <w:charset w:val="00"/>
    <w:family w:val="roman"/>
    <w:pitch w:val="default"/>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oloR">
    <w:altName w:val="Calibri"/>
    <w:charset w:val="EE"/>
    <w:family w:val="auto"/>
    <w:pitch w:val="variable"/>
    <w:sig w:usb0="800000AF" w:usb1="0000205B" w:usb2="00000000" w:usb3="00000000" w:csb0="0000001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923E3" w14:textId="77777777" w:rsidR="00AB2E4B" w:rsidRPr="001079EE" w:rsidRDefault="00AB2E4B">
    <w:pPr>
      <w:pStyle w:val="Pta"/>
      <w:jc w:val="center"/>
      <w:rPr>
        <w:rFonts w:ascii="Garamond" w:hAnsi="Garamond"/>
        <w:color w:val="000000" w:themeColor="text1"/>
        <w:sz w:val="20"/>
        <w:szCs w:val="20"/>
      </w:rPr>
    </w:pPr>
    <w:r w:rsidRPr="001079EE">
      <w:rPr>
        <w:rFonts w:ascii="Garamond" w:hAnsi="Garamond"/>
        <w:color w:val="000000" w:themeColor="text1"/>
        <w:sz w:val="20"/>
        <w:szCs w:val="20"/>
      </w:rPr>
      <w:t xml:space="preserve">Strana </w:t>
    </w:r>
    <w:r w:rsidRPr="001079EE">
      <w:rPr>
        <w:rFonts w:ascii="Garamond" w:hAnsi="Garamond"/>
        <w:color w:val="000000" w:themeColor="text1"/>
        <w:sz w:val="20"/>
        <w:szCs w:val="20"/>
      </w:rPr>
      <w:fldChar w:fldCharType="begin"/>
    </w:r>
    <w:r w:rsidRPr="001079EE">
      <w:rPr>
        <w:rFonts w:ascii="Garamond" w:hAnsi="Garamond"/>
        <w:color w:val="000000" w:themeColor="text1"/>
        <w:sz w:val="20"/>
        <w:szCs w:val="20"/>
      </w:rPr>
      <w:instrText>PAGE  \* Arabic  \* MERGEFORMAT</w:instrText>
    </w:r>
    <w:r w:rsidRPr="001079EE">
      <w:rPr>
        <w:rFonts w:ascii="Garamond" w:hAnsi="Garamond"/>
        <w:color w:val="000000" w:themeColor="text1"/>
        <w:sz w:val="20"/>
        <w:szCs w:val="20"/>
      </w:rPr>
      <w:fldChar w:fldCharType="separate"/>
    </w:r>
    <w:r w:rsidRPr="001079EE">
      <w:rPr>
        <w:rFonts w:ascii="Garamond" w:hAnsi="Garamond"/>
        <w:color w:val="000000" w:themeColor="text1"/>
        <w:sz w:val="20"/>
        <w:szCs w:val="20"/>
      </w:rPr>
      <w:t>2</w:t>
    </w:r>
    <w:r w:rsidRPr="001079EE">
      <w:rPr>
        <w:rFonts w:ascii="Garamond" w:hAnsi="Garamond"/>
        <w:color w:val="000000" w:themeColor="text1"/>
        <w:sz w:val="20"/>
        <w:szCs w:val="20"/>
      </w:rPr>
      <w:fldChar w:fldCharType="end"/>
    </w:r>
    <w:r w:rsidRPr="001079EE">
      <w:rPr>
        <w:rFonts w:ascii="Garamond" w:hAnsi="Garamond"/>
        <w:color w:val="000000" w:themeColor="text1"/>
        <w:sz w:val="20"/>
        <w:szCs w:val="20"/>
      </w:rPr>
      <w:t xml:space="preserve"> z </w:t>
    </w:r>
    <w:r w:rsidRPr="001079EE">
      <w:rPr>
        <w:rFonts w:ascii="Garamond" w:hAnsi="Garamond"/>
        <w:color w:val="000000" w:themeColor="text1"/>
        <w:sz w:val="20"/>
        <w:szCs w:val="20"/>
      </w:rPr>
      <w:fldChar w:fldCharType="begin"/>
    </w:r>
    <w:r w:rsidRPr="001079EE">
      <w:rPr>
        <w:rFonts w:ascii="Garamond" w:hAnsi="Garamond"/>
        <w:color w:val="000000" w:themeColor="text1"/>
        <w:sz w:val="20"/>
        <w:szCs w:val="20"/>
      </w:rPr>
      <w:instrText>NUMPAGES  \* Arabic  \* MERGEFORMAT</w:instrText>
    </w:r>
    <w:r w:rsidRPr="001079EE">
      <w:rPr>
        <w:rFonts w:ascii="Garamond" w:hAnsi="Garamond"/>
        <w:color w:val="000000" w:themeColor="text1"/>
        <w:sz w:val="20"/>
        <w:szCs w:val="20"/>
      </w:rPr>
      <w:fldChar w:fldCharType="separate"/>
    </w:r>
    <w:r w:rsidRPr="001079EE">
      <w:rPr>
        <w:rFonts w:ascii="Garamond" w:hAnsi="Garamond"/>
        <w:color w:val="000000" w:themeColor="text1"/>
        <w:sz w:val="20"/>
        <w:szCs w:val="20"/>
      </w:rPr>
      <w:t>2</w:t>
    </w:r>
    <w:r w:rsidRPr="001079EE">
      <w:rPr>
        <w:rFonts w:ascii="Garamond" w:hAnsi="Garamond"/>
        <w:color w:val="000000" w:themeColor="text1"/>
        <w:sz w:val="20"/>
        <w:szCs w:val="20"/>
      </w:rPr>
      <w:fldChar w:fldCharType="end"/>
    </w:r>
  </w:p>
  <w:p w14:paraId="5C813018" w14:textId="77777777" w:rsidR="00AB2E4B" w:rsidRDefault="00AB2E4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801AA" w14:textId="77777777" w:rsidR="00024027" w:rsidRDefault="00024027" w:rsidP="001079EE">
      <w:r>
        <w:separator/>
      </w:r>
    </w:p>
  </w:footnote>
  <w:footnote w:type="continuationSeparator" w:id="0">
    <w:p w14:paraId="7DF4277E" w14:textId="77777777" w:rsidR="00024027" w:rsidRDefault="00024027" w:rsidP="001079EE">
      <w:r>
        <w:continuationSeparator/>
      </w:r>
    </w:p>
  </w:footnote>
  <w:footnote w:type="continuationNotice" w:id="1">
    <w:p w14:paraId="6D0A02D4" w14:textId="77777777" w:rsidR="00024027" w:rsidRDefault="000240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7BD8"/>
    <w:multiLevelType w:val="hybridMultilevel"/>
    <w:tmpl w:val="A04E74A2"/>
    <w:lvl w:ilvl="0" w:tplc="3744A1B2">
      <w:start w:val="1"/>
      <w:numFmt w:val="decimal"/>
      <w:lvlText w:val="Príloha č.  %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B9074C"/>
    <w:multiLevelType w:val="multilevel"/>
    <w:tmpl w:val="3C643C9E"/>
    <w:lvl w:ilvl="0">
      <w:start w:val="1"/>
      <w:numFmt w:val="decimal"/>
      <w:pStyle w:val="Nadpis3"/>
      <w:lvlText w:val="%1."/>
      <w:lvlJc w:val="left"/>
      <w:pPr>
        <w:ind w:left="360" w:hanging="360"/>
      </w:pPr>
      <w:rPr>
        <w:rFonts w:hint="default"/>
        <w:b/>
        <w:bCs w:val="0"/>
      </w:rPr>
    </w:lvl>
    <w:lvl w:ilvl="1">
      <w:start w:val="1"/>
      <w:numFmt w:val="decimal"/>
      <w:pStyle w:val="Zoznam"/>
      <w:lvlText w:val="%1.%2."/>
      <w:lvlJc w:val="left"/>
      <w:pPr>
        <w:ind w:left="792" w:hanging="432"/>
      </w:pPr>
      <w:rPr>
        <w:b w:val="0"/>
        <w:bCs w:val="0"/>
        <w:color w:val="auto"/>
      </w:rPr>
    </w:lvl>
    <w:lvl w:ilvl="2">
      <w:start w:val="1"/>
      <w:numFmt w:val="decimal"/>
      <w:pStyle w:val="111ListSP"/>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4D03BB"/>
    <w:multiLevelType w:val="multilevel"/>
    <w:tmpl w:val="9364E76A"/>
    <w:lvl w:ilvl="0">
      <w:start w:val="1"/>
      <w:numFmt w:val="decimal"/>
      <w:lvlText w:val="%1."/>
      <w:lvlJc w:val="left"/>
      <w:rPr>
        <w:rFonts w:ascii="Garamond" w:eastAsia="Times New Roman" w:hAnsi="Garamond"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C49B3"/>
    <w:multiLevelType w:val="hybridMultilevel"/>
    <w:tmpl w:val="5998931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324C44A5"/>
    <w:multiLevelType w:val="multilevel"/>
    <w:tmpl w:val="32903D52"/>
    <w:name w:val="AAaa"/>
    <w:lvl w:ilvl="0">
      <w:start w:val="1"/>
      <w:numFmt w:val="decimal"/>
      <w:lvlText w:val="%1."/>
      <w:lvlJc w:val="left"/>
      <w:pPr>
        <w:ind w:left="360" w:hanging="360"/>
      </w:pPr>
      <w:rPr>
        <w:rFonts w:hint="default"/>
      </w:rPr>
    </w:lvl>
    <w:lvl w:ilvl="1">
      <w:start w:val="1"/>
      <w:numFmt w:val="decimal"/>
      <w:pStyle w:val="Zoznam2"/>
      <w:lvlText w:val="%1.%2."/>
      <w:lvlJc w:val="left"/>
      <w:pPr>
        <w:ind w:left="737" w:hanging="737"/>
      </w:pPr>
      <w:rPr>
        <w:rFonts w:hint="default"/>
      </w:rPr>
    </w:lvl>
    <w:lvl w:ilvl="2">
      <w:start w:val="1"/>
      <w:numFmt w:val="decimal"/>
      <w:pStyle w:val="List3rdleve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6F3E37"/>
    <w:multiLevelType w:val="hybridMultilevel"/>
    <w:tmpl w:val="46349B24"/>
    <w:lvl w:ilvl="0" w:tplc="33CEC2FA">
      <w:start w:val="1"/>
      <w:numFmt w:val="lowerLetter"/>
      <w:pStyle w:val="ListParagraph2"/>
      <w:lvlText w:val="%1)"/>
      <w:lvlJc w:val="left"/>
      <w:pPr>
        <w:ind w:left="1134" w:hanging="283"/>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97F0A98"/>
    <w:multiLevelType w:val="hybridMultilevel"/>
    <w:tmpl w:val="1042F914"/>
    <w:lvl w:ilvl="0" w:tplc="8A127F76">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7432BBF"/>
    <w:multiLevelType w:val="hybridMultilevel"/>
    <w:tmpl w:val="7638AA10"/>
    <w:lvl w:ilvl="0" w:tplc="8A127F76">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9DF3CA8"/>
    <w:multiLevelType w:val="hybridMultilevel"/>
    <w:tmpl w:val="95A68710"/>
    <w:lvl w:ilvl="0" w:tplc="041B0001">
      <w:start w:val="1"/>
      <w:numFmt w:val="bullet"/>
      <w:lvlText w:val=""/>
      <w:lvlJc w:val="left"/>
      <w:pPr>
        <w:ind w:left="2188" w:hanging="360"/>
      </w:pPr>
      <w:rPr>
        <w:rFonts w:ascii="Symbol" w:hAnsi="Symbol" w:hint="default"/>
      </w:rPr>
    </w:lvl>
    <w:lvl w:ilvl="1" w:tplc="041B0003" w:tentative="1">
      <w:start w:val="1"/>
      <w:numFmt w:val="bullet"/>
      <w:lvlText w:val="o"/>
      <w:lvlJc w:val="left"/>
      <w:pPr>
        <w:ind w:left="2908" w:hanging="360"/>
      </w:pPr>
      <w:rPr>
        <w:rFonts w:ascii="Courier New" w:hAnsi="Courier New" w:cs="Courier New" w:hint="default"/>
      </w:rPr>
    </w:lvl>
    <w:lvl w:ilvl="2" w:tplc="041B0005" w:tentative="1">
      <w:start w:val="1"/>
      <w:numFmt w:val="bullet"/>
      <w:lvlText w:val=""/>
      <w:lvlJc w:val="left"/>
      <w:pPr>
        <w:ind w:left="3628" w:hanging="360"/>
      </w:pPr>
      <w:rPr>
        <w:rFonts w:ascii="Wingdings" w:hAnsi="Wingdings" w:hint="default"/>
      </w:rPr>
    </w:lvl>
    <w:lvl w:ilvl="3" w:tplc="041B0001" w:tentative="1">
      <w:start w:val="1"/>
      <w:numFmt w:val="bullet"/>
      <w:lvlText w:val=""/>
      <w:lvlJc w:val="left"/>
      <w:pPr>
        <w:ind w:left="4348" w:hanging="360"/>
      </w:pPr>
      <w:rPr>
        <w:rFonts w:ascii="Symbol" w:hAnsi="Symbol" w:hint="default"/>
      </w:rPr>
    </w:lvl>
    <w:lvl w:ilvl="4" w:tplc="041B0003" w:tentative="1">
      <w:start w:val="1"/>
      <w:numFmt w:val="bullet"/>
      <w:lvlText w:val="o"/>
      <w:lvlJc w:val="left"/>
      <w:pPr>
        <w:ind w:left="5068" w:hanging="360"/>
      </w:pPr>
      <w:rPr>
        <w:rFonts w:ascii="Courier New" w:hAnsi="Courier New" w:cs="Courier New" w:hint="default"/>
      </w:rPr>
    </w:lvl>
    <w:lvl w:ilvl="5" w:tplc="041B0005" w:tentative="1">
      <w:start w:val="1"/>
      <w:numFmt w:val="bullet"/>
      <w:lvlText w:val=""/>
      <w:lvlJc w:val="left"/>
      <w:pPr>
        <w:ind w:left="5788" w:hanging="360"/>
      </w:pPr>
      <w:rPr>
        <w:rFonts w:ascii="Wingdings" w:hAnsi="Wingdings" w:hint="default"/>
      </w:rPr>
    </w:lvl>
    <w:lvl w:ilvl="6" w:tplc="041B0001" w:tentative="1">
      <w:start w:val="1"/>
      <w:numFmt w:val="bullet"/>
      <w:lvlText w:val=""/>
      <w:lvlJc w:val="left"/>
      <w:pPr>
        <w:ind w:left="6508" w:hanging="360"/>
      </w:pPr>
      <w:rPr>
        <w:rFonts w:ascii="Symbol" w:hAnsi="Symbol" w:hint="default"/>
      </w:rPr>
    </w:lvl>
    <w:lvl w:ilvl="7" w:tplc="041B0003" w:tentative="1">
      <w:start w:val="1"/>
      <w:numFmt w:val="bullet"/>
      <w:lvlText w:val="o"/>
      <w:lvlJc w:val="left"/>
      <w:pPr>
        <w:ind w:left="7228" w:hanging="360"/>
      </w:pPr>
      <w:rPr>
        <w:rFonts w:ascii="Courier New" w:hAnsi="Courier New" w:cs="Courier New" w:hint="default"/>
      </w:rPr>
    </w:lvl>
    <w:lvl w:ilvl="8" w:tplc="041B0005" w:tentative="1">
      <w:start w:val="1"/>
      <w:numFmt w:val="bullet"/>
      <w:lvlText w:val=""/>
      <w:lvlJc w:val="left"/>
      <w:pPr>
        <w:ind w:left="7948" w:hanging="360"/>
      </w:pPr>
      <w:rPr>
        <w:rFonts w:ascii="Wingdings" w:hAnsi="Wingdings" w:hint="default"/>
      </w:rPr>
    </w:lvl>
  </w:abstractNum>
  <w:abstractNum w:abstractNumId="9" w15:restartNumberingAfterBreak="0">
    <w:nsid w:val="4B9B4639"/>
    <w:multiLevelType w:val="hybridMultilevel"/>
    <w:tmpl w:val="552CD5D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39376EF"/>
    <w:multiLevelType w:val="hybridMultilevel"/>
    <w:tmpl w:val="1D50EC7A"/>
    <w:lvl w:ilvl="0" w:tplc="8A127F76">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BCB2AA1"/>
    <w:multiLevelType w:val="hybridMultilevel"/>
    <w:tmpl w:val="CFC66798"/>
    <w:lvl w:ilvl="0" w:tplc="8A127F76">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6271014"/>
    <w:multiLevelType w:val="multilevel"/>
    <w:tmpl w:val="DA12A11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bCs/>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75050D"/>
    <w:multiLevelType w:val="hybridMultilevel"/>
    <w:tmpl w:val="C5A83546"/>
    <w:lvl w:ilvl="0" w:tplc="041B000F">
      <w:start w:val="1"/>
      <w:numFmt w:val="decimal"/>
      <w:lvlText w:val="%1."/>
      <w:lvlJc w:val="left"/>
      <w:pPr>
        <w:ind w:left="720" w:hanging="360"/>
      </w:pPr>
    </w:lvl>
    <w:lvl w:ilvl="1" w:tplc="165E83F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18082513">
    <w:abstractNumId w:val="8"/>
  </w:num>
  <w:num w:numId="2" w16cid:durableId="353965707">
    <w:abstractNumId w:val="11"/>
  </w:num>
  <w:num w:numId="3" w16cid:durableId="1579484511">
    <w:abstractNumId w:val="6"/>
  </w:num>
  <w:num w:numId="4" w16cid:durableId="1476799690">
    <w:abstractNumId w:val="14"/>
  </w:num>
  <w:num w:numId="5" w16cid:durableId="561408713">
    <w:abstractNumId w:val="10"/>
  </w:num>
  <w:num w:numId="6" w16cid:durableId="991249234">
    <w:abstractNumId w:val="7"/>
  </w:num>
  <w:num w:numId="7" w16cid:durableId="164251146">
    <w:abstractNumId w:val="0"/>
  </w:num>
  <w:num w:numId="8" w16cid:durableId="1314335593">
    <w:abstractNumId w:val="2"/>
  </w:num>
  <w:num w:numId="9" w16cid:durableId="19205641">
    <w:abstractNumId w:val="3"/>
  </w:num>
  <w:num w:numId="10" w16cid:durableId="729692504">
    <w:abstractNumId w:val="9"/>
  </w:num>
  <w:num w:numId="11" w16cid:durableId="1282498776">
    <w:abstractNumId w:val="1"/>
  </w:num>
  <w:num w:numId="12" w16cid:durableId="1207641971">
    <w:abstractNumId w:val="4"/>
  </w:num>
  <w:num w:numId="13" w16cid:durableId="2142990727">
    <w:abstractNumId w:val="5"/>
  </w:num>
  <w:num w:numId="14" w16cid:durableId="2038921800">
    <w:abstractNumId w:val="13"/>
  </w:num>
  <w:num w:numId="15" w16cid:durableId="1822043898">
    <w:abstractNumId w:val="5"/>
    <w:lvlOverride w:ilvl="0">
      <w:startOverride w:val="1"/>
    </w:lvlOverride>
  </w:num>
  <w:num w:numId="16" w16cid:durableId="125077471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6C6"/>
    <w:rsid w:val="00002EC8"/>
    <w:rsid w:val="00006FDA"/>
    <w:rsid w:val="0001181D"/>
    <w:rsid w:val="00012C41"/>
    <w:rsid w:val="00013ED0"/>
    <w:rsid w:val="00020933"/>
    <w:rsid w:val="0002298D"/>
    <w:rsid w:val="00023218"/>
    <w:rsid w:val="00023D6A"/>
    <w:rsid w:val="00024027"/>
    <w:rsid w:val="00045315"/>
    <w:rsid w:val="000668AD"/>
    <w:rsid w:val="00095F4F"/>
    <w:rsid w:val="0009682E"/>
    <w:rsid w:val="000A65D8"/>
    <w:rsid w:val="000A6C26"/>
    <w:rsid w:val="000B4E48"/>
    <w:rsid w:val="000C368A"/>
    <w:rsid w:val="000E6D62"/>
    <w:rsid w:val="000F3B2F"/>
    <w:rsid w:val="001079EE"/>
    <w:rsid w:val="00107BD7"/>
    <w:rsid w:val="00112591"/>
    <w:rsid w:val="00112C28"/>
    <w:rsid w:val="00120C9D"/>
    <w:rsid w:val="00144064"/>
    <w:rsid w:val="00157EE9"/>
    <w:rsid w:val="001A2707"/>
    <w:rsid w:val="001B009B"/>
    <w:rsid w:val="001B5E17"/>
    <w:rsid w:val="001C39DC"/>
    <w:rsid w:val="001C54B9"/>
    <w:rsid w:val="001C7823"/>
    <w:rsid w:val="001D51CD"/>
    <w:rsid w:val="001E5233"/>
    <w:rsid w:val="001F064A"/>
    <w:rsid w:val="001F1BEA"/>
    <w:rsid w:val="0020490A"/>
    <w:rsid w:val="00205A6D"/>
    <w:rsid w:val="00206778"/>
    <w:rsid w:val="002146C6"/>
    <w:rsid w:val="002359F9"/>
    <w:rsid w:val="00257F34"/>
    <w:rsid w:val="00271052"/>
    <w:rsid w:val="002721D9"/>
    <w:rsid w:val="0027386F"/>
    <w:rsid w:val="002767D0"/>
    <w:rsid w:val="00281455"/>
    <w:rsid w:val="00283321"/>
    <w:rsid w:val="00293239"/>
    <w:rsid w:val="002A74F0"/>
    <w:rsid w:val="002D5C89"/>
    <w:rsid w:val="002D7E03"/>
    <w:rsid w:val="002E24DF"/>
    <w:rsid w:val="002F746D"/>
    <w:rsid w:val="00307F5C"/>
    <w:rsid w:val="0031225A"/>
    <w:rsid w:val="00312798"/>
    <w:rsid w:val="00325056"/>
    <w:rsid w:val="00335EBE"/>
    <w:rsid w:val="00350E3B"/>
    <w:rsid w:val="00354A24"/>
    <w:rsid w:val="00361BB2"/>
    <w:rsid w:val="003629D4"/>
    <w:rsid w:val="00381C36"/>
    <w:rsid w:val="00387CDC"/>
    <w:rsid w:val="00392551"/>
    <w:rsid w:val="003932D9"/>
    <w:rsid w:val="003A22B9"/>
    <w:rsid w:val="003A3DDC"/>
    <w:rsid w:val="003B1791"/>
    <w:rsid w:val="003B3D39"/>
    <w:rsid w:val="003C5731"/>
    <w:rsid w:val="003F67EC"/>
    <w:rsid w:val="00404E2E"/>
    <w:rsid w:val="00404E6E"/>
    <w:rsid w:val="004056B8"/>
    <w:rsid w:val="004074B9"/>
    <w:rsid w:val="00421826"/>
    <w:rsid w:val="004328EF"/>
    <w:rsid w:val="00436D05"/>
    <w:rsid w:val="00446A54"/>
    <w:rsid w:val="00452464"/>
    <w:rsid w:val="004537A4"/>
    <w:rsid w:val="00462943"/>
    <w:rsid w:val="00463B4A"/>
    <w:rsid w:val="004644A9"/>
    <w:rsid w:val="00467172"/>
    <w:rsid w:val="004741D2"/>
    <w:rsid w:val="0047635F"/>
    <w:rsid w:val="00476841"/>
    <w:rsid w:val="00481414"/>
    <w:rsid w:val="00481FE8"/>
    <w:rsid w:val="00485CC2"/>
    <w:rsid w:val="00486353"/>
    <w:rsid w:val="00496D6E"/>
    <w:rsid w:val="004A4284"/>
    <w:rsid w:val="004C0F40"/>
    <w:rsid w:val="004C3665"/>
    <w:rsid w:val="004D4F0B"/>
    <w:rsid w:val="004E32D6"/>
    <w:rsid w:val="004F1A32"/>
    <w:rsid w:val="004F31B4"/>
    <w:rsid w:val="00503EAA"/>
    <w:rsid w:val="00506739"/>
    <w:rsid w:val="00515D7D"/>
    <w:rsid w:val="005165D0"/>
    <w:rsid w:val="00545071"/>
    <w:rsid w:val="0054564B"/>
    <w:rsid w:val="00553CBC"/>
    <w:rsid w:val="005860E0"/>
    <w:rsid w:val="00586640"/>
    <w:rsid w:val="005A19A5"/>
    <w:rsid w:val="005E7702"/>
    <w:rsid w:val="005F1D84"/>
    <w:rsid w:val="00601DB9"/>
    <w:rsid w:val="00602C08"/>
    <w:rsid w:val="00604381"/>
    <w:rsid w:val="00606455"/>
    <w:rsid w:val="0062627C"/>
    <w:rsid w:val="0063514C"/>
    <w:rsid w:val="0063740D"/>
    <w:rsid w:val="00646B50"/>
    <w:rsid w:val="00654CF4"/>
    <w:rsid w:val="00657044"/>
    <w:rsid w:val="00670101"/>
    <w:rsid w:val="00697D2C"/>
    <w:rsid w:val="006A1B91"/>
    <w:rsid w:val="006A2678"/>
    <w:rsid w:val="006A698B"/>
    <w:rsid w:val="006C1595"/>
    <w:rsid w:val="006C4FC0"/>
    <w:rsid w:val="006D2D6B"/>
    <w:rsid w:val="006D5403"/>
    <w:rsid w:val="006E2B2E"/>
    <w:rsid w:val="006E35C9"/>
    <w:rsid w:val="006E5209"/>
    <w:rsid w:val="006F1719"/>
    <w:rsid w:val="006F4C42"/>
    <w:rsid w:val="00711584"/>
    <w:rsid w:val="00714870"/>
    <w:rsid w:val="00736FA8"/>
    <w:rsid w:val="00743806"/>
    <w:rsid w:val="00745D60"/>
    <w:rsid w:val="0074638A"/>
    <w:rsid w:val="00746AC5"/>
    <w:rsid w:val="00747AAF"/>
    <w:rsid w:val="00750AA3"/>
    <w:rsid w:val="007624FD"/>
    <w:rsid w:val="00766EBF"/>
    <w:rsid w:val="007716EE"/>
    <w:rsid w:val="00774B04"/>
    <w:rsid w:val="00776D91"/>
    <w:rsid w:val="00780283"/>
    <w:rsid w:val="007934F2"/>
    <w:rsid w:val="007B3BE5"/>
    <w:rsid w:val="007B4D8B"/>
    <w:rsid w:val="007B5CA0"/>
    <w:rsid w:val="007C0E8A"/>
    <w:rsid w:val="007C36B2"/>
    <w:rsid w:val="007C65F4"/>
    <w:rsid w:val="007C697F"/>
    <w:rsid w:val="007D73A2"/>
    <w:rsid w:val="007E4B7D"/>
    <w:rsid w:val="007E4E69"/>
    <w:rsid w:val="007E57D6"/>
    <w:rsid w:val="0080028C"/>
    <w:rsid w:val="00812067"/>
    <w:rsid w:val="00821BAD"/>
    <w:rsid w:val="008370E5"/>
    <w:rsid w:val="00837641"/>
    <w:rsid w:val="00840591"/>
    <w:rsid w:val="0084684B"/>
    <w:rsid w:val="008A0A9B"/>
    <w:rsid w:val="008A0C42"/>
    <w:rsid w:val="008B5CE4"/>
    <w:rsid w:val="008C011C"/>
    <w:rsid w:val="008D7358"/>
    <w:rsid w:val="008E7C6D"/>
    <w:rsid w:val="00921D59"/>
    <w:rsid w:val="00926DFF"/>
    <w:rsid w:val="009334F6"/>
    <w:rsid w:val="00935C25"/>
    <w:rsid w:val="00943969"/>
    <w:rsid w:val="00947342"/>
    <w:rsid w:val="00950B25"/>
    <w:rsid w:val="00954F49"/>
    <w:rsid w:val="00966E1C"/>
    <w:rsid w:val="0096728E"/>
    <w:rsid w:val="009710DF"/>
    <w:rsid w:val="00975FCB"/>
    <w:rsid w:val="009A06DC"/>
    <w:rsid w:val="009A35CB"/>
    <w:rsid w:val="009B1DB3"/>
    <w:rsid w:val="009B6BE1"/>
    <w:rsid w:val="009B6FBB"/>
    <w:rsid w:val="009C6FCF"/>
    <w:rsid w:val="009C74F7"/>
    <w:rsid w:val="009D66C0"/>
    <w:rsid w:val="009E26AB"/>
    <w:rsid w:val="009E3C66"/>
    <w:rsid w:val="009F7DD9"/>
    <w:rsid w:val="00A1015A"/>
    <w:rsid w:val="00A632AA"/>
    <w:rsid w:val="00A70ACE"/>
    <w:rsid w:val="00A71AAB"/>
    <w:rsid w:val="00A743A0"/>
    <w:rsid w:val="00A74475"/>
    <w:rsid w:val="00A83E5E"/>
    <w:rsid w:val="00A900BB"/>
    <w:rsid w:val="00A93B1F"/>
    <w:rsid w:val="00AB2E4B"/>
    <w:rsid w:val="00AB72E1"/>
    <w:rsid w:val="00AC41EA"/>
    <w:rsid w:val="00B105E6"/>
    <w:rsid w:val="00B2594D"/>
    <w:rsid w:val="00B32647"/>
    <w:rsid w:val="00B3346F"/>
    <w:rsid w:val="00B455F4"/>
    <w:rsid w:val="00B513ED"/>
    <w:rsid w:val="00B54352"/>
    <w:rsid w:val="00B57FA9"/>
    <w:rsid w:val="00B74044"/>
    <w:rsid w:val="00B776D8"/>
    <w:rsid w:val="00B805EF"/>
    <w:rsid w:val="00B825EA"/>
    <w:rsid w:val="00B84E4A"/>
    <w:rsid w:val="00B864B9"/>
    <w:rsid w:val="00B87593"/>
    <w:rsid w:val="00BB01AC"/>
    <w:rsid w:val="00BB668B"/>
    <w:rsid w:val="00BC1AAF"/>
    <w:rsid w:val="00BC3BC5"/>
    <w:rsid w:val="00BD054D"/>
    <w:rsid w:val="00BD37C3"/>
    <w:rsid w:val="00BE67FE"/>
    <w:rsid w:val="00C00CB6"/>
    <w:rsid w:val="00C12010"/>
    <w:rsid w:val="00C152A5"/>
    <w:rsid w:val="00C16FBA"/>
    <w:rsid w:val="00C3306E"/>
    <w:rsid w:val="00C37D44"/>
    <w:rsid w:val="00C456C8"/>
    <w:rsid w:val="00C56FA9"/>
    <w:rsid w:val="00C62577"/>
    <w:rsid w:val="00C74377"/>
    <w:rsid w:val="00C75907"/>
    <w:rsid w:val="00C96447"/>
    <w:rsid w:val="00CE59CC"/>
    <w:rsid w:val="00CF7A54"/>
    <w:rsid w:val="00D123E7"/>
    <w:rsid w:val="00D27177"/>
    <w:rsid w:val="00D43A5F"/>
    <w:rsid w:val="00D50A45"/>
    <w:rsid w:val="00D52EDF"/>
    <w:rsid w:val="00D75253"/>
    <w:rsid w:val="00D771EB"/>
    <w:rsid w:val="00D77C6D"/>
    <w:rsid w:val="00D858E6"/>
    <w:rsid w:val="00DA273A"/>
    <w:rsid w:val="00DB749B"/>
    <w:rsid w:val="00DD408D"/>
    <w:rsid w:val="00DF0015"/>
    <w:rsid w:val="00DF1989"/>
    <w:rsid w:val="00DF2EEB"/>
    <w:rsid w:val="00DF43E5"/>
    <w:rsid w:val="00E07B03"/>
    <w:rsid w:val="00E1394E"/>
    <w:rsid w:val="00E13FFF"/>
    <w:rsid w:val="00E179A3"/>
    <w:rsid w:val="00E379BF"/>
    <w:rsid w:val="00E46DF9"/>
    <w:rsid w:val="00E5508D"/>
    <w:rsid w:val="00E72C07"/>
    <w:rsid w:val="00E77712"/>
    <w:rsid w:val="00E8181C"/>
    <w:rsid w:val="00E83624"/>
    <w:rsid w:val="00E84F74"/>
    <w:rsid w:val="00E927C3"/>
    <w:rsid w:val="00E95A14"/>
    <w:rsid w:val="00EB71AB"/>
    <w:rsid w:val="00EC4178"/>
    <w:rsid w:val="00EC5820"/>
    <w:rsid w:val="00ED3F6C"/>
    <w:rsid w:val="00EE0F72"/>
    <w:rsid w:val="00EE18D5"/>
    <w:rsid w:val="00EE2B85"/>
    <w:rsid w:val="00EF1887"/>
    <w:rsid w:val="00EF2AAA"/>
    <w:rsid w:val="00F0592A"/>
    <w:rsid w:val="00F16D00"/>
    <w:rsid w:val="00F21C49"/>
    <w:rsid w:val="00F227AE"/>
    <w:rsid w:val="00F23981"/>
    <w:rsid w:val="00F458E4"/>
    <w:rsid w:val="00F63885"/>
    <w:rsid w:val="00F6491B"/>
    <w:rsid w:val="00F70D5E"/>
    <w:rsid w:val="00F9438C"/>
    <w:rsid w:val="00FA6828"/>
    <w:rsid w:val="00FB5D0C"/>
    <w:rsid w:val="00FC1AA1"/>
    <w:rsid w:val="00FC2C53"/>
    <w:rsid w:val="00FC3442"/>
    <w:rsid w:val="00FC3740"/>
    <w:rsid w:val="00FD44B8"/>
    <w:rsid w:val="00FD60E7"/>
    <w:rsid w:val="02062FE8"/>
    <w:rsid w:val="03C17972"/>
    <w:rsid w:val="233271C4"/>
    <w:rsid w:val="23DEA3AF"/>
    <w:rsid w:val="2AF6A700"/>
    <w:rsid w:val="2E7AEA82"/>
    <w:rsid w:val="3AF666AE"/>
    <w:rsid w:val="4C098E30"/>
    <w:rsid w:val="51141C43"/>
    <w:rsid w:val="52CAA066"/>
    <w:rsid w:val="6C3380F1"/>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B094A"/>
  <w15:chartTrackingRefBased/>
  <w15:docId w15:val="{D7A7689B-E4CE-9842-82E8-48C138CF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F2EEB"/>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Zoznam"/>
    <w:link w:val="Nadpis3Char"/>
    <w:autoRedefine/>
    <w:uiPriority w:val="9"/>
    <w:unhideWhenUsed/>
    <w:qFormat/>
    <w:rsid w:val="00586640"/>
    <w:pPr>
      <w:keepNext/>
      <w:numPr>
        <w:numId w:val="11"/>
      </w:numPr>
      <w:spacing w:before="240" w:after="100" w:afterAutospacing="1"/>
      <w:ind w:left="567" w:hanging="567"/>
      <w:jc w:val="both"/>
      <w:outlineLvl w:val="2"/>
    </w:pPr>
    <w:rPr>
      <w:rFonts w:ascii="Calibri" w:hAnsi="Calibri" w:cs="Calibri (Body)"/>
      <w:b/>
      <w:bCs/>
      <w:caps/>
      <w:sz w:val="20"/>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autoRedefine/>
    <w:qFormat/>
    <w:rsid w:val="00E07B03"/>
    <w:pPr>
      <w:tabs>
        <w:tab w:val="left" w:pos="0"/>
        <w:tab w:val="left" w:pos="360"/>
      </w:tabs>
      <w:spacing w:before="240" w:after="240"/>
      <w:jc w:val="center"/>
      <w:outlineLvl w:val="0"/>
    </w:pPr>
    <w:rPr>
      <w:b/>
      <w:bCs/>
      <w:caps/>
      <w:kern w:val="28"/>
      <w:sz w:val="28"/>
      <w:szCs w:val="28"/>
    </w:rPr>
  </w:style>
  <w:style w:type="character" w:customStyle="1" w:styleId="NzovChar">
    <w:name w:val="Názov Char"/>
    <w:basedOn w:val="Predvolenpsmoodseku"/>
    <w:link w:val="Nzov"/>
    <w:rsid w:val="00E07B03"/>
    <w:rPr>
      <w:rFonts w:ascii="Arial Narrow" w:eastAsia="Times New Roman" w:hAnsi="Arial Narrow" w:cs="Times New Roman"/>
      <w:b/>
      <w:bCs/>
      <w:caps/>
      <w:kern w:val="28"/>
      <w:sz w:val="28"/>
      <w:szCs w:val="28"/>
      <w:lang w:eastAsia="sk-SK"/>
    </w:rPr>
  </w:style>
  <w:style w:type="paragraph" w:styleId="Odsekzoznamu">
    <w:name w:val="List Paragraph"/>
    <w:aliases w:val="Bullet Number,lp1,lp11,List Paragraph11,Bullet 1,Use Case List Paragraph,Nad,Odstavec cíl se seznamem,Odstavec_muj,cislovanie,Bullet List,FooterText,numbered,Paragraphe de liste1,Odsek 1.,Odsek,Nečíslovaný zoznam,Tabuľka,List Paragrap,bod"/>
    <w:basedOn w:val="Normlny"/>
    <w:link w:val="OdsekzoznamuChar"/>
    <w:uiPriority w:val="1"/>
    <w:qFormat/>
    <w:rsid w:val="002146C6"/>
    <w:pPr>
      <w:ind w:left="708"/>
    </w:pPr>
  </w:style>
  <w:style w:type="table" w:styleId="Mriekatabuky">
    <w:name w:val="Table Grid"/>
    <w:basedOn w:val="Normlnatabuka"/>
    <w:uiPriority w:val="39"/>
    <w:rsid w:val="00214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C011C"/>
    <w:pPr>
      <w:spacing w:after="0" w:line="240" w:lineRule="auto"/>
    </w:pPr>
    <w:rPr>
      <w:rFonts w:ascii="Arial Narrow" w:eastAsia="Calibri" w:hAnsi="Arial Narrow" w:cs="Times New Roman"/>
    </w:rPr>
  </w:style>
  <w:style w:type="character" w:styleId="Odkaznakomentr">
    <w:name w:val="annotation reference"/>
    <w:basedOn w:val="Predvolenpsmoodseku"/>
    <w:uiPriority w:val="99"/>
    <w:semiHidden/>
    <w:unhideWhenUsed/>
    <w:rsid w:val="008C011C"/>
    <w:rPr>
      <w:sz w:val="16"/>
      <w:szCs w:val="16"/>
    </w:rPr>
  </w:style>
  <w:style w:type="paragraph" w:styleId="Textkomentra">
    <w:name w:val="annotation text"/>
    <w:basedOn w:val="Normlny"/>
    <w:link w:val="TextkomentraChar"/>
    <w:uiPriority w:val="99"/>
    <w:unhideWhenUsed/>
    <w:rsid w:val="008C011C"/>
    <w:rPr>
      <w:sz w:val="20"/>
      <w:szCs w:val="20"/>
    </w:rPr>
  </w:style>
  <w:style w:type="character" w:customStyle="1" w:styleId="TextkomentraChar">
    <w:name w:val="Text komentára Char"/>
    <w:basedOn w:val="Predvolenpsmoodseku"/>
    <w:link w:val="Textkomentra"/>
    <w:uiPriority w:val="99"/>
    <w:rsid w:val="008C011C"/>
    <w:rPr>
      <w:rFonts w:ascii="Arial Narrow" w:eastAsia="Calibri" w:hAnsi="Arial Narrow" w:cs="Times New Roman"/>
      <w:sz w:val="20"/>
      <w:szCs w:val="20"/>
    </w:rPr>
  </w:style>
  <w:style w:type="paragraph" w:styleId="Predmetkomentra">
    <w:name w:val="annotation subject"/>
    <w:basedOn w:val="Textkomentra"/>
    <w:next w:val="Textkomentra"/>
    <w:link w:val="PredmetkomentraChar"/>
    <w:uiPriority w:val="99"/>
    <w:semiHidden/>
    <w:unhideWhenUsed/>
    <w:rsid w:val="008C011C"/>
    <w:rPr>
      <w:b/>
      <w:bCs/>
    </w:rPr>
  </w:style>
  <w:style w:type="character" w:customStyle="1" w:styleId="PredmetkomentraChar">
    <w:name w:val="Predmet komentára Char"/>
    <w:basedOn w:val="TextkomentraChar"/>
    <w:link w:val="Predmetkomentra"/>
    <w:uiPriority w:val="99"/>
    <w:semiHidden/>
    <w:rsid w:val="008C011C"/>
    <w:rPr>
      <w:rFonts w:ascii="Arial Narrow" w:eastAsia="Calibri" w:hAnsi="Arial Narrow" w:cs="Times New Roman"/>
      <w:b/>
      <w:bCs/>
      <w:sz w:val="20"/>
      <w:szCs w:val="20"/>
    </w:rPr>
  </w:style>
  <w:style w:type="character" w:styleId="Hypertextovprepojenie">
    <w:name w:val="Hyperlink"/>
    <w:basedOn w:val="Predvolenpsmoodseku"/>
    <w:uiPriority w:val="99"/>
    <w:unhideWhenUsed/>
    <w:rsid w:val="0062627C"/>
    <w:rPr>
      <w:color w:val="0563C1" w:themeColor="hyperlink"/>
      <w:u w:val="single"/>
    </w:rPr>
  </w:style>
  <w:style w:type="paragraph" w:styleId="Textbubliny">
    <w:name w:val="Balloon Text"/>
    <w:basedOn w:val="Normlny"/>
    <w:link w:val="TextbublinyChar"/>
    <w:uiPriority w:val="99"/>
    <w:semiHidden/>
    <w:unhideWhenUsed/>
    <w:rsid w:val="00EF2AAA"/>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2AAA"/>
    <w:rPr>
      <w:rFonts w:ascii="Segoe UI" w:eastAsia="Calibri" w:hAnsi="Segoe UI" w:cs="Segoe UI"/>
      <w:sz w:val="18"/>
      <w:szCs w:val="18"/>
    </w:rPr>
  </w:style>
  <w:style w:type="paragraph" w:styleId="Zkladntext">
    <w:name w:val="Body Text"/>
    <w:aliases w:val="Obsah"/>
    <w:basedOn w:val="Normlny"/>
    <w:link w:val="ZkladntextChar"/>
    <w:uiPriority w:val="99"/>
    <w:qFormat/>
    <w:rsid w:val="00E07B03"/>
    <w:rPr>
      <w:noProof/>
      <w:szCs w:val="20"/>
      <w:lang w:val="x-none"/>
    </w:rPr>
  </w:style>
  <w:style w:type="character" w:customStyle="1" w:styleId="ZkladntextChar">
    <w:name w:val="Základný text Char"/>
    <w:aliases w:val="Obsah Char"/>
    <w:basedOn w:val="Predvolenpsmoodseku"/>
    <w:link w:val="Zkladntext"/>
    <w:uiPriority w:val="99"/>
    <w:rsid w:val="00E07B03"/>
    <w:rPr>
      <w:rFonts w:ascii="Times New Roman" w:eastAsia="Calibri" w:hAnsi="Times New Roman" w:cs="Times New Roman"/>
      <w:noProof/>
      <w:sz w:val="24"/>
      <w:szCs w:val="20"/>
      <w:lang w:val="x-none" w:eastAsia="sk-SK"/>
    </w:rPr>
  </w:style>
  <w:style w:type="character" w:customStyle="1" w:styleId="CharStyle5">
    <w:name w:val="Char Style 5"/>
    <w:basedOn w:val="Predvolenpsmoodseku"/>
    <w:link w:val="Style4"/>
    <w:rsid w:val="00E07B03"/>
  </w:style>
  <w:style w:type="paragraph" w:customStyle="1" w:styleId="Style4">
    <w:name w:val="Style 4"/>
    <w:basedOn w:val="Normlny"/>
    <w:link w:val="CharStyle5"/>
    <w:rsid w:val="00E07B03"/>
    <w:pPr>
      <w:widowControl w:val="0"/>
      <w:spacing w:after="240" w:line="252" w:lineRule="auto"/>
    </w:pPr>
    <w:rPr>
      <w:rFonts w:asciiTheme="minorHAnsi" w:eastAsiaTheme="minorHAnsi" w:hAnsiTheme="minorHAnsi" w:cstheme="minorBidi"/>
    </w:rPr>
  </w:style>
  <w:style w:type="character" w:customStyle="1" w:styleId="CharStyle9">
    <w:name w:val="Char Style 9"/>
    <w:basedOn w:val="Predvolenpsmoodseku"/>
    <w:link w:val="Style8"/>
    <w:rsid w:val="00E07B03"/>
    <w:rPr>
      <w:b/>
      <w:bCs/>
      <w:sz w:val="20"/>
      <w:szCs w:val="20"/>
    </w:rPr>
  </w:style>
  <w:style w:type="paragraph" w:customStyle="1" w:styleId="Style8">
    <w:name w:val="Style 8"/>
    <w:basedOn w:val="Normlny"/>
    <w:link w:val="CharStyle9"/>
    <w:rsid w:val="00E07B03"/>
    <w:pPr>
      <w:widowControl w:val="0"/>
      <w:jc w:val="center"/>
      <w:outlineLvl w:val="1"/>
    </w:pPr>
    <w:rPr>
      <w:rFonts w:asciiTheme="minorHAnsi" w:eastAsiaTheme="minorHAnsi" w:hAnsiTheme="minorHAnsi" w:cstheme="minorBidi"/>
      <w:b/>
      <w:bCs/>
      <w:sz w:val="20"/>
      <w:szCs w:val="20"/>
    </w:rPr>
  </w:style>
  <w:style w:type="character" w:customStyle="1" w:styleId="OdsekzoznamuChar">
    <w:name w:val="Odsek zoznamu Char"/>
    <w:aliases w:val="Bullet Number Char,lp1 Char,lp11 Char,List Paragraph11 Char,Bullet 1 Char,Use Case List Paragraph Char,Nad Char,Odstavec cíl se seznamem Char,Odstavec_muj Char,cislovanie Char,Bullet List Char,FooterText Char,numbered Char,Odsek Char"/>
    <w:link w:val="Odsekzoznamu"/>
    <w:uiPriority w:val="1"/>
    <w:qFormat/>
    <w:rsid w:val="00446A54"/>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1079EE"/>
    <w:pPr>
      <w:tabs>
        <w:tab w:val="center" w:pos="4536"/>
        <w:tab w:val="right" w:pos="9072"/>
      </w:tabs>
    </w:pPr>
  </w:style>
  <w:style w:type="character" w:customStyle="1" w:styleId="HlavikaChar">
    <w:name w:val="Hlavička Char"/>
    <w:basedOn w:val="Predvolenpsmoodseku"/>
    <w:link w:val="Hlavika"/>
    <w:uiPriority w:val="99"/>
    <w:rsid w:val="001079EE"/>
    <w:rPr>
      <w:rFonts w:ascii="Arial Narrow" w:eastAsia="Calibri" w:hAnsi="Arial Narrow" w:cs="Times New Roman"/>
    </w:rPr>
  </w:style>
  <w:style w:type="paragraph" w:styleId="Pta">
    <w:name w:val="footer"/>
    <w:basedOn w:val="Normlny"/>
    <w:link w:val="PtaChar"/>
    <w:uiPriority w:val="99"/>
    <w:unhideWhenUsed/>
    <w:rsid w:val="001079EE"/>
    <w:pPr>
      <w:tabs>
        <w:tab w:val="center" w:pos="4536"/>
        <w:tab w:val="right" w:pos="9072"/>
      </w:tabs>
    </w:pPr>
  </w:style>
  <w:style w:type="character" w:customStyle="1" w:styleId="PtaChar">
    <w:name w:val="Päta Char"/>
    <w:basedOn w:val="Predvolenpsmoodseku"/>
    <w:link w:val="Pta"/>
    <w:uiPriority w:val="99"/>
    <w:rsid w:val="001079EE"/>
    <w:rPr>
      <w:rFonts w:ascii="Arial Narrow" w:eastAsia="Calibri" w:hAnsi="Arial Narrow" w:cs="Times New Roman"/>
    </w:rPr>
  </w:style>
  <w:style w:type="paragraph" w:customStyle="1" w:styleId="Standard">
    <w:name w:val="Standard"/>
    <w:rsid w:val="00D77C6D"/>
    <w:pPr>
      <w:suppressAutoHyphens/>
      <w:autoSpaceDN w:val="0"/>
      <w:spacing w:after="0" w:line="240" w:lineRule="auto"/>
      <w:textAlignment w:val="baseline"/>
    </w:pPr>
    <w:rPr>
      <w:rFonts w:ascii="Times New Roman" w:eastAsia="Times New Roman" w:hAnsi="Times New Roman" w:cs="Times New Roman"/>
      <w:kern w:val="3"/>
      <w:sz w:val="24"/>
      <w:szCs w:val="24"/>
      <w:lang w:val="cs-CZ" w:eastAsia="cs-CZ"/>
    </w:rPr>
  </w:style>
  <w:style w:type="character" w:styleId="PouitHypertextovPrepojenie">
    <w:name w:val="FollowedHyperlink"/>
    <w:basedOn w:val="Predvolenpsmoodseku"/>
    <w:uiPriority w:val="99"/>
    <w:semiHidden/>
    <w:unhideWhenUsed/>
    <w:rsid w:val="00112C28"/>
    <w:rPr>
      <w:color w:val="800080"/>
      <w:u w:val="single"/>
    </w:rPr>
  </w:style>
  <w:style w:type="paragraph" w:customStyle="1" w:styleId="msonormal0">
    <w:name w:val="msonormal"/>
    <w:basedOn w:val="Normlny"/>
    <w:rsid w:val="00112C28"/>
    <w:pPr>
      <w:spacing w:before="100" w:beforeAutospacing="1" w:after="100" w:afterAutospacing="1"/>
    </w:pPr>
  </w:style>
  <w:style w:type="paragraph" w:customStyle="1" w:styleId="font5">
    <w:name w:val="font5"/>
    <w:basedOn w:val="Normlny"/>
    <w:rsid w:val="00112C28"/>
    <w:pPr>
      <w:spacing w:before="100" w:beforeAutospacing="1" w:after="100" w:afterAutospacing="1"/>
    </w:pPr>
    <w:rPr>
      <w:rFonts w:ascii="Calibri Light" w:hAnsi="Calibri Light" w:cs="Calibri Light"/>
      <w:sz w:val="22"/>
      <w:szCs w:val="22"/>
    </w:rPr>
  </w:style>
  <w:style w:type="paragraph" w:customStyle="1" w:styleId="font6">
    <w:name w:val="font6"/>
    <w:basedOn w:val="Normlny"/>
    <w:rsid w:val="00112C28"/>
    <w:pPr>
      <w:spacing w:before="100" w:beforeAutospacing="1" w:after="100" w:afterAutospacing="1"/>
    </w:pPr>
    <w:rPr>
      <w:rFonts w:ascii="Calibri Light" w:hAnsi="Calibri Light" w:cs="Calibri Light"/>
      <w:color w:val="000000"/>
      <w:sz w:val="26"/>
      <w:szCs w:val="26"/>
    </w:rPr>
  </w:style>
  <w:style w:type="paragraph" w:customStyle="1" w:styleId="font7">
    <w:name w:val="font7"/>
    <w:basedOn w:val="Normlny"/>
    <w:rsid w:val="00112C28"/>
    <w:pPr>
      <w:spacing w:before="100" w:beforeAutospacing="1" w:after="100" w:afterAutospacing="1"/>
    </w:pPr>
    <w:rPr>
      <w:rFonts w:ascii="Calibri Light" w:hAnsi="Calibri Light" w:cs="Calibri Light"/>
      <w:b/>
      <w:bCs/>
      <w:color w:val="000000"/>
      <w:sz w:val="26"/>
      <w:szCs w:val="26"/>
    </w:rPr>
  </w:style>
  <w:style w:type="paragraph" w:customStyle="1" w:styleId="xl67">
    <w:name w:val="xl67"/>
    <w:basedOn w:val="Normlny"/>
    <w:rsid w:val="00112C28"/>
    <w:pPr>
      <w:spacing w:before="100" w:beforeAutospacing="1" w:after="100" w:afterAutospacing="1"/>
    </w:pPr>
    <w:rPr>
      <w:rFonts w:ascii="Calibri Light" w:hAnsi="Calibri Light" w:cs="Calibri Light"/>
    </w:rPr>
  </w:style>
  <w:style w:type="paragraph" w:customStyle="1" w:styleId="xl68">
    <w:name w:val="xl68"/>
    <w:basedOn w:val="Normlny"/>
    <w:rsid w:val="00112C28"/>
    <w:pPr>
      <w:spacing w:before="100" w:beforeAutospacing="1" w:after="100" w:afterAutospacing="1"/>
    </w:pPr>
    <w:rPr>
      <w:rFonts w:ascii="Calibri Light" w:hAnsi="Calibri Light" w:cs="Calibri Light"/>
    </w:rPr>
  </w:style>
  <w:style w:type="paragraph" w:customStyle="1" w:styleId="xl69">
    <w:name w:val="xl69"/>
    <w:basedOn w:val="Normlny"/>
    <w:rsid w:val="00112C28"/>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Calibri Light" w:hAnsi="Calibri Light" w:cs="Calibri Light"/>
    </w:rPr>
  </w:style>
  <w:style w:type="paragraph" w:customStyle="1" w:styleId="xl70">
    <w:name w:val="xl70"/>
    <w:basedOn w:val="Normlny"/>
    <w:rsid w:val="00112C28"/>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Calibri Light" w:hAnsi="Calibri Light" w:cs="Calibri Light"/>
    </w:rPr>
  </w:style>
  <w:style w:type="paragraph" w:customStyle="1" w:styleId="xl71">
    <w:name w:val="xl71"/>
    <w:basedOn w:val="Normlny"/>
    <w:rsid w:val="00112C28"/>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Calibri Light" w:hAnsi="Calibri Light" w:cs="Calibri Light"/>
    </w:rPr>
  </w:style>
  <w:style w:type="paragraph" w:customStyle="1" w:styleId="xl72">
    <w:name w:val="xl72"/>
    <w:basedOn w:val="Normlny"/>
    <w:rsid w:val="00112C28"/>
    <w:pPr>
      <w:spacing w:before="100" w:beforeAutospacing="1" w:after="100" w:afterAutospacing="1"/>
      <w:textAlignment w:val="top"/>
    </w:pPr>
    <w:rPr>
      <w:rFonts w:ascii="Calibri Light" w:hAnsi="Calibri Light" w:cs="Calibri Light"/>
    </w:rPr>
  </w:style>
  <w:style w:type="paragraph" w:customStyle="1" w:styleId="xl73">
    <w:name w:val="xl73"/>
    <w:basedOn w:val="Normlny"/>
    <w:rsid w:val="00112C2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hAnsi="Calibri Light" w:cs="Calibri Light"/>
    </w:rPr>
  </w:style>
  <w:style w:type="paragraph" w:customStyle="1" w:styleId="xl74">
    <w:name w:val="xl74"/>
    <w:basedOn w:val="Normlny"/>
    <w:rsid w:val="00112C2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hAnsi="Calibri Light" w:cs="Calibri Light"/>
    </w:rPr>
  </w:style>
  <w:style w:type="paragraph" w:customStyle="1" w:styleId="xl75">
    <w:name w:val="xl75"/>
    <w:basedOn w:val="Normlny"/>
    <w:rsid w:val="00112C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Light" w:hAnsi="Calibri Light" w:cs="Calibri Light"/>
    </w:rPr>
  </w:style>
  <w:style w:type="paragraph" w:customStyle="1" w:styleId="xl76">
    <w:name w:val="xl76"/>
    <w:basedOn w:val="Normlny"/>
    <w:rsid w:val="00112C2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hAnsi="Calibri Light" w:cs="Calibri Light"/>
    </w:rPr>
  </w:style>
  <w:style w:type="paragraph" w:customStyle="1" w:styleId="xl77">
    <w:name w:val="xl77"/>
    <w:basedOn w:val="Normlny"/>
    <w:rsid w:val="00112C28"/>
    <w:pPr>
      <w:spacing w:before="100" w:beforeAutospacing="1" w:after="100" w:afterAutospacing="1"/>
    </w:pPr>
    <w:rPr>
      <w:rFonts w:ascii="Calibri Light" w:hAnsi="Calibri Light" w:cs="Calibri Light"/>
    </w:rPr>
  </w:style>
  <w:style w:type="paragraph" w:customStyle="1" w:styleId="xl78">
    <w:name w:val="xl78"/>
    <w:basedOn w:val="Normlny"/>
    <w:rsid w:val="00112C28"/>
    <w:pPr>
      <w:pBdr>
        <w:left w:val="single" w:sz="4" w:space="0" w:color="auto"/>
        <w:bottom w:val="single" w:sz="4" w:space="0" w:color="auto"/>
        <w:right w:val="single" w:sz="4" w:space="0" w:color="auto"/>
      </w:pBdr>
      <w:spacing w:before="100" w:beforeAutospacing="1" w:after="100" w:afterAutospacing="1"/>
    </w:pPr>
    <w:rPr>
      <w:rFonts w:ascii="Calibri Light" w:hAnsi="Calibri Light" w:cs="Calibri Light"/>
    </w:rPr>
  </w:style>
  <w:style w:type="paragraph" w:customStyle="1" w:styleId="xl79">
    <w:name w:val="xl79"/>
    <w:basedOn w:val="Normlny"/>
    <w:rsid w:val="00112C28"/>
    <w:pPr>
      <w:pBdr>
        <w:left w:val="single" w:sz="4" w:space="0" w:color="auto"/>
        <w:bottom w:val="single" w:sz="4" w:space="0" w:color="auto"/>
        <w:right w:val="single" w:sz="4" w:space="0" w:color="auto"/>
      </w:pBdr>
      <w:spacing w:before="100" w:beforeAutospacing="1" w:after="100" w:afterAutospacing="1"/>
    </w:pPr>
    <w:rPr>
      <w:rFonts w:ascii="Calibri Light" w:hAnsi="Calibri Light" w:cs="Calibri Light"/>
    </w:rPr>
  </w:style>
  <w:style w:type="paragraph" w:customStyle="1" w:styleId="xl80">
    <w:name w:val="xl80"/>
    <w:basedOn w:val="Normlny"/>
    <w:rsid w:val="00112C28"/>
    <w:pPr>
      <w:pBdr>
        <w:left w:val="single" w:sz="4" w:space="0" w:color="auto"/>
        <w:bottom w:val="single" w:sz="4" w:space="0" w:color="auto"/>
        <w:right w:val="single" w:sz="4" w:space="0" w:color="auto"/>
      </w:pBdr>
      <w:spacing w:before="100" w:beforeAutospacing="1" w:after="100" w:afterAutospacing="1"/>
      <w:jc w:val="right"/>
    </w:pPr>
    <w:rPr>
      <w:rFonts w:ascii="Calibri Light" w:hAnsi="Calibri Light" w:cs="Calibri Light"/>
    </w:rPr>
  </w:style>
  <w:style w:type="paragraph" w:customStyle="1" w:styleId="xl81">
    <w:name w:val="xl81"/>
    <w:basedOn w:val="Normlny"/>
    <w:rsid w:val="00112C2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hAnsi="Calibri Light" w:cs="Calibri Light"/>
    </w:rPr>
  </w:style>
  <w:style w:type="paragraph" w:customStyle="1" w:styleId="xl82">
    <w:name w:val="xl82"/>
    <w:basedOn w:val="Normlny"/>
    <w:rsid w:val="00112C28"/>
    <w:pPr>
      <w:pBdr>
        <w:top w:val="single" w:sz="4" w:space="0" w:color="auto"/>
        <w:left w:val="single" w:sz="4" w:space="0" w:color="auto"/>
        <w:right w:val="single" w:sz="4" w:space="0" w:color="auto"/>
      </w:pBdr>
      <w:spacing w:before="100" w:beforeAutospacing="1" w:after="100" w:afterAutospacing="1"/>
    </w:pPr>
    <w:rPr>
      <w:rFonts w:ascii="Calibri Light" w:hAnsi="Calibri Light" w:cs="Calibri Light"/>
    </w:rPr>
  </w:style>
  <w:style w:type="paragraph" w:customStyle="1" w:styleId="xl83">
    <w:name w:val="xl83"/>
    <w:basedOn w:val="Normlny"/>
    <w:rsid w:val="00112C28"/>
    <w:pPr>
      <w:pBdr>
        <w:top w:val="single" w:sz="4" w:space="0" w:color="auto"/>
        <w:left w:val="single" w:sz="4" w:space="0" w:color="auto"/>
        <w:right w:val="single" w:sz="4" w:space="0" w:color="auto"/>
      </w:pBdr>
      <w:spacing w:before="100" w:beforeAutospacing="1" w:after="100" w:afterAutospacing="1"/>
    </w:pPr>
    <w:rPr>
      <w:rFonts w:ascii="Calibri Light" w:hAnsi="Calibri Light" w:cs="Calibri Light"/>
    </w:rPr>
  </w:style>
  <w:style w:type="paragraph" w:customStyle="1" w:styleId="xl84">
    <w:name w:val="xl84"/>
    <w:basedOn w:val="Normlny"/>
    <w:rsid w:val="00112C28"/>
    <w:pPr>
      <w:pBdr>
        <w:top w:val="single" w:sz="4" w:space="0" w:color="auto"/>
        <w:left w:val="single" w:sz="4" w:space="0" w:color="auto"/>
        <w:right w:val="single" w:sz="4" w:space="0" w:color="auto"/>
      </w:pBdr>
      <w:spacing w:before="100" w:beforeAutospacing="1" w:after="100" w:afterAutospacing="1"/>
      <w:jc w:val="right"/>
    </w:pPr>
    <w:rPr>
      <w:rFonts w:ascii="Calibri Light" w:hAnsi="Calibri Light" w:cs="Calibri Light"/>
    </w:rPr>
  </w:style>
  <w:style w:type="paragraph" w:customStyle="1" w:styleId="xl85">
    <w:name w:val="xl85"/>
    <w:basedOn w:val="Normlny"/>
    <w:rsid w:val="00112C28"/>
    <w:pPr>
      <w:pBdr>
        <w:top w:val="single" w:sz="4" w:space="0" w:color="auto"/>
        <w:left w:val="single" w:sz="4" w:space="0" w:color="auto"/>
        <w:right w:val="single" w:sz="4" w:space="0" w:color="auto"/>
      </w:pBdr>
      <w:spacing w:before="100" w:beforeAutospacing="1" w:after="100" w:afterAutospacing="1"/>
    </w:pPr>
    <w:rPr>
      <w:rFonts w:ascii="Calibri Light" w:hAnsi="Calibri Light" w:cs="Calibri Light"/>
    </w:rPr>
  </w:style>
  <w:style w:type="paragraph" w:customStyle="1" w:styleId="xl86">
    <w:name w:val="xl86"/>
    <w:basedOn w:val="Normlny"/>
    <w:rsid w:val="00112C28"/>
    <w:pPr>
      <w:pBdr>
        <w:left w:val="single" w:sz="4" w:space="0" w:color="auto"/>
        <w:right w:val="single" w:sz="4" w:space="0" w:color="auto"/>
      </w:pBdr>
      <w:spacing w:before="100" w:beforeAutospacing="1" w:after="100" w:afterAutospacing="1"/>
    </w:pPr>
    <w:rPr>
      <w:rFonts w:ascii="Calibri Light" w:hAnsi="Calibri Light" w:cs="Calibri Light"/>
    </w:rPr>
  </w:style>
  <w:style w:type="paragraph" w:customStyle="1" w:styleId="xl87">
    <w:name w:val="xl87"/>
    <w:basedOn w:val="Normlny"/>
    <w:rsid w:val="00112C28"/>
    <w:pPr>
      <w:pBdr>
        <w:left w:val="single" w:sz="4" w:space="0" w:color="auto"/>
        <w:right w:val="single" w:sz="4" w:space="0" w:color="auto"/>
      </w:pBdr>
      <w:spacing w:before="100" w:beforeAutospacing="1" w:after="100" w:afterAutospacing="1"/>
    </w:pPr>
    <w:rPr>
      <w:rFonts w:ascii="Calibri Light" w:hAnsi="Calibri Light" w:cs="Calibri Light"/>
    </w:rPr>
  </w:style>
  <w:style w:type="paragraph" w:customStyle="1" w:styleId="xl88">
    <w:name w:val="xl88"/>
    <w:basedOn w:val="Normlny"/>
    <w:rsid w:val="00112C28"/>
    <w:pPr>
      <w:pBdr>
        <w:left w:val="single" w:sz="4" w:space="0" w:color="auto"/>
        <w:right w:val="single" w:sz="4" w:space="0" w:color="auto"/>
      </w:pBdr>
      <w:spacing w:before="100" w:beforeAutospacing="1" w:after="100" w:afterAutospacing="1"/>
      <w:jc w:val="right"/>
    </w:pPr>
    <w:rPr>
      <w:rFonts w:ascii="Calibri Light" w:hAnsi="Calibri Light" w:cs="Calibri Light"/>
    </w:rPr>
  </w:style>
  <w:style w:type="paragraph" w:customStyle="1" w:styleId="xl89">
    <w:name w:val="xl89"/>
    <w:basedOn w:val="Normlny"/>
    <w:rsid w:val="00112C28"/>
    <w:pPr>
      <w:pBdr>
        <w:left w:val="single" w:sz="4" w:space="0" w:color="auto"/>
        <w:bottom w:val="single" w:sz="4" w:space="0" w:color="auto"/>
        <w:right w:val="single" w:sz="4" w:space="0" w:color="auto"/>
      </w:pBdr>
      <w:spacing w:before="100" w:beforeAutospacing="1" w:after="100" w:afterAutospacing="1"/>
    </w:pPr>
    <w:rPr>
      <w:rFonts w:ascii="Calibri Light" w:hAnsi="Calibri Light" w:cs="Calibri Light"/>
    </w:rPr>
  </w:style>
  <w:style w:type="paragraph" w:customStyle="1" w:styleId="xl90">
    <w:name w:val="xl90"/>
    <w:basedOn w:val="Normlny"/>
    <w:rsid w:val="00112C28"/>
    <w:pPr>
      <w:pBdr>
        <w:left w:val="single" w:sz="4" w:space="0" w:color="auto"/>
        <w:right w:val="single" w:sz="4" w:space="0" w:color="auto"/>
      </w:pBdr>
      <w:spacing w:before="100" w:beforeAutospacing="1" w:after="100" w:afterAutospacing="1"/>
    </w:pPr>
    <w:rPr>
      <w:rFonts w:ascii="Calibri Light" w:hAnsi="Calibri Light" w:cs="Calibri Light"/>
    </w:rPr>
  </w:style>
  <w:style w:type="paragraph" w:customStyle="1" w:styleId="xl91">
    <w:name w:val="xl91"/>
    <w:basedOn w:val="Normlny"/>
    <w:rsid w:val="00112C28"/>
    <w:pPr>
      <w:pBdr>
        <w:top w:val="single" w:sz="4" w:space="0" w:color="auto"/>
        <w:bottom w:val="single" w:sz="4" w:space="0" w:color="auto"/>
        <w:right w:val="single" w:sz="4" w:space="0" w:color="auto"/>
      </w:pBdr>
      <w:shd w:val="clear" w:color="000000" w:fill="92D050"/>
      <w:spacing w:before="100" w:beforeAutospacing="1" w:after="100" w:afterAutospacing="1"/>
    </w:pPr>
    <w:rPr>
      <w:rFonts w:ascii="Calibri Light" w:hAnsi="Calibri Light" w:cs="Calibri Light"/>
    </w:rPr>
  </w:style>
  <w:style w:type="paragraph" w:customStyle="1" w:styleId="xl92">
    <w:name w:val="xl92"/>
    <w:basedOn w:val="Normlny"/>
    <w:rsid w:val="00112C28"/>
    <w:pPr>
      <w:pBdr>
        <w:top w:val="single" w:sz="4" w:space="0" w:color="auto"/>
        <w:left w:val="single" w:sz="4" w:space="0" w:color="auto"/>
        <w:bottom w:val="single" w:sz="4" w:space="0" w:color="auto"/>
      </w:pBdr>
      <w:shd w:val="clear" w:color="000000" w:fill="92D050"/>
      <w:spacing w:before="100" w:beforeAutospacing="1" w:after="100" w:afterAutospacing="1"/>
    </w:pPr>
    <w:rPr>
      <w:rFonts w:ascii="Calibri Light" w:hAnsi="Calibri Light" w:cs="Calibri Light"/>
    </w:rPr>
  </w:style>
  <w:style w:type="paragraph" w:customStyle="1" w:styleId="xl93">
    <w:name w:val="xl93"/>
    <w:basedOn w:val="Normlny"/>
    <w:rsid w:val="00112C28"/>
    <w:pPr>
      <w:pBdr>
        <w:top w:val="single" w:sz="4" w:space="0" w:color="auto"/>
        <w:bottom w:val="single" w:sz="4" w:space="0" w:color="auto"/>
      </w:pBdr>
      <w:shd w:val="clear" w:color="000000" w:fill="92D050"/>
      <w:spacing w:before="100" w:beforeAutospacing="1" w:after="100" w:afterAutospacing="1"/>
    </w:pPr>
    <w:rPr>
      <w:rFonts w:ascii="Calibri Light" w:hAnsi="Calibri Light" w:cs="Calibri Light"/>
    </w:rPr>
  </w:style>
  <w:style w:type="paragraph" w:customStyle="1" w:styleId="xl94">
    <w:name w:val="xl94"/>
    <w:basedOn w:val="Normlny"/>
    <w:rsid w:val="00112C28"/>
    <w:pPr>
      <w:pBdr>
        <w:top w:val="single" w:sz="4" w:space="0" w:color="auto"/>
        <w:bottom w:val="single" w:sz="4" w:space="0" w:color="auto"/>
      </w:pBdr>
      <w:shd w:val="clear" w:color="000000" w:fill="92D050"/>
      <w:spacing w:before="100" w:beforeAutospacing="1" w:after="100" w:afterAutospacing="1"/>
      <w:textAlignment w:val="center"/>
    </w:pPr>
    <w:rPr>
      <w:rFonts w:ascii="Calibri Light" w:hAnsi="Calibri Light" w:cs="Calibri Light"/>
    </w:rPr>
  </w:style>
  <w:style w:type="paragraph" w:customStyle="1" w:styleId="xl95">
    <w:name w:val="xl95"/>
    <w:basedOn w:val="Normlny"/>
    <w:rsid w:val="00112C28"/>
    <w:pPr>
      <w:pBdr>
        <w:top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Calibri Light" w:hAnsi="Calibri Light" w:cs="Calibri Light"/>
    </w:rPr>
  </w:style>
  <w:style w:type="paragraph" w:customStyle="1" w:styleId="xl96">
    <w:name w:val="xl96"/>
    <w:basedOn w:val="Normlny"/>
    <w:rsid w:val="00112C28"/>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rFonts w:ascii="Calibri Light" w:hAnsi="Calibri Light" w:cs="Calibri Light"/>
    </w:rPr>
  </w:style>
  <w:style w:type="paragraph" w:customStyle="1" w:styleId="xl97">
    <w:name w:val="xl97"/>
    <w:basedOn w:val="Normlny"/>
    <w:rsid w:val="00112C28"/>
    <w:pPr>
      <w:pBdr>
        <w:left w:val="single" w:sz="4" w:space="0" w:color="auto"/>
        <w:bottom w:val="single" w:sz="4" w:space="0" w:color="auto"/>
        <w:right w:val="single" w:sz="4" w:space="0" w:color="auto"/>
      </w:pBdr>
      <w:spacing w:before="100" w:beforeAutospacing="1" w:after="100" w:afterAutospacing="1"/>
    </w:pPr>
    <w:rPr>
      <w:rFonts w:ascii="Calibri Light" w:hAnsi="Calibri Light" w:cs="Calibri Light"/>
    </w:rPr>
  </w:style>
  <w:style w:type="paragraph" w:customStyle="1" w:styleId="xl98">
    <w:name w:val="xl98"/>
    <w:basedOn w:val="Normlny"/>
    <w:rsid w:val="00112C28"/>
    <w:pPr>
      <w:pBdr>
        <w:top w:val="single" w:sz="4" w:space="0" w:color="auto"/>
        <w:left w:val="single" w:sz="4" w:space="0" w:color="auto"/>
        <w:right w:val="single" w:sz="4" w:space="0" w:color="auto"/>
      </w:pBdr>
      <w:spacing w:before="100" w:beforeAutospacing="1" w:after="100" w:afterAutospacing="1"/>
    </w:pPr>
    <w:rPr>
      <w:rFonts w:ascii="Calibri Light" w:hAnsi="Calibri Light" w:cs="Calibri Light"/>
    </w:rPr>
  </w:style>
  <w:style w:type="paragraph" w:customStyle="1" w:styleId="xl99">
    <w:name w:val="xl99"/>
    <w:basedOn w:val="Normlny"/>
    <w:rsid w:val="00112C28"/>
    <w:pPr>
      <w:pBdr>
        <w:top w:val="single" w:sz="4" w:space="0" w:color="auto"/>
        <w:bottom w:val="single" w:sz="4" w:space="0" w:color="auto"/>
      </w:pBdr>
      <w:shd w:val="clear" w:color="000000" w:fill="92D050"/>
      <w:spacing w:before="100" w:beforeAutospacing="1" w:after="100" w:afterAutospacing="1"/>
    </w:pPr>
    <w:rPr>
      <w:rFonts w:ascii="Calibri Light" w:hAnsi="Calibri Light" w:cs="Calibri Light"/>
    </w:rPr>
  </w:style>
  <w:style w:type="paragraph" w:customStyle="1" w:styleId="xl100">
    <w:name w:val="xl100"/>
    <w:basedOn w:val="Normlny"/>
    <w:rsid w:val="00112C28"/>
    <w:pPr>
      <w:pBdr>
        <w:left w:val="single" w:sz="4" w:space="0" w:color="auto"/>
        <w:right w:val="single" w:sz="4" w:space="0" w:color="auto"/>
      </w:pBdr>
      <w:spacing w:before="100" w:beforeAutospacing="1" w:after="100" w:afterAutospacing="1"/>
    </w:pPr>
    <w:rPr>
      <w:rFonts w:ascii="Calibri Light" w:hAnsi="Calibri Light" w:cs="Calibri Light"/>
    </w:rPr>
  </w:style>
  <w:style w:type="paragraph" w:customStyle="1" w:styleId="xl101">
    <w:name w:val="xl101"/>
    <w:basedOn w:val="Normlny"/>
    <w:rsid w:val="00112C28"/>
    <w:pPr>
      <w:pBdr>
        <w:top w:val="single" w:sz="4" w:space="0" w:color="auto"/>
        <w:bottom w:val="single" w:sz="4" w:space="0" w:color="auto"/>
      </w:pBdr>
      <w:shd w:val="clear" w:color="000000" w:fill="92D050"/>
      <w:spacing w:before="100" w:beforeAutospacing="1" w:after="100" w:afterAutospacing="1"/>
      <w:textAlignment w:val="center"/>
    </w:pPr>
    <w:rPr>
      <w:rFonts w:ascii="Calibri Light" w:hAnsi="Calibri Light" w:cs="Calibri Light"/>
    </w:rPr>
  </w:style>
  <w:style w:type="paragraph" w:customStyle="1" w:styleId="xl102">
    <w:name w:val="xl102"/>
    <w:basedOn w:val="Normlny"/>
    <w:rsid w:val="00112C28"/>
    <w:pPr>
      <w:spacing w:before="100" w:beforeAutospacing="1" w:after="100" w:afterAutospacing="1"/>
    </w:pPr>
    <w:rPr>
      <w:rFonts w:ascii="Calibri Light" w:hAnsi="Calibri Light" w:cs="Calibri Light"/>
    </w:rPr>
  </w:style>
  <w:style w:type="paragraph" w:customStyle="1" w:styleId="xl103">
    <w:name w:val="xl103"/>
    <w:basedOn w:val="Normlny"/>
    <w:rsid w:val="00112C28"/>
    <w:pPr>
      <w:pBdr>
        <w:top w:val="single" w:sz="4" w:space="0" w:color="auto"/>
        <w:bottom w:val="single" w:sz="4" w:space="0" w:color="auto"/>
      </w:pBdr>
      <w:shd w:val="clear" w:color="000000" w:fill="92D050"/>
      <w:spacing w:before="100" w:beforeAutospacing="1" w:after="100" w:afterAutospacing="1"/>
    </w:pPr>
    <w:rPr>
      <w:rFonts w:ascii="Calibri Light" w:hAnsi="Calibri Light" w:cs="Calibri Light"/>
    </w:rPr>
  </w:style>
  <w:style w:type="paragraph" w:customStyle="1" w:styleId="xl104">
    <w:name w:val="xl104"/>
    <w:basedOn w:val="Normlny"/>
    <w:rsid w:val="00112C28"/>
    <w:pPr>
      <w:pBdr>
        <w:top w:val="single" w:sz="4" w:space="0" w:color="auto"/>
        <w:bottom w:val="single" w:sz="4" w:space="0" w:color="auto"/>
      </w:pBdr>
      <w:shd w:val="clear" w:color="000000" w:fill="92D050"/>
      <w:spacing w:before="100" w:beforeAutospacing="1" w:after="100" w:afterAutospacing="1"/>
      <w:textAlignment w:val="center"/>
    </w:pPr>
    <w:rPr>
      <w:rFonts w:ascii="Calibri Light" w:hAnsi="Calibri Light" w:cs="Calibri Light"/>
    </w:rPr>
  </w:style>
  <w:style w:type="paragraph" w:customStyle="1" w:styleId="xl105">
    <w:name w:val="xl105"/>
    <w:basedOn w:val="Normlny"/>
    <w:rsid w:val="00112C28"/>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ascii="Calibri Light" w:hAnsi="Calibri Light" w:cs="Calibri Light"/>
    </w:rPr>
  </w:style>
  <w:style w:type="paragraph" w:customStyle="1" w:styleId="xl106">
    <w:name w:val="xl106"/>
    <w:basedOn w:val="Normlny"/>
    <w:rsid w:val="00112C28"/>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pPr>
    <w:rPr>
      <w:rFonts w:ascii="Calibri Light" w:hAnsi="Calibri Light" w:cs="Calibri Light"/>
    </w:rPr>
  </w:style>
  <w:style w:type="paragraph" w:customStyle="1" w:styleId="xl107">
    <w:name w:val="xl107"/>
    <w:basedOn w:val="Normlny"/>
    <w:rsid w:val="00112C2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Calibri Light" w:hAnsi="Calibri Light" w:cs="Calibri Light"/>
      <w:sz w:val="26"/>
      <w:szCs w:val="26"/>
    </w:rPr>
  </w:style>
  <w:style w:type="paragraph" w:customStyle="1" w:styleId="xl108">
    <w:name w:val="xl108"/>
    <w:basedOn w:val="Normlny"/>
    <w:rsid w:val="00112C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Light" w:hAnsi="Calibri Light" w:cs="Calibri Light"/>
      <w:sz w:val="26"/>
      <w:szCs w:val="26"/>
    </w:rPr>
  </w:style>
  <w:style w:type="paragraph" w:customStyle="1" w:styleId="xl109">
    <w:name w:val="xl109"/>
    <w:basedOn w:val="Normlny"/>
    <w:rsid w:val="00112C2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Calibri Light" w:hAnsi="Calibri Light" w:cs="Calibri Light"/>
    </w:rPr>
  </w:style>
  <w:style w:type="paragraph" w:customStyle="1" w:styleId="xl110">
    <w:name w:val="xl110"/>
    <w:basedOn w:val="Normlny"/>
    <w:rsid w:val="00112C28"/>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jc w:val="right"/>
    </w:pPr>
    <w:rPr>
      <w:rFonts w:ascii="Calibri Light" w:hAnsi="Calibri Light" w:cs="Calibri Light"/>
    </w:rPr>
  </w:style>
  <w:style w:type="paragraph" w:customStyle="1" w:styleId="xl111">
    <w:name w:val="xl111"/>
    <w:basedOn w:val="Normlny"/>
    <w:rsid w:val="00112C28"/>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jc w:val="right"/>
    </w:pPr>
    <w:rPr>
      <w:rFonts w:ascii="Calibri Light" w:hAnsi="Calibri Light" w:cs="Calibri Light"/>
    </w:rPr>
  </w:style>
  <w:style w:type="paragraph" w:customStyle="1" w:styleId="xl112">
    <w:name w:val="xl112"/>
    <w:basedOn w:val="Normlny"/>
    <w:rsid w:val="00112C28"/>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jc w:val="right"/>
    </w:pPr>
    <w:rPr>
      <w:rFonts w:ascii="Calibri Light" w:hAnsi="Calibri Light" w:cs="Calibri Light"/>
    </w:rPr>
  </w:style>
  <w:style w:type="paragraph" w:customStyle="1" w:styleId="xl113">
    <w:name w:val="xl113"/>
    <w:basedOn w:val="Normlny"/>
    <w:rsid w:val="00112C28"/>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jc w:val="right"/>
    </w:pPr>
    <w:rPr>
      <w:rFonts w:ascii="Calibri Light" w:hAnsi="Calibri Light" w:cs="Calibri Light"/>
    </w:rPr>
  </w:style>
  <w:style w:type="paragraph" w:customStyle="1" w:styleId="xl114">
    <w:name w:val="xl114"/>
    <w:basedOn w:val="Normlny"/>
    <w:rsid w:val="00112C28"/>
    <w:pPr>
      <w:pBdr>
        <w:top w:val="single" w:sz="4" w:space="0" w:color="auto"/>
        <w:left w:val="single" w:sz="4" w:space="0" w:color="auto"/>
        <w:bottom w:val="single" w:sz="8" w:space="0" w:color="auto"/>
      </w:pBdr>
      <w:shd w:val="clear" w:color="000000" w:fill="8DB4E2"/>
      <w:spacing w:before="100" w:beforeAutospacing="1" w:after="100" w:afterAutospacing="1"/>
      <w:jc w:val="center"/>
    </w:pPr>
    <w:rPr>
      <w:rFonts w:ascii="Calibri Light" w:hAnsi="Calibri Light" w:cs="Calibri Light"/>
      <w:b/>
      <w:bCs/>
    </w:rPr>
  </w:style>
  <w:style w:type="paragraph" w:customStyle="1" w:styleId="xl115">
    <w:name w:val="xl115"/>
    <w:basedOn w:val="Normlny"/>
    <w:rsid w:val="00112C28"/>
    <w:pPr>
      <w:pBdr>
        <w:top w:val="single" w:sz="4" w:space="0" w:color="auto"/>
        <w:bottom w:val="single" w:sz="8" w:space="0" w:color="auto"/>
      </w:pBdr>
      <w:shd w:val="clear" w:color="000000" w:fill="FFFF00"/>
      <w:spacing w:before="100" w:beforeAutospacing="1" w:after="100" w:afterAutospacing="1"/>
      <w:jc w:val="center"/>
    </w:pPr>
    <w:rPr>
      <w:rFonts w:ascii="Calibri Light" w:hAnsi="Calibri Light" w:cs="Calibri Light"/>
      <w:b/>
      <w:bCs/>
    </w:rPr>
  </w:style>
  <w:style w:type="paragraph" w:customStyle="1" w:styleId="xl116">
    <w:name w:val="xl116"/>
    <w:basedOn w:val="Normlny"/>
    <w:rsid w:val="00112C28"/>
    <w:pPr>
      <w:pBdr>
        <w:top w:val="single" w:sz="4" w:space="0" w:color="auto"/>
        <w:bottom w:val="single" w:sz="8" w:space="0" w:color="auto"/>
        <w:right w:val="single" w:sz="8" w:space="0" w:color="auto"/>
      </w:pBdr>
      <w:shd w:val="clear" w:color="000000" w:fill="8DB4E2"/>
      <w:spacing w:before="100" w:beforeAutospacing="1" w:after="100" w:afterAutospacing="1"/>
      <w:jc w:val="center"/>
    </w:pPr>
    <w:rPr>
      <w:rFonts w:ascii="Calibri Light" w:hAnsi="Calibri Light" w:cs="Calibri Light"/>
      <w:b/>
      <w:bCs/>
    </w:rPr>
  </w:style>
  <w:style w:type="paragraph" w:styleId="Zarkazkladnhotextu2">
    <w:name w:val="Body Text Indent 2"/>
    <w:basedOn w:val="Normlny"/>
    <w:link w:val="Zarkazkladnhotextu2Char"/>
    <w:uiPriority w:val="99"/>
    <w:semiHidden/>
    <w:unhideWhenUsed/>
    <w:rsid w:val="00112C28"/>
    <w:pPr>
      <w:spacing w:after="120" w:line="480" w:lineRule="auto"/>
      <w:ind w:left="283"/>
    </w:pPr>
  </w:style>
  <w:style w:type="character" w:customStyle="1" w:styleId="Zarkazkladnhotextu2Char">
    <w:name w:val="Zarážka základného textu 2 Char"/>
    <w:basedOn w:val="Predvolenpsmoodseku"/>
    <w:link w:val="Zarkazkladnhotextu2"/>
    <w:rsid w:val="00112C28"/>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112C28"/>
    <w:pPr>
      <w:spacing w:after="120"/>
      <w:ind w:left="283"/>
    </w:pPr>
  </w:style>
  <w:style w:type="character" w:customStyle="1" w:styleId="ZarkazkladnhotextuChar">
    <w:name w:val="Zarážka základného textu Char"/>
    <w:basedOn w:val="Predvolenpsmoodseku"/>
    <w:link w:val="Zarkazkladnhotextu"/>
    <w:uiPriority w:val="99"/>
    <w:semiHidden/>
    <w:rsid w:val="00112C28"/>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unhideWhenUsed/>
    <w:rsid w:val="00112C28"/>
    <w:rPr>
      <w:sz w:val="20"/>
      <w:szCs w:val="20"/>
    </w:rPr>
  </w:style>
  <w:style w:type="character" w:customStyle="1" w:styleId="TextpoznmkypodiarouChar">
    <w:name w:val="Text poznámky pod čiarou Char"/>
    <w:basedOn w:val="Predvolenpsmoodseku"/>
    <w:link w:val="Textpoznmkypodiarou"/>
    <w:uiPriority w:val="99"/>
    <w:rsid w:val="00112C28"/>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unhideWhenUsed/>
    <w:qFormat/>
    <w:rsid w:val="00112C28"/>
    <w:rPr>
      <w:vertAlign w:val="superscript"/>
    </w:rPr>
  </w:style>
  <w:style w:type="table" w:customStyle="1" w:styleId="Mriekatabuky1">
    <w:name w:val="Mriežka tabuľky1"/>
    <w:basedOn w:val="Normlnatabuka"/>
    <w:next w:val="Mriekatabuky"/>
    <w:uiPriority w:val="39"/>
    <w:rsid w:val="00271052"/>
    <w:pPr>
      <w:spacing w:after="0" w:line="240" w:lineRule="auto"/>
    </w:pPr>
    <w:rPr>
      <w:rFonts w:ascii="Calibri" w:eastAsia="Calibri" w:hAnsi="Calibr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3">
    <w:name w:val="Char Style 3"/>
    <w:basedOn w:val="Predvolenpsmoodseku"/>
    <w:link w:val="Style2"/>
    <w:rsid w:val="00463B4A"/>
    <w:rPr>
      <w:b/>
      <w:bCs/>
      <w:sz w:val="34"/>
      <w:szCs w:val="34"/>
    </w:rPr>
  </w:style>
  <w:style w:type="paragraph" w:customStyle="1" w:styleId="Style2">
    <w:name w:val="Style 2"/>
    <w:basedOn w:val="Normlny"/>
    <w:link w:val="CharStyle3"/>
    <w:rsid w:val="00463B4A"/>
    <w:pPr>
      <w:widowControl w:val="0"/>
      <w:spacing w:before="380" w:after="60"/>
      <w:jc w:val="center"/>
      <w:outlineLvl w:val="0"/>
    </w:pPr>
    <w:rPr>
      <w:rFonts w:asciiTheme="minorHAnsi" w:eastAsiaTheme="minorHAnsi" w:hAnsiTheme="minorHAnsi" w:cstheme="minorBidi"/>
      <w:b/>
      <w:bCs/>
      <w:sz w:val="34"/>
      <w:szCs w:val="34"/>
      <w:lang w:eastAsia="en-US"/>
    </w:rPr>
  </w:style>
  <w:style w:type="character" w:customStyle="1" w:styleId="Nadpis3Char">
    <w:name w:val="Nadpis 3 Char"/>
    <w:basedOn w:val="Predvolenpsmoodseku"/>
    <w:link w:val="Nadpis3"/>
    <w:uiPriority w:val="9"/>
    <w:rsid w:val="00586640"/>
    <w:rPr>
      <w:rFonts w:ascii="Calibri" w:eastAsia="Times New Roman" w:hAnsi="Calibri" w:cs="Calibri (Body)"/>
      <w:b/>
      <w:bCs/>
      <w:caps/>
      <w:sz w:val="20"/>
      <w:szCs w:val="24"/>
      <w:lang w:eastAsia="en-GB"/>
    </w:rPr>
  </w:style>
  <w:style w:type="paragraph" w:customStyle="1" w:styleId="Documentreferrence">
    <w:name w:val="Document referrence"/>
    <w:basedOn w:val="Zoznam"/>
    <w:link w:val="DocumentreferrenceChar"/>
    <w:qFormat/>
    <w:rsid w:val="00586640"/>
    <w:pPr>
      <w:shd w:val="pct10" w:color="auto" w:fill="auto"/>
    </w:pPr>
    <w:rPr>
      <w:shd w:val="clear" w:color="auto" w:fill="D9D9D9" w:themeFill="background1" w:themeFillShade="D9"/>
    </w:rPr>
  </w:style>
  <w:style w:type="character" w:customStyle="1" w:styleId="DocumentreferrenceChar">
    <w:name w:val="Document referrence Char"/>
    <w:basedOn w:val="Predvolenpsmoodseku"/>
    <w:link w:val="Documentreferrence"/>
    <w:rsid w:val="00586640"/>
    <w:rPr>
      <w:rFonts w:ascii="Calibri" w:eastAsia="Times New Roman" w:hAnsi="Calibri" w:cs="Calibri (Body)"/>
      <w:bCs/>
      <w:sz w:val="20"/>
      <w:szCs w:val="24"/>
      <w:shd w:val="pct10" w:color="auto" w:fill="auto"/>
      <w:lang w:eastAsia="en-GB"/>
    </w:rPr>
  </w:style>
  <w:style w:type="paragraph" w:styleId="Zoznam">
    <w:name w:val="List"/>
    <w:aliases w:val="List SP"/>
    <w:basedOn w:val="Normlny"/>
    <w:uiPriority w:val="99"/>
    <w:unhideWhenUsed/>
    <w:qFormat/>
    <w:rsid w:val="00586640"/>
    <w:pPr>
      <w:widowControl w:val="0"/>
      <w:numPr>
        <w:ilvl w:val="1"/>
        <w:numId w:val="11"/>
      </w:numPr>
      <w:spacing w:before="120" w:after="120"/>
      <w:ind w:left="567" w:hanging="567"/>
      <w:jc w:val="both"/>
    </w:pPr>
    <w:rPr>
      <w:rFonts w:ascii="Calibri" w:hAnsi="Calibri" w:cs="Calibri (Body)"/>
      <w:bCs/>
      <w:sz w:val="20"/>
      <w:lang w:eastAsia="en-GB"/>
    </w:rPr>
  </w:style>
  <w:style w:type="paragraph" w:styleId="Zoznam2">
    <w:name w:val="List 2"/>
    <w:aliases w:val="List B Opis"/>
    <w:basedOn w:val="Normlny"/>
    <w:next w:val="List3rdlevel"/>
    <w:autoRedefine/>
    <w:uiPriority w:val="99"/>
    <w:unhideWhenUsed/>
    <w:qFormat/>
    <w:rsid w:val="00586640"/>
    <w:pPr>
      <w:keepNext/>
      <w:numPr>
        <w:ilvl w:val="1"/>
        <w:numId w:val="12"/>
      </w:numPr>
      <w:spacing w:before="360" w:after="120"/>
      <w:jc w:val="both"/>
    </w:pPr>
    <w:rPr>
      <w:rFonts w:ascii="Calibri" w:hAnsi="Calibri"/>
      <w:b/>
      <w:bCs/>
      <w:sz w:val="20"/>
      <w:lang w:eastAsia="en-GB"/>
    </w:rPr>
  </w:style>
  <w:style w:type="paragraph" w:customStyle="1" w:styleId="ListParagraph2">
    <w:name w:val="List Paragraph 2"/>
    <w:basedOn w:val="Zoznam"/>
    <w:qFormat/>
    <w:rsid w:val="00586640"/>
    <w:pPr>
      <w:numPr>
        <w:ilvl w:val="0"/>
        <w:numId w:val="13"/>
      </w:numPr>
      <w:spacing w:before="0" w:after="0"/>
      <w:ind w:left="1135" w:hanging="284"/>
    </w:pPr>
  </w:style>
  <w:style w:type="paragraph" w:customStyle="1" w:styleId="List3rdlevel">
    <w:name w:val="List 3rd level"/>
    <w:basedOn w:val="Zoznam2"/>
    <w:qFormat/>
    <w:rsid w:val="00586640"/>
    <w:pPr>
      <w:numPr>
        <w:ilvl w:val="2"/>
      </w:numPr>
      <w:spacing w:before="120"/>
    </w:pPr>
    <w:rPr>
      <w:b w:val="0"/>
      <w:bCs w:val="0"/>
      <w:noProof/>
      <w:lang w:eastAsia="cs-CZ" w:bidi="cs-CZ"/>
    </w:rPr>
  </w:style>
  <w:style w:type="paragraph" w:customStyle="1" w:styleId="NormalIndent1">
    <w:name w:val="Normal Indent1"/>
    <w:basedOn w:val="Normlny"/>
    <w:qFormat/>
    <w:rsid w:val="00586640"/>
    <w:pPr>
      <w:spacing w:before="120" w:after="120"/>
      <w:ind w:left="709"/>
      <w:jc w:val="both"/>
    </w:pPr>
    <w:rPr>
      <w:rFonts w:ascii="Calibri" w:hAnsi="Calibri"/>
      <w:sz w:val="20"/>
      <w:lang w:eastAsia="en-GB"/>
    </w:rPr>
  </w:style>
  <w:style w:type="paragraph" w:customStyle="1" w:styleId="111ListSP">
    <w:name w:val="1.1.1 List SP"/>
    <w:basedOn w:val="Zoznam"/>
    <w:qFormat/>
    <w:rsid w:val="00586640"/>
    <w:pPr>
      <w:numPr>
        <w:ilvl w:val="2"/>
      </w:numPr>
      <w:ind w:left="1276"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283968">
      <w:bodyDiv w:val="1"/>
      <w:marLeft w:val="0"/>
      <w:marRight w:val="0"/>
      <w:marTop w:val="0"/>
      <w:marBottom w:val="0"/>
      <w:divBdr>
        <w:top w:val="none" w:sz="0" w:space="0" w:color="auto"/>
        <w:left w:val="none" w:sz="0" w:space="0" w:color="auto"/>
        <w:bottom w:val="none" w:sz="0" w:space="0" w:color="auto"/>
        <w:right w:val="none" w:sz="0" w:space="0" w:color="auto"/>
      </w:divBdr>
    </w:div>
    <w:div w:id="59783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kte.sk/sk/kratkodoby-trh/zverejnenie-udajov-dt/podrobny-prehlad-d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91DCE-0434-2644-84DE-4F72F6E8F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4739</Words>
  <Characters>27014</Characters>
  <Application>Microsoft Office Word</Application>
  <DocSecurity>0</DocSecurity>
  <Lines>225</Lines>
  <Paragraphs>63</Paragraphs>
  <ScaleCrop>false</ScaleCrop>
  <Company/>
  <LinksUpToDate>false</LinksUpToDate>
  <CharactersWithSpaces>31690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Pipíšková</dc:creator>
  <cp:keywords/>
  <dc:description/>
  <cp:lastModifiedBy>Veronika Sestakova</cp:lastModifiedBy>
  <cp:revision>118</cp:revision>
  <dcterms:created xsi:type="dcterms:W3CDTF">2023-06-16T19:49:00Z</dcterms:created>
  <dcterms:modified xsi:type="dcterms:W3CDTF">2024-08-22T15:25:00Z</dcterms:modified>
</cp:coreProperties>
</file>