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38C7" w:rsidRPr="005038C7" w:rsidRDefault="005038C7" w:rsidP="005038C7">
      <w:pPr>
        <w:pStyle w:val="Nadpis1"/>
        <w:autoSpaceDE w:val="0"/>
        <w:autoSpaceDN w:val="0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Toc451842515"/>
      <w:r w:rsidRPr="005038C7">
        <w:rPr>
          <w:rFonts w:ascii="Times New Roman" w:hAnsi="Times New Roman" w:cs="Times New Roman"/>
          <w:sz w:val="22"/>
          <w:szCs w:val="22"/>
        </w:rPr>
        <w:t>OPIS PREDMETU ZÁKAZKY</w:t>
      </w:r>
      <w:bookmarkEnd w:id="0"/>
      <w:r w:rsidRPr="005038C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038C7" w:rsidRPr="005038C7" w:rsidRDefault="005038C7" w:rsidP="005038C7">
      <w:pPr>
        <w:rPr>
          <w:sz w:val="22"/>
          <w:szCs w:val="22"/>
        </w:rPr>
      </w:pPr>
    </w:p>
    <w:p w:rsidR="005038C7" w:rsidRPr="005038C7" w:rsidRDefault="005038C7" w:rsidP="005038C7">
      <w:pPr>
        <w:pStyle w:val="Default"/>
        <w:jc w:val="both"/>
        <w:rPr>
          <w:sz w:val="22"/>
          <w:szCs w:val="22"/>
        </w:rPr>
      </w:pPr>
      <w:r w:rsidRPr="005038C7">
        <w:rPr>
          <w:sz w:val="22"/>
          <w:szCs w:val="22"/>
        </w:rPr>
        <w:t>Predmetom zákazky je:</w:t>
      </w:r>
      <w:r w:rsidRPr="005038C7">
        <w:rPr>
          <w:b/>
          <w:i/>
          <w:sz w:val="22"/>
          <w:szCs w:val="22"/>
        </w:rPr>
        <w:t xml:space="preserve"> </w:t>
      </w:r>
      <w:proofErr w:type="spellStart"/>
      <w:r w:rsidRPr="005038C7">
        <w:rPr>
          <w:b/>
          <w:bCs/>
          <w:sz w:val="22"/>
          <w:szCs w:val="22"/>
        </w:rPr>
        <w:t>Dovybavenie</w:t>
      </w:r>
      <w:proofErr w:type="spellEnd"/>
      <w:r w:rsidRPr="005038C7">
        <w:rPr>
          <w:b/>
          <w:bCs/>
          <w:sz w:val="22"/>
          <w:szCs w:val="22"/>
        </w:rPr>
        <w:t xml:space="preserve"> Urologického pracoviska pre riešenie </w:t>
      </w:r>
      <w:proofErr w:type="spellStart"/>
      <w:r w:rsidRPr="005038C7">
        <w:rPr>
          <w:b/>
          <w:bCs/>
          <w:sz w:val="22"/>
          <w:szCs w:val="22"/>
        </w:rPr>
        <w:t>litiázy</w:t>
      </w:r>
      <w:proofErr w:type="spellEnd"/>
      <w:r w:rsidRPr="005038C7">
        <w:rPr>
          <w:b/>
          <w:bCs/>
          <w:sz w:val="22"/>
          <w:szCs w:val="22"/>
        </w:rPr>
        <w:t xml:space="preserve">, BPH prostaty a pre rezanie/koaguláciu mäkkých tkanív vrátane príslušenstva a </w:t>
      </w:r>
      <w:r w:rsidRPr="005038C7">
        <w:rPr>
          <w:b/>
          <w:sz w:val="22"/>
          <w:szCs w:val="22"/>
        </w:rPr>
        <w:t>vrátane súvisiacich služieb</w:t>
      </w:r>
      <w:r w:rsidRPr="005038C7">
        <w:rPr>
          <w:snapToGrid w:val="0"/>
          <w:sz w:val="22"/>
          <w:szCs w:val="22"/>
        </w:rPr>
        <w:t xml:space="preserve"> pre potreby II. Urologickej kliniky SZU</w:t>
      </w:r>
    </w:p>
    <w:p w:rsidR="005038C7" w:rsidRPr="005038C7" w:rsidRDefault="005038C7" w:rsidP="005038C7">
      <w:pPr>
        <w:rPr>
          <w:sz w:val="22"/>
          <w:szCs w:val="22"/>
        </w:rPr>
      </w:pPr>
    </w:p>
    <w:p w:rsidR="005038C7" w:rsidRPr="005038C7" w:rsidRDefault="005038C7" w:rsidP="005038C7">
      <w:pPr>
        <w:pStyle w:val="Default"/>
        <w:jc w:val="both"/>
        <w:rPr>
          <w:noProof/>
          <w:color w:val="auto"/>
          <w:sz w:val="22"/>
          <w:szCs w:val="22"/>
        </w:rPr>
      </w:pPr>
      <w:r w:rsidRPr="005038C7">
        <w:rPr>
          <w:sz w:val="22"/>
          <w:szCs w:val="22"/>
        </w:rPr>
        <w:t xml:space="preserve">Predmet zákazky </w:t>
      </w:r>
      <w:r w:rsidRPr="005038C7">
        <w:rPr>
          <w:noProof/>
          <w:sz w:val="22"/>
          <w:szCs w:val="22"/>
        </w:rPr>
        <w:t xml:space="preserve">nie je možné rozdeliť na časti vzhľadom na charakter, funkcionalitu a komplexnosť predmetu zákazky, ktorý predstavuje ucelený kompletný technologický celok. </w:t>
      </w:r>
    </w:p>
    <w:p w:rsidR="005038C7" w:rsidRPr="005038C7" w:rsidRDefault="005038C7" w:rsidP="005038C7">
      <w:pPr>
        <w:tabs>
          <w:tab w:val="left" w:pos="851"/>
        </w:tabs>
        <w:autoSpaceDE w:val="0"/>
        <w:autoSpaceDN w:val="0"/>
        <w:rPr>
          <w:sz w:val="22"/>
          <w:szCs w:val="22"/>
        </w:rPr>
      </w:pPr>
    </w:p>
    <w:p w:rsidR="005038C7" w:rsidRPr="005038C7" w:rsidRDefault="005038C7" w:rsidP="005038C7">
      <w:pPr>
        <w:tabs>
          <w:tab w:val="left" w:pos="851"/>
        </w:tabs>
        <w:autoSpaceDE w:val="0"/>
        <w:autoSpaceDN w:val="0"/>
        <w:rPr>
          <w:sz w:val="22"/>
          <w:szCs w:val="22"/>
        </w:rPr>
      </w:pPr>
      <w:r w:rsidRPr="005038C7">
        <w:rPr>
          <w:sz w:val="22"/>
          <w:szCs w:val="22"/>
        </w:rPr>
        <w:t xml:space="preserve">Prístrojová technika musí byť nová, nepoužívaná, </w:t>
      </w:r>
      <w:proofErr w:type="spellStart"/>
      <w:r w:rsidRPr="005038C7">
        <w:rPr>
          <w:sz w:val="22"/>
          <w:szCs w:val="22"/>
        </w:rPr>
        <w:t>nerepasovaná</w:t>
      </w:r>
      <w:proofErr w:type="spellEnd"/>
      <w:r w:rsidRPr="005038C7">
        <w:rPr>
          <w:sz w:val="22"/>
          <w:szCs w:val="22"/>
        </w:rPr>
        <w:t xml:space="preserve"> s minimálnymi technicko-medicínskymi a funkčnými parametrami uvedenými verejným obstarávateľom.</w:t>
      </w:r>
    </w:p>
    <w:p w:rsidR="005038C7" w:rsidRPr="005038C7" w:rsidRDefault="005038C7" w:rsidP="005038C7">
      <w:pPr>
        <w:tabs>
          <w:tab w:val="left" w:pos="851"/>
        </w:tabs>
        <w:autoSpaceDE w:val="0"/>
        <w:autoSpaceDN w:val="0"/>
        <w:rPr>
          <w:sz w:val="22"/>
          <w:szCs w:val="22"/>
        </w:rPr>
      </w:pPr>
    </w:p>
    <w:p w:rsidR="005038C7" w:rsidRPr="005038C7" w:rsidRDefault="005038C7" w:rsidP="005038C7">
      <w:pPr>
        <w:tabs>
          <w:tab w:val="left" w:pos="851"/>
        </w:tabs>
        <w:autoSpaceDE w:val="0"/>
        <w:autoSpaceDN w:val="0"/>
        <w:rPr>
          <w:sz w:val="22"/>
          <w:szCs w:val="22"/>
        </w:rPr>
      </w:pPr>
      <w:r w:rsidRPr="005038C7">
        <w:rPr>
          <w:sz w:val="22"/>
          <w:szCs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5038C7" w:rsidRPr="005038C7" w:rsidRDefault="005038C7" w:rsidP="005038C7">
      <w:pPr>
        <w:tabs>
          <w:tab w:val="left" w:pos="851"/>
        </w:tabs>
        <w:autoSpaceDE w:val="0"/>
        <w:autoSpaceDN w:val="0"/>
        <w:rPr>
          <w:sz w:val="22"/>
          <w:szCs w:val="22"/>
        </w:rPr>
      </w:pPr>
    </w:p>
    <w:p w:rsidR="005038C7" w:rsidRPr="005038C7" w:rsidRDefault="005038C7" w:rsidP="005038C7">
      <w:pPr>
        <w:tabs>
          <w:tab w:val="left" w:pos="851"/>
        </w:tabs>
        <w:autoSpaceDE w:val="0"/>
        <w:autoSpaceDN w:val="0"/>
        <w:rPr>
          <w:sz w:val="22"/>
          <w:szCs w:val="22"/>
        </w:rPr>
      </w:pPr>
      <w:r w:rsidRPr="005038C7">
        <w:rPr>
          <w:sz w:val="22"/>
          <w:szCs w:val="22"/>
        </w:rPr>
        <w:t>Ponúkaná prístrojová technika musí spĺňať zadefinovanú technickú špecifikáciu. Verejný obstarávateľ umožňuje ak by v špecifikácii predmetu zákazky, súhrn niektorých z uvedených parametrov alebo rozpätie parametrov identifikoval výrobok konkrétneho výrobcu, možnosť predložiť v ponuke ekvivalent pod podmienkou, že také zariadenie bude spĺňať požiadavky na 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5038C7" w:rsidRPr="005038C7" w:rsidRDefault="005038C7" w:rsidP="005038C7">
      <w:pPr>
        <w:outlineLvl w:val="0"/>
        <w:rPr>
          <w:sz w:val="22"/>
          <w:szCs w:val="22"/>
        </w:rPr>
      </w:pPr>
    </w:p>
    <w:p w:rsidR="005038C7" w:rsidRPr="005038C7" w:rsidRDefault="005038C7" w:rsidP="005038C7">
      <w:pPr>
        <w:spacing w:before="120"/>
        <w:rPr>
          <w:color w:val="000000"/>
          <w:sz w:val="22"/>
          <w:szCs w:val="22"/>
        </w:rPr>
      </w:pPr>
      <w:r w:rsidRPr="005038C7">
        <w:rPr>
          <w:color w:val="000000"/>
          <w:sz w:val="22"/>
          <w:szCs w:val="22"/>
        </w:rPr>
        <w:t>Súčasťou predmetu zákazky sú súvisiace služby: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 xml:space="preserve">inštalácia, 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 xml:space="preserve">funkčná skúška, 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>odovzdanie dokumentácie,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5038C7" w:rsidRPr="005038C7" w:rsidRDefault="005038C7" w:rsidP="005038C7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rFonts w:ascii="Times New Roman" w:hAnsi="Times New Roman"/>
          <w:sz w:val="22"/>
          <w:szCs w:val="22"/>
        </w:rPr>
      </w:pPr>
      <w:r w:rsidRPr="005038C7">
        <w:rPr>
          <w:rFonts w:ascii="Times New Roman" w:hAnsi="Times New Roman"/>
          <w:sz w:val="22"/>
          <w:szCs w:val="22"/>
        </w:rPr>
        <w:t>plná autorizovaná servisná podpora po dobu minimálne 24 mesiacov vrátane povinných preventívnych prehliadok a technických kontrol, ktoré sú stanovené právnymi predpismi a výrobcom na ponúkanú prístrojovú techniku</w:t>
      </w:r>
    </w:p>
    <w:p w:rsidR="005038C7" w:rsidRPr="005038C7" w:rsidRDefault="005038C7" w:rsidP="005038C7">
      <w:pPr>
        <w:pStyle w:val="Bezriadkovania"/>
        <w:jc w:val="both"/>
        <w:rPr>
          <w:sz w:val="22"/>
          <w:szCs w:val="22"/>
        </w:rPr>
      </w:pPr>
    </w:p>
    <w:p w:rsidR="005038C7" w:rsidRPr="005038C7" w:rsidRDefault="005038C7" w:rsidP="005038C7">
      <w:pPr>
        <w:pStyle w:val="Bezriadkovania"/>
        <w:jc w:val="both"/>
        <w:rPr>
          <w:b/>
          <w:snapToGrid w:val="0"/>
          <w:sz w:val="22"/>
          <w:szCs w:val="22"/>
        </w:rPr>
      </w:pPr>
      <w:r w:rsidRPr="005038C7">
        <w:rPr>
          <w:sz w:val="22"/>
          <w:szCs w:val="22"/>
        </w:rPr>
        <w:t>Záujemca garantuje funkčnosť 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rozsahu, ktorý zodpovedá plnej funkčnosti prístrojovej techniky.</w:t>
      </w:r>
    </w:p>
    <w:p w:rsidR="005038C7" w:rsidRPr="005038C7" w:rsidRDefault="005038C7" w:rsidP="005038C7">
      <w:pPr>
        <w:rPr>
          <w:bCs/>
          <w:iCs/>
          <w:sz w:val="22"/>
          <w:szCs w:val="22"/>
        </w:rPr>
      </w:pPr>
    </w:p>
    <w:p w:rsidR="005038C7" w:rsidRPr="005038C7" w:rsidRDefault="005038C7" w:rsidP="005038C7">
      <w:pPr>
        <w:rPr>
          <w:b/>
          <w:bCs/>
          <w:i/>
          <w:iCs/>
          <w:sz w:val="22"/>
          <w:szCs w:val="22"/>
        </w:rPr>
      </w:pPr>
    </w:p>
    <w:p w:rsidR="005038C7" w:rsidRPr="005038C7" w:rsidRDefault="005038C7" w:rsidP="005038C7">
      <w:pPr>
        <w:rPr>
          <w:bCs/>
          <w:iCs/>
          <w:sz w:val="22"/>
          <w:szCs w:val="22"/>
        </w:rPr>
      </w:pPr>
    </w:p>
    <w:p w:rsidR="005038C7" w:rsidRPr="005038C7" w:rsidRDefault="005038C7" w:rsidP="005038C7">
      <w:pPr>
        <w:rPr>
          <w:bCs/>
          <w:iCs/>
          <w:sz w:val="22"/>
          <w:szCs w:val="22"/>
        </w:rPr>
      </w:pPr>
      <w:r w:rsidRPr="005038C7">
        <w:rPr>
          <w:bCs/>
          <w:iCs/>
          <w:sz w:val="22"/>
          <w:szCs w:val="22"/>
        </w:rPr>
        <w:t>Požadované minimálne technické a funkčné parametre predmetu zákazky</w:t>
      </w:r>
    </w:p>
    <w:p w:rsidR="005038C7" w:rsidRDefault="005038C7" w:rsidP="005038C7">
      <w:pPr>
        <w:rPr>
          <w:b/>
          <w:bCs/>
          <w:i/>
          <w:iCs/>
          <w:color w:val="000000"/>
          <w:sz w:val="22"/>
        </w:rPr>
        <w:sectPr w:rsidR="005038C7" w:rsidSect="005038C7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098" w:right="1133" w:bottom="1417" w:left="1134" w:header="0" w:footer="656" w:gutter="0"/>
          <w:cols w:space="708"/>
          <w:titlePg/>
          <w:docGrid w:linePitch="360"/>
        </w:sect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038C7">
              <w:rPr>
                <w:b/>
                <w:bCs/>
                <w:color w:val="000000"/>
                <w:sz w:val="22"/>
                <w:szCs w:val="22"/>
              </w:rPr>
              <w:lastRenderedPageBreak/>
              <w:t>P.č</w:t>
            </w:r>
            <w:proofErr w:type="spellEnd"/>
            <w:r w:rsidRPr="005038C7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038C7">
              <w:rPr>
                <w:b/>
                <w:bCs/>
                <w:sz w:val="22"/>
                <w:szCs w:val="22"/>
              </w:rPr>
              <w:t>Dovybavenie</w:t>
            </w:r>
            <w:proofErr w:type="spellEnd"/>
            <w:r w:rsidRPr="005038C7">
              <w:rPr>
                <w:b/>
                <w:bCs/>
                <w:sz w:val="22"/>
                <w:szCs w:val="22"/>
              </w:rPr>
              <w:t xml:space="preserve"> Urologického pracoviska pre riešenie </w:t>
            </w:r>
            <w:proofErr w:type="spellStart"/>
            <w:r w:rsidRPr="005038C7">
              <w:rPr>
                <w:b/>
                <w:bCs/>
                <w:sz w:val="22"/>
                <w:szCs w:val="22"/>
              </w:rPr>
              <w:t>litiázy</w:t>
            </w:r>
            <w:proofErr w:type="spellEnd"/>
            <w:r w:rsidRPr="005038C7">
              <w:rPr>
                <w:b/>
                <w:bCs/>
                <w:sz w:val="22"/>
                <w:szCs w:val="22"/>
              </w:rPr>
              <w:t xml:space="preserve">, BPH prostaty a pre rezanie/koaguláciu mäkkých tkanív vrátane príslušenstva a </w:t>
            </w:r>
            <w:r w:rsidRPr="005038C7">
              <w:rPr>
                <w:b/>
                <w:sz w:val="22"/>
                <w:szCs w:val="22"/>
              </w:rPr>
              <w:t>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 xml:space="preserve">Požadovaný parameter </w:t>
            </w:r>
            <w:proofErr w:type="spellStart"/>
            <w:r w:rsidRPr="005038C7">
              <w:rPr>
                <w:b/>
                <w:bCs/>
                <w:color w:val="000000"/>
                <w:sz w:val="22"/>
                <w:szCs w:val="22"/>
              </w:rPr>
              <w:t>FNsP</w:t>
            </w:r>
            <w:proofErr w:type="spellEnd"/>
            <w:r w:rsidRPr="005038C7">
              <w:rPr>
                <w:b/>
                <w:bCs/>
                <w:color w:val="000000"/>
                <w:sz w:val="22"/>
                <w:szCs w:val="22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Požadujeme uviesť, či požiadavku spĺňa áno/nie resp. uviesť konkrétny parameter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038C7">
              <w:rPr>
                <w:b/>
                <w:bCs/>
                <w:color w:val="000000"/>
                <w:sz w:val="22"/>
                <w:szCs w:val="22"/>
              </w:rPr>
              <w:t>Thuliový</w:t>
            </w:r>
            <w:proofErr w:type="spellEnd"/>
            <w:r w:rsidRPr="005038C7">
              <w:rPr>
                <w:b/>
                <w:bCs/>
                <w:color w:val="000000"/>
                <w:sz w:val="22"/>
                <w:szCs w:val="22"/>
              </w:rPr>
              <w:t xml:space="preserve"> vláknový laser (TFL)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 xml:space="preserve">Prístrojová technika musí byť nová, nepoužívaná, </w:t>
            </w:r>
            <w:proofErr w:type="spellStart"/>
            <w:r w:rsidRPr="005038C7">
              <w:rPr>
                <w:b/>
                <w:bCs/>
                <w:color w:val="000000"/>
                <w:sz w:val="22"/>
                <w:szCs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Terapeutický </w:t>
            </w:r>
            <w:proofErr w:type="spellStart"/>
            <w:r w:rsidRPr="005038C7">
              <w:rPr>
                <w:sz w:val="22"/>
                <w:szCs w:val="22"/>
              </w:rPr>
              <w:t>pulzný</w:t>
            </w:r>
            <w:proofErr w:type="spellEnd"/>
            <w:r w:rsidRPr="005038C7">
              <w:rPr>
                <w:sz w:val="22"/>
                <w:szCs w:val="22"/>
              </w:rPr>
              <w:t xml:space="preserve"> vláknový laser v kompaktnom prevedení vhodný na laserovú </w:t>
            </w:r>
            <w:proofErr w:type="spellStart"/>
            <w:r w:rsidRPr="005038C7">
              <w:rPr>
                <w:sz w:val="22"/>
                <w:szCs w:val="22"/>
              </w:rPr>
              <w:t>litotripisu</w:t>
            </w:r>
            <w:proofErr w:type="spellEnd"/>
            <w:r w:rsidRPr="005038C7">
              <w:rPr>
                <w:sz w:val="22"/>
                <w:szCs w:val="22"/>
              </w:rPr>
              <w:t xml:space="preserve"> </w:t>
            </w:r>
            <w:proofErr w:type="spellStart"/>
            <w:r w:rsidRPr="005038C7">
              <w:rPr>
                <w:sz w:val="22"/>
                <w:szCs w:val="22"/>
              </w:rPr>
              <w:t>konkrementov</w:t>
            </w:r>
            <w:proofErr w:type="spellEnd"/>
            <w:r w:rsidRPr="005038C7">
              <w:rPr>
                <w:sz w:val="22"/>
                <w:szCs w:val="22"/>
              </w:rPr>
              <w:t xml:space="preserve"> v </w:t>
            </w:r>
            <w:proofErr w:type="spellStart"/>
            <w:r w:rsidRPr="005038C7">
              <w:rPr>
                <w:sz w:val="22"/>
                <w:szCs w:val="22"/>
              </w:rPr>
              <w:t>uropoetickom</w:t>
            </w:r>
            <w:proofErr w:type="spellEnd"/>
            <w:r w:rsidRPr="005038C7">
              <w:rPr>
                <w:sz w:val="22"/>
                <w:szCs w:val="22"/>
              </w:rPr>
              <w:t xml:space="preserve"> systéme, </w:t>
            </w:r>
            <w:proofErr w:type="spellStart"/>
            <w:r w:rsidRPr="005038C7">
              <w:rPr>
                <w:sz w:val="22"/>
                <w:szCs w:val="22"/>
              </w:rPr>
              <w:t>endoskopickú</w:t>
            </w:r>
            <w:proofErr w:type="spellEnd"/>
            <w:r w:rsidRPr="005038C7">
              <w:rPr>
                <w:sz w:val="22"/>
                <w:szCs w:val="22"/>
              </w:rPr>
              <w:t xml:space="preserve"> liečbu </w:t>
            </w:r>
            <w:proofErr w:type="spellStart"/>
            <w:r w:rsidRPr="005038C7">
              <w:rPr>
                <w:sz w:val="22"/>
                <w:szCs w:val="22"/>
              </w:rPr>
              <w:t>benignej</w:t>
            </w:r>
            <w:proofErr w:type="spellEnd"/>
            <w:r w:rsidRPr="005038C7">
              <w:rPr>
                <w:sz w:val="22"/>
                <w:szCs w:val="22"/>
              </w:rPr>
              <w:t xml:space="preserve"> </w:t>
            </w:r>
            <w:proofErr w:type="spellStart"/>
            <w:r w:rsidRPr="005038C7">
              <w:rPr>
                <w:sz w:val="22"/>
                <w:szCs w:val="22"/>
              </w:rPr>
              <w:t>prostatickej</w:t>
            </w:r>
            <w:proofErr w:type="spellEnd"/>
            <w:r w:rsidRPr="005038C7">
              <w:rPr>
                <w:sz w:val="22"/>
                <w:szCs w:val="22"/>
              </w:rPr>
              <w:t xml:space="preserve"> </w:t>
            </w:r>
            <w:proofErr w:type="spellStart"/>
            <w:r w:rsidRPr="005038C7">
              <w:rPr>
                <w:sz w:val="22"/>
                <w:szCs w:val="22"/>
              </w:rPr>
              <w:t>hyperplázie</w:t>
            </w:r>
            <w:proofErr w:type="spellEnd"/>
            <w:r w:rsidRPr="005038C7">
              <w:rPr>
                <w:sz w:val="22"/>
                <w:szCs w:val="22"/>
              </w:rPr>
              <w:t xml:space="preserve"> (BPH) a operácie mäkkých tkanív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Klasifikácia lasera podľa IEC/EN 60825-1:2014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trieda 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Klasifikácia zameriavacieho laserového lúča podľa IEC/EN 60825-1:2014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trieda 3R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Nastavovanie a zobrazovanie parametrov  pomocou farebného dotykového displeja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Dotykový displej horizontálne plne sklápateľný a zároveň otočný okolo vertikálnej osi pre ľahký prístup personálu k nastaveniam zo všetkých strán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Vlnová dĺžka laserového žiarenia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 od 1920 do1960 nm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Variabilná šírka pulzov nastaviteľná v rozsahu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min. 200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μs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 – 50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ms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Frekvencia pulzov nastaviteľná v rozsahu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min.1 Hz – 2400 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Požadovaný maximálny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pulzný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 výkon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min. 60W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Energia pulzu nastaviteľná v rozsahu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min. 0,025 J – 6 J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Prístroj musí umožňovať dezintegráciu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konkrementu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 s minimálnou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retropulziou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Automaticky nastavená šírka pulzu podľa zvoleného módu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Výrobcom prednastavené módy na dosiahnutie rôznych účinkov na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konkrement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 / tkanivo bez nutnosti manuálneho nastavenia parametrov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Výrobcom prednastavené módy na operáciu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litiázy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dusting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, super jemný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dusting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, fragmentácia, mód na operáciu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litiázy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 v močovom mechúre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Výrobcom prednastavené módy pre operácie mäkkého tkaniva: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incízia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excízia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, ablácia,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hemostáza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Výrobcom prednastavené módy pre BPH: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enukleácia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vaporizácia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hemostáza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Prednastavený mód pre bezpečné použitie v priestore močovodu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Nastaviteľná intenzita navádzacieho </w:t>
            </w:r>
            <w:r w:rsidRPr="005038C7">
              <w:rPr>
                <w:sz w:val="22"/>
                <w:szCs w:val="22"/>
              </w:rPr>
              <w:t>laserového</w:t>
            </w:r>
            <w:r w:rsidRPr="005038C7">
              <w:rPr>
                <w:color w:val="000000"/>
                <w:sz w:val="22"/>
                <w:szCs w:val="22"/>
              </w:rPr>
              <w:t xml:space="preserve"> lúča pre presnú aplikáciu laserového žiarenia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min. 0-5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mW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Zariadenie musí umožňovať uloženia upravených nastavení do pamäte prístroja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min. 100</w:t>
            </w:r>
            <w:r w:rsidRPr="005038C7">
              <w:rPr>
                <w:sz w:val="22"/>
                <w:szCs w:val="22"/>
              </w:rPr>
              <w:t xml:space="preserve"> uložení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Musí umožňovať pripojenie širokého  spektra farebne rozlíšených  flexibilných optických laserových vlákien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 s priemerom jadra vlákna </w:t>
            </w:r>
            <w:r w:rsidRPr="005038C7">
              <w:rPr>
                <w:sz w:val="22"/>
                <w:szCs w:val="22"/>
              </w:rPr>
              <w:br/>
              <w:t>v rozsahu min.</w:t>
            </w:r>
            <w:r w:rsidRPr="005038C7">
              <w:rPr>
                <w:sz w:val="22"/>
                <w:szCs w:val="22"/>
              </w:rPr>
              <w:br/>
              <w:t>150-940 µm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Laser musí umožňovať pripojenie optického vlákna  s „</w:t>
            </w:r>
            <w:proofErr w:type="spellStart"/>
            <w:r w:rsidRPr="005038C7">
              <w:rPr>
                <w:sz w:val="22"/>
                <w:szCs w:val="22"/>
              </w:rPr>
              <w:t>ball</w:t>
            </w:r>
            <w:proofErr w:type="spellEnd"/>
            <w:r w:rsidRPr="005038C7">
              <w:rPr>
                <w:sz w:val="22"/>
                <w:szCs w:val="22"/>
              </w:rPr>
              <w:t xml:space="preserve"> tip“ koncom na ochranu pracovného kanálu flexibilného </w:t>
            </w:r>
            <w:proofErr w:type="spellStart"/>
            <w:r w:rsidRPr="005038C7">
              <w:rPr>
                <w:sz w:val="22"/>
                <w:szCs w:val="22"/>
              </w:rPr>
              <w:t>endoskopu</w:t>
            </w:r>
            <w:proofErr w:type="spellEnd"/>
            <w:r w:rsidRPr="005038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minimálne pre vlákna</w:t>
            </w:r>
            <w:r w:rsidRPr="005038C7">
              <w:rPr>
                <w:color w:val="000000"/>
                <w:sz w:val="22"/>
                <w:szCs w:val="22"/>
              </w:rPr>
              <w:br/>
              <w:t xml:space="preserve">s priemerom </w:t>
            </w:r>
            <w:r w:rsidRPr="005038C7">
              <w:rPr>
                <w:color w:val="000000"/>
                <w:sz w:val="22"/>
                <w:szCs w:val="22"/>
              </w:rPr>
              <w:br/>
              <w:t>150 µm a 200 µm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Rozpoznanie priemeru pripojeného optického vlákna s ukladaním dát o jeho použití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Funkcia automatického nastavovania maximálneho prípustného výkonu (energie) pre rôzne priemery pripojených optických vlákien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Senzor prítomnosti vlákna pre automatické otvorenie ochranného krytu konektora pre vlákno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Jednoduché pripojenie vlákna bez nutnosti jeho „skrutkovania“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Integrovaný, vyškolenou obsluhou vymeniteľný, ochranný štít chrániaci laserové šošovky proti znečisteniu alebo zničeniu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lastRenderedPageBreak/>
              <w:t>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Chladenie systému vzduchom bez potreby výmeny chladiacich kvapalín, umožňujúce  neprerušované použitie na operačnej sále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5038C7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Napájanie 230 V,  50/60 Hz, štandardná napájacia zásuvka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Hmotnosť prístroja zabezpečujúca ľahkú manipuláciu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max. 50 kg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HDMI video výstup na umožnenie pripájania lasera na </w:t>
            </w:r>
            <w:proofErr w:type="spellStart"/>
            <w:r w:rsidRPr="005038C7">
              <w:rPr>
                <w:sz w:val="22"/>
                <w:szCs w:val="22"/>
              </w:rPr>
              <w:t>endoskopickú</w:t>
            </w:r>
            <w:proofErr w:type="spellEnd"/>
            <w:r w:rsidRPr="005038C7">
              <w:rPr>
                <w:sz w:val="22"/>
                <w:szCs w:val="22"/>
              </w:rPr>
              <w:t xml:space="preserve"> vežu (externý monitor)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Zariadenie musí umožňovať pripojenie nožného ovládača pomocou kábla, ale aj bezkáblové prepojenie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Prepínanie medzi </w:t>
            </w:r>
            <w:proofErr w:type="spellStart"/>
            <w:r w:rsidRPr="005038C7">
              <w:rPr>
                <w:sz w:val="22"/>
                <w:szCs w:val="22"/>
              </w:rPr>
              <w:t>Stand-by</w:t>
            </w:r>
            <w:proofErr w:type="spellEnd"/>
            <w:r w:rsidRPr="005038C7">
              <w:rPr>
                <w:sz w:val="22"/>
                <w:szCs w:val="22"/>
              </w:rPr>
              <w:t xml:space="preserve"> a </w:t>
            </w:r>
            <w:proofErr w:type="spellStart"/>
            <w:r w:rsidRPr="005038C7">
              <w:rPr>
                <w:sz w:val="22"/>
                <w:szCs w:val="22"/>
              </w:rPr>
              <w:t>Ready</w:t>
            </w:r>
            <w:proofErr w:type="spellEnd"/>
            <w:r w:rsidRPr="005038C7">
              <w:rPr>
                <w:sz w:val="22"/>
                <w:szCs w:val="22"/>
              </w:rPr>
              <w:t xml:space="preserve"> módom pomocou nožného ovládača bez nutnosti ovládania obsluhou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Napájanie nožného spínača pomocou štandardných AA batérií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  <w:r w:rsidRPr="005038C7">
              <w:rPr>
                <w:b/>
                <w:bCs/>
                <w:sz w:val="22"/>
                <w:szCs w:val="22"/>
              </w:rPr>
              <w:t>Príslušenstvo:</w:t>
            </w:r>
          </w:p>
        </w:tc>
      </w:tr>
      <w:tr w:rsidR="005038C7" w:rsidRPr="005038C7" w:rsidTr="00A77D6F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Bezdrôtový nožný ovládač s 3 samostatnými spínačmi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Pojazdný vozík (s priestorom pre uloženie lasera,  nožných spínačov, kombinovaného </w:t>
            </w:r>
            <w:proofErr w:type="spellStart"/>
            <w:r w:rsidRPr="005038C7">
              <w:rPr>
                <w:sz w:val="22"/>
                <w:szCs w:val="22"/>
              </w:rPr>
              <w:t>litotriptora</w:t>
            </w:r>
            <w:proofErr w:type="spellEnd"/>
            <w:r w:rsidRPr="005038C7">
              <w:rPr>
                <w:sz w:val="22"/>
                <w:szCs w:val="22"/>
              </w:rPr>
              <w:t xml:space="preserve"> a príslušenstva)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Nástroj na skrátenie  laserového vlákna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1.37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Nástroj na odizolovanie laserového vlákna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 1.38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Náhradný optický štít (chrániaci laserové šošovky)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 1.39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Ochranné okuliare pre personál s triedou ochrany OD4+ v rozsahu od 1800 do 3000 nm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3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 xml:space="preserve">Výkonný </w:t>
            </w:r>
            <w:proofErr w:type="spellStart"/>
            <w:r w:rsidRPr="005038C7">
              <w:rPr>
                <w:b/>
                <w:bCs/>
                <w:color w:val="000000"/>
                <w:sz w:val="22"/>
                <w:szCs w:val="22"/>
              </w:rPr>
              <w:t>morcellátor</w:t>
            </w:r>
            <w:proofErr w:type="spellEnd"/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 xml:space="preserve">Prístrojová technika musí byť nová, nepoužívaná, </w:t>
            </w:r>
            <w:proofErr w:type="spellStart"/>
            <w:r w:rsidRPr="005038C7">
              <w:rPr>
                <w:b/>
                <w:bCs/>
                <w:color w:val="000000"/>
                <w:sz w:val="22"/>
                <w:szCs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Výkonný </w:t>
            </w:r>
            <w:proofErr w:type="spellStart"/>
            <w:r w:rsidRPr="005038C7">
              <w:rPr>
                <w:sz w:val="22"/>
                <w:szCs w:val="22"/>
              </w:rPr>
              <w:t>morcellátor</w:t>
            </w:r>
            <w:proofErr w:type="spellEnd"/>
            <w:r w:rsidRPr="005038C7">
              <w:rPr>
                <w:sz w:val="22"/>
                <w:szCs w:val="22"/>
              </w:rPr>
              <w:t xml:space="preserve"> v kompaktnom vyhotovení, využívajúci princíp </w:t>
            </w:r>
            <w:proofErr w:type="spellStart"/>
            <w:r w:rsidRPr="005038C7">
              <w:rPr>
                <w:sz w:val="22"/>
                <w:szCs w:val="22"/>
              </w:rPr>
              <w:t>peristaltickej</w:t>
            </w:r>
            <w:proofErr w:type="spellEnd"/>
            <w:r w:rsidRPr="005038C7">
              <w:rPr>
                <w:sz w:val="22"/>
                <w:szCs w:val="22"/>
              </w:rPr>
              <w:t xml:space="preserve"> pumpy, vhodný na odstránenie </w:t>
            </w:r>
            <w:proofErr w:type="spellStart"/>
            <w:r w:rsidRPr="005038C7">
              <w:rPr>
                <w:sz w:val="22"/>
                <w:szCs w:val="22"/>
              </w:rPr>
              <w:t>prostatického</w:t>
            </w:r>
            <w:proofErr w:type="spellEnd"/>
            <w:r w:rsidRPr="005038C7">
              <w:rPr>
                <w:sz w:val="22"/>
                <w:szCs w:val="22"/>
              </w:rPr>
              <w:t xml:space="preserve"> tkaniva z močového mechúra po </w:t>
            </w:r>
            <w:proofErr w:type="spellStart"/>
            <w:r w:rsidRPr="005038C7">
              <w:rPr>
                <w:sz w:val="22"/>
                <w:szCs w:val="22"/>
              </w:rPr>
              <w:t>enukleácií</w:t>
            </w:r>
            <w:proofErr w:type="spellEnd"/>
            <w:r w:rsidRPr="005038C7">
              <w:rPr>
                <w:sz w:val="22"/>
                <w:szCs w:val="22"/>
              </w:rPr>
              <w:t xml:space="preserve"> prostaty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Nastavovanie a zobrazovanie parametrov pomocou farebného dotykového displeja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Tvar čepele noža musí umožňovať bezpečné použitie v priestore močového mechúra bez rizika perforácie steny mechúra, pričom nie je zvýšené riziko prisatia samotnej steny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Otáčky rotácie čepele noža nastaviteľné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od 500 do 3 000 otáčok za minútu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Oscilačná frekvencia zmeny smeru otáčania čepelí noža nastaviteľná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od 0 do 5 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Systém zabraňujúci nežiaducej </w:t>
            </w:r>
            <w:proofErr w:type="spellStart"/>
            <w:r w:rsidRPr="005038C7">
              <w:rPr>
                <w:sz w:val="22"/>
                <w:szCs w:val="22"/>
              </w:rPr>
              <w:t>oklúzii</w:t>
            </w:r>
            <w:proofErr w:type="spellEnd"/>
            <w:r w:rsidRPr="005038C7">
              <w:rPr>
                <w:sz w:val="22"/>
                <w:szCs w:val="22"/>
              </w:rPr>
              <w:t xml:space="preserve"> odsávania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Oddelené ovládanie úrovne </w:t>
            </w:r>
            <w:proofErr w:type="spellStart"/>
            <w:r w:rsidRPr="005038C7">
              <w:rPr>
                <w:sz w:val="22"/>
                <w:szCs w:val="22"/>
              </w:rPr>
              <w:t>sania</w:t>
            </w:r>
            <w:proofErr w:type="spellEnd"/>
            <w:r w:rsidRPr="005038C7">
              <w:rPr>
                <w:sz w:val="22"/>
                <w:szCs w:val="22"/>
              </w:rPr>
              <w:t xml:space="preserve"> a </w:t>
            </w:r>
            <w:proofErr w:type="spellStart"/>
            <w:r w:rsidRPr="005038C7">
              <w:rPr>
                <w:sz w:val="22"/>
                <w:szCs w:val="22"/>
              </w:rPr>
              <w:t>morcellácie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Aktívne chladenie prístroja vzduchom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Zachytávanie resekovaného tkaniva do separátnej zbernej nádobky mimo sekrečnej nádoby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Dĺžka prívodného kábla rúčky </w:t>
            </w:r>
            <w:proofErr w:type="spellStart"/>
            <w:r w:rsidRPr="005038C7">
              <w:rPr>
                <w:sz w:val="22"/>
                <w:szCs w:val="22"/>
              </w:rPr>
              <w:t>morcellátora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3m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Sondy aj rúčka kompletne </w:t>
            </w:r>
            <w:proofErr w:type="spellStart"/>
            <w:r w:rsidRPr="005038C7">
              <w:rPr>
                <w:sz w:val="22"/>
                <w:szCs w:val="22"/>
              </w:rPr>
              <w:t>resterilizovateľné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  <w:r w:rsidRPr="005038C7">
              <w:rPr>
                <w:b/>
                <w:bCs/>
                <w:sz w:val="22"/>
                <w:szCs w:val="22"/>
              </w:rPr>
              <w:t>Príslušenstvo:</w:t>
            </w:r>
          </w:p>
        </w:tc>
      </w:tr>
      <w:tr w:rsidR="005038C7" w:rsidRPr="005038C7" w:rsidTr="00A77D6F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2.12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Nožný bezdrôtový ovládač s 2 samostatnými spínačmi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Odsávacie hadičky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10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Odpadové nádobky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10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proofErr w:type="spellStart"/>
            <w:r w:rsidRPr="005038C7">
              <w:rPr>
                <w:sz w:val="22"/>
                <w:szCs w:val="22"/>
              </w:rPr>
              <w:t>Morcellačné</w:t>
            </w:r>
            <w:proofErr w:type="spellEnd"/>
            <w:r w:rsidRPr="005038C7">
              <w:rPr>
                <w:sz w:val="22"/>
                <w:szCs w:val="22"/>
              </w:rPr>
              <w:t xml:space="preserve"> sondy s dĺžkou 400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min. 2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2.16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Čistiaca </w:t>
            </w:r>
            <w:proofErr w:type="spellStart"/>
            <w:r w:rsidRPr="005038C7">
              <w:rPr>
                <w:sz w:val="22"/>
                <w:szCs w:val="22"/>
              </w:rPr>
              <w:t>sada</w:t>
            </w:r>
            <w:proofErr w:type="spellEnd"/>
            <w:r w:rsidRPr="005038C7">
              <w:rPr>
                <w:sz w:val="22"/>
                <w:szCs w:val="22"/>
              </w:rPr>
              <w:t xml:space="preserve"> pre sondy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Osobitné požiadavky na plnenie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Laserový prístroj musí byť integrovateľný do </w:t>
            </w:r>
            <w:proofErr w:type="spellStart"/>
            <w:r w:rsidRPr="005038C7">
              <w:rPr>
                <w:sz w:val="22"/>
                <w:szCs w:val="22"/>
              </w:rPr>
              <w:t>litotriptickej</w:t>
            </w:r>
            <w:proofErr w:type="spellEnd"/>
            <w:r w:rsidRPr="005038C7">
              <w:rPr>
                <w:sz w:val="22"/>
                <w:szCs w:val="22"/>
              </w:rPr>
              <w:t xml:space="preserve"> zostavy spolu s používaným kombinovaným ultrazvukovým </w:t>
            </w:r>
            <w:proofErr w:type="spellStart"/>
            <w:r w:rsidRPr="005038C7">
              <w:rPr>
                <w:sz w:val="22"/>
                <w:szCs w:val="22"/>
              </w:rPr>
              <w:t>litotriptorom</w:t>
            </w:r>
            <w:proofErr w:type="spellEnd"/>
            <w:r w:rsidRPr="005038C7">
              <w:rPr>
                <w:sz w:val="22"/>
                <w:szCs w:val="22"/>
              </w:rPr>
              <w:t xml:space="preserve"> (</w:t>
            </w:r>
            <w:proofErr w:type="spellStart"/>
            <w:r w:rsidRPr="005038C7">
              <w:rPr>
                <w:sz w:val="22"/>
                <w:szCs w:val="22"/>
              </w:rPr>
              <w:t>Shock</w:t>
            </w:r>
            <w:proofErr w:type="spellEnd"/>
            <w:r w:rsidRPr="005038C7">
              <w:rPr>
                <w:sz w:val="22"/>
                <w:szCs w:val="22"/>
              </w:rPr>
              <w:t xml:space="preserve"> </w:t>
            </w:r>
            <w:proofErr w:type="spellStart"/>
            <w:r w:rsidRPr="005038C7">
              <w:rPr>
                <w:sz w:val="22"/>
                <w:szCs w:val="22"/>
              </w:rPr>
              <w:t>Pulse</w:t>
            </w:r>
            <w:proofErr w:type="spellEnd"/>
            <w:r w:rsidRPr="005038C7">
              <w:rPr>
                <w:sz w:val="22"/>
                <w:szCs w:val="22"/>
              </w:rPr>
              <w:t xml:space="preserve"> SE , výrobcu </w:t>
            </w:r>
            <w:proofErr w:type="spellStart"/>
            <w:r w:rsidRPr="005038C7">
              <w:rPr>
                <w:sz w:val="22"/>
                <w:szCs w:val="22"/>
              </w:rPr>
              <w:t>Olympus</w:t>
            </w:r>
            <w:proofErr w:type="spellEnd"/>
            <w:r w:rsidRPr="005038C7">
              <w:rPr>
                <w:sz w:val="22"/>
                <w:szCs w:val="22"/>
              </w:rPr>
              <w:t xml:space="preserve">), ktorý je vo výbave Urologického pracoviska </w:t>
            </w:r>
            <w:proofErr w:type="spellStart"/>
            <w:r w:rsidRPr="005038C7">
              <w:rPr>
                <w:sz w:val="22"/>
                <w:szCs w:val="22"/>
              </w:rPr>
              <w:t>FNsP</w:t>
            </w:r>
            <w:proofErr w:type="spellEnd"/>
            <w:r w:rsidRPr="005038C7">
              <w:rPr>
                <w:sz w:val="22"/>
                <w:szCs w:val="22"/>
              </w:rPr>
              <w:t xml:space="preserve"> FDR BB, vrátane zabezpečenia 1 ks náhradného </w:t>
            </w:r>
            <w:proofErr w:type="spellStart"/>
            <w:r w:rsidRPr="005038C7">
              <w:rPr>
                <w:sz w:val="22"/>
                <w:szCs w:val="22"/>
              </w:rPr>
              <w:t>transducera</w:t>
            </w:r>
            <w:proofErr w:type="spellEnd"/>
            <w:r w:rsidRPr="005038C7">
              <w:rPr>
                <w:sz w:val="22"/>
                <w:szCs w:val="22"/>
              </w:rPr>
              <w:t xml:space="preserve"> a 1 ks </w:t>
            </w:r>
            <w:proofErr w:type="spellStart"/>
            <w:r w:rsidRPr="005038C7">
              <w:rPr>
                <w:sz w:val="22"/>
                <w:szCs w:val="22"/>
              </w:rPr>
              <w:t>resterilizovateľnej</w:t>
            </w:r>
            <w:proofErr w:type="spellEnd"/>
            <w:r w:rsidRPr="005038C7">
              <w:rPr>
                <w:sz w:val="22"/>
                <w:szCs w:val="22"/>
              </w:rPr>
              <w:t xml:space="preserve"> sondy s vonkajším priemerom 3.4 mm pre tento </w:t>
            </w:r>
            <w:proofErr w:type="spellStart"/>
            <w:r w:rsidRPr="005038C7">
              <w:rPr>
                <w:sz w:val="22"/>
                <w:szCs w:val="22"/>
              </w:rPr>
              <w:t>litotriptor</w:t>
            </w:r>
            <w:proofErr w:type="spellEnd"/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Kompatibilita sond obstarávaného </w:t>
            </w:r>
            <w:proofErr w:type="spellStart"/>
            <w:r w:rsidRPr="005038C7">
              <w:rPr>
                <w:sz w:val="22"/>
                <w:szCs w:val="22"/>
              </w:rPr>
              <w:t>morcellátora</w:t>
            </w:r>
            <w:proofErr w:type="spellEnd"/>
            <w:r w:rsidRPr="005038C7">
              <w:rPr>
                <w:sz w:val="22"/>
                <w:szCs w:val="22"/>
              </w:rPr>
              <w:t xml:space="preserve"> s bežne využívanými </w:t>
            </w:r>
            <w:proofErr w:type="spellStart"/>
            <w:r w:rsidRPr="005038C7">
              <w:rPr>
                <w:sz w:val="22"/>
                <w:szCs w:val="22"/>
              </w:rPr>
              <w:t>resektoskopmi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Možnosť použitia odpadových hadičiek a nádobiek kompatibilných s  </w:t>
            </w:r>
            <w:proofErr w:type="spellStart"/>
            <w:r w:rsidRPr="005038C7">
              <w:rPr>
                <w:sz w:val="22"/>
                <w:szCs w:val="22"/>
              </w:rPr>
              <w:t>morcellačným</w:t>
            </w:r>
            <w:proofErr w:type="spellEnd"/>
            <w:r w:rsidRPr="005038C7">
              <w:rPr>
                <w:sz w:val="22"/>
                <w:szCs w:val="22"/>
              </w:rPr>
              <w:t xml:space="preserve"> systémom výrobcu JENA SURGICAL, používaným na pracovisku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Predávajúci garantuje dostupnosť originálnych náhradných dielov po dobu 7 rokov od protokolárneho odovzdania predmetu kúpy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  <w:r w:rsidRPr="005038C7">
              <w:rPr>
                <w:b/>
                <w:bCs/>
                <w:sz w:val="22"/>
                <w:szCs w:val="22"/>
              </w:rPr>
              <w:t xml:space="preserve">Školenie  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Školenie bude realizované v potrebnom rozsahu minimálne však v trvaní dvoch dní,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038C7">
              <w:rPr>
                <w:b/>
                <w:bCs/>
                <w:color w:val="000000"/>
                <w:sz w:val="22"/>
                <w:szCs w:val="22"/>
              </w:rPr>
              <w:t>Plná autorizovaná servisná podpora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max. do 48 hodín od písomného </w:t>
            </w:r>
            <w:r w:rsidRPr="005038C7">
              <w:rPr>
                <w:color w:val="000000"/>
                <w:sz w:val="22"/>
                <w:szCs w:val="22"/>
              </w:rPr>
              <w:lastRenderedPageBreak/>
              <w:t>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Doba na odstránenie poruchy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max. do 7 pracovných dní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  <w:r w:rsidRPr="005038C7">
              <w:rPr>
                <w:sz w:val="22"/>
                <w:szCs w:val="22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Bez vyzvania vykonanie preventívnej prehliadky a odstránenie všetkých zistených </w:t>
            </w:r>
            <w:proofErr w:type="spellStart"/>
            <w:r w:rsidRPr="005038C7">
              <w:rPr>
                <w:color w:val="000000"/>
                <w:sz w:val="22"/>
                <w:szCs w:val="22"/>
              </w:rPr>
              <w:t>vád</w:t>
            </w:r>
            <w:proofErr w:type="spellEnd"/>
            <w:r w:rsidRPr="005038C7">
              <w:rPr>
                <w:color w:val="000000"/>
                <w:sz w:val="22"/>
                <w:szCs w:val="22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</w:p>
        </w:tc>
      </w:tr>
      <w:tr w:rsidR="005038C7" w:rsidRPr="005038C7" w:rsidTr="00A77D6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5.10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8C7" w:rsidRPr="005038C7" w:rsidRDefault="005038C7" w:rsidP="00A77D6F">
            <w:pPr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Poskytnutie náhradného laseru, ktorý bude porovnateľných technických parametrov ako predmet zákazky a to v prípade, ak servis bude trvať dlhšie ako 7 pracovných dní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8C7" w:rsidRPr="005038C7" w:rsidRDefault="005038C7" w:rsidP="00A77D6F">
            <w:pPr>
              <w:jc w:val="center"/>
              <w:rPr>
                <w:color w:val="000000"/>
                <w:sz w:val="22"/>
                <w:szCs w:val="22"/>
              </w:rPr>
            </w:pPr>
            <w:r w:rsidRPr="005038C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700377" w:rsidRPr="00B71BF8" w:rsidRDefault="00700377" w:rsidP="00700377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/>
          <w:bCs/>
          <w:i/>
          <w:iCs/>
          <w:color w:val="000000"/>
          <w:sz w:val="22"/>
          <w:szCs w:val="22"/>
        </w:rPr>
      </w:pPr>
    </w:p>
    <w:p w:rsidR="00700377" w:rsidRPr="00B71BF8" w:rsidRDefault="00700377" w:rsidP="00700377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700377" w:rsidRPr="00B71BF8" w:rsidRDefault="00700377" w:rsidP="00700377">
      <w:pPr>
        <w:pStyle w:val="Bezriadkovania"/>
        <w:rPr>
          <w:sz w:val="22"/>
          <w:szCs w:val="22"/>
        </w:rPr>
      </w:pPr>
    </w:p>
    <w:p w:rsidR="00700377" w:rsidRPr="00B71BF8" w:rsidRDefault="00700377" w:rsidP="00700377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700377" w:rsidRPr="00B71BF8" w:rsidRDefault="00700377" w:rsidP="00700377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700377" w:rsidRPr="006C5678" w:rsidRDefault="00700377" w:rsidP="00700377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5038C7">
      <w:footerReference w:type="default" r:id="rId11"/>
      <w:pgSz w:w="11906" w:h="16838"/>
      <w:pgMar w:top="16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046" w:rsidRDefault="00A22046" w:rsidP="006F5F5B">
      <w:r>
        <w:separator/>
      </w:r>
    </w:p>
  </w:endnote>
  <w:endnote w:type="continuationSeparator" w:id="0">
    <w:p w:rsidR="00A22046" w:rsidRDefault="00A22046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5391"/>
      <w:docPartObj>
        <w:docPartGallery w:val="Page Numbers (Bottom of Page)"/>
        <w:docPartUnique/>
      </w:docPartObj>
    </w:sdtPr>
    <w:sdtContent>
      <w:p w:rsidR="005038C7" w:rsidRDefault="005038C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5038C7" w:rsidRDefault="005038C7" w:rsidP="00F314CA">
    <w:pPr>
      <w:pStyle w:val="Pta"/>
      <w:tabs>
        <w:tab w:val="clear" w:pos="9072"/>
        <w:tab w:val="left" w:pos="315"/>
        <w:tab w:val="right" w:pos="9498"/>
        <w:tab w:val="right" w:pos="9639"/>
      </w:tabs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5392"/>
      <w:docPartObj>
        <w:docPartGallery w:val="Page Numbers (Bottom of Page)"/>
        <w:docPartUnique/>
      </w:docPartObj>
    </w:sdtPr>
    <w:sdtContent>
      <w:p w:rsidR="005038C7" w:rsidRDefault="005038C7">
        <w:pPr>
          <w:pStyle w:val="Pt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038C7" w:rsidRDefault="005038C7" w:rsidP="005611DB">
    <w:pPr>
      <w:pStyle w:val="Pt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690653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5038C7">
          <w:rPr>
            <w:noProof/>
            <w:sz w:val="20"/>
            <w:szCs w:val="20"/>
          </w:rPr>
          <w:t>7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046" w:rsidRDefault="00A22046" w:rsidP="006F5F5B">
      <w:r>
        <w:separator/>
      </w:r>
    </w:p>
  </w:footnote>
  <w:footnote w:type="continuationSeparator" w:id="0">
    <w:p w:rsidR="00A22046" w:rsidRDefault="00A22046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8C7" w:rsidRDefault="005038C7" w:rsidP="00AC3E7B">
    <w:pPr>
      <w:pStyle w:val="Hlavika"/>
    </w:pPr>
  </w:p>
  <w:p w:rsidR="005038C7" w:rsidRDefault="005038C7" w:rsidP="00AC3E7B">
    <w:pPr>
      <w:pStyle w:val="Hlavika"/>
    </w:pPr>
  </w:p>
  <w:p w:rsidR="005038C7" w:rsidRDefault="005038C7" w:rsidP="00A15381">
    <w:pPr>
      <w:pStyle w:val="Hlavika"/>
    </w:pPr>
  </w:p>
  <w:p w:rsidR="005038C7" w:rsidRPr="00A15381" w:rsidRDefault="005038C7" w:rsidP="00A15381">
    <w:pPr>
      <w:pStyle w:val="Hlavika"/>
    </w:pPr>
  </w:p>
  <w:p w:rsidR="005038C7" w:rsidRDefault="005038C7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5038C7" w:rsidRDefault="005038C7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5038C7" w:rsidRDefault="005038C7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5038C7" w:rsidRPr="00AC3E7B" w:rsidRDefault="005038C7" w:rsidP="00AC3E7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8C7" w:rsidRDefault="005038C7">
    <w:pPr>
      <w:pStyle w:val="Hlavika"/>
      <w:rPr>
        <w:b/>
        <w:bCs/>
        <w:noProof/>
      </w:rPr>
    </w:pPr>
  </w:p>
  <w:p w:rsidR="005038C7" w:rsidRDefault="005038C7">
    <w:pPr>
      <w:pStyle w:val="Hlavika"/>
      <w:rPr>
        <w:b/>
        <w:bCs/>
        <w:noProof/>
      </w:rPr>
    </w:pPr>
  </w:p>
  <w:p w:rsidR="005038C7" w:rsidRDefault="005038C7">
    <w:pPr>
      <w:pStyle w:val="Hlavika"/>
      <w:rPr>
        <w:b/>
        <w:bCs/>
        <w:noProof/>
      </w:rPr>
    </w:pPr>
  </w:p>
  <w:p w:rsidR="005038C7" w:rsidRDefault="005038C7" w:rsidP="00EE0607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 w:rsidRPr="00701E25">
      <w:rPr>
        <w:rFonts w:ascii="Calibri" w:hAnsi="Calibri"/>
        <w:sz w:val="10"/>
      </w:rPr>
      <w:tab/>
    </w:r>
    <w:r>
      <w:rPr>
        <w:sz w:val="16"/>
        <w:szCs w:val="16"/>
      </w:rPr>
      <w:t xml:space="preserve">                                                              </w:t>
    </w:r>
  </w:p>
  <w:p w:rsidR="005038C7" w:rsidRDefault="005038C7" w:rsidP="00EE0607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5038C7" w:rsidRDefault="005038C7" w:rsidP="00A15381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26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8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6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7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557B1"/>
    <w:rsid w:val="00070E90"/>
    <w:rsid w:val="00071843"/>
    <w:rsid w:val="00074F5C"/>
    <w:rsid w:val="00083273"/>
    <w:rsid w:val="00085775"/>
    <w:rsid w:val="00087F9A"/>
    <w:rsid w:val="000A211A"/>
    <w:rsid w:val="000D628B"/>
    <w:rsid w:val="000E18BB"/>
    <w:rsid w:val="000F64C1"/>
    <w:rsid w:val="0011014A"/>
    <w:rsid w:val="0011540F"/>
    <w:rsid w:val="001314FF"/>
    <w:rsid w:val="00152EA6"/>
    <w:rsid w:val="0019385F"/>
    <w:rsid w:val="00196F67"/>
    <w:rsid w:val="001B230A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2F1516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441A4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D3A3A"/>
    <w:rsid w:val="004E4C6B"/>
    <w:rsid w:val="004F298E"/>
    <w:rsid w:val="004F4791"/>
    <w:rsid w:val="004F7A96"/>
    <w:rsid w:val="0050282C"/>
    <w:rsid w:val="005038C7"/>
    <w:rsid w:val="0050573C"/>
    <w:rsid w:val="0052055D"/>
    <w:rsid w:val="00522599"/>
    <w:rsid w:val="00532198"/>
    <w:rsid w:val="0056432C"/>
    <w:rsid w:val="00570B7D"/>
    <w:rsid w:val="00577B8C"/>
    <w:rsid w:val="0058381A"/>
    <w:rsid w:val="005D3B3E"/>
    <w:rsid w:val="00634C68"/>
    <w:rsid w:val="006406F9"/>
    <w:rsid w:val="00645ED4"/>
    <w:rsid w:val="0067026A"/>
    <w:rsid w:val="00674D81"/>
    <w:rsid w:val="00690653"/>
    <w:rsid w:val="00691FC6"/>
    <w:rsid w:val="00697CC6"/>
    <w:rsid w:val="006A2DD1"/>
    <w:rsid w:val="006B3234"/>
    <w:rsid w:val="006C5CCD"/>
    <w:rsid w:val="006D1D85"/>
    <w:rsid w:val="006E7B2F"/>
    <w:rsid w:val="006F5ED1"/>
    <w:rsid w:val="006F5F5B"/>
    <w:rsid w:val="00700377"/>
    <w:rsid w:val="00700659"/>
    <w:rsid w:val="00753E22"/>
    <w:rsid w:val="0078658E"/>
    <w:rsid w:val="007975A1"/>
    <w:rsid w:val="007E241A"/>
    <w:rsid w:val="00803708"/>
    <w:rsid w:val="00812450"/>
    <w:rsid w:val="008166D0"/>
    <w:rsid w:val="0083213A"/>
    <w:rsid w:val="008434F7"/>
    <w:rsid w:val="0085268A"/>
    <w:rsid w:val="00857DA3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F41BE"/>
    <w:rsid w:val="00A20CB1"/>
    <w:rsid w:val="00A22046"/>
    <w:rsid w:val="00A23C6E"/>
    <w:rsid w:val="00A437C0"/>
    <w:rsid w:val="00A53363"/>
    <w:rsid w:val="00A55A75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952E3"/>
    <w:rsid w:val="00BB41AA"/>
    <w:rsid w:val="00BD635D"/>
    <w:rsid w:val="00BE0E02"/>
    <w:rsid w:val="00BE1BDF"/>
    <w:rsid w:val="00BE2443"/>
    <w:rsid w:val="00C17E0A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2436B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3767"/>
    <w:rsid w:val="00F24E67"/>
    <w:rsid w:val="00F34D6E"/>
    <w:rsid w:val="00F43CBB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102</cp:revision>
  <cp:lastPrinted>2022-11-30T11:30:00Z</cp:lastPrinted>
  <dcterms:created xsi:type="dcterms:W3CDTF">2021-10-14T05:28:00Z</dcterms:created>
  <dcterms:modified xsi:type="dcterms:W3CDTF">2024-07-31T09:27:00Z</dcterms:modified>
</cp:coreProperties>
</file>