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DAC7" w14:textId="707C8040" w:rsidR="009C7257" w:rsidRPr="00A97B3D" w:rsidRDefault="009C7257" w:rsidP="00A97B3D">
      <w:pPr>
        <w:shd w:val="clear" w:color="auto" w:fill="FFFFFF"/>
        <w:spacing w:after="200" w:line="276" w:lineRule="auto"/>
        <w:ind w:right="115"/>
        <w:jc w:val="center"/>
        <w:rPr>
          <w:rFonts w:ascii="Arial" w:eastAsia="Calibri" w:hAnsi="Arial" w:cs="Arial"/>
          <w:b/>
          <w:bCs/>
          <w:color w:val="000000"/>
          <w:spacing w:val="-3"/>
          <w:sz w:val="28"/>
          <w:szCs w:val="28"/>
        </w:rPr>
      </w:pPr>
      <w:r w:rsidRPr="00A97B3D">
        <w:rPr>
          <w:rFonts w:ascii="Arial" w:eastAsia="Calibri" w:hAnsi="Arial" w:cs="Arial"/>
          <w:b/>
          <w:bCs/>
          <w:color w:val="000000"/>
          <w:spacing w:val="-3"/>
          <w:sz w:val="28"/>
          <w:szCs w:val="28"/>
        </w:rPr>
        <w:t xml:space="preserve">UMOWA SPRZEDAŻY nr </w:t>
      </w:r>
      <w:r w:rsidR="00577653" w:rsidRPr="00A97B3D">
        <w:rPr>
          <w:rFonts w:ascii="Arial" w:eastAsia="Calibri" w:hAnsi="Arial" w:cs="Arial"/>
          <w:b/>
          <w:bCs/>
          <w:color w:val="000000"/>
          <w:spacing w:val="-3"/>
          <w:sz w:val="28"/>
          <w:szCs w:val="28"/>
        </w:rPr>
        <w:t>……..</w:t>
      </w:r>
    </w:p>
    <w:p w14:paraId="34130136" w14:textId="2BA9FBDF" w:rsidR="009C7257" w:rsidRPr="00A97B3D" w:rsidRDefault="009C7257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200" w:line="276" w:lineRule="auto"/>
        <w:ind w:left="6"/>
        <w:jc w:val="both"/>
        <w:rPr>
          <w:rFonts w:ascii="Arial" w:eastAsia="Calibri" w:hAnsi="Arial" w:cs="Arial"/>
          <w:spacing w:val="5"/>
          <w:sz w:val="24"/>
          <w:szCs w:val="24"/>
        </w:rPr>
      </w:pPr>
      <w:r w:rsidRPr="00A97B3D">
        <w:rPr>
          <w:rFonts w:ascii="Arial" w:eastAsia="Calibri" w:hAnsi="Arial" w:cs="Arial"/>
          <w:spacing w:val="5"/>
          <w:sz w:val="24"/>
          <w:szCs w:val="24"/>
        </w:rPr>
        <w:t xml:space="preserve">zawarta w dniu ……………….. w </w:t>
      </w:r>
      <w:r w:rsidR="00A97B3D" w:rsidRPr="00A97B3D">
        <w:rPr>
          <w:rFonts w:ascii="Arial" w:eastAsia="Calibri" w:hAnsi="Arial" w:cs="Arial"/>
          <w:spacing w:val="5"/>
          <w:sz w:val="24"/>
          <w:szCs w:val="24"/>
        </w:rPr>
        <w:t>Kluczborku</w:t>
      </w:r>
      <w:r w:rsidRPr="00A97B3D">
        <w:rPr>
          <w:rFonts w:ascii="Arial" w:eastAsia="Calibri" w:hAnsi="Arial" w:cs="Arial"/>
          <w:spacing w:val="5"/>
          <w:sz w:val="24"/>
          <w:szCs w:val="24"/>
        </w:rPr>
        <w:t xml:space="preserve"> pomiędzy </w:t>
      </w:r>
      <w:r w:rsidRPr="00A97B3D">
        <w:rPr>
          <w:rFonts w:ascii="Arial" w:eastAsia="Calibri" w:hAnsi="Arial" w:cs="Arial"/>
          <w:b/>
          <w:spacing w:val="5"/>
          <w:sz w:val="24"/>
          <w:szCs w:val="24"/>
        </w:rPr>
        <w:t xml:space="preserve">Skarbem Państwa Państwowym Gospodarstwem Leśnym Lasy Państwowe Nadleśnictwem </w:t>
      </w:r>
      <w:r w:rsidR="00902B20" w:rsidRPr="00A97B3D">
        <w:rPr>
          <w:rFonts w:ascii="Arial" w:eastAsia="Calibri" w:hAnsi="Arial" w:cs="Arial"/>
          <w:b/>
          <w:spacing w:val="5"/>
          <w:sz w:val="24"/>
          <w:szCs w:val="24"/>
        </w:rPr>
        <w:t>Kluczbork</w:t>
      </w:r>
      <w:r w:rsidR="0082165F" w:rsidRPr="00A97B3D">
        <w:rPr>
          <w:rFonts w:ascii="Arial" w:eastAsia="Calibri" w:hAnsi="Arial" w:cs="Arial"/>
          <w:b/>
          <w:spacing w:val="5"/>
          <w:sz w:val="24"/>
          <w:szCs w:val="24"/>
        </w:rPr>
        <w:t xml:space="preserve"> </w:t>
      </w:r>
      <w:r w:rsidR="0082165F" w:rsidRPr="00A97B3D">
        <w:rPr>
          <w:rFonts w:ascii="Arial" w:eastAsia="Calibri" w:hAnsi="Arial" w:cs="Arial"/>
          <w:spacing w:val="5"/>
          <w:sz w:val="24"/>
          <w:szCs w:val="24"/>
        </w:rPr>
        <w:t>adres</w:t>
      </w:r>
      <w:r w:rsidR="00A97B3D" w:rsidRPr="00A97B3D">
        <w:rPr>
          <w:rFonts w:ascii="Arial" w:eastAsia="Calibri" w:hAnsi="Arial" w:cs="Arial"/>
          <w:spacing w:val="5"/>
          <w:sz w:val="24"/>
          <w:szCs w:val="24"/>
        </w:rPr>
        <w:t xml:space="preserve">: 46-200 Kluczbork, ul. Mickiewicza 8, </w:t>
      </w:r>
      <w:r w:rsidRPr="00A97B3D">
        <w:rPr>
          <w:rFonts w:ascii="Arial" w:eastAsia="Calibri" w:hAnsi="Arial" w:cs="Arial"/>
          <w:spacing w:val="5"/>
          <w:sz w:val="24"/>
          <w:szCs w:val="24"/>
        </w:rPr>
        <w:t xml:space="preserve">NIP </w:t>
      </w:r>
      <w:r w:rsidR="00A97B3D" w:rsidRPr="00A97B3D">
        <w:rPr>
          <w:rFonts w:ascii="Arial" w:eastAsia="Calibri" w:hAnsi="Arial" w:cs="Arial"/>
          <w:spacing w:val="5"/>
          <w:sz w:val="24"/>
          <w:szCs w:val="24"/>
        </w:rPr>
        <w:t>751-000-24-21</w:t>
      </w:r>
      <w:r w:rsidRPr="00A97B3D">
        <w:rPr>
          <w:rFonts w:ascii="Arial" w:eastAsia="Calibri" w:hAnsi="Arial" w:cs="Arial"/>
          <w:spacing w:val="5"/>
          <w:sz w:val="24"/>
          <w:szCs w:val="24"/>
        </w:rPr>
        <w:t xml:space="preserve"> REGON: </w:t>
      </w:r>
      <w:r w:rsidR="00A97B3D" w:rsidRPr="00A97B3D">
        <w:rPr>
          <w:rFonts w:ascii="Arial" w:eastAsia="Calibri" w:hAnsi="Arial" w:cs="Arial"/>
          <w:spacing w:val="5"/>
          <w:sz w:val="24"/>
          <w:szCs w:val="24"/>
        </w:rPr>
        <w:t xml:space="preserve">530559300, </w:t>
      </w:r>
      <w:r w:rsidRPr="00A97B3D">
        <w:rPr>
          <w:rFonts w:ascii="Arial" w:eastAsia="Calibri" w:hAnsi="Arial" w:cs="Arial"/>
          <w:spacing w:val="5"/>
          <w:sz w:val="24"/>
          <w:szCs w:val="24"/>
        </w:rPr>
        <w:t>reprezentowanym przez :</w:t>
      </w:r>
    </w:p>
    <w:p w14:paraId="582240BF" w14:textId="24F5E73E" w:rsidR="009C7257" w:rsidRPr="00A97B3D" w:rsidRDefault="00A97B3D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200" w:line="276" w:lineRule="auto"/>
        <w:ind w:left="6"/>
        <w:jc w:val="both"/>
        <w:rPr>
          <w:rFonts w:ascii="Arial" w:eastAsia="Calibri" w:hAnsi="Arial" w:cs="Arial"/>
          <w:spacing w:val="5"/>
          <w:sz w:val="24"/>
          <w:szCs w:val="24"/>
        </w:rPr>
      </w:pPr>
      <w:r w:rsidRPr="00A97B3D">
        <w:rPr>
          <w:rFonts w:ascii="Arial" w:eastAsia="Calibri" w:hAnsi="Arial" w:cs="Arial"/>
          <w:spacing w:val="5"/>
          <w:sz w:val="24"/>
          <w:szCs w:val="24"/>
        </w:rPr>
        <w:t>Roberta Pyrkosza</w:t>
      </w:r>
      <w:r w:rsidR="009C7257" w:rsidRPr="00A97B3D">
        <w:rPr>
          <w:rFonts w:ascii="Arial" w:eastAsia="Calibri" w:hAnsi="Arial" w:cs="Arial"/>
          <w:spacing w:val="5"/>
          <w:sz w:val="24"/>
          <w:szCs w:val="24"/>
        </w:rPr>
        <w:t xml:space="preserve"> – Nadleśniczego Nadleśnictwa </w:t>
      </w:r>
      <w:r w:rsidR="00902B20" w:rsidRPr="00A97B3D">
        <w:rPr>
          <w:rFonts w:ascii="Arial" w:eastAsia="Calibri" w:hAnsi="Arial" w:cs="Arial"/>
          <w:spacing w:val="5"/>
          <w:sz w:val="24"/>
          <w:szCs w:val="24"/>
        </w:rPr>
        <w:t>Kluczbork</w:t>
      </w:r>
      <w:r w:rsidR="0082165F" w:rsidRPr="00A97B3D">
        <w:rPr>
          <w:rFonts w:ascii="Arial" w:eastAsia="Calibri" w:hAnsi="Arial" w:cs="Arial"/>
          <w:spacing w:val="5"/>
          <w:sz w:val="24"/>
          <w:szCs w:val="24"/>
        </w:rPr>
        <w:t xml:space="preserve"> zwanym</w:t>
      </w:r>
      <w:r w:rsidR="009C7257" w:rsidRPr="00A97B3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="00577653" w:rsidRPr="00A97B3D">
        <w:rPr>
          <w:rFonts w:ascii="Arial" w:eastAsia="Calibri" w:hAnsi="Arial" w:cs="Arial"/>
          <w:spacing w:val="5"/>
          <w:sz w:val="24"/>
          <w:szCs w:val="24"/>
        </w:rPr>
        <w:br/>
      </w:r>
      <w:r w:rsidR="009C7257" w:rsidRPr="00A97B3D">
        <w:rPr>
          <w:rFonts w:ascii="Arial" w:eastAsia="Calibri" w:hAnsi="Arial" w:cs="Arial"/>
          <w:spacing w:val="5"/>
          <w:sz w:val="24"/>
          <w:szCs w:val="24"/>
        </w:rPr>
        <w:t xml:space="preserve">w dalszej treści umowy Sprzedającym, </w:t>
      </w:r>
    </w:p>
    <w:p w14:paraId="351AB63B" w14:textId="2EA825A3" w:rsidR="009C7257" w:rsidRPr="00A97B3D" w:rsidRDefault="009C7257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200" w:line="276" w:lineRule="auto"/>
        <w:ind w:left="6"/>
        <w:jc w:val="both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pacing w:val="2"/>
          <w:sz w:val="24"/>
          <w:szCs w:val="24"/>
        </w:rPr>
        <w:t xml:space="preserve">a: </w:t>
      </w:r>
      <w:r w:rsidRPr="00A97B3D">
        <w:rPr>
          <w:rFonts w:ascii="Arial" w:eastAsia="Calibri" w:hAnsi="Arial" w:cs="Arial"/>
          <w:b/>
          <w:spacing w:val="2"/>
          <w:sz w:val="24"/>
          <w:szCs w:val="24"/>
        </w:rPr>
        <w:t>…………………………………………</w:t>
      </w:r>
      <w:r w:rsidR="00577653" w:rsidRPr="00A97B3D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A97B3D">
        <w:rPr>
          <w:rFonts w:ascii="Arial" w:eastAsia="Calibri" w:hAnsi="Arial" w:cs="Arial"/>
          <w:b/>
          <w:spacing w:val="2"/>
          <w:sz w:val="24"/>
          <w:szCs w:val="24"/>
        </w:rPr>
        <w:t>adres……………</w:t>
      </w:r>
      <w:r w:rsidR="00577653" w:rsidRPr="00A97B3D">
        <w:rPr>
          <w:rFonts w:ascii="Arial" w:eastAsia="Calibri" w:hAnsi="Arial" w:cs="Arial"/>
          <w:b/>
          <w:spacing w:val="2"/>
          <w:sz w:val="24"/>
          <w:szCs w:val="24"/>
        </w:rPr>
        <w:t>………</w:t>
      </w:r>
      <w:r w:rsidRPr="00A97B3D">
        <w:rPr>
          <w:rFonts w:ascii="Arial" w:eastAsia="Calibri" w:hAnsi="Arial" w:cs="Arial"/>
          <w:b/>
          <w:spacing w:val="2"/>
          <w:sz w:val="24"/>
          <w:szCs w:val="24"/>
        </w:rPr>
        <w:t>. NIP</w:t>
      </w:r>
      <w:r w:rsidR="00577653" w:rsidRPr="00A97B3D">
        <w:rPr>
          <w:rFonts w:ascii="Arial" w:eastAsia="Calibri" w:hAnsi="Arial" w:cs="Arial"/>
          <w:b/>
          <w:spacing w:val="2"/>
          <w:sz w:val="24"/>
          <w:szCs w:val="24"/>
        </w:rPr>
        <w:t xml:space="preserve"> ……………….</w:t>
      </w:r>
    </w:p>
    <w:p w14:paraId="5CCDBCEA" w14:textId="472EECAB" w:rsidR="009C7257" w:rsidRPr="00A97B3D" w:rsidRDefault="009C7257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200" w:line="276" w:lineRule="auto"/>
        <w:ind w:left="6"/>
        <w:jc w:val="both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z w:val="24"/>
          <w:szCs w:val="24"/>
        </w:rPr>
        <w:t>reprezentowaną</w:t>
      </w:r>
      <w:r w:rsidR="008C0FFD" w:rsidRPr="00A97B3D">
        <w:rPr>
          <w:rFonts w:ascii="Arial" w:eastAsia="Calibri" w:hAnsi="Arial" w:cs="Arial"/>
          <w:sz w:val="24"/>
          <w:szCs w:val="24"/>
        </w:rPr>
        <w:t>/reprezentowanym</w:t>
      </w:r>
      <w:r w:rsidRPr="00A97B3D">
        <w:rPr>
          <w:rFonts w:ascii="Arial" w:eastAsia="Calibri" w:hAnsi="Arial" w:cs="Arial"/>
          <w:sz w:val="24"/>
          <w:szCs w:val="24"/>
        </w:rPr>
        <w:t xml:space="preserve"> przez: </w:t>
      </w:r>
    </w:p>
    <w:p w14:paraId="5BD541C9" w14:textId="77777777" w:rsidR="009C7257" w:rsidRPr="00A97B3D" w:rsidRDefault="009C7257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200" w:line="276" w:lineRule="auto"/>
        <w:ind w:left="6"/>
        <w:jc w:val="both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z w:val="24"/>
          <w:szCs w:val="24"/>
        </w:rPr>
        <w:t>1. ………………………………………..</w:t>
      </w:r>
    </w:p>
    <w:p w14:paraId="1F49A1A0" w14:textId="77777777" w:rsidR="009C7257" w:rsidRPr="00A97B3D" w:rsidRDefault="009C7257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200" w:line="276" w:lineRule="auto"/>
        <w:ind w:left="6"/>
        <w:jc w:val="both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z w:val="24"/>
          <w:szCs w:val="24"/>
        </w:rPr>
        <w:t xml:space="preserve">2. ……………………………………….. </w:t>
      </w:r>
    </w:p>
    <w:p w14:paraId="66CA364A" w14:textId="67FD416B" w:rsidR="009C7257" w:rsidRPr="00A97B3D" w:rsidRDefault="008C0FFD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0" w:line="276" w:lineRule="auto"/>
        <w:ind w:left="6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A97B3D">
        <w:rPr>
          <w:rFonts w:ascii="Arial" w:eastAsia="Calibri" w:hAnsi="Arial" w:cs="Arial"/>
          <w:spacing w:val="-2"/>
          <w:sz w:val="24"/>
          <w:szCs w:val="24"/>
        </w:rPr>
        <w:t>z</w:t>
      </w:r>
      <w:r w:rsidR="009C7257" w:rsidRPr="00A97B3D">
        <w:rPr>
          <w:rFonts w:ascii="Arial" w:eastAsia="Calibri" w:hAnsi="Arial" w:cs="Arial"/>
          <w:spacing w:val="-2"/>
          <w:sz w:val="24"/>
          <w:szCs w:val="24"/>
        </w:rPr>
        <w:t>waną</w:t>
      </w:r>
      <w:r w:rsidRPr="00A97B3D">
        <w:rPr>
          <w:rFonts w:ascii="Arial" w:eastAsia="Calibri" w:hAnsi="Arial" w:cs="Arial"/>
          <w:spacing w:val="-2"/>
          <w:sz w:val="24"/>
          <w:szCs w:val="24"/>
        </w:rPr>
        <w:t>/zwanym</w:t>
      </w:r>
      <w:r w:rsidR="009C7257" w:rsidRPr="00A97B3D">
        <w:rPr>
          <w:rFonts w:ascii="Arial" w:eastAsia="Calibri" w:hAnsi="Arial" w:cs="Arial"/>
          <w:spacing w:val="-2"/>
          <w:sz w:val="24"/>
          <w:szCs w:val="24"/>
        </w:rPr>
        <w:t xml:space="preserve"> w dalszej treści umowy Kupującym</w:t>
      </w:r>
      <w:r w:rsidR="00577653" w:rsidRPr="00A97B3D">
        <w:rPr>
          <w:rFonts w:ascii="Arial" w:eastAsia="Calibri" w:hAnsi="Arial" w:cs="Arial"/>
          <w:spacing w:val="-2"/>
          <w:sz w:val="24"/>
          <w:szCs w:val="24"/>
        </w:rPr>
        <w:t>,</w:t>
      </w:r>
    </w:p>
    <w:p w14:paraId="296009B3" w14:textId="77777777" w:rsidR="008C0FFD" w:rsidRPr="00A97B3D" w:rsidRDefault="008C0FFD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0" w:line="276" w:lineRule="auto"/>
        <w:ind w:left="6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A97B3D">
        <w:rPr>
          <w:rFonts w:ascii="Arial" w:eastAsia="Calibri" w:hAnsi="Arial" w:cs="Arial"/>
          <w:spacing w:val="-2"/>
          <w:sz w:val="24"/>
          <w:szCs w:val="24"/>
        </w:rPr>
        <w:t>zwanymi dalej łącznie Stronami,</w:t>
      </w:r>
    </w:p>
    <w:p w14:paraId="17D815CD" w14:textId="1FCD7DCE" w:rsidR="008C0FFD" w:rsidRPr="00A97B3D" w:rsidRDefault="008C0FFD" w:rsidP="00A97B3D">
      <w:pPr>
        <w:shd w:val="clear" w:color="auto" w:fill="FFFFFF"/>
        <w:tabs>
          <w:tab w:val="left" w:leader="dot" w:pos="3074"/>
          <w:tab w:val="left" w:leader="dot" w:pos="6178"/>
        </w:tabs>
        <w:spacing w:after="200" w:line="276" w:lineRule="auto"/>
        <w:ind w:left="6"/>
        <w:jc w:val="both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pacing w:val="-2"/>
          <w:sz w:val="24"/>
          <w:szCs w:val="24"/>
        </w:rPr>
        <w:t>o następującej treści:</w:t>
      </w:r>
    </w:p>
    <w:p w14:paraId="76919370" w14:textId="25464830" w:rsidR="009C7257" w:rsidRPr="00A97B3D" w:rsidRDefault="009C7257" w:rsidP="00A97B3D">
      <w:pPr>
        <w:shd w:val="clear" w:color="auto" w:fill="FFFFFF"/>
        <w:spacing w:after="0" w:line="276" w:lineRule="auto"/>
        <w:ind w:left="22" w:right="76"/>
        <w:jc w:val="center"/>
        <w:rPr>
          <w:rFonts w:ascii="Arial" w:eastAsia="Calibri" w:hAnsi="Arial" w:cs="Arial"/>
          <w:spacing w:val="-2"/>
          <w:sz w:val="24"/>
          <w:szCs w:val="24"/>
        </w:rPr>
      </w:pPr>
      <w:r w:rsidRPr="00A97B3D">
        <w:rPr>
          <w:rFonts w:ascii="Arial" w:eastAsia="Calibri" w:hAnsi="Arial" w:cs="Arial"/>
          <w:spacing w:val="-2"/>
          <w:sz w:val="24"/>
          <w:szCs w:val="24"/>
        </w:rPr>
        <w:t>§1</w:t>
      </w:r>
      <w:r w:rsidR="002531F4" w:rsidRPr="00A97B3D">
        <w:rPr>
          <w:rFonts w:ascii="Arial" w:eastAsia="Calibri" w:hAnsi="Arial" w:cs="Arial"/>
          <w:spacing w:val="-2"/>
          <w:sz w:val="24"/>
          <w:szCs w:val="24"/>
        </w:rPr>
        <w:t>.</w:t>
      </w:r>
    </w:p>
    <w:p w14:paraId="49D238BB" w14:textId="1C76F90F" w:rsidR="009C7257" w:rsidRPr="00A97B3D" w:rsidRDefault="009C7257" w:rsidP="00A97B3D">
      <w:pPr>
        <w:widowControl w:val="0"/>
        <w:numPr>
          <w:ilvl w:val="0"/>
          <w:numId w:val="6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4"/>
          <w:sz w:val="24"/>
          <w:szCs w:val="24"/>
        </w:rPr>
        <w:t xml:space="preserve">Umowa określa warunki sprzedaży tusz zwierząt łownych (saren, danieli, jeleni,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dzików,………..) pozyskanych na terenie OHZ </w:t>
      </w:r>
      <w:r w:rsidR="00902B20" w:rsidRPr="00A97B3D">
        <w:rPr>
          <w:rFonts w:ascii="Arial" w:eastAsia="Calibri" w:hAnsi="Arial" w:cs="Arial"/>
          <w:spacing w:val="-1"/>
          <w:sz w:val="24"/>
          <w:szCs w:val="24"/>
        </w:rPr>
        <w:t>„Krystyna</w:t>
      </w:r>
      <w:r w:rsidR="00EC5693" w:rsidRPr="00A97B3D">
        <w:rPr>
          <w:rFonts w:ascii="Arial" w:eastAsia="Calibri" w:hAnsi="Arial" w:cs="Arial"/>
          <w:spacing w:val="-1"/>
          <w:sz w:val="24"/>
          <w:szCs w:val="24"/>
        </w:rPr>
        <w:t>”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, obwód </w:t>
      </w:r>
      <w:r w:rsidR="002531F4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nr </w:t>
      </w:r>
      <w:r w:rsidR="00902B20" w:rsidRPr="00A97B3D">
        <w:rPr>
          <w:rFonts w:ascii="Arial" w:eastAsia="Calibri" w:hAnsi="Arial" w:cs="Arial"/>
          <w:spacing w:val="-1"/>
          <w:sz w:val="24"/>
          <w:szCs w:val="24"/>
        </w:rPr>
        <w:t>30 i nr 43</w:t>
      </w:r>
      <w:r w:rsidR="00EC5693" w:rsidRPr="00A97B3D">
        <w:rPr>
          <w:rFonts w:ascii="Arial" w:eastAsia="Calibri" w:hAnsi="Arial" w:cs="Arial"/>
          <w:spacing w:val="-1"/>
          <w:sz w:val="24"/>
          <w:szCs w:val="24"/>
        </w:rPr>
        <w:t>.</w:t>
      </w:r>
    </w:p>
    <w:p w14:paraId="20D74051" w14:textId="08B4FDD5" w:rsidR="009C7257" w:rsidRPr="00A97B3D" w:rsidRDefault="009C7257" w:rsidP="00A97B3D">
      <w:pPr>
        <w:widowControl w:val="0"/>
        <w:numPr>
          <w:ilvl w:val="0"/>
          <w:numId w:val="6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Kupujący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>zobowiązuje się nabyć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tusz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>e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zwierzyny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 xml:space="preserve">przeznaczone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na sprzedaż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>przez Sprzedającego (nie dotyczy to tusz, u których upoważnione służby weterynaryjne stwierdziły włośnicę, gruźlicę lub inne choroby zwierzęce zwalczane z urzędu).</w:t>
      </w:r>
    </w:p>
    <w:p w14:paraId="7CCB29DB" w14:textId="2B584149" w:rsidR="009C7257" w:rsidRPr="00A97B3D" w:rsidRDefault="009C7257" w:rsidP="00A97B3D">
      <w:pPr>
        <w:widowControl w:val="0"/>
        <w:numPr>
          <w:ilvl w:val="0"/>
          <w:numId w:val="6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7"/>
          <w:sz w:val="24"/>
          <w:szCs w:val="24"/>
        </w:rPr>
      </w:pPr>
      <w:r w:rsidRPr="00A97B3D">
        <w:rPr>
          <w:rFonts w:ascii="Arial" w:eastAsia="Calibri" w:hAnsi="Arial" w:cs="Arial"/>
          <w:spacing w:val="3"/>
          <w:sz w:val="24"/>
          <w:szCs w:val="24"/>
        </w:rPr>
        <w:t xml:space="preserve">Sprzedający zobowiązuje się do sprzedaży Kupującemu tusz dziczyzny zwierzyny </w:t>
      </w:r>
      <w:r w:rsidRPr="00A97B3D">
        <w:rPr>
          <w:rFonts w:ascii="Arial" w:eastAsia="Calibri" w:hAnsi="Arial" w:cs="Arial"/>
          <w:spacing w:val="1"/>
          <w:sz w:val="24"/>
          <w:szCs w:val="24"/>
        </w:rPr>
        <w:t xml:space="preserve">grubej w skórze, w obwodach łowieckich wymienionych w </w:t>
      </w:r>
      <w:r w:rsidR="008C0FFD" w:rsidRPr="00A97B3D">
        <w:rPr>
          <w:rFonts w:ascii="Arial" w:eastAsia="Calibri" w:hAnsi="Arial" w:cs="Arial"/>
          <w:spacing w:val="1"/>
          <w:sz w:val="24"/>
          <w:szCs w:val="24"/>
        </w:rPr>
        <w:t xml:space="preserve">ust. </w:t>
      </w:r>
      <w:r w:rsidRPr="00A97B3D">
        <w:rPr>
          <w:rFonts w:ascii="Arial" w:eastAsia="Calibri" w:hAnsi="Arial" w:cs="Arial"/>
          <w:spacing w:val="1"/>
          <w:sz w:val="24"/>
          <w:szCs w:val="24"/>
        </w:rPr>
        <w:t>1 w ilości określonej potrzebami Sprzedającego.</w:t>
      </w:r>
    </w:p>
    <w:p w14:paraId="1911ACE0" w14:textId="4F59859C" w:rsidR="009C7257" w:rsidRPr="00A97B3D" w:rsidRDefault="009C7257" w:rsidP="00A97B3D">
      <w:pPr>
        <w:widowControl w:val="0"/>
        <w:numPr>
          <w:ilvl w:val="0"/>
          <w:numId w:val="6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7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>Tusze dziczyzny klasyfikowane będą wg normy BN- 83/9241-04 z 1 kwietnia 1984 r.</w:t>
      </w:r>
    </w:p>
    <w:p w14:paraId="38679CD2" w14:textId="77777777" w:rsidR="00CF170C" w:rsidRPr="00A97B3D" w:rsidRDefault="00CF170C" w:rsidP="00A97B3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pacing w:val="-17"/>
          <w:sz w:val="24"/>
          <w:szCs w:val="24"/>
        </w:rPr>
      </w:pPr>
    </w:p>
    <w:p w14:paraId="5621B9A8" w14:textId="144C135C" w:rsidR="009C7257" w:rsidRPr="00A97B3D" w:rsidRDefault="009C7257" w:rsidP="00A97B3D">
      <w:pPr>
        <w:shd w:val="clear" w:color="auto" w:fill="FFFFFF"/>
        <w:spacing w:after="0" w:line="276" w:lineRule="auto"/>
        <w:ind w:right="18"/>
        <w:jc w:val="center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bCs/>
          <w:spacing w:val="-2"/>
          <w:sz w:val="24"/>
          <w:szCs w:val="24"/>
        </w:rPr>
        <w:t>§2</w:t>
      </w:r>
      <w:r w:rsidR="002531F4" w:rsidRPr="00A97B3D">
        <w:rPr>
          <w:rFonts w:ascii="Arial" w:eastAsia="Calibri" w:hAnsi="Arial" w:cs="Arial"/>
          <w:bCs/>
          <w:spacing w:val="-2"/>
          <w:sz w:val="24"/>
          <w:szCs w:val="24"/>
        </w:rPr>
        <w:t>.</w:t>
      </w:r>
    </w:p>
    <w:p w14:paraId="66DC4948" w14:textId="6C064B44" w:rsidR="009C7257" w:rsidRPr="00A97B3D" w:rsidRDefault="009C7257" w:rsidP="00A97B3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36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A97B3D">
        <w:rPr>
          <w:rFonts w:ascii="Arial" w:eastAsia="Calibri" w:hAnsi="Arial" w:cs="Arial"/>
          <w:spacing w:val="-2"/>
          <w:sz w:val="24"/>
          <w:szCs w:val="24"/>
        </w:rPr>
        <w:t>Dowodami odbioru (przyjęcia) tusz będą dokumenty stwierdzające przyjęcie tusz</w:t>
      </w:r>
      <w:r w:rsidRPr="00A97B3D">
        <w:rPr>
          <w:rFonts w:ascii="Arial" w:eastAsia="Calibri" w:hAnsi="Arial" w:cs="Arial"/>
          <w:sz w:val="24"/>
          <w:szCs w:val="24"/>
        </w:rPr>
        <w:t xml:space="preserve">, zgodnie z wymogami zawartymi w rozporządzeniach wykonawczych </w:t>
      </w:r>
      <w:r w:rsidRPr="00A97B3D">
        <w:rPr>
          <w:rFonts w:ascii="Arial" w:eastAsia="Calibri" w:hAnsi="Arial" w:cs="Arial"/>
          <w:spacing w:val="-2"/>
          <w:sz w:val="24"/>
          <w:szCs w:val="24"/>
        </w:rPr>
        <w:t>do ustawy z dnia 13 października 1995 r. - Prawo łowieckie.</w:t>
      </w:r>
    </w:p>
    <w:p w14:paraId="488271EE" w14:textId="77777777" w:rsidR="00CF170C" w:rsidRPr="00A97B3D" w:rsidRDefault="00CF170C" w:rsidP="00A97B3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36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</w:p>
    <w:p w14:paraId="2BF43489" w14:textId="458F738F" w:rsidR="009C7257" w:rsidRPr="00A97B3D" w:rsidRDefault="009C7257" w:rsidP="00A97B3D">
      <w:pPr>
        <w:shd w:val="clear" w:color="auto" w:fill="FFFFFF"/>
        <w:tabs>
          <w:tab w:val="left" w:pos="6192"/>
        </w:tabs>
        <w:spacing w:after="0" w:line="276" w:lineRule="auto"/>
        <w:ind w:left="4399"/>
        <w:jc w:val="both"/>
        <w:rPr>
          <w:rFonts w:ascii="Arial" w:eastAsia="Calibri" w:hAnsi="Arial" w:cs="Arial"/>
          <w:spacing w:val="10"/>
          <w:sz w:val="24"/>
          <w:szCs w:val="24"/>
        </w:rPr>
      </w:pPr>
      <w:r w:rsidRPr="00A97B3D">
        <w:rPr>
          <w:rFonts w:ascii="Arial" w:eastAsia="Calibri" w:hAnsi="Arial" w:cs="Arial"/>
          <w:spacing w:val="10"/>
          <w:sz w:val="24"/>
          <w:szCs w:val="24"/>
        </w:rPr>
        <w:t>§3</w:t>
      </w:r>
      <w:r w:rsidR="002531F4" w:rsidRPr="00A97B3D">
        <w:rPr>
          <w:rFonts w:ascii="Arial" w:eastAsia="Calibri" w:hAnsi="Arial" w:cs="Arial"/>
          <w:spacing w:val="10"/>
          <w:sz w:val="24"/>
          <w:szCs w:val="24"/>
        </w:rPr>
        <w:t>.</w:t>
      </w:r>
    </w:p>
    <w:p w14:paraId="52903C64" w14:textId="38A69919" w:rsidR="009C7257" w:rsidRPr="00A97B3D" w:rsidRDefault="009C7257" w:rsidP="00A97B3D">
      <w:pPr>
        <w:widowControl w:val="0"/>
        <w:numPr>
          <w:ilvl w:val="0"/>
          <w:numId w:val="10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Wraz z rozpoczęciem okresu polowań na określony gatunek i </w:t>
      </w:r>
      <w:r w:rsidR="0082165F" w:rsidRPr="00A97B3D">
        <w:rPr>
          <w:rFonts w:ascii="Arial" w:eastAsia="Calibri" w:hAnsi="Arial" w:cs="Arial"/>
          <w:spacing w:val="-1"/>
          <w:sz w:val="24"/>
          <w:szCs w:val="24"/>
        </w:rPr>
        <w:t>rodzaj zwierzyny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(w danym sezonie łowieckim),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 xml:space="preserve">Strony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>uzgadniają obowiązujące ceny netto skupu/sprzedaży tusz z uwzględnieniem klas jakości.</w:t>
      </w:r>
      <w:r w:rsidR="00A26C3F" w:rsidRPr="00A97B3D">
        <w:rPr>
          <w:rFonts w:ascii="Arial" w:eastAsia="Calibri" w:hAnsi="Arial" w:cs="Arial"/>
          <w:spacing w:val="-1"/>
          <w:sz w:val="24"/>
          <w:szCs w:val="24"/>
        </w:rPr>
        <w:t xml:space="preserve"> Ceny zakupu zostaną ustalone zgodnie z zasadami określonymi </w:t>
      </w:r>
      <w:r w:rsidR="0082165F" w:rsidRPr="00A97B3D">
        <w:rPr>
          <w:rFonts w:ascii="Arial" w:eastAsia="Calibri" w:hAnsi="Arial" w:cs="Arial"/>
          <w:spacing w:val="-1"/>
          <w:sz w:val="24"/>
          <w:szCs w:val="24"/>
        </w:rPr>
        <w:t>w załącznik</w:t>
      </w:r>
      <w:r w:rsidR="00A26C3F" w:rsidRPr="00A97B3D">
        <w:rPr>
          <w:rFonts w:ascii="Arial" w:eastAsia="Calibri" w:hAnsi="Arial" w:cs="Arial"/>
          <w:spacing w:val="-1"/>
          <w:sz w:val="24"/>
          <w:szCs w:val="24"/>
        </w:rPr>
        <w:t xml:space="preserve"> nr 1</w:t>
      </w:r>
      <w:r w:rsidR="00906EFB" w:rsidRPr="00A97B3D">
        <w:rPr>
          <w:rFonts w:ascii="Arial" w:eastAsia="Calibri" w:hAnsi="Arial" w:cs="Arial"/>
          <w:spacing w:val="-1"/>
          <w:sz w:val="24"/>
          <w:szCs w:val="24"/>
        </w:rPr>
        <w:t xml:space="preserve"> i</w:t>
      </w:r>
      <w:r w:rsidR="00A26C3F" w:rsidRPr="00A97B3D">
        <w:rPr>
          <w:rFonts w:ascii="Arial" w:eastAsia="Calibri" w:hAnsi="Arial" w:cs="Arial"/>
          <w:spacing w:val="-1"/>
          <w:sz w:val="24"/>
          <w:szCs w:val="24"/>
        </w:rPr>
        <w:t xml:space="preserve"> nr 2 do umowy.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W przypadku </w:t>
      </w:r>
      <w:r w:rsidR="0082165F" w:rsidRPr="00A97B3D">
        <w:rPr>
          <w:rFonts w:ascii="Arial" w:eastAsia="Calibri" w:hAnsi="Arial" w:cs="Arial"/>
          <w:spacing w:val="-1"/>
          <w:sz w:val="24"/>
          <w:szCs w:val="24"/>
        </w:rPr>
        <w:t>nieuzgodnienia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cen, umowa przestaje wiązać strony.</w:t>
      </w:r>
    </w:p>
    <w:p w14:paraId="0269B341" w14:textId="3BD619CD" w:rsidR="009C7257" w:rsidRPr="00A97B3D" w:rsidRDefault="009C7257" w:rsidP="00A97B3D">
      <w:pPr>
        <w:widowControl w:val="0"/>
        <w:numPr>
          <w:ilvl w:val="0"/>
          <w:numId w:val="10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>Ustalone ceny skupu/</w:t>
      </w:r>
      <w:r w:rsidR="00906EFB" w:rsidRPr="00A97B3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sprzedaży tusz o których mowa w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>ust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. 1, mogą podlegać negocjacjom w trakcie całego sezonu polowań na wniosek każdej ze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>Stron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, lecz nie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lastRenderedPageBreak/>
        <w:t xml:space="preserve">mogą być niższe niż ceny skupu u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 xml:space="preserve">podmiotów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skupujących dziczyznę, </w:t>
      </w:r>
      <w:r w:rsidR="00CF170C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>a mających swoje punkty skupu w zasięgu terytorialnym Nadleśnictwa</w:t>
      </w:r>
      <w:r w:rsidR="00902B20" w:rsidRPr="00A97B3D">
        <w:rPr>
          <w:rFonts w:ascii="Arial" w:eastAsia="Calibri" w:hAnsi="Arial" w:cs="Arial"/>
          <w:spacing w:val="-1"/>
          <w:sz w:val="24"/>
          <w:szCs w:val="24"/>
        </w:rPr>
        <w:t xml:space="preserve"> Kluczbork</w:t>
      </w:r>
      <w:r w:rsidR="00EC5693" w:rsidRPr="00A97B3D">
        <w:rPr>
          <w:rFonts w:ascii="Arial" w:eastAsia="Calibri" w:hAnsi="Arial" w:cs="Arial"/>
          <w:spacing w:val="-1"/>
          <w:sz w:val="24"/>
          <w:szCs w:val="24"/>
        </w:rPr>
        <w:t>.</w:t>
      </w:r>
    </w:p>
    <w:p w14:paraId="2C0E7FCF" w14:textId="045059C0" w:rsidR="009C7257" w:rsidRPr="00A97B3D" w:rsidRDefault="009C7257" w:rsidP="00A97B3D">
      <w:pPr>
        <w:widowControl w:val="0"/>
        <w:numPr>
          <w:ilvl w:val="0"/>
          <w:numId w:val="10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Rozliczeń za sprzedane tusze dokonywać będzie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>Sprzedający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, wystawiając faktury na podstawie dokumentów stwierdzających przyjęcie tuszy do punktu skupu </w:t>
      </w:r>
      <w:r w:rsid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>w okresie miesiąca obrachunkowego.</w:t>
      </w:r>
    </w:p>
    <w:p w14:paraId="4349EEB6" w14:textId="198FD340" w:rsidR="009C7257" w:rsidRPr="00A97B3D" w:rsidRDefault="009C7257" w:rsidP="00A97B3D">
      <w:pPr>
        <w:widowControl w:val="0"/>
        <w:numPr>
          <w:ilvl w:val="0"/>
          <w:numId w:val="10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>Strony ustalają termin zapłaty na</w:t>
      </w:r>
      <w:r w:rsidR="00906EFB" w:rsidRPr="00A97B3D">
        <w:rPr>
          <w:rFonts w:ascii="Arial" w:eastAsia="Calibri" w:hAnsi="Arial" w:cs="Arial"/>
          <w:spacing w:val="-1"/>
          <w:sz w:val="24"/>
          <w:szCs w:val="24"/>
        </w:rPr>
        <w:t xml:space="preserve"> 14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dni od daty wystawienia faktury, przelewem </w:t>
      </w:r>
      <w:r w:rsid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na konto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 xml:space="preserve">Sprzedającego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>(może być w formie przedpłaty).</w:t>
      </w:r>
    </w:p>
    <w:p w14:paraId="065783AD" w14:textId="77777777" w:rsidR="009C7257" w:rsidRPr="00A97B3D" w:rsidRDefault="009C7257" w:rsidP="00A97B3D">
      <w:pPr>
        <w:widowControl w:val="0"/>
        <w:numPr>
          <w:ilvl w:val="0"/>
          <w:numId w:val="10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Za datę zapłaty uważać się będzie datę wpływu środków na rachunek bankowy    Sprzedającego. </w:t>
      </w:r>
    </w:p>
    <w:p w14:paraId="6663493B" w14:textId="3DA7F014" w:rsidR="009C7257" w:rsidRPr="00A97B3D" w:rsidRDefault="009C7257" w:rsidP="00A97B3D">
      <w:pPr>
        <w:widowControl w:val="0"/>
        <w:numPr>
          <w:ilvl w:val="0"/>
          <w:numId w:val="10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Celem zabezpieczenia należytego wykonania umowy Kupujący wpłaci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na rachunek Nadleśnictwa </w:t>
      </w:r>
      <w:r w:rsidR="00902B20" w:rsidRPr="00A97B3D">
        <w:rPr>
          <w:rFonts w:ascii="Arial" w:eastAsia="Calibri" w:hAnsi="Arial" w:cs="Arial"/>
          <w:spacing w:val="-1"/>
          <w:sz w:val="24"/>
          <w:szCs w:val="24"/>
        </w:rPr>
        <w:t>Kluczbork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nr: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t xml:space="preserve">10 2030 0045 1110 0000 0043 3030 </w:t>
      </w:r>
      <w:r w:rsidR="008C0FFD" w:rsidRPr="00A97B3D">
        <w:rPr>
          <w:rFonts w:ascii="Arial" w:eastAsia="Calibri" w:hAnsi="Arial" w:cs="Arial"/>
          <w:spacing w:val="-1"/>
          <w:sz w:val="24"/>
          <w:szCs w:val="24"/>
        </w:rPr>
        <w:t xml:space="preserve">kwotę </w:t>
      </w:r>
      <w:r w:rsidR="00906EFB" w:rsidRPr="00A97B3D">
        <w:rPr>
          <w:rFonts w:ascii="Arial" w:eastAsia="Calibri" w:hAnsi="Arial" w:cs="Arial"/>
          <w:spacing w:val="-1"/>
          <w:sz w:val="24"/>
          <w:szCs w:val="24"/>
        </w:rPr>
        <w:t>20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t> </w:t>
      </w:r>
      <w:r w:rsidR="00906EFB" w:rsidRPr="00A97B3D">
        <w:rPr>
          <w:rFonts w:ascii="Arial" w:eastAsia="Calibri" w:hAnsi="Arial" w:cs="Arial"/>
          <w:spacing w:val="-1"/>
          <w:sz w:val="24"/>
          <w:szCs w:val="24"/>
        </w:rPr>
        <w:t>000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t>,00</w:t>
      </w:r>
      <w:r w:rsidR="00906EFB" w:rsidRPr="00A97B3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PLN (słownie złotych: </w:t>
      </w:r>
      <w:r w:rsidR="00906EFB" w:rsidRPr="00A97B3D">
        <w:rPr>
          <w:rFonts w:ascii="Arial" w:eastAsia="Calibri" w:hAnsi="Arial" w:cs="Arial"/>
          <w:spacing w:val="-1"/>
          <w:sz w:val="24"/>
          <w:szCs w:val="24"/>
        </w:rPr>
        <w:t>dwadzieścia tysięcy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), w terminie do dnia: </w:t>
      </w:r>
      <w:r w:rsidRPr="00A97B3D">
        <w:rPr>
          <w:rFonts w:ascii="Arial" w:eastAsia="Calibri" w:hAnsi="Arial" w:cs="Arial"/>
          <w:spacing w:val="-1"/>
          <w:sz w:val="24"/>
          <w:szCs w:val="24"/>
          <w:highlight w:val="yellow"/>
        </w:rPr>
        <w:t>………………..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. </w:t>
      </w:r>
      <w:r w:rsidR="00C1432F" w:rsidRPr="00A97B3D">
        <w:rPr>
          <w:rFonts w:ascii="Arial" w:eastAsia="Calibri" w:hAnsi="Arial" w:cs="Arial"/>
          <w:spacing w:val="-1"/>
          <w:sz w:val="24"/>
          <w:szCs w:val="24"/>
        </w:rPr>
        <w:t xml:space="preserve">Zabezpieczenie służy pokryciu roszczeń z tytułu niewykonania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="00C1432F" w:rsidRPr="00A97B3D">
        <w:rPr>
          <w:rFonts w:ascii="Arial" w:eastAsia="Calibri" w:hAnsi="Arial" w:cs="Arial"/>
          <w:spacing w:val="-1"/>
          <w:sz w:val="24"/>
          <w:szCs w:val="24"/>
        </w:rPr>
        <w:t xml:space="preserve">lub nienależytego wykonania umowy.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Sprzedający zwróci zabezpieczenie,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po zakończeniu obowiązywania </w:t>
      </w:r>
      <w:r w:rsidR="0082165F" w:rsidRPr="00A97B3D">
        <w:rPr>
          <w:rFonts w:ascii="Arial" w:eastAsia="Calibri" w:hAnsi="Arial" w:cs="Arial"/>
          <w:spacing w:val="-1"/>
          <w:sz w:val="24"/>
          <w:szCs w:val="24"/>
        </w:rPr>
        <w:t>umowy,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lecz nie wcześniej jak po uregulowaniu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przez Kupującego całości swych zobowiązań względem Sprzedającego (zabezpieczenie może być również </w:t>
      </w:r>
      <w:r w:rsidR="0082165F" w:rsidRPr="00A97B3D">
        <w:rPr>
          <w:rFonts w:ascii="Arial" w:eastAsia="Calibri" w:hAnsi="Arial" w:cs="Arial"/>
          <w:spacing w:val="-1"/>
          <w:sz w:val="24"/>
          <w:szCs w:val="24"/>
        </w:rPr>
        <w:t>złożone w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 formie gwarancji bankowej </w:t>
      </w:r>
      <w:r w:rsid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>lub gwarancji ubezpieczeniowej).</w:t>
      </w:r>
    </w:p>
    <w:p w14:paraId="09FD3DEB" w14:textId="3646A3AC" w:rsidR="009C7257" w:rsidRPr="00A97B3D" w:rsidRDefault="009C7257" w:rsidP="00A97B3D">
      <w:pPr>
        <w:widowControl w:val="0"/>
        <w:numPr>
          <w:ilvl w:val="0"/>
          <w:numId w:val="10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6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W przypadku nieterminowej zapłaty Sprzedający zastosuje przepisy ustawy </w:t>
      </w:r>
      <w:r w:rsidR="002531F4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>z dnia 8 marca 2013</w:t>
      </w:r>
      <w:r w:rsidR="00CF170C" w:rsidRPr="00A97B3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r., </w:t>
      </w:r>
      <w:r w:rsidR="00C1432F" w:rsidRPr="00A97B3D">
        <w:rPr>
          <w:rFonts w:ascii="Arial" w:eastAsia="Calibri" w:hAnsi="Arial" w:cs="Arial"/>
          <w:spacing w:val="-1"/>
          <w:sz w:val="24"/>
          <w:szCs w:val="24"/>
        </w:rPr>
        <w:t xml:space="preserve">o przeciwdziałaniu nadmiernym opóźnieniom </w:t>
      </w:r>
      <w:r w:rsidR="002531F4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="00C1432F" w:rsidRPr="00A97B3D">
        <w:rPr>
          <w:rFonts w:ascii="Arial" w:eastAsia="Calibri" w:hAnsi="Arial" w:cs="Arial"/>
          <w:spacing w:val="-1"/>
          <w:sz w:val="24"/>
          <w:szCs w:val="24"/>
        </w:rPr>
        <w:t>w transakcjach handlowych</w:t>
      </w:r>
      <w:r w:rsidR="00C1432F" w:rsidRPr="00A97B3D" w:rsidDel="00C1432F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>(D</w:t>
      </w:r>
      <w:r w:rsidR="00C1432F" w:rsidRPr="00A97B3D">
        <w:rPr>
          <w:rFonts w:ascii="Arial" w:eastAsia="Calibri" w:hAnsi="Arial" w:cs="Arial"/>
          <w:spacing w:val="-1"/>
          <w:sz w:val="24"/>
          <w:szCs w:val="24"/>
        </w:rPr>
        <w:t>z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.U. 2019 poz. 118 z </w:t>
      </w:r>
      <w:proofErr w:type="spellStart"/>
      <w:r w:rsidRPr="00A97B3D">
        <w:rPr>
          <w:rFonts w:ascii="Arial" w:eastAsia="Calibri" w:hAnsi="Arial" w:cs="Arial"/>
          <w:spacing w:val="-1"/>
          <w:sz w:val="24"/>
          <w:szCs w:val="24"/>
        </w:rPr>
        <w:t>pó</w:t>
      </w:r>
      <w:r w:rsidR="009D7FEE" w:rsidRPr="00A97B3D">
        <w:rPr>
          <w:rFonts w:ascii="Arial" w:eastAsia="Calibri" w:hAnsi="Arial" w:cs="Arial"/>
          <w:spacing w:val="-1"/>
          <w:sz w:val="24"/>
          <w:szCs w:val="24"/>
        </w:rPr>
        <w:t>ź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>n</w:t>
      </w:r>
      <w:proofErr w:type="spellEnd"/>
      <w:r w:rsidRPr="00A97B3D">
        <w:rPr>
          <w:rFonts w:ascii="Arial" w:eastAsia="Calibri" w:hAnsi="Arial" w:cs="Arial"/>
          <w:spacing w:val="-1"/>
          <w:sz w:val="24"/>
          <w:szCs w:val="24"/>
        </w:rPr>
        <w:t>. zmianami), dotyczące kosztów odzyskiwania należności.</w:t>
      </w:r>
      <w:r w:rsidRPr="00A97B3D">
        <w:rPr>
          <w:rFonts w:ascii="Arial" w:eastAsia="Calibri" w:hAnsi="Arial" w:cs="Arial"/>
          <w:spacing w:val="-2"/>
          <w:sz w:val="24"/>
          <w:szCs w:val="24"/>
        </w:rPr>
        <w:t xml:space="preserve"> </w:t>
      </w:r>
    </w:p>
    <w:p w14:paraId="5F9B833B" w14:textId="77777777" w:rsidR="00CF170C" w:rsidRPr="00A97B3D" w:rsidRDefault="00CF170C" w:rsidP="00A97B3D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pacing w:val="-16"/>
          <w:sz w:val="24"/>
          <w:szCs w:val="24"/>
        </w:rPr>
      </w:pPr>
    </w:p>
    <w:p w14:paraId="533D1FE9" w14:textId="0B124C5C" w:rsidR="009C7257" w:rsidRPr="00A97B3D" w:rsidRDefault="009C7257" w:rsidP="00A97B3D">
      <w:pPr>
        <w:shd w:val="clear" w:color="auto" w:fill="FFFFFF"/>
        <w:tabs>
          <w:tab w:val="left" w:pos="356"/>
        </w:tabs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pacing w:val="17"/>
          <w:sz w:val="24"/>
          <w:szCs w:val="24"/>
        </w:rPr>
        <w:t>§4</w:t>
      </w:r>
      <w:r w:rsidR="002531F4" w:rsidRPr="00A97B3D">
        <w:rPr>
          <w:rFonts w:ascii="Arial" w:eastAsia="Calibri" w:hAnsi="Arial" w:cs="Arial"/>
          <w:spacing w:val="17"/>
          <w:sz w:val="24"/>
          <w:szCs w:val="24"/>
        </w:rPr>
        <w:t>.</w:t>
      </w:r>
    </w:p>
    <w:p w14:paraId="6AFE08AE" w14:textId="2D4D9D70" w:rsidR="009C7257" w:rsidRPr="000C7B21" w:rsidRDefault="009C7257" w:rsidP="000C7B21">
      <w:pPr>
        <w:widowControl w:val="0"/>
        <w:numPr>
          <w:ilvl w:val="0"/>
          <w:numId w:val="11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Reklamacje, co do jakości tusz, wynikające z istnienia wad możliwych </w:t>
      </w:r>
      <w:r w:rsidR="00A97B3D" w:rsidRPr="000C7B21">
        <w:rPr>
          <w:rFonts w:ascii="Arial" w:eastAsia="Calibri" w:hAnsi="Arial" w:cs="Arial"/>
          <w:spacing w:val="-1"/>
          <w:sz w:val="24"/>
          <w:szCs w:val="24"/>
        </w:rPr>
        <w:br/>
      </w:r>
      <w:r w:rsidRPr="000C7B21">
        <w:rPr>
          <w:rFonts w:ascii="Arial" w:eastAsia="Calibri" w:hAnsi="Arial" w:cs="Arial"/>
          <w:spacing w:val="-1"/>
          <w:sz w:val="24"/>
          <w:szCs w:val="24"/>
        </w:rPr>
        <w:t>do wykrycia w trakcie oględzin podczas odbioru, Kupujący zgłaszać będzie</w:t>
      </w:r>
      <w:r w:rsidR="00C1432F" w:rsidRPr="000C7B21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A97B3D" w:rsidRPr="000C7B21">
        <w:rPr>
          <w:rFonts w:ascii="Arial" w:eastAsia="Calibri" w:hAnsi="Arial" w:cs="Arial"/>
          <w:spacing w:val="-1"/>
          <w:sz w:val="24"/>
          <w:szCs w:val="24"/>
        </w:rPr>
        <w:br/>
      </w:r>
      <w:r w:rsidRPr="000C7B21">
        <w:rPr>
          <w:rFonts w:ascii="Arial" w:eastAsia="Calibri" w:hAnsi="Arial" w:cs="Arial"/>
          <w:spacing w:val="-1"/>
          <w:sz w:val="24"/>
          <w:szCs w:val="24"/>
        </w:rPr>
        <w:t>do upoważnionego przedstawiciela Sprzedającego pisemn</w:t>
      </w:r>
      <w:r w:rsidR="00C1432F" w:rsidRPr="000C7B21">
        <w:rPr>
          <w:rFonts w:ascii="Arial" w:eastAsia="Calibri" w:hAnsi="Arial" w:cs="Arial"/>
          <w:spacing w:val="-1"/>
          <w:sz w:val="24"/>
          <w:szCs w:val="24"/>
        </w:rPr>
        <w:t>i</w:t>
      </w:r>
      <w:r w:rsidRPr="000C7B21">
        <w:rPr>
          <w:rFonts w:ascii="Arial" w:eastAsia="Calibri" w:hAnsi="Arial" w:cs="Arial"/>
          <w:spacing w:val="-1"/>
          <w:sz w:val="24"/>
          <w:szCs w:val="24"/>
        </w:rPr>
        <w:t>e, przy czym:</w:t>
      </w:r>
    </w:p>
    <w:p w14:paraId="2E9FEFA7" w14:textId="13C6ACA5" w:rsidR="009C7257" w:rsidRPr="000C7B21" w:rsidRDefault="009C7257" w:rsidP="000C7B21">
      <w:pPr>
        <w:widowControl w:val="0"/>
        <w:numPr>
          <w:ilvl w:val="1"/>
          <w:numId w:val="11"/>
        </w:numPr>
        <w:shd w:val="clear" w:color="auto" w:fill="FFFFFF"/>
        <w:tabs>
          <w:tab w:val="clear" w:pos="1501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Kupujący ma obowiązek zabezpieczenia reklamowanej tuszy przed zepsuciem </w:t>
      </w:r>
      <w:r w:rsidR="00A97B3D" w:rsidRPr="000C7B21">
        <w:rPr>
          <w:rFonts w:ascii="Arial" w:eastAsia="Calibri" w:hAnsi="Arial" w:cs="Arial"/>
          <w:spacing w:val="-1"/>
          <w:sz w:val="24"/>
          <w:szCs w:val="24"/>
        </w:rPr>
        <w:br/>
      </w:r>
      <w:r w:rsidRPr="000C7B21">
        <w:rPr>
          <w:rFonts w:ascii="Arial" w:eastAsia="Calibri" w:hAnsi="Arial" w:cs="Arial"/>
          <w:spacing w:val="-1"/>
          <w:sz w:val="24"/>
          <w:szCs w:val="24"/>
        </w:rPr>
        <w:t>do czasu przybycia przedstawiciela Sprzedającego. Tusza powinna być zaopatrzona w oryginalny oznacznik;</w:t>
      </w:r>
    </w:p>
    <w:p w14:paraId="48B997A2" w14:textId="718D5661" w:rsidR="009C7257" w:rsidRPr="000C7B21" w:rsidRDefault="009C7257" w:rsidP="000C7B21">
      <w:pPr>
        <w:widowControl w:val="0"/>
        <w:numPr>
          <w:ilvl w:val="1"/>
          <w:numId w:val="11"/>
        </w:numPr>
        <w:shd w:val="clear" w:color="auto" w:fill="FFFFFF"/>
        <w:tabs>
          <w:tab w:val="clear" w:pos="1501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termin przybycia przedstawiciela Sprzedającego do miejsca przechowywania tuszy ustala się na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24 godziny od czasu zgłoszenia reklamacji. W przypadku,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gdy przedstawiciel </w:t>
      </w:r>
      <w:r w:rsidRPr="000C7B21">
        <w:rPr>
          <w:rFonts w:ascii="Arial" w:eastAsia="Calibri" w:hAnsi="Arial" w:cs="Arial"/>
          <w:spacing w:val="-1"/>
          <w:sz w:val="24"/>
          <w:szCs w:val="24"/>
        </w:rPr>
        <w:t>Sprzedającego nie zgłosi się w ciągu 24 godzin, reklamację uznaje się za zasadną. Z reklamacji sporządza się pisemny protokół w 2 egzemplarzach, po jednym dla każdej ze stron.</w:t>
      </w:r>
    </w:p>
    <w:p w14:paraId="76B03490" w14:textId="0ED6944B" w:rsidR="009C7257" w:rsidRPr="000C7B21" w:rsidRDefault="009C7257" w:rsidP="000C7B21">
      <w:pPr>
        <w:widowControl w:val="0"/>
        <w:numPr>
          <w:ilvl w:val="0"/>
          <w:numId w:val="11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Pozostałe reklamacje, wynikające z innych wad niż te, o których mowa w ust. 1, </w:t>
      </w:r>
      <w:r w:rsidR="000C7B21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(do tych wad zaliczamy wyłącznie choroby występujące u zwierzyny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>przed pozyskaniem,</w:t>
      </w:r>
      <w:r w:rsidR="009D7FEE" w:rsidRPr="00A97B3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a niemożliwe do wykrycia w takcie oględzin w punkcie skupu, </w:t>
      </w:r>
      <w:r w:rsidR="00A97B3D" w:rsidRPr="00A97B3D">
        <w:rPr>
          <w:rFonts w:ascii="Arial" w:eastAsia="Calibri" w:hAnsi="Arial" w:cs="Arial"/>
          <w:spacing w:val="-1"/>
          <w:sz w:val="24"/>
          <w:szCs w:val="24"/>
        </w:rPr>
        <w:br/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np. włośnica i inne </w:t>
      </w: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choroby wewnętrzne uniemożliwiające wykorzystanie tuszy </w:t>
      </w:r>
      <w:r w:rsidR="00A97B3D" w:rsidRPr="000C7B21">
        <w:rPr>
          <w:rFonts w:ascii="Arial" w:eastAsia="Calibri" w:hAnsi="Arial" w:cs="Arial"/>
          <w:spacing w:val="-1"/>
          <w:sz w:val="24"/>
          <w:szCs w:val="24"/>
        </w:rPr>
        <w:br/>
      </w: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do celów spożywczych), Kupujący zgłaszać będzie pisemnie do </w:t>
      </w:r>
      <w:r w:rsidR="00C1432F" w:rsidRPr="000C7B21">
        <w:rPr>
          <w:rFonts w:ascii="Arial" w:eastAsia="Calibri" w:hAnsi="Arial" w:cs="Arial"/>
          <w:spacing w:val="-1"/>
          <w:sz w:val="24"/>
          <w:szCs w:val="24"/>
        </w:rPr>
        <w:t xml:space="preserve">Sprzedającego </w:t>
      </w:r>
      <w:r w:rsidR="002531F4" w:rsidRPr="000C7B21">
        <w:rPr>
          <w:rFonts w:ascii="Arial" w:eastAsia="Calibri" w:hAnsi="Arial" w:cs="Arial"/>
          <w:spacing w:val="-1"/>
          <w:sz w:val="24"/>
          <w:szCs w:val="24"/>
        </w:rPr>
        <w:br/>
      </w:r>
      <w:r w:rsidRPr="000C7B21">
        <w:rPr>
          <w:rFonts w:ascii="Arial" w:eastAsia="Calibri" w:hAnsi="Arial" w:cs="Arial"/>
          <w:spacing w:val="-1"/>
          <w:sz w:val="24"/>
          <w:szCs w:val="24"/>
        </w:rPr>
        <w:t>w terminie do 21 dni od daty przyjęcia tuszy przez punkt skupu Kupującego, załączając protokół z oględzin (badania) tuszy przez uprawnionego lekarza weterynarii. W przypadku, gdy Sprzedający nie zgłosi w terminie 7 dni od daty zgłoszenia reklamacji zastrzeżeń, reklamację uznaje się za zasadną.</w:t>
      </w:r>
    </w:p>
    <w:p w14:paraId="01EAA456" w14:textId="77777777" w:rsidR="000C7B21" w:rsidRDefault="000C7B21" w:rsidP="00A97B3D">
      <w:pPr>
        <w:shd w:val="clear" w:color="auto" w:fill="FFFFFF"/>
        <w:spacing w:after="0" w:line="276" w:lineRule="auto"/>
        <w:ind w:left="4504"/>
        <w:jc w:val="both"/>
        <w:rPr>
          <w:rFonts w:ascii="Arial" w:eastAsia="Calibri" w:hAnsi="Arial" w:cs="Arial"/>
          <w:spacing w:val="19"/>
          <w:sz w:val="24"/>
          <w:szCs w:val="24"/>
        </w:rPr>
      </w:pPr>
    </w:p>
    <w:p w14:paraId="60DD6329" w14:textId="5903CD5F" w:rsidR="009C7257" w:rsidRPr="00A97B3D" w:rsidRDefault="009C7257" w:rsidP="00A97B3D">
      <w:pPr>
        <w:shd w:val="clear" w:color="auto" w:fill="FFFFFF"/>
        <w:spacing w:after="0" w:line="276" w:lineRule="auto"/>
        <w:ind w:left="4504"/>
        <w:jc w:val="both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pacing w:val="19"/>
          <w:sz w:val="24"/>
          <w:szCs w:val="24"/>
        </w:rPr>
        <w:lastRenderedPageBreak/>
        <w:t>§5</w:t>
      </w:r>
      <w:r w:rsidR="002531F4" w:rsidRPr="00A97B3D">
        <w:rPr>
          <w:rFonts w:ascii="Arial" w:eastAsia="Calibri" w:hAnsi="Arial" w:cs="Arial"/>
          <w:spacing w:val="19"/>
          <w:sz w:val="24"/>
          <w:szCs w:val="24"/>
        </w:rPr>
        <w:t>.</w:t>
      </w:r>
    </w:p>
    <w:p w14:paraId="2831F6A2" w14:textId="58D36F1F" w:rsidR="009C7257" w:rsidRPr="000C7B21" w:rsidRDefault="009C7257" w:rsidP="000C7B21">
      <w:pPr>
        <w:widowControl w:val="0"/>
        <w:numPr>
          <w:ilvl w:val="0"/>
          <w:numId w:val="12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Strony są zwolnione od odpowiedzialności za niewykonanie umowy </w:t>
      </w:r>
      <w:r w:rsidR="002531F4" w:rsidRPr="000C7B21">
        <w:rPr>
          <w:rFonts w:ascii="Arial" w:eastAsia="Calibri" w:hAnsi="Arial" w:cs="Arial"/>
          <w:spacing w:val="-1"/>
          <w:sz w:val="24"/>
          <w:szCs w:val="24"/>
        </w:rPr>
        <w:br/>
      </w: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w całości lub części, jeżeli powodem tego było zdarzenie lub czynnik zewnętrzny niezależny od obu </w:t>
      </w:r>
      <w:r w:rsidR="00C1432F" w:rsidRPr="000C7B21">
        <w:rPr>
          <w:rFonts w:ascii="Arial" w:eastAsia="Calibri" w:hAnsi="Arial" w:cs="Arial"/>
          <w:spacing w:val="-1"/>
          <w:sz w:val="24"/>
          <w:szCs w:val="24"/>
        </w:rPr>
        <w:t>Stron</w:t>
      </w: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, dotyczący przedmiotu umowy (określonego w § 1 ust. 1 umowy), którego </w:t>
      </w:r>
      <w:r w:rsidRPr="00A97B3D">
        <w:rPr>
          <w:rFonts w:ascii="Arial" w:eastAsia="Calibri" w:hAnsi="Arial" w:cs="Arial"/>
          <w:spacing w:val="-1"/>
          <w:sz w:val="24"/>
          <w:szCs w:val="24"/>
        </w:rPr>
        <w:t xml:space="preserve">wystąpienia nie można było przewidzieć (np. decyzje uprawnionych władz, epidemia </w:t>
      </w:r>
      <w:r w:rsidRPr="000C7B21">
        <w:rPr>
          <w:rFonts w:ascii="Arial" w:eastAsia="Calibri" w:hAnsi="Arial" w:cs="Arial"/>
          <w:spacing w:val="-1"/>
          <w:sz w:val="24"/>
          <w:szCs w:val="24"/>
        </w:rPr>
        <w:t>wśród zwierząt, itp.).</w:t>
      </w:r>
    </w:p>
    <w:p w14:paraId="1FCF7D6B" w14:textId="425AE0DD" w:rsidR="009C7257" w:rsidRPr="000C7B21" w:rsidRDefault="009C7257" w:rsidP="000C7B21">
      <w:pPr>
        <w:widowControl w:val="0"/>
        <w:numPr>
          <w:ilvl w:val="0"/>
          <w:numId w:val="12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W razie wystąpienia takiego zdarzenia lub czynnika, o którym mowa </w:t>
      </w:r>
      <w:r w:rsidR="002531F4" w:rsidRPr="000C7B21">
        <w:rPr>
          <w:rFonts w:ascii="Arial" w:eastAsia="Calibri" w:hAnsi="Arial" w:cs="Arial"/>
          <w:spacing w:val="-1"/>
          <w:sz w:val="24"/>
          <w:szCs w:val="24"/>
        </w:rPr>
        <w:br/>
      </w: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w ust. 1, </w:t>
      </w:r>
      <w:r w:rsidR="00C1432F" w:rsidRPr="000C7B21">
        <w:rPr>
          <w:rFonts w:ascii="Arial" w:eastAsia="Calibri" w:hAnsi="Arial" w:cs="Arial"/>
          <w:spacing w:val="-1"/>
          <w:sz w:val="24"/>
          <w:szCs w:val="24"/>
        </w:rPr>
        <w:t xml:space="preserve">Strony </w:t>
      </w:r>
      <w:r w:rsidRPr="000C7B21">
        <w:rPr>
          <w:rFonts w:ascii="Arial" w:eastAsia="Calibri" w:hAnsi="Arial" w:cs="Arial"/>
          <w:spacing w:val="-1"/>
          <w:sz w:val="24"/>
          <w:szCs w:val="24"/>
        </w:rPr>
        <w:t>porozumieją się niezwłocznie w celu podjęcia decyzji, co do dalszej realizacji umowy.</w:t>
      </w:r>
    </w:p>
    <w:p w14:paraId="760B402B" w14:textId="4CB53E70" w:rsidR="009C7257" w:rsidRPr="00A97B3D" w:rsidRDefault="009C7257" w:rsidP="00A97B3D">
      <w:pPr>
        <w:shd w:val="clear" w:color="auto" w:fill="FFFFFF"/>
        <w:spacing w:after="0" w:line="276" w:lineRule="auto"/>
        <w:ind w:left="50"/>
        <w:jc w:val="center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pacing w:val="17"/>
          <w:sz w:val="24"/>
          <w:szCs w:val="24"/>
        </w:rPr>
        <w:t>§6</w:t>
      </w:r>
      <w:r w:rsidR="002531F4" w:rsidRPr="00A97B3D">
        <w:rPr>
          <w:rFonts w:ascii="Arial" w:eastAsia="Calibri" w:hAnsi="Arial" w:cs="Arial"/>
          <w:spacing w:val="17"/>
          <w:sz w:val="24"/>
          <w:szCs w:val="24"/>
        </w:rPr>
        <w:t>.</w:t>
      </w:r>
    </w:p>
    <w:p w14:paraId="28A9AAB5" w14:textId="55A3AFA6" w:rsidR="009C7257" w:rsidRPr="000C7B21" w:rsidRDefault="009C7257" w:rsidP="000C7B21">
      <w:pPr>
        <w:widowControl w:val="0"/>
        <w:numPr>
          <w:ilvl w:val="0"/>
          <w:numId w:val="13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0C7B21">
        <w:rPr>
          <w:rFonts w:ascii="Arial" w:eastAsia="Calibri" w:hAnsi="Arial" w:cs="Arial"/>
          <w:spacing w:val="-1"/>
          <w:sz w:val="24"/>
          <w:szCs w:val="24"/>
        </w:rPr>
        <w:t xml:space="preserve">Umowa zostaje zawarta na czas </w:t>
      </w:r>
      <w:r w:rsidR="00EC5693" w:rsidRPr="000C7B21">
        <w:rPr>
          <w:rFonts w:ascii="Arial" w:eastAsia="Calibri" w:hAnsi="Arial" w:cs="Arial"/>
          <w:spacing w:val="-1"/>
          <w:sz w:val="24"/>
          <w:szCs w:val="24"/>
        </w:rPr>
        <w:t>nieokreślony.</w:t>
      </w:r>
    </w:p>
    <w:p w14:paraId="1006A99D" w14:textId="77777777" w:rsidR="009C7257" w:rsidRPr="000C7B21" w:rsidRDefault="009C7257" w:rsidP="000C7B21">
      <w:pPr>
        <w:widowControl w:val="0"/>
        <w:numPr>
          <w:ilvl w:val="0"/>
          <w:numId w:val="13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0C7B21">
        <w:rPr>
          <w:rFonts w:ascii="Arial" w:eastAsia="Calibri" w:hAnsi="Arial" w:cs="Arial"/>
          <w:spacing w:val="-1"/>
          <w:sz w:val="24"/>
          <w:szCs w:val="24"/>
        </w:rPr>
        <w:t>Zmiany umowy wymagają formy pisemnej w postaci aneksu, pod rygorem nieważności.</w:t>
      </w:r>
    </w:p>
    <w:p w14:paraId="6112683D" w14:textId="50047337" w:rsidR="00523A20" w:rsidRPr="000C7B21" w:rsidRDefault="00523A20" w:rsidP="000C7B21">
      <w:pPr>
        <w:widowControl w:val="0"/>
        <w:numPr>
          <w:ilvl w:val="0"/>
          <w:numId w:val="13"/>
        </w:numPr>
        <w:shd w:val="clear" w:color="auto" w:fill="FFFFFF"/>
        <w:tabs>
          <w:tab w:val="clear" w:pos="781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0C7B21">
        <w:rPr>
          <w:rFonts w:ascii="Arial" w:eastAsia="Calibri" w:hAnsi="Arial" w:cs="Arial"/>
          <w:spacing w:val="-1"/>
          <w:sz w:val="24"/>
          <w:szCs w:val="24"/>
        </w:rPr>
        <w:t>Strony mogą rozwiązać niniejszą umowę z zachowaniem miesięcznego okresu wypowiedzenia.</w:t>
      </w:r>
    </w:p>
    <w:p w14:paraId="6AA5A6ED" w14:textId="60292C0C" w:rsidR="009C7257" w:rsidRPr="00A97B3D" w:rsidRDefault="009C7257" w:rsidP="00A97B3D">
      <w:pPr>
        <w:shd w:val="clear" w:color="auto" w:fill="FFFFFF"/>
        <w:spacing w:after="0" w:line="276" w:lineRule="auto"/>
        <w:ind w:left="50"/>
        <w:jc w:val="center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pacing w:val="17"/>
          <w:sz w:val="24"/>
          <w:szCs w:val="24"/>
        </w:rPr>
        <w:t>§7</w:t>
      </w:r>
      <w:r w:rsidR="002531F4" w:rsidRPr="00A97B3D">
        <w:rPr>
          <w:rFonts w:ascii="Arial" w:eastAsia="Calibri" w:hAnsi="Arial" w:cs="Arial"/>
          <w:spacing w:val="17"/>
          <w:sz w:val="24"/>
          <w:szCs w:val="24"/>
        </w:rPr>
        <w:t>.</w:t>
      </w:r>
    </w:p>
    <w:p w14:paraId="7001C975" w14:textId="77777777" w:rsidR="009C7257" w:rsidRPr="00A97B3D" w:rsidRDefault="009C7257" w:rsidP="00A97B3D">
      <w:pPr>
        <w:shd w:val="clear" w:color="auto" w:fill="FFFFFF"/>
        <w:spacing w:after="0" w:line="276" w:lineRule="auto"/>
        <w:ind w:firstLine="567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A97B3D">
        <w:rPr>
          <w:rFonts w:ascii="Arial" w:eastAsia="Calibri" w:hAnsi="Arial" w:cs="Arial"/>
          <w:spacing w:val="5"/>
          <w:sz w:val="24"/>
          <w:szCs w:val="24"/>
        </w:rPr>
        <w:t xml:space="preserve">W sprawach nie unormowanych niniejszą umową mają zastosowanie przepisy Kodeksu </w:t>
      </w:r>
      <w:r w:rsidRPr="00A97B3D">
        <w:rPr>
          <w:rFonts w:ascii="Arial" w:eastAsia="Calibri" w:hAnsi="Arial" w:cs="Arial"/>
          <w:spacing w:val="-5"/>
          <w:sz w:val="24"/>
          <w:szCs w:val="24"/>
        </w:rPr>
        <w:t>Cywilnego.</w:t>
      </w:r>
    </w:p>
    <w:p w14:paraId="0F9A74E9" w14:textId="268BAEA3" w:rsidR="009C7257" w:rsidRPr="00A97B3D" w:rsidRDefault="009C7257" w:rsidP="00A97B3D">
      <w:pPr>
        <w:shd w:val="clear" w:color="auto" w:fill="FFFFFF"/>
        <w:spacing w:after="0" w:line="276" w:lineRule="auto"/>
        <w:ind w:left="50"/>
        <w:jc w:val="center"/>
        <w:rPr>
          <w:rFonts w:ascii="Arial" w:eastAsia="Calibri" w:hAnsi="Arial" w:cs="Arial"/>
          <w:spacing w:val="17"/>
          <w:sz w:val="24"/>
          <w:szCs w:val="24"/>
        </w:rPr>
      </w:pPr>
      <w:r w:rsidRPr="00A97B3D">
        <w:rPr>
          <w:rFonts w:ascii="Arial" w:eastAsia="Calibri" w:hAnsi="Arial" w:cs="Arial"/>
          <w:spacing w:val="17"/>
          <w:sz w:val="24"/>
          <w:szCs w:val="24"/>
        </w:rPr>
        <w:t>§8</w:t>
      </w:r>
      <w:r w:rsidR="002531F4" w:rsidRPr="00A97B3D">
        <w:rPr>
          <w:rFonts w:ascii="Arial" w:eastAsia="Calibri" w:hAnsi="Arial" w:cs="Arial"/>
          <w:spacing w:val="17"/>
          <w:sz w:val="24"/>
          <w:szCs w:val="24"/>
        </w:rPr>
        <w:t>.</w:t>
      </w:r>
    </w:p>
    <w:p w14:paraId="3383B53C" w14:textId="77777777" w:rsidR="009C7257" w:rsidRPr="00A97B3D" w:rsidRDefault="009C7257" w:rsidP="00A97B3D">
      <w:pPr>
        <w:shd w:val="clear" w:color="auto" w:fill="FFFFFF"/>
        <w:spacing w:after="0" w:line="276" w:lineRule="auto"/>
        <w:ind w:left="50" w:firstLine="517"/>
        <w:jc w:val="both"/>
        <w:rPr>
          <w:rFonts w:ascii="Arial" w:eastAsia="Calibri" w:hAnsi="Arial" w:cs="Arial"/>
          <w:sz w:val="24"/>
          <w:szCs w:val="24"/>
        </w:rPr>
      </w:pPr>
      <w:r w:rsidRPr="00A97B3D">
        <w:rPr>
          <w:rFonts w:ascii="Arial" w:eastAsia="Calibri" w:hAnsi="Arial" w:cs="Arial"/>
          <w:sz w:val="24"/>
          <w:szCs w:val="24"/>
        </w:rPr>
        <w:t>Ewentualne spory wynikłe w trakcie realizacji niniejszej Umowy, których strony nie rozstrzygną polubownie podlegają rozpoznaniu przez Sąd Powszechny właściwy dla siedziby Sprzedającego.</w:t>
      </w:r>
    </w:p>
    <w:p w14:paraId="5ECC872D" w14:textId="57B77ABB" w:rsidR="009C7257" w:rsidRPr="00A97B3D" w:rsidRDefault="009C7257" w:rsidP="00A97B3D">
      <w:pPr>
        <w:shd w:val="clear" w:color="auto" w:fill="FFFFFF"/>
        <w:spacing w:after="0" w:line="276" w:lineRule="auto"/>
        <w:ind w:left="18" w:right="1843" w:firstLine="4385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A97B3D">
        <w:rPr>
          <w:rFonts w:ascii="Arial" w:eastAsia="Calibri" w:hAnsi="Arial" w:cs="Arial"/>
          <w:spacing w:val="20"/>
          <w:sz w:val="24"/>
          <w:szCs w:val="24"/>
        </w:rPr>
        <w:t>§9</w:t>
      </w:r>
      <w:r w:rsidR="002531F4" w:rsidRPr="00A97B3D">
        <w:rPr>
          <w:rFonts w:ascii="Arial" w:eastAsia="Calibri" w:hAnsi="Arial" w:cs="Arial"/>
          <w:spacing w:val="20"/>
          <w:sz w:val="24"/>
          <w:szCs w:val="24"/>
        </w:rPr>
        <w:t>.</w:t>
      </w:r>
    </w:p>
    <w:p w14:paraId="676AB504" w14:textId="58621E20" w:rsidR="009C7257" w:rsidRPr="00A97B3D" w:rsidRDefault="009C7257" w:rsidP="00A97B3D">
      <w:pPr>
        <w:shd w:val="clear" w:color="auto" w:fill="FFFFFF"/>
        <w:spacing w:after="0" w:line="276" w:lineRule="auto"/>
        <w:ind w:left="18" w:firstLine="549"/>
        <w:jc w:val="both"/>
        <w:rPr>
          <w:rFonts w:ascii="Arial" w:eastAsia="Calibri" w:hAnsi="Arial" w:cs="Arial"/>
          <w:spacing w:val="-3"/>
          <w:sz w:val="24"/>
          <w:szCs w:val="24"/>
        </w:rPr>
      </w:pPr>
      <w:bookmarkStart w:id="0" w:name="_GoBack"/>
      <w:bookmarkEnd w:id="0"/>
      <w:r w:rsidRPr="00A97B3D">
        <w:rPr>
          <w:rFonts w:ascii="Arial" w:eastAsia="Calibri" w:hAnsi="Arial" w:cs="Arial"/>
          <w:spacing w:val="-3"/>
          <w:sz w:val="24"/>
          <w:szCs w:val="24"/>
        </w:rPr>
        <w:t>Umowę sporządzono w 2 egzemplarzach, po jednym dla każdej ze stron.</w:t>
      </w:r>
    </w:p>
    <w:p w14:paraId="03AF5B55" w14:textId="77777777" w:rsidR="009C7257" w:rsidRPr="00A97B3D" w:rsidRDefault="009C7257" w:rsidP="00A97B3D">
      <w:pPr>
        <w:shd w:val="clear" w:color="auto" w:fill="FFFFFF"/>
        <w:spacing w:before="36" w:after="200" w:line="276" w:lineRule="auto"/>
        <w:ind w:left="18" w:right="1843" w:hanging="18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A97B3D">
        <w:rPr>
          <w:rFonts w:ascii="Arial" w:eastAsia="Calibri" w:hAnsi="Arial" w:cs="Arial"/>
          <w:spacing w:val="-3"/>
          <w:sz w:val="24"/>
          <w:szCs w:val="24"/>
        </w:rPr>
        <w:br/>
      </w:r>
    </w:p>
    <w:p w14:paraId="794F8F89" w14:textId="77777777" w:rsidR="009C7257" w:rsidRPr="00A97B3D" w:rsidRDefault="009C7257" w:rsidP="00A97B3D">
      <w:pPr>
        <w:shd w:val="clear" w:color="auto" w:fill="FFFFFF"/>
        <w:tabs>
          <w:tab w:val="left" w:pos="7013"/>
        </w:tabs>
        <w:spacing w:before="526" w:after="200" w:line="276" w:lineRule="auto"/>
        <w:ind w:left="25"/>
        <w:rPr>
          <w:rFonts w:ascii="Arial" w:eastAsia="Calibri" w:hAnsi="Arial" w:cs="Arial"/>
        </w:rPr>
      </w:pPr>
      <w:r w:rsidRPr="00A97B3D">
        <w:rPr>
          <w:rFonts w:ascii="Arial" w:eastAsia="Calibri" w:hAnsi="Arial" w:cs="Arial"/>
          <w:i/>
          <w:iCs/>
          <w:spacing w:val="-6"/>
          <w:sz w:val="24"/>
          <w:szCs w:val="24"/>
        </w:rPr>
        <w:t>KUPUJĄCY:</w:t>
      </w:r>
      <w:r w:rsidRPr="00A97B3D">
        <w:rPr>
          <w:rFonts w:ascii="Arial" w:eastAsia="Calibri" w:hAnsi="Arial" w:cs="Arial"/>
          <w:i/>
          <w:iCs/>
          <w:sz w:val="24"/>
          <w:szCs w:val="24"/>
        </w:rPr>
        <w:tab/>
      </w:r>
      <w:r w:rsidRPr="00A97B3D">
        <w:rPr>
          <w:rFonts w:ascii="Arial" w:eastAsia="Calibri" w:hAnsi="Arial" w:cs="Arial"/>
          <w:i/>
          <w:iCs/>
          <w:spacing w:val="-4"/>
          <w:sz w:val="24"/>
          <w:szCs w:val="24"/>
        </w:rPr>
        <w:t>SRZEDAJĄCY:</w:t>
      </w:r>
    </w:p>
    <w:p w14:paraId="7C427BCB" w14:textId="77777777" w:rsidR="009C7257" w:rsidRPr="00A97B3D" w:rsidRDefault="009C7257" w:rsidP="00A97B3D">
      <w:pPr>
        <w:shd w:val="clear" w:color="auto" w:fill="FFFFFF"/>
        <w:spacing w:after="200" w:line="276" w:lineRule="auto"/>
        <w:ind w:right="115"/>
        <w:jc w:val="center"/>
        <w:rPr>
          <w:rFonts w:ascii="Arial" w:eastAsia="Calibri" w:hAnsi="Arial" w:cs="Arial"/>
          <w:b/>
          <w:bCs/>
          <w:color w:val="000000"/>
          <w:spacing w:val="-3"/>
          <w:sz w:val="28"/>
          <w:szCs w:val="28"/>
        </w:rPr>
      </w:pPr>
    </w:p>
    <w:p w14:paraId="1D9412DC" w14:textId="77777777" w:rsidR="00004329" w:rsidRPr="00A97B3D" w:rsidRDefault="00004329" w:rsidP="00A97B3D">
      <w:pPr>
        <w:spacing w:line="276" w:lineRule="auto"/>
        <w:rPr>
          <w:rFonts w:ascii="Arial" w:hAnsi="Arial" w:cs="Arial"/>
        </w:rPr>
      </w:pPr>
    </w:p>
    <w:sectPr w:rsidR="00004329" w:rsidRPr="00A97B3D" w:rsidSect="00A97B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CB"/>
    <w:multiLevelType w:val="hybridMultilevel"/>
    <w:tmpl w:val="7DBE468E"/>
    <w:lvl w:ilvl="0" w:tplc="9746DD6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" w15:restartNumberingAfterBreak="0">
    <w:nsid w:val="07127082"/>
    <w:multiLevelType w:val="hybridMultilevel"/>
    <w:tmpl w:val="F5F41BF0"/>
    <w:lvl w:ilvl="0" w:tplc="4A66A562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7BF8"/>
    <w:multiLevelType w:val="singleLevel"/>
    <w:tmpl w:val="20D63256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1C3E352C"/>
    <w:multiLevelType w:val="hybridMultilevel"/>
    <w:tmpl w:val="7DBE468E"/>
    <w:lvl w:ilvl="0" w:tplc="9746DD6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" w15:restartNumberingAfterBreak="0">
    <w:nsid w:val="1C75778C"/>
    <w:multiLevelType w:val="singleLevel"/>
    <w:tmpl w:val="F8DA818E"/>
    <w:lvl w:ilvl="0">
      <w:start w:val="7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21AE55FD"/>
    <w:multiLevelType w:val="hybridMultilevel"/>
    <w:tmpl w:val="7DBE468E"/>
    <w:lvl w:ilvl="0" w:tplc="9746DD6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6" w15:restartNumberingAfterBreak="0">
    <w:nsid w:val="2EF06880"/>
    <w:multiLevelType w:val="hybridMultilevel"/>
    <w:tmpl w:val="F39A05F4"/>
    <w:lvl w:ilvl="0" w:tplc="0415000F">
      <w:start w:val="1"/>
      <w:numFmt w:val="decimal"/>
      <w:lvlText w:val="%1."/>
      <w:lvlJc w:val="left"/>
      <w:pPr>
        <w:ind w:left="868" w:hanging="360"/>
      </w:p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7" w15:restartNumberingAfterBreak="0">
    <w:nsid w:val="5685079A"/>
    <w:multiLevelType w:val="hybridMultilevel"/>
    <w:tmpl w:val="D060A6D6"/>
    <w:lvl w:ilvl="0" w:tplc="A8766A48">
      <w:start w:val="1"/>
      <w:numFmt w:val="decimal"/>
      <w:lvlText w:val="%1."/>
      <w:lvlJc w:val="left"/>
      <w:pPr>
        <w:ind w:left="709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0AD6AD1"/>
    <w:multiLevelType w:val="hybridMultilevel"/>
    <w:tmpl w:val="7DBE468E"/>
    <w:lvl w:ilvl="0" w:tplc="9746DD6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9" w15:restartNumberingAfterBreak="0">
    <w:nsid w:val="7A804831"/>
    <w:multiLevelType w:val="hybridMultilevel"/>
    <w:tmpl w:val="7DBE468E"/>
    <w:lvl w:ilvl="0" w:tplc="9746DD68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 w15:restartNumberingAfterBreak="0">
    <w:nsid w:val="7DD47E4C"/>
    <w:multiLevelType w:val="singleLevel"/>
    <w:tmpl w:val="1216223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7F5D74F7"/>
    <w:multiLevelType w:val="singleLevel"/>
    <w:tmpl w:val="EB2A69E2"/>
    <w:lvl w:ilvl="0">
      <w:start w:val="1"/>
      <w:numFmt w:val="decimal"/>
      <w:lvlText w:val="%1."/>
      <w:legacy w:legacy="1" w:legacySpace="0" w:legacyIndent="335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11"/>
    <w:lvlOverride w:ilvl="0">
      <w:lvl w:ilvl="0">
        <w:start w:val="4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D9"/>
    <w:rsid w:val="00004329"/>
    <w:rsid w:val="000C7B21"/>
    <w:rsid w:val="002373D3"/>
    <w:rsid w:val="002531F4"/>
    <w:rsid w:val="00523A20"/>
    <w:rsid w:val="00555EEC"/>
    <w:rsid w:val="00577653"/>
    <w:rsid w:val="006309C9"/>
    <w:rsid w:val="0069543D"/>
    <w:rsid w:val="006B234F"/>
    <w:rsid w:val="0082165F"/>
    <w:rsid w:val="008C0FFD"/>
    <w:rsid w:val="008D6084"/>
    <w:rsid w:val="00902B20"/>
    <w:rsid w:val="009062DE"/>
    <w:rsid w:val="00906EFB"/>
    <w:rsid w:val="00917897"/>
    <w:rsid w:val="00947AD5"/>
    <w:rsid w:val="0095606E"/>
    <w:rsid w:val="009C7257"/>
    <w:rsid w:val="009D7FEE"/>
    <w:rsid w:val="00A05AE1"/>
    <w:rsid w:val="00A26C3F"/>
    <w:rsid w:val="00A97B3D"/>
    <w:rsid w:val="00C1432F"/>
    <w:rsid w:val="00C14DEF"/>
    <w:rsid w:val="00CF170C"/>
    <w:rsid w:val="00D47ED9"/>
    <w:rsid w:val="00DD6EB8"/>
    <w:rsid w:val="00EC5693"/>
    <w:rsid w:val="00F34C84"/>
    <w:rsid w:val="00F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FD22"/>
  <w15:chartTrackingRefBased/>
  <w15:docId w15:val="{7F9D836F-DF9F-4BB9-ADF0-40DFDB79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C7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25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32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3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5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Wiśniewski</dc:creator>
  <cp:keywords/>
  <dc:description/>
  <cp:lastModifiedBy>Łukasz Kurkowski</cp:lastModifiedBy>
  <cp:revision>5</cp:revision>
  <cp:lastPrinted>2024-06-18T07:38:00Z</cp:lastPrinted>
  <dcterms:created xsi:type="dcterms:W3CDTF">2024-07-30T02:42:00Z</dcterms:created>
  <dcterms:modified xsi:type="dcterms:W3CDTF">2024-07-30T08:32:00Z</dcterms:modified>
</cp:coreProperties>
</file>