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A34BB6">
        <w:trPr>
          <w:trHeight w:val="1134"/>
        </w:trPr>
        <w:tc>
          <w:tcPr>
            <w:tcW w:w="5245" w:type="dxa"/>
          </w:tcPr>
          <w:p w14:paraId="1ACEE429" w14:textId="77777777" w:rsidR="005E4F6D" w:rsidRPr="005E4F6D" w:rsidRDefault="005E4F6D" w:rsidP="005E4F6D">
            <w:pPr>
              <w:rPr>
                <w:rFonts w:ascii="Calibri Light" w:hAnsi="Calibri Light" w:cs="Calibri Light"/>
                <w:b/>
                <w:bCs/>
                <w:sz w:val="22"/>
                <w:szCs w:val="22"/>
              </w:rPr>
            </w:pPr>
            <w:r w:rsidRPr="005E4F6D">
              <w:rPr>
                <w:rFonts w:ascii="Calibri Light" w:hAnsi="Calibri Light" w:cs="Calibri Light"/>
                <w:b/>
                <w:bCs/>
                <w:sz w:val="22"/>
                <w:szCs w:val="22"/>
              </w:rPr>
              <w:t xml:space="preserve">Nadácia Františka </w:t>
            </w:r>
            <w:proofErr w:type="spellStart"/>
            <w:r w:rsidRPr="005E4F6D">
              <w:rPr>
                <w:rFonts w:ascii="Calibri Light" w:hAnsi="Calibri Light" w:cs="Calibri Light"/>
                <w:b/>
                <w:bCs/>
                <w:sz w:val="22"/>
                <w:szCs w:val="22"/>
              </w:rPr>
              <w:t>Mišúna</w:t>
            </w:r>
            <w:proofErr w:type="spellEnd"/>
          </w:p>
          <w:p w14:paraId="4DE2AB40" w14:textId="0BD0A54C" w:rsidR="005E4F6D" w:rsidRPr="005E4F6D" w:rsidRDefault="001A5C50" w:rsidP="005E4F6D">
            <w:pPr>
              <w:rPr>
                <w:rFonts w:ascii="Calibri Light" w:hAnsi="Calibri Light" w:cs="Calibri Light"/>
                <w:sz w:val="20"/>
                <w:szCs w:val="20"/>
              </w:rPr>
            </w:pPr>
            <w:r w:rsidRPr="00CE3479">
              <w:rPr>
                <w:rFonts w:ascii="Calibri Light" w:hAnsi="Calibri Light" w:cs="Calibri Light"/>
                <w:sz w:val="20"/>
                <w:szCs w:val="20"/>
              </w:rPr>
              <w:t xml:space="preserve">Sídlo: </w:t>
            </w:r>
            <w:r w:rsidR="005E4F6D" w:rsidRPr="005E4F6D">
              <w:rPr>
                <w:rFonts w:ascii="Calibri Light" w:hAnsi="Calibri Light" w:cs="Calibri Light"/>
                <w:sz w:val="20"/>
                <w:szCs w:val="20"/>
              </w:rPr>
              <w:t>018 56 Červený Kameň 324</w:t>
            </w:r>
          </w:p>
          <w:p w14:paraId="31523901" w14:textId="1E7DDF7F"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Zastúpenie: </w:t>
            </w:r>
            <w:r w:rsidR="00A34BB6" w:rsidRPr="00A34BB6">
              <w:rPr>
                <w:rFonts w:ascii="Calibri Light" w:hAnsi="Calibri Light" w:cs="Calibri Light"/>
                <w:sz w:val="20"/>
                <w:szCs w:val="20"/>
              </w:rPr>
              <w:t>Bc. Boris Repák</w:t>
            </w:r>
          </w:p>
          <w:p w14:paraId="3A619AFA" w14:textId="24960F79"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IČO: </w:t>
            </w:r>
            <w:r w:rsidR="00A34BB6" w:rsidRPr="00A34BB6">
              <w:rPr>
                <w:rFonts w:ascii="Calibri Light" w:hAnsi="Calibri Light" w:cs="Calibri Light"/>
                <w:sz w:val="20"/>
                <w:szCs w:val="20"/>
              </w:rPr>
              <w:t>512 68 809</w:t>
            </w:r>
          </w:p>
          <w:p w14:paraId="16878091" w14:textId="7F17A4C8" w:rsidR="00D30E97"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DIČ: </w:t>
            </w:r>
            <w:r w:rsidR="00A34BB6" w:rsidRPr="00A34BB6">
              <w:rPr>
                <w:rFonts w:ascii="Calibri Light" w:hAnsi="Calibri Light" w:cs="Calibri Light"/>
                <w:sz w:val="20"/>
                <w:szCs w:val="20"/>
              </w:rPr>
              <w:t xml:space="preserve"> -</w:t>
            </w:r>
          </w:p>
          <w:p w14:paraId="4D834AD3" w14:textId="07CD4151"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IČ DPH:</w:t>
            </w:r>
            <w:r w:rsidR="009E5BAF" w:rsidRPr="00A34BB6">
              <w:rPr>
                <w:rFonts w:ascii="Calibri Light" w:hAnsi="Calibri Light" w:cs="Calibri Light"/>
                <w:sz w:val="20"/>
                <w:szCs w:val="20"/>
              </w:rPr>
              <w:t xml:space="preserve"> </w:t>
            </w:r>
            <w:r w:rsidR="00A34BB6" w:rsidRPr="00A34BB6">
              <w:rPr>
                <w:rFonts w:ascii="Calibri Light" w:hAnsi="Calibri Light" w:cs="Calibri Light"/>
                <w:sz w:val="20"/>
                <w:szCs w:val="20"/>
              </w:rPr>
              <w:t xml:space="preserve"> -</w:t>
            </w:r>
          </w:p>
          <w:p w14:paraId="40DA70F8" w14:textId="6CAA6224"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Bankové spojenie: </w:t>
            </w:r>
            <w:r w:rsidR="00A34BB6" w:rsidRPr="00A34BB6">
              <w:rPr>
                <w:rFonts w:ascii="Calibri Light" w:hAnsi="Calibri Light" w:cs="Calibri Light"/>
                <w:sz w:val="20"/>
                <w:szCs w:val="20"/>
              </w:rPr>
              <w:t xml:space="preserve">Československá obchodná banka, a. s. </w:t>
            </w:r>
          </w:p>
          <w:p w14:paraId="172CBEA6" w14:textId="33960DEE"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IBAN: </w:t>
            </w:r>
            <w:r w:rsidR="00A34BB6" w:rsidRPr="00A34BB6">
              <w:rPr>
                <w:rFonts w:ascii="Calibri Light" w:hAnsi="Calibri Light" w:cs="Calibri Light"/>
                <w:sz w:val="20"/>
                <w:szCs w:val="20"/>
              </w:rPr>
              <w:t>SK10 7500 0000 0040 2556 0782</w:t>
            </w:r>
          </w:p>
          <w:p w14:paraId="2A9AB701" w14:textId="428D687B"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Právna forma: </w:t>
            </w:r>
            <w:r w:rsidR="005E4F6D" w:rsidRPr="00A34BB6">
              <w:rPr>
                <w:rFonts w:ascii="Calibri Light" w:hAnsi="Calibri Light" w:cs="Calibri Light"/>
                <w:sz w:val="20"/>
                <w:szCs w:val="20"/>
              </w:rPr>
              <w:t>Nadácia</w:t>
            </w:r>
          </w:p>
          <w:p w14:paraId="0A9B9062" w14:textId="74667661" w:rsidR="00051B82"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Zápis: </w:t>
            </w:r>
            <w:r w:rsidR="005E4F6D" w:rsidRPr="00A34BB6">
              <w:rPr>
                <w:rFonts w:ascii="Calibri Light" w:hAnsi="Calibri Light" w:cs="Calibri Light"/>
                <w:sz w:val="20"/>
                <w:szCs w:val="20"/>
              </w:rPr>
              <w:t>Ministerstvo vnútra SR</w:t>
            </w:r>
          </w:p>
          <w:p w14:paraId="33ECB467" w14:textId="77777777" w:rsidR="005E4F6D" w:rsidRPr="00A34BB6" w:rsidRDefault="005E4F6D" w:rsidP="005E4F6D">
            <w:pPr>
              <w:rPr>
                <w:rFonts w:ascii="Calibri Light" w:hAnsi="Calibri Light" w:cs="Calibri Light"/>
                <w:sz w:val="20"/>
                <w:szCs w:val="20"/>
              </w:rPr>
            </w:pPr>
            <w:r w:rsidRPr="00A34BB6">
              <w:rPr>
                <w:rFonts w:ascii="Calibri Light" w:hAnsi="Calibri Light" w:cs="Calibri Light"/>
                <w:sz w:val="20"/>
                <w:szCs w:val="20"/>
              </w:rPr>
              <w:t>Reg. číslo: 203/Na-2002/1176</w:t>
            </w:r>
          </w:p>
          <w:p w14:paraId="103D4444" w14:textId="62FEE521" w:rsidR="001A5C50" w:rsidRPr="00CE3479"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Telefón:</w:t>
            </w:r>
            <w:r w:rsidR="005E4F6D" w:rsidRPr="00A34BB6">
              <w:rPr>
                <w:rFonts w:ascii="Calibri Light" w:hAnsi="Calibri Light" w:cs="Calibri Light"/>
                <w:sz w:val="20"/>
                <w:szCs w:val="20"/>
              </w:rPr>
              <w:t xml:space="preserve"> </w:t>
            </w:r>
            <w:r w:rsidR="00A34BB6" w:rsidRPr="00A34BB6">
              <w:rPr>
                <w:rFonts w:ascii="Calibri Light" w:hAnsi="Calibri Light" w:cs="Calibri Light"/>
                <w:sz w:val="20"/>
                <w:szCs w:val="20"/>
              </w:rPr>
              <w:t>0911 960 551</w:t>
            </w:r>
            <w:r w:rsidRPr="00A34BB6">
              <w:rPr>
                <w:rFonts w:ascii="Calibri Light" w:hAnsi="Calibri Light" w:cs="Calibri Light"/>
                <w:sz w:val="20"/>
                <w:szCs w:val="20"/>
              </w:rPr>
              <w:t>, e-mail:</w:t>
            </w:r>
            <w:r w:rsidR="00A34BB6" w:rsidRPr="00A34BB6">
              <w:rPr>
                <w:rFonts w:ascii="Calibri Light" w:hAnsi="Calibri Light" w:cs="Calibri Light"/>
                <w:sz w:val="20"/>
                <w:szCs w:val="20"/>
              </w:rPr>
              <w:t xml:space="preserve"> riaditel@hoteljason.sk</w:t>
            </w:r>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4E0E115B" w14:textId="65F1A6DD" w:rsidR="00D30E97"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w:t>
            </w:r>
          </w:p>
          <w:p w14:paraId="53F4F2E5" w14:textId="675BF68B"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6"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39F38DB2" w:rsidR="00216B2A" w:rsidRPr="00E772C4" w:rsidRDefault="00FE07C8" w:rsidP="009E661E">
      <w:pPr>
        <w:pStyle w:val="ListParagraph"/>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obstarávania </w:t>
      </w:r>
      <w:r w:rsidR="00A308EA" w:rsidRPr="00E772C4">
        <w:rPr>
          <w:rFonts w:ascii="Calibri Light" w:hAnsi="Calibri Light" w:cs="Calibri Light"/>
          <w:sz w:val="22"/>
          <w:szCs w:val="22"/>
        </w:rPr>
        <w:t>v zmysle Usmernenia Pôdohospodárskej platobnej agentúry č.</w:t>
      </w:r>
      <w:r w:rsidR="005E4F6D" w:rsidRPr="00CE3479">
        <w:rPr>
          <w:rFonts w:ascii="Calibri Light" w:hAnsi="Calibri Light" w:cs="Calibri Light"/>
          <w:sz w:val="22"/>
          <w:szCs w:val="22"/>
        </w:rPr>
        <w:t> </w:t>
      </w:r>
      <w:r w:rsidR="005E4F6D">
        <w:rPr>
          <w:rFonts w:ascii="Calibri Light" w:hAnsi="Calibri Light" w:cs="Calibri Light"/>
          <w:sz w:val="22"/>
          <w:szCs w:val="22"/>
        </w:rPr>
        <w:t>8</w:t>
      </w:r>
      <w:r w:rsidR="00A308EA" w:rsidRPr="00E772C4">
        <w:rPr>
          <w:rFonts w:ascii="Calibri Light" w:hAnsi="Calibri Light" w:cs="Calibri Light"/>
          <w:sz w:val="22"/>
          <w:szCs w:val="22"/>
        </w:rPr>
        <w:t xml:space="preserve">/2017 k obstarávaniu tovarov, stavebných prác a služieb financovaných z PRV SR 2014 – 2020 – aktualizácia č. </w:t>
      </w:r>
      <w:r w:rsidR="00EE352A">
        <w:rPr>
          <w:rFonts w:ascii="Calibri Light" w:hAnsi="Calibri Light" w:cs="Calibri Light"/>
          <w:sz w:val="22"/>
          <w:szCs w:val="22"/>
        </w:rPr>
        <w:t>5</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ListParagraph"/>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ListParagraph"/>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3DF3FAC2" w14:textId="77777777" w:rsidR="00051B82" w:rsidRDefault="00794BE3" w:rsidP="00051B82">
      <w:pPr>
        <w:pStyle w:val="ListParagraph"/>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42F6E75F" w14:textId="7EEBE9B3" w:rsidR="005E4F6D" w:rsidRPr="00AE6B3D" w:rsidRDefault="005E4F6D" w:rsidP="005E4F6D">
      <w:pPr>
        <w:rPr>
          <w:rFonts w:ascii="Helvetica" w:hAnsi="Helvetica"/>
          <w:b/>
          <w:bCs/>
          <w:sz w:val="18"/>
          <w:szCs w:val="18"/>
        </w:rPr>
      </w:pPr>
      <w:r w:rsidRPr="00AE6B3D">
        <w:rPr>
          <w:rFonts w:ascii="Helvetica" w:hAnsi="Helvetica"/>
          <w:b/>
          <w:bCs/>
          <w:sz w:val="18"/>
          <w:szCs w:val="18"/>
        </w:rPr>
        <w:t>Skladovací kontajner</w:t>
      </w:r>
      <w:r>
        <w:rPr>
          <w:rFonts w:ascii="Helvetica" w:hAnsi="Helvetica"/>
          <w:b/>
          <w:bCs/>
          <w:sz w:val="18"/>
          <w:szCs w:val="18"/>
        </w:rPr>
        <w:t xml:space="preserve"> </w:t>
      </w:r>
    </w:p>
    <w:p w14:paraId="2B7A0549" w14:textId="4CD1A6D6" w:rsidR="00794BE3" w:rsidRPr="00051B82" w:rsidRDefault="00794BE3" w:rsidP="00051B82">
      <w:pPr>
        <w:pStyle w:val="ListParagraph"/>
        <w:spacing w:before="60" w:line="240" w:lineRule="auto"/>
        <w:ind w:left="783" w:firstLine="351"/>
        <w:contextualSpacing w:val="0"/>
        <w:rPr>
          <w:rFonts w:ascii="Calibri Light" w:hAnsi="Calibri Light" w:cs="Calibri Light"/>
          <w:sz w:val="22"/>
          <w:szCs w:val="22"/>
        </w:rPr>
      </w:pPr>
      <w:r w:rsidRPr="00051B82">
        <w:rPr>
          <w:rFonts w:ascii="Calibri Light" w:hAnsi="Calibri Light" w:cs="Calibri Light"/>
          <w:sz w:val="22"/>
          <w:szCs w:val="22"/>
        </w:rPr>
        <w:t>Cena bez DPH:</w:t>
      </w:r>
      <w:r w:rsidRPr="00051B82">
        <w:rPr>
          <w:rFonts w:ascii="Calibri Light" w:hAnsi="Calibri Light" w:cs="Calibri Light"/>
          <w:sz w:val="22"/>
          <w:szCs w:val="22"/>
        </w:rPr>
        <w:tab/>
      </w:r>
      <w:r w:rsidR="00D62273" w:rsidRPr="00051B82">
        <w:rPr>
          <w:rFonts w:ascii="Calibri Light" w:hAnsi="Calibri Light" w:cs="Calibri Light"/>
          <w:sz w:val="22"/>
          <w:szCs w:val="22"/>
        </w:rPr>
        <w:tab/>
      </w:r>
      <w:r w:rsidRPr="00051B82">
        <w:rPr>
          <w:rFonts w:ascii="Calibri Light" w:hAnsi="Calibri Light" w:cs="Calibri Light"/>
          <w:sz w:val="22"/>
          <w:szCs w:val="22"/>
        </w:rPr>
        <w:t>EUR</w:t>
      </w:r>
    </w:p>
    <w:p w14:paraId="032983E9" w14:textId="768CC8CB" w:rsidR="00794BE3" w:rsidRPr="00794BE3" w:rsidRDefault="00794BE3" w:rsidP="00D62273">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7AC52676" w14:textId="77777777" w:rsidR="00051B82" w:rsidRDefault="00794BE3" w:rsidP="00051B82">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57BCA2FA" w:rsidR="00794BE3" w:rsidRPr="00051B82" w:rsidRDefault="00794BE3" w:rsidP="00051B82">
      <w:pPr>
        <w:pStyle w:val="ListParagraph"/>
        <w:spacing w:before="40" w:line="240" w:lineRule="auto"/>
        <w:ind w:left="1134"/>
        <w:contextualSpacing w:val="0"/>
        <w:rPr>
          <w:rFonts w:ascii="Calibri Light" w:hAnsi="Calibri Light" w:cs="Calibri Light"/>
          <w:sz w:val="22"/>
          <w:szCs w:val="22"/>
        </w:rPr>
      </w:pPr>
      <w:r w:rsidRPr="00051B82">
        <w:rPr>
          <w:rFonts w:ascii="Calibri Light" w:hAnsi="Calibri Light" w:cs="Calibri Light"/>
          <w:sz w:val="22"/>
          <w:szCs w:val="22"/>
        </w:rPr>
        <w:lastRenderedPageBreak/>
        <w:t>(slovom: .............................................................EUR .... centov )</w:t>
      </w:r>
    </w:p>
    <w:p w14:paraId="673BB93C" w14:textId="4829AE72" w:rsidR="001E6765" w:rsidRPr="00CE3479" w:rsidRDefault="00216B2A" w:rsidP="00F65CA6">
      <w:pPr>
        <w:pStyle w:val="ListParagraph"/>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732CA68" w:rsidR="001E6765" w:rsidRPr="00C329AD" w:rsidRDefault="005E4F6D" w:rsidP="005E4F6D">
      <w:pPr>
        <w:pStyle w:val="ListParagraph"/>
        <w:numPr>
          <w:ilvl w:val="0"/>
          <w:numId w:val="4"/>
        </w:numPr>
        <w:rPr>
          <w:rFonts w:ascii="Calibri Light" w:hAnsi="Calibri Light" w:cs="Calibri Light"/>
          <w:sz w:val="22"/>
          <w:szCs w:val="22"/>
        </w:rPr>
      </w:pPr>
      <w:r w:rsidRPr="005E4F6D">
        <w:rPr>
          <w:rFonts w:ascii="Calibri Light" w:hAnsi="Calibri Light" w:cs="Calibri Light"/>
          <w:sz w:val="22"/>
          <w:szCs w:val="22"/>
        </w:rPr>
        <w:t>Miesto dodania Tovaru je</w:t>
      </w:r>
      <w:r w:rsidRPr="00C329AD">
        <w:rPr>
          <w:rFonts w:ascii="Calibri Light" w:hAnsi="Calibri Light" w:cs="Calibri Light"/>
          <w:sz w:val="22"/>
          <w:szCs w:val="22"/>
        </w:rPr>
        <w:t>: 018 56 Červený Kameň 324</w:t>
      </w:r>
    </w:p>
    <w:p w14:paraId="1A1846AC" w14:textId="4FF4FA3D" w:rsidR="001E6765" w:rsidRPr="00C329AD" w:rsidRDefault="001E6765" w:rsidP="00244426">
      <w:pPr>
        <w:pStyle w:val="ListParagraph"/>
        <w:numPr>
          <w:ilvl w:val="0"/>
          <w:numId w:val="4"/>
        </w:numPr>
        <w:spacing w:line="240" w:lineRule="auto"/>
        <w:rPr>
          <w:rFonts w:ascii="Calibri Light" w:hAnsi="Calibri Light" w:cs="Calibri Light"/>
          <w:sz w:val="22"/>
          <w:szCs w:val="22"/>
        </w:rPr>
      </w:pPr>
      <w:r w:rsidRPr="00C329AD">
        <w:rPr>
          <w:rFonts w:ascii="Calibri Light" w:hAnsi="Calibri Light" w:cs="Calibri Light"/>
          <w:sz w:val="22"/>
          <w:szCs w:val="22"/>
        </w:rPr>
        <w:t xml:space="preserve">Predávajúci sa zaväzuje dodať Tovar do </w:t>
      </w:r>
      <w:r w:rsidR="009E5BAF" w:rsidRPr="00C329AD">
        <w:rPr>
          <w:rFonts w:ascii="Calibri Light" w:hAnsi="Calibri Light" w:cs="Calibri Light"/>
          <w:sz w:val="22"/>
          <w:szCs w:val="22"/>
        </w:rPr>
        <w:t>9</w:t>
      </w:r>
      <w:r w:rsidR="00A02588" w:rsidRPr="00C329AD">
        <w:rPr>
          <w:rFonts w:ascii="Calibri Light" w:hAnsi="Calibri Light" w:cs="Calibri Light"/>
          <w:sz w:val="22"/>
          <w:szCs w:val="22"/>
        </w:rPr>
        <w:t>0</w:t>
      </w:r>
      <w:r w:rsidRPr="00C329AD">
        <w:rPr>
          <w:rFonts w:ascii="Calibri Light" w:hAnsi="Calibri Light" w:cs="Calibri Light"/>
          <w:sz w:val="22"/>
          <w:szCs w:val="22"/>
        </w:rPr>
        <w:t xml:space="preserve"> dní </w:t>
      </w:r>
      <w:r w:rsidR="00244426" w:rsidRPr="00C329AD">
        <w:rPr>
          <w:rFonts w:ascii="Calibri Light" w:hAnsi="Calibri Light" w:cs="Calibri Light"/>
          <w:sz w:val="22"/>
          <w:szCs w:val="22"/>
        </w:rPr>
        <w:t>odo dňa zadania objednávky</w:t>
      </w:r>
      <w:r w:rsidRPr="00C329AD">
        <w:rPr>
          <w:rFonts w:ascii="Calibri Light" w:hAnsi="Calibri Light" w:cs="Calibri Light"/>
          <w:sz w:val="22"/>
          <w:szCs w:val="22"/>
        </w:rPr>
        <w:t>.</w:t>
      </w:r>
    </w:p>
    <w:p w14:paraId="38905B4B" w14:textId="0A2F3E5F" w:rsidR="004C5818"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ListParagraph"/>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lastRenderedPageBreak/>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ListParagraph"/>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545454A3" w14:textId="423FE3EE" w:rsidR="00CE1178" w:rsidRDefault="009F4F28" w:rsidP="00CE1178">
      <w:pPr>
        <w:pStyle w:val="ListParagraph"/>
        <w:numPr>
          <w:ilvl w:val="0"/>
          <w:numId w:val="5"/>
        </w:numPr>
        <w:spacing w:line="240" w:lineRule="auto"/>
        <w:rPr>
          <w:rFonts w:ascii="Calibri Light" w:hAnsi="Calibri Light" w:cs="Calibri Light"/>
          <w:sz w:val="22"/>
          <w:szCs w:val="22"/>
        </w:rPr>
      </w:pPr>
      <w:r w:rsidRPr="00CE1178">
        <w:rPr>
          <w:rFonts w:ascii="Calibri Light" w:hAnsi="Calibri Light" w:cs="Calibri Light"/>
          <w:sz w:val="22"/>
          <w:szCs w:val="22"/>
        </w:rPr>
        <w:t>Predávajúci berie na vedomie, že predmet zmluvy je predmetom žiadosti o nenávratný finančný príspevok z Programu rozvoja vidieka SR 2014–2022</w:t>
      </w:r>
      <w:r w:rsidR="00E772C4" w:rsidRPr="00CE1178">
        <w:rPr>
          <w:rFonts w:ascii="Calibri Light" w:hAnsi="Calibri Light" w:cs="Calibri Light"/>
          <w:sz w:val="22"/>
          <w:szCs w:val="22"/>
        </w:rPr>
        <w:t xml:space="preserve">, výzva číslo </w:t>
      </w:r>
      <w:r w:rsidR="00CE1178" w:rsidRPr="00CE1178">
        <w:rPr>
          <w:rFonts w:ascii="Calibri Light" w:hAnsi="Calibri Light" w:cs="Calibri Light"/>
          <w:sz w:val="22"/>
          <w:szCs w:val="22"/>
        </w:rPr>
        <w:t>64</w:t>
      </w:r>
      <w:r w:rsidR="00E772C4" w:rsidRPr="00CE1178">
        <w:rPr>
          <w:rFonts w:ascii="Calibri Light" w:hAnsi="Calibri Light" w:cs="Calibri Light"/>
          <w:sz w:val="22"/>
          <w:szCs w:val="22"/>
        </w:rPr>
        <w:t xml:space="preserve">/PRV/2022, </w:t>
      </w:r>
      <w:r w:rsidR="00CE1178" w:rsidRPr="00CE1178">
        <w:rPr>
          <w:rFonts w:ascii="Calibri Light" w:hAnsi="Calibri Light" w:cs="Calibri Light"/>
          <w:sz w:val="22"/>
          <w:szCs w:val="22"/>
        </w:rPr>
        <w:t>7 – Základné služby a obnova dedín vo vidieckych oblastiach</w:t>
      </w:r>
      <w:r w:rsidR="00CE1178">
        <w:rPr>
          <w:rFonts w:ascii="Calibri Light" w:hAnsi="Calibri Light" w:cs="Calibri Light"/>
          <w:sz w:val="22"/>
          <w:szCs w:val="22"/>
        </w:rPr>
        <w:t xml:space="preserve">, </w:t>
      </w:r>
      <w:r w:rsidR="00CE1178" w:rsidRPr="00CE1178">
        <w:rPr>
          <w:rFonts w:ascii="Calibri Light" w:hAnsi="Calibri Light" w:cs="Calibri Light"/>
          <w:sz w:val="22"/>
          <w:szCs w:val="22"/>
        </w:rPr>
        <w:t>7.4. – Podpora na investície do vytvárania, zlepšovania alebo rozširovania miestnych základných služieb pre vidiecke</w:t>
      </w:r>
      <w:r w:rsidR="00CE1178">
        <w:rPr>
          <w:rFonts w:ascii="Calibri Light" w:hAnsi="Calibri Light" w:cs="Calibri Light"/>
          <w:sz w:val="22"/>
          <w:szCs w:val="22"/>
        </w:rPr>
        <w:t xml:space="preserve"> </w:t>
      </w:r>
      <w:r w:rsidR="00CE1178" w:rsidRPr="00CE1178">
        <w:rPr>
          <w:rFonts w:ascii="Calibri Light" w:hAnsi="Calibri Light" w:cs="Calibri Light"/>
          <w:sz w:val="22"/>
          <w:szCs w:val="22"/>
        </w:rPr>
        <w:t>obyvateľstvo vrátane voľného času a kultúry a súvisiacej infraštruktúry</w:t>
      </w:r>
      <w:r w:rsidR="00CE1178">
        <w:rPr>
          <w:rFonts w:ascii="Calibri Light" w:hAnsi="Calibri Light" w:cs="Calibri Light"/>
          <w:sz w:val="22"/>
          <w:szCs w:val="22"/>
        </w:rPr>
        <w:t>.</w:t>
      </w:r>
    </w:p>
    <w:p w14:paraId="31153135" w14:textId="2AF6ACEA" w:rsidR="009F4F28" w:rsidRPr="00CE1178" w:rsidRDefault="009F4F28" w:rsidP="00CE1178">
      <w:pPr>
        <w:pStyle w:val="ListParagraph"/>
        <w:numPr>
          <w:ilvl w:val="0"/>
          <w:numId w:val="5"/>
        </w:numPr>
        <w:spacing w:line="240" w:lineRule="auto"/>
        <w:rPr>
          <w:rFonts w:ascii="Calibri Light" w:hAnsi="Calibri Light" w:cs="Calibri Light"/>
          <w:sz w:val="22"/>
          <w:szCs w:val="22"/>
        </w:rPr>
      </w:pPr>
      <w:r w:rsidRPr="00CE1178">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329AD" w:rsidRDefault="001903B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Spory z tejto zmluvy budú riešené predovšetkým vzájomnými rokovaniami Zmluvných strán a následne pred súdmi </w:t>
      </w:r>
      <w:r w:rsidRPr="00C329AD">
        <w:rPr>
          <w:rFonts w:ascii="Calibri Light" w:hAnsi="Calibri Light" w:cs="Calibri Light"/>
          <w:sz w:val="22"/>
          <w:szCs w:val="22"/>
        </w:rPr>
        <w:t>Slovenskej republiky.</w:t>
      </w:r>
    </w:p>
    <w:p w14:paraId="7D4A6252" w14:textId="123BA443" w:rsidR="003D628A" w:rsidRPr="00C329AD" w:rsidRDefault="003D628A" w:rsidP="003D628A">
      <w:pPr>
        <w:pStyle w:val="ListParagraph"/>
        <w:numPr>
          <w:ilvl w:val="0"/>
          <w:numId w:val="10"/>
        </w:numPr>
        <w:spacing w:line="240" w:lineRule="auto"/>
        <w:rPr>
          <w:rFonts w:ascii="Calibri Light" w:hAnsi="Calibri Light" w:cs="Calibri Light"/>
          <w:sz w:val="22"/>
          <w:szCs w:val="22"/>
        </w:rPr>
      </w:pPr>
      <w:r w:rsidRPr="00C329AD">
        <w:rPr>
          <w:rFonts w:ascii="Calibri Light" w:hAnsi="Calibri Light" w:cs="Calibri Light"/>
          <w:sz w:val="22"/>
          <w:szCs w:val="22"/>
        </w:rPr>
        <w:t>T</w:t>
      </w:r>
      <w:r w:rsidR="00051B82" w:rsidRPr="00C329AD">
        <w:rPr>
          <w:rFonts w:ascii="Calibri Light" w:hAnsi="Calibri Light" w:cs="Calibri Light"/>
          <w:sz w:val="22"/>
          <w:szCs w:val="22"/>
        </w:rPr>
        <w:t xml:space="preserve">áto zmluva </w:t>
      </w:r>
      <w:r w:rsidRPr="00C329AD">
        <w:rPr>
          <w:rFonts w:ascii="Calibri Light" w:hAnsi="Calibri Light" w:cs="Calibri Light"/>
          <w:sz w:val="22"/>
          <w:szCs w:val="22"/>
        </w:rPr>
        <w:t>nadobúda platnosť dňom je</w:t>
      </w:r>
      <w:r w:rsidR="00051B82" w:rsidRPr="00C329AD">
        <w:rPr>
          <w:rFonts w:ascii="Calibri Light" w:hAnsi="Calibri Light" w:cs="Calibri Light"/>
          <w:sz w:val="22"/>
          <w:szCs w:val="22"/>
        </w:rPr>
        <w:t>j</w:t>
      </w:r>
      <w:r w:rsidRPr="00C329AD">
        <w:rPr>
          <w:rFonts w:ascii="Calibri Light" w:hAnsi="Calibri Light" w:cs="Calibri Light"/>
          <w:sz w:val="22"/>
          <w:szCs w:val="22"/>
        </w:rPr>
        <w:t xml:space="preserve"> podpísania Zmluvnými stranami.</w:t>
      </w:r>
    </w:p>
    <w:p w14:paraId="0341E6B0" w14:textId="6FAE21D1" w:rsidR="00051B82" w:rsidRPr="00C329AD" w:rsidRDefault="00051B82" w:rsidP="003D628A">
      <w:pPr>
        <w:pStyle w:val="ListParagraph"/>
        <w:numPr>
          <w:ilvl w:val="0"/>
          <w:numId w:val="10"/>
        </w:numPr>
        <w:spacing w:line="240" w:lineRule="auto"/>
        <w:rPr>
          <w:rFonts w:ascii="Calibri Light" w:hAnsi="Calibri Light" w:cs="Calibri Light"/>
          <w:sz w:val="22"/>
          <w:szCs w:val="22"/>
        </w:rPr>
      </w:pPr>
      <w:r w:rsidRPr="00C329AD">
        <w:rPr>
          <w:rFonts w:ascii="Calibri Light" w:hAnsi="Calibri Light" w:cs="Calibri Light"/>
          <w:sz w:val="22"/>
          <w:szCs w:val="22"/>
        </w:rPr>
        <w:t>Táto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2007F423" w14:textId="77777777"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1AB15A55" w:rsidR="00472CDD" w:rsidRPr="00CE3479" w:rsidRDefault="005E4F6D" w:rsidP="00472CDD">
            <w:pPr>
              <w:spacing w:line="240" w:lineRule="auto"/>
              <w:rPr>
                <w:rFonts w:ascii="Calibri Light" w:hAnsi="Calibri Light" w:cs="Calibri Light"/>
                <w:sz w:val="22"/>
                <w:szCs w:val="22"/>
              </w:rPr>
            </w:pPr>
            <w:r>
              <w:rPr>
                <w:rFonts w:ascii="Calibri Light" w:hAnsi="Calibri Light" w:cs="Calibri Light"/>
                <w:sz w:val="22"/>
                <w:szCs w:val="22"/>
              </w:rPr>
              <w:t>Červený Kameň</w:t>
            </w:r>
            <w:r w:rsidR="00051B82" w:rsidRPr="00051B82">
              <w:rPr>
                <w:rFonts w:ascii="Calibri Light" w:hAnsi="Calibri Light" w:cs="Calibri Light"/>
                <w:sz w:val="22"/>
                <w:szCs w:val="22"/>
              </w:rPr>
              <w:t xml:space="preserve">, </w:t>
            </w:r>
            <w:r w:rsidR="00472CDD" w:rsidRPr="00CE3479">
              <w:rPr>
                <w:rFonts w:ascii="Calibri Light" w:hAnsi="Calibri Light" w:cs="Calibri Light"/>
                <w:sz w:val="22"/>
                <w:szCs w:val="22"/>
              </w:rPr>
              <w:t>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5C54BD50" w14:textId="77777777" w:rsidR="005E4F6D" w:rsidRPr="0041662A" w:rsidRDefault="005E4F6D" w:rsidP="005E4F6D">
            <w:pPr>
              <w:jc w:val="center"/>
              <w:rPr>
                <w:rFonts w:ascii="Helvetica" w:hAnsi="Helvetica"/>
                <w:sz w:val="18"/>
                <w:szCs w:val="18"/>
              </w:rPr>
            </w:pPr>
            <w:r>
              <w:rPr>
                <w:rFonts w:ascii="Helvetica" w:hAnsi="Helvetica"/>
                <w:sz w:val="18"/>
                <w:szCs w:val="18"/>
              </w:rPr>
              <w:t>Boris Repák</w:t>
            </w:r>
          </w:p>
          <w:p w14:paraId="51BB4EBF" w14:textId="2906075B" w:rsidR="005E4F6D" w:rsidRDefault="005E4F6D" w:rsidP="005E4F6D">
            <w:pPr>
              <w:contextualSpacing/>
              <w:jc w:val="center"/>
              <w:rPr>
                <w:rFonts w:ascii="Helvetica" w:hAnsi="Helvetica"/>
                <w:sz w:val="18"/>
                <w:szCs w:val="18"/>
              </w:rPr>
            </w:pPr>
            <w:r>
              <w:rPr>
                <w:rFonts w:ascii="Helvetica" w:hAnsi="Helvetica"/>
                <w:sz w:val="18"/>
                <w:szCs w:val="18"/>
              </w:rPr>
              <w:t>štatutárny orgán - Správca</w:t>
            </w:r>
          </w:p>
          <w:p w14:paraId="7696D083" w14:textId="46A0D819" w:rsidR="00472CDD" w:rsidRPr="00CE3479" w:rsidRDefault="00472CDD" w:rsidP="00472CDD">
            <w:pPr>
              <w:spacing w:line="240" w:lineRule="auto"/>
              <w:jc w:val="center"/>
              <w:rPr>
                <w:rFonts w:ascii="Calibri Light" w:hAnsi="Calibri Light" w:cs="Calibri Light"/>
                <w:sz w:val="22"/>
                <w:szCs w:val="22"/>
              </w:rPr>
            </w:pPr>
          </w:p>
        </w:tc>
        <w:tc>
          <w:tcPr>
            <w:tcW w:w="4531" w:type="dxa"/>
          </w:tcPr>
          <w:p w14:paraId="380970C4" w14:textId="1FAC9826"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1E146FBE" w:rsidR="00472CDD" w:rsidRPr="00CE3479" w:rsidRDefault="005E4F6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8313642">
    <w:abstractNumId w:val="5"/>
  </w:num>
  <w:num w:numId="2" w16cid:durableId="182323507">
    <w:abstractNumId w:val="0"/>
  </w:num>
  <w:num w:numId="3" w16cid:durableId="102845279">
    <w:abstractNumId w:val="3"/>
  </w:num>
  <w:num w:numId="4" w16cid:durableId="260719426">
    <w:abstractNumId w:val="2"/>
  </w:num>
  <w:num w:numId="5" w16cid:durableId="850754202">
    <w:abstractNumId w:val="6"/>
  </w:num>
  <w:num w:numId="6" w16cid:durableId="236986784">
    <w:abstractNumId w:val="9"/>
  </w:num>
  <w:num w:numId="7" w16cid:durableId="1494908206">
    <w:abstractNumId w:val="8"/>
  </w:num>
  <w:num w:numId="8" w16cid:durableId="1094087605">
    <w:abstractNumId w:val="1"/>
  </w:num>
  <w:num w:numId="9" w16cid:durableId="280965782">
    <w:abstractNumId w:val="4"/>
  </w:num>
  <w:num w:numId="10" w16cid:durableId="1417946153">
    <w:abstractNumId w:val="10"/>
  </w:num>
  <w:num w:numId="11" w16cid:durableId="1253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9E"/>
    <w:rsid w:val="0004472F"/>
    <w:rsid w:val="00051B82"/>
    <w:rsid w:val="00055597"/>
    <w:rsid w:val="00090EC7"/>
    <w:rsid w:val="000B4B9D"/>
    <w:rsid w:val="000D61B5"/>
    <w:rsid w:val="001903BF"/>
    <w:rsid w:val="001A5C50"/>
    <w:rsid w:val="001A7C62"/>
    <w:rsid w:val="001C6FD0"/>
    <w:rsid w:val="001E6765"/>
    <w:rsid w:val="00216B2A"/>
    <w:rsid w:val="00244426"/>
    <w:rsid w:val="00267029"/>
    <w:rsid w:val="002F2EC2"/>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5E4F6D"/>
    <w:rsid w:val="00645C16"/>
    <w:rsid w:val="00793EEF"/>
    <w:rsid w:val="00794BE3"/>
    <w:rsid w:val="007B25BF"/>
    <w:rsid w:val="007C0515"/>
    <w:rsid w:val="007D3BFC"/>
    <w:rsid w:val="00833116"/>
    <w:rsid w:val="00851853"/>
    <w:rsid w:val="008A07FD"/>
    <w:rsid w:val="009011EA"/>
    <w:rsid w:val="009933F1"/>
    <w:rsid w:val="009A381D"/>
    <w:rsid w:val="009E5BAF"/>
    <w:rsid w:val="009E661E"/>
    <w:rsid w:val="009F4F28"/>
    <w:rsid w:val="00A02588"/>
    <w:rsid w:val="00A308EA"/>
    <w:rsid w:val="00A34BB6"/>
    <w:rsid w:val="00A91A08"/>
    <w:rsid w:val="00B0319E"/>
    <w:rsid w:val="00B81C6E"/>
    <w:rsid w:val="00C13EFD"/>
    <w:rsid w:val="00C329AD"/>
    <w:rsid w:val="00CC370B"/>
    <w:rsid w:val="00CC6E56"/>
    <w:rsid w:val="00CE1178"/>
    <w:rsid w:val="00CE3479"/>
    <w:rsid w:val="00CF61FF"/>
    <w:rsid w:val="00D30E97"/>
    <w:rsid w:val="00D37325"/>
    <w:rsid w:val="00D62273"/>
    <w:rsid w:val="00D809AE"/>
    <w:rsid w:val="00E772C4"/>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A"/>
    <w:pPr>
      <w:spacing w:line="276" w:lineRule="auto"/>
      <w:jc w:val="both"/>
    </w:pPr>
  </w:style>
  <w:style w:type="paragraph" w:styleId="Heading1">
    <w:name w:val="heading 1"/>
    <w:basedOn w:val="Normal"/>
    <w:next w:val="Normal"/>
    <w:link w:val="Heading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ListParagraph">
    <w:name w:val="List Paragraph"/>
    <w:basedOn w:val="Normal"/>
    <w:uiPriority w:val="99"/>
    <w:qFormat/>
    <w:rsid w:val="00216B2A"/>
    <w:pPr>
      <w:ind w:left="720"/>
      <w:contextualSpacing/>
    </w:pPr>
  </w:style>
  <w:style w:type="table" w:styleId="TableGrid">
    <w:name w:val="Table Grid"/>
    <w:basedOn w:val="TableNormal"/>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amaqu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B264-A66E-44D8-84E9-FBA9032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1810</Words>
  <Characters>10321</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Margaréta Nôtová</cp:lastModifiedBy>
  <cp:revision>7</cp:revision>
  <dcterms:created xsi:type="dcterms:W3CDTF">2023-12-14T08:53:00Z</dcterms:created>
  <dcterms:modified xsi:type="dcterms:W3CDTF">2024-08-07T15:14:00Z</dcterms:modified>
</cp:coreProperties>
</file>