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5FA9C15C" w:rsidR="00D66B33" w:rsidRPr="00A664F5" w:rsidRDefault="00BC668A" w:rsidP="00BC66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t xml:space="preserve">    </w:t>
      </w:r>
      <w:r w:rsidR="00D66B33" w:rsidRPr="00A664F5">
        <w:rPr>
          <w:rFonts w:ascii="Tahoma" w:hAnsi="Tahoma" w:cs="Tahoma"/>
          <w:i/>
          <w:iCs/>
          <w:sz w:val="20"/>
          <w:szCs w:val="20"/>
        </w:rPr>
        <w:t xml:space="preserve">Číslo zmluvy Kupujúceho: </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002D41" w:rsidRDefault="001137C0" w:rsidP="00423602">
      <w:pPr>
        <w:pStyle w:val="Nadpis2"/>
        <w:tabs>
          <w:tab w:val="left" w:pos="0"/>
        </w:tabs>
        <w:ind w:left="0"/>
        <w:rPr>
          <w:rFonts w:ascii="Tahoma" w:hAnsi="Tahoma" w:cs="Tahoma"/>
          <w:sz w:val="20"/>
          <w:szCs w:val="20"/>
        </w:rPr>
      </w:pPr>
      <w:r w:rsidRPr="00002D41">
        <w:rPr>
          <w:rFonts w:ascii="Tahoma" w:hAnsi="Tahoma" w:cs="Tahoma"/>
          <w:sz w:val="20"/>
          <w:szCs w:val="20"/>
        </w:rPr>
        <w:t>Názov/obchodné meno:</w:t>
      </w:r>
      <w:r w:rsidRPr="00002D41">
        <w:rPr>
          <w:rFonts w:ascii="Tahoma" w:hAnsi="Tahoma" w:cs="Tahoma"/>
          <w:sz w:val="20"/>
          <w:szCs w:val="20"/>
        </w:rPr>
        <w:tab/>
      </w:r>
      <w:r w:rsidR="00423602" w:rsidRPr="00002D41">
        <w:rPr>
          <w:rFonts w:ascii="Tahoma" w:hAnsi="Tahoma" w:cs="Tahoma"/>
          <w:sz w:val="20"/>
          <w:szCs w:val="20"/>
        </w:rPr>
        <w:tab/>
      </w:r>
    </w:p>
    <w:p w14:paraId="7C15838F" w14:textId="5D4EFBB0" w:rsidR="001137C0" w:rsidRPr="00002D41" w:rsidRDefault="001137C0" w:rsidP="00423602">
      <w:pPr>
        <w:pStyle w:val="Zkladntext"/>
        <w:tabs>
          <w:tab w:val="left" w:pos="0"/>
        </w:tabs>
        <w:rPr>
          <w:rFonts w:ascii="Tahoma" w:hAnsi="Tahoma" w:cs="Tahoma"/>
          <w:b/>
          <w:bCs/>
          <w:sz w:val="20"/>
          <w:szCs w:val="20"/>
        </w:rPr>
      </w:pPr>
      <w:r w:rsidRPr="00002D41">
        <w:rPr>
          <w:rFonts w:ascii="Tahoma" w:hAnsi="Tahoma" w:cs="Tahoma"/>
          <w:b/>
          <w:bCs/>
          <w:sz w:val="20"/>
          <w:szCs w:val="20"/>
        </w:rPr>
        <w:t>Sídlo:</w:t>
      </w:r>
      <w:r w:rsidRPr="00002D41">
        <w:rPr>
          <w:rFonts w:ascii="Tahoma" w:hAnsi="Tahoma" w:cs="Tahoma"/>
          <w:b/>
          <w:bCs/>
          <w:sz w:val="20"/>
          <w:szCs w:val="20"/>
        </w:rPr>
        <w:tab/>
      </w:r>
      <w:r w:rsidR="00423602" w:rsidRPr="00002D41">
        <w:rPr>
          <w:rFonts w:ascii="Tahoma" w:hAnsi="Tahoma" w:cs="Tahoma"/>
          <w:b/>
          <w:bCs/>
          <w:sz w:val="20"/>
          <w:szCs w:val="20"/>
        </w:rPr>
        <w:tab/>
      </w:r>
      <w:r w:rsidR="00423602" w:rsidRPr="00002D41">
        <w:rPr>
          <w:rFonts w:ascii="Tahoma" w:hAnsi="Tahoma" w:cs="Tahoma"/>
          <w:b/>
          <w:bCs/>
          <w:sz w:val="20"/>
          <w:szCs w:val="20"/>
        </w:rPr>
        <w:tab/>
      </w:r>
      <w:r w:rsidR="00423602" w:rsidRPr="00002D41">
        <w:rPr>
          <w:rFonts w:ascii="Tahoma" w:hAnsi="Tahoma" w:cs="Tahoma"/>
          <w:b/>
          <w:bCs/>
          <w:sz w:val="20"/>
          <w:szCs w:val="20"/>
        </w:rPr>
        <w:tab/>
      </w:r>
    </w:p>
    <w:p w14:paraId="6065029A" w14:textId="3A1A8793" w:rsidR="001137C0" w:rsidRPr="00002D41" w:rsidRDefault="001137C0" w:rsidP="00423602">
      <w:pPr>
        <w:pStyle w:val="Zkladntext"/>
        <w:tabs>
          <w:tab w:val="left" w:pos="0"/>
        </w:tabs>
        <w:ind w:right="-46"/>
        <w:rPr>
          <w:rFonts w:ascii="Tahoma" w:hAnsi="Tahoma" w:cs="Tahoma"/>
          <w:b/>
          <w:bCs/>
          <w:sz w:val="20"/>
          <w:szCs w:val="20"/>
        </w:rPr>
      </w:pPr>
      <w:r w:rsidRPr="00002D41">
        <w:rPr>
          <w:rFonts w:ascii="Tahoma" w:hAnsi="Tahoma" w:cs="Tahoma"/>
          <w:b/>
          <w:bCs/>
          <w:sz w:val="20"/>
          <w:szCs w:val="20"/>
        </w:rPr>
        <w:t xml:space="preserve">Štatutárny orgán:       </w:t>
      </w:r>
      <w:r w:rsidR="00423602" w:rsidRPr="00002D41">
        <w:rPr>
          <w:rFonts w:ascii="Tahoma" w:hAnsi="Tahoma" w:cs="Tahoma"/>
          <w:b/>
          <w:bCs/>
          <w:sz w:val="20"/>
          <w:szCs w:val="20"/>
        </w:rPr>
        <w:tab/>
      </w:r>
      <w:r w:rsidR="00423602" w:rsidRPr="00002D41">
        <w:rPr>
          <w:rFonts w:ascii="Tahoma" w:hAnsi="Tahoma" w:cs="Tahoma"/>
          <w:b/>
          <w:bCs/>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2D41">
        <w:rPr>
          <w:rFonts w:ascii="Tahoma" w:hAnsi="Tahoma" w:cs="Tahoma"/>
          <w:b/>
          <w:bCs/>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12EA2BA0" w:rsidR="001137C0" w:rsidRPr="00A664F5" w:rsidRDefault="001137C0" w:rsidP="00F422A9">
      <w:pPr>
        <w:pStyle w:val="Zkladntext"/>
        <w:tabs>
          <w:tab w:val="left" w:pos="0"/>
          <w:tab w:val="left" w:pos="709"/>
          <w:tab w:val="left" w:pos="1418"/>
          <w:tab w:val="left" w:pos="2127"/>
          <w:tab w:val="left" w:pos="2836"/>
          <w:tab w:val="center" w:pos="4842"/>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F422A9">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002D41">
        <w:rPr>
          <w:rFonts w:ascii="Tahoma" w:hAnsi="Tahoma" w:cs="Tahoma"/>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6002018A"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F422A9">
        <w:rPr>
          <w:rFonts w:ascii="Tahoma" w:hAnsi="Tahoma" w:cs="Tahoma"/>
          <w:sz w:val="20"/>
          <w:szCs w:val="20"/>
        </w:rPr>
        <w:t>Banská Bystrica</w:t>
      </w:r>
      <w:r w:rsidR="00A4492B">
        <w:rPr>
          <w:rFonts w:ascii="Tahoma" w:hAnsi="Tahoma" w:cs="Tahoma"/>
          <w:sz w:val="20"/>
          <w:szCs w:val="20"/>
        </w:rPr>
        <w:t xml:space="preserve"> a</w:t>
      </w:r>
      <w:r w:rsidR="00F422A9">
        <w:rPr>
          <w:rFonts w:ascii="Tahoma" w:hAnsi="Tahoma" w:cs="Tahoma"/>
          <w:sz w:val="20"/>
          <w:szCs w:val="20"/>
        </w:rPr>
        <w:t xml:space="preserve"> Žiar nad Hronom</w:t>
      </w:r>
      <w:r w:rsidR="00C85C0F">
        <w:rPr>
          <w:rFonts w:ascii="Tahoma" w:hAnsi="Tahoma" w:cs="Tahoma"/>
          <w:sz w:val="20"/>
          <w:szCs w:val="20"/>
        </w:rPr>
        <w:t xml:space="preserve"> </w:t>
      </w:r>
      <w:r w:rsidR="00DD3416">
        <w:rPr>
          <w:rFonts w:ascii="Tahoma" w:hAnsi="Tahoma" w:cs="Tahoma"/>
          <w:sz w:val="20"/>
          <w:szCs w:val="20"/>
        </w:rPr>
        <w:t>sú adresy uvedené v prílohe č.</w:t>
      </w:r>
      <w:r w:rsidR="009F5298">
        <w:rPr>
          <w:rFonts w:ascii="Tahoma" w:hAnsi="Tahoma" w:cs="Tahoma"/>
          <w:sz w:val="20"/>
          <w:szCs w:val="20"/>
        </w:rPr>
        <w:t>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18A401E0"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02D41">
        <w:rPr>
          <w:rFonts w:ascii="Tahoma" w:hAnsi="Tahoma" w:cs="Tahoma"/>
          <w:b/>
          <w:sz w:val="20"/>
          <w:szCs w:val="20"/>
        </w:rPr>
        <w:t>o</w:t>
      </w:r>
      <w:r w:rsidR="00204114" w:rsidRPr="00204114">
        <w:rPr>
          <w:rFonts w:ascii="Tahoma" w:hAnsi="Tahoma" w:cs="Tahoma"/>
          <w:b/>
          <w:sz w:val="20"/>
          <w:szCs w:val="20"/>
        </w:rPr>
        <w:t xml:space="preserve">k </w:t>
      </w:r>
      <w:r w:rsidR="00A4492B">
        <w:rPr>
          <w:rFonts w:ascii="Tahoma" w:hAnsi="Tahoma" w:cs="Tahoma"/>
          <w:b/>
          <w:sz w:val="20"/>
          <w:szCs w:val="20"/>
        </w:rPr>
        <w:t>vajec</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F422A9">
        <w:rPr>
          <w:rFonts w:ascii="Tahoma" w:hAnsi="Tahoma" w:cs="Tahoma"/>
          <w:b/>
          <w:sz w:val="20"/>
          <w:szCs w:val="20"/>
        </w:rPr>
        <w:t>BB</w:t>
      </w:r>
      <w:r w:rsidR="000746B4">
        <w:rPr>
          <w:rFonts w:ascii="Tahoma" w:hAnsi="Tahoma" w:cs="Tahoma"/>
          <w:b/>
          <w:sz w:val="20"/>
          <w:szCs w:val="20"/>
        </w:rPr>
        <w:t xml:space="preserve"> a</w:t>
      </w:r>
      <w:r w:rsidR="00002D41">
        <w:rPr>
          <w:rFonts w:ascii="Tahoma" w:hAnsi="Tahoma" w:cs="Tahoma"/>
          <w:b/>
          <w:sz w:val="20"/>
          <w:szCs w:val="20"/>
        </w:rPr>
        <w:t xml:space="preserve"> </w:t>
      </w:r>
      <w:r w:rsidR="00F422A9">
        <w:rPr>
          <w:rFonts w:ascii="Tahoma" w:hAnsi="Tahoma" w:cs="Tahoma"/>
          <w:b/>
          <w:sz w:val="20"/>
          <w:szCs w:val="20"/>
        </w:rPr>
        <w:t>ZH</w:t>
      </w:r>
      <w:r w:rsidR="00E80F6D">
        <w:rPr>
          <w:rFonts w:ascii="Tahoma" w:hAnsi="Tahoma" w:cs="Tahoma"/>
          <w:b/>
          <w:sz w:val="20"/>
          <w:szCs w:val="20"/>
        </w:rPr>
        <w:t>_</w:t>
      </w:r>
      <w:r w:rsidR="00204114" w:rsidRPr="00204114">
        <w:rPr>
          <w:rFonts w:ascii="Tahoma" w:hAnsi="Tahoma" w:cs="Tahoma"/>
          <w:b/>
          <w:sz w:val="20"/>
          <w:szCs w:val="20"/>
        </w:rPr>
        <w:t>Výzva č.</w:t>
      </w:r>
      <w:r w:rsidR="00BC668A">
        <w:rPr>
          <w:rFonts w:ascii="Tahoma" w:hAnsi="Tahoma" w:cs="Tahoma"/>
          <w:b/>
          <w:sz w:val="20"/>
          <w:szCs w:val="20"/>
        </w:rPr>
        <w:t xml:space="preserve"> </w:t>
      </w:r>
      <w:r w:rsidR="00002D41">
        <w:rPr>
          <w:rFonts w:ascii="Tahoma" w:hAnsi="Tahoma" w:cs="Tahoma"/>
          <w:b/>
          <w:sz w:val="20"/>
          <w:szCs w:val="20"/>
        </w:rPr>
        <w:t>6</w:t>
      </w:r>
      <w:r w:rsidR="000746B4">
        <w:rPr>
          <w:rFonts w:ascii="Tahoma" w:hAnsi="Tahoma" w:cs="Tahoma"/>
          <w:b/>
          <w:sz w:val="20"/>
          <w:szCs w:val="20"/>
        </w:rPr>
        <w:t>7.</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w:t>
      </w:r>
      <w:r w:rsidR="00BC668A">
        <w:rPr>
          <w:rFonts w:ascii="Tahoma" w:hAnsi="Tahoma" w:cs="Tahoma"/>
          <w:b/>
          <w:sz w:val="20"/>
          <w:szCs w:val="20"/>
        </w:rPr>
        <w:t> </w:t>
      </w:r>
      <w:r w:rsidR="00204114" w:rsidRPr="00204114">
        <w:rPr>
          <w:rFonts w:ascii="Tahoma" w:hAnsi="Tahoma" w:cs="Tahoma"/>
          <w:b/>
          <w:sz w:val="20"/>
          <w:szCs w:val="20"/>
        </w:rPr>
        <w:t>dodávky</w:t>
      </w:r>
      <w:r w:rsidR="00BC668A">
        <w:rPr>
          <w:rFonts w:ascii="Tahoma" w:hAnsi="Tahoma" w:cs="Tahoma"/>
          <w:b/>
          <w:sz w:val="20"/>
          <w:szCs w:val="20"/>
        </w:rPr>
        <w:t> </w:t>
      </w:r>
      <w:r w:rsidR="00204114" w:rsidRPr="00204114">
        <w:rPr>
          <w:rFonts w:ascii="Tahoma" w:hAnsi="Tahoma" w:cs="Tahoma"/>
          <w:b/>
          <w:sz w:val="20"/>
          <w:szCs w:val="20"/>
        </w:rPr>
        <w:t>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67EBBF6D" w14:textId="24D6E656" w:rsidR="0071349A" w:rsidRDefault="00954EFF" w:rsidP="0071349A">
      <w:pPr>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472E03" w:rsidRPr="00472E03">
        <w:rPr>
          <w:rFonts w:ascii="Tahoma" w:hAnsi="Tahoma" w:cs="Tahoma"/>
          <w:bCs/>
          <w:sz w:val="20"/>
          <w:szCs w:val="20"/>
        </w:rPr>
        <w:t>-</w:t>
      </w:r>
      <w:r w:rsidR="00472E03">
        <w:rPr>
          <w:rFonts w:ascii="Tahoma" w:hAnsi="Tahoma" w:cs="Tahoma"/>
          <w:bCs/>
          <w:sz w:val="20"/>
          <w:szCs w:val="20"/>
        </w:rPr>
        <w:t xml:space="preserve"> </w:t>
      </w:r>
      <w:r w:rsidR="00A2039E" w:rsidRPr="00A2039E">
        <w:rPr>
          <w:rFonts w:ascii="Tahoma" w:hAnsi="Tahoma" w:cs="Tahoma"/>
          <w:bCs/>
          <w:sz w:val="20"/>
          <w:szCs w:val="20"/>
        </w:rPr>
        <w:t>nariadenie Rady (ES) č. 1234/2007 z 22.10.2007 o vytvorení spoločnej organizácie poľnohospodárskych trhov a o osobitných ustanoveniach pre určité poľnohospodárske výrobky (nariadenie o</w:t>
      </w:r>
      <w:r w:rsidR="00684250">
        <w:rPr>
          <w:rFonts w:ascii="Tahoma" w:hAnsi="Tahoma" w:cs="Tahoma"/>
          <w:bCs/>
          <w:sz w:val="20"/>
          <w:szCs w:val="20"/>
        </w:rPr>
        <w:t> </w:t>
      </w:r>
      <w:r w:rsidR="00A2039E" w:rsidRPr="00A2039E">
        <w:rPr>
          <w:rFonts w:ascii="Tahoma" w:hAnsi="Tahoma" w:cs="Tahoma"/>
          <w:bCs/>
          <w:sz w:val="20"/>
          <w:szCs w:val="20"/>
        </w:rPr>
        <w:t>jednotnej spoločnej organizácii trhov),</w:t>
      </w:r>
      <w:r w:rsidR="00A2039E" w:rsidRPr="00A2039E">
        <w:rPr>
          <w:rFonts w:ascii="Tahoma" w:hAnsi="Tahoma" w:cs="Tahoma"/>
          <w:bCs/>
          <w:sz w:val="20"/>
          <w:szCs w:val="20"/>
        </w:rPr>
        <w:br/>
        <w:t>- nariadenie Komisie (ES) č. 589/2008 z 23.06.2008</w:t>
      </w:r>
      <w:r w:rsidR="00684250">
        <w:rPr>
          <w:rFonts w:ascii="Tahoma" w:hAnsi="Tahoma" w:cs="Tahoma"/>
          <w:bCs/>
          <w:sz w:val="20"/>
          <w:szCs w:val="20"/>
        </w:rPr>
        <w:t>,</w:t>
      </w:r>
      <w:r w:rsidR="00A2039E" w:rsidRPr="00A2039E">
        <w:rPr>
          <w:rFonts w:ascii="Tahoma" w:hAnsi="Tahoma" w:cs="Tahoma"/>
          <w:bCs/>
          <w:sz w:val="20"/>
          <w:szCs w:val="20"/>
        </w:rPr>
        <w:t xml:space="preserve"> ktorým sa ustanovujú podrobné pravidlá vykonávania nariadenia Rady (ES) č.</w:t>
      </w:r>
      <w:r w:rsidR="00F96D5A">
        <w:rPr>
          <w:rFonts w:ascii="Tahoma" w:hAnsi="Tahoma" w:cs="Tahoma"/>
          <w:bCs/>
          <w:sz w:val="20"/>
          <w:szCs w:val="20"/>
        </w:rPr>
        <w:t> </w:t>
      </w:r>
      <w:r w:rsidR="00A2039E" w:rsidRPr="00A2039E">
        <w:rPr>
          <w:rFonts w:ascii="Tahoma" w:hAnsi="Tahoma" w:cs="Tahoma"/>
          <w:bCs/>
          <w:sz w:val="20"/>
          <w:szCs w:val="20"/>
        </w:rPr>
        <w:t>1234/2007 o</w:t>
      </w:r>
      <w:r w:rsidR="00F96D5A">
        <w:rPr>
          <w:rFonts w:ascii="Tahoma" w:hAnsi="Tahoma" w:cs="Tahoma"/>
          <w:bCs/>
          <w:sz w:val="20"/>
          <w:szCs w:val="20"/>
        </w:rPr>
        <w:t> </w:t>
      </w:r>
      <w:r w:rsidR="00A2039E" w:rsidRPr="00A2039E">
        <w:rPr>
          <w:rFonts w:ascii="Tahoma" w:hAnsi="Tahoma" w:cs="Tahoma"/>
          <w:bCs/>
          <w:sz w:val="20"/>
          <w:szCs w:val="20"/>
        </w:rPr>
        <w:t>obchodných normách pre</w:t>
      </w:r>
      <w:r w:rsidR="00F96D5A">
        <w:rPr>
          <w:rFonts w:ascii="Tahoma" w:hAnsi="Tahoma" w:cs="Tahoma"/>
          <w:bCs/>
          <w:sz w:val="20"/>
          <w:szCs w:val="20"/>
        </w:rPr>
        <w:t> </w:t>
      </w:r>
      <w:r w:rsidR="00A2039E" w:rsidRPr="00A2039E">
        <w:rPr>
          <w:rFonts w:ascii="Tahoma" w:hAnsi="Tahoma" w:cs="Tahoma"/>
          <w:bCs/>
          <w:sz w:val="20"/>
          <w:szCs w:val="20"/>
        </w:rPr>
        <w:t>vajcia,</w:t>
      </w:r>
      <w:r w:rsidR="00A2039E" w:rsidRPr="00A2039E">
        <w:rPr>
          <w:rFonts w:ascii="Tahoma" w:hAnsi="Tahoma" w:cs="Tahoma"/>
          <w:bCs/>
          <w:sz w:val="20"/>
          <w:szCs w:val="20"/>
        </w:rPr>
        <w:br/>
        <w:t>- Potravinový kódex SR,</w:t>
      </w:r>
    </w:p>
    <w:p w14:paraId="0AAA3D1A" w14:textId="71F7EDB5" w:rsidR="00A2039E" w:rsidRDefault="00A2039E" w:rsidP="0071349A">
      <w:pPr>
        <w:ind w:left="703"/>
        <w:jc w:val="both"/>
        <w:rPr>
          <w:rFonts w:ascii="Tahoma" w:hAnsi="Tahoma" w:cs="Tahoma"/>
          <w:bCs/>
          <w:sz w:val="20"/>
          <w:szCs w:val="20"/>
        </w:rPr>
      </w:pPr>
      <w:r w:rsidRPr="0071349A">
        <w:rPr>
          <w:rFonts w:ascii="Tahoma" w:hAnsi="Tahoma" w:cs="Tahoma"/>
          <w:bCs/>
          <w:sz w:val="2"/>
          <w:szCs w:val="2"/>
        </w:rPr>
        <w:br/>
      </w:r>
      <w:r w:rsidRPr="00A2039E">
        <w:rPr>
          <w:rFonts w:ascii="Tahoma" w:hAnsi="Tahoma" w:cs="Tahoma"/>
          <w:bCs/>
          <w:sz w:val="20"/>
          <w:szCs w:val="20"/>
        </w:rPr>
        <w:t>- Výnos MP SR a MZ SR zo 14.februára 2005 č.1752/2005-100</w:t>
      </w:r>
      <w:r w:rsidR="00684250">
        <w:rPr>
          <w:rFonts w:ascii="Tahoma" w:hAnsi="Tahoma" w:cs="Tahoma"/>
          <w:bCs/>
          <w:sz w:val="20"/>
          <w:szCs w:val="20"/>
        </w:rPr>
        <w:t>,</w:t>
      </w:r>
      <w:r w:rsidRPr="00A2039E">
        <w:rPr>
          <w:rFonts w:ascii="Tahoma" w:hAnsi="Tahoma" w:cs="Tahoma"/>
          <w:bCs/>
          <w:sz w:val="20"/>
          <w:szCs w:val="20"/>
        </w:rPr>
        <w:t xml:space="preserve"> ktorým sa vydáva hlava PK SR upravujúca vajcia, majonézy a</w:t>
      </w:r>
      <w:r w:rsidR="00F96D5A">
        <w:rPr>
          <w:rFonts w:ascii="Tahoma" w:hAnsi="Tahoma" w:cs="Tahoma"/>
          <w:bCs/>
          <w:sz w:val="20"/>
          <w:szCs w:val="20"/>
        </w:rPr>
        <w:t> </w:t>
      </w:r>
      <w:r w:rsidRPr="00A2039E">
        <w:rPr>
          <w:rFonts w:ascii="Tahoma" w:hAnsi="Tahoma" w:cs="Tahoma"/>
          <w:bCs/>
          <w:sz w:val="20"/>
          <w:szCs w:val="20"/>
        </w:rPr>
        <w:t>majonézové výrobky,</w:t>
      </w:r>
      <w:r w:rsidRPr="00A2039E">
        <w:rPr>
          <w:rFonts w:ascii="Tahoma" w:hAnsi="Tahoma" w:cs="Tahoma"/>
          <w:bCs/>
          <w:sz w:val="20"/>
          <w:szCs w:val="20"/>
        </w:rPr>
        <w:br/>
        <w:t>- Výnos MP SR a MZ SR zo 16.decembra 2005 č. 3785/2005-100</w:t>
      </w:r>
      <w:r w:rsidR="00713316">
        <w:rPr>
          <w:rFonts w:ascii="Tahoma" w:hAnsi="Tahoma" w:cs="Tahoma"/>
          <w:bCs/>
          <w:sz w:val="20"/>
          <w:szCs w:val="20"/>
        </w:rPr>
        <w:t>,</w:t>
      </w:r>
      <w:r w:rsidRPr="00A2039E">
        <w:rPr>
          <w:rFonts w:ascii="Tahoma" w:hAnsi="Tahoma" w:cs="Tahoma"/>
          <w:bCs/>
          <w:sz w:val="20"/>
          <w:szCs w:val="20"/>
        </w:rPr>
        <w:t xml:space="preserve"> ktorým sa mení a dopĺňa výnos MP SR a MZ SR zo 14.februára 2005 č.1752-100, ktorým sa vydáva hlava PK SR upravujúca vajcia, majonézy a majonézové výrobky</w:t>
      </w:r>
      <w:r w:rsidR="00713316">
        <w:rPr>
          <w:rFonts w:ascii="Tahoma" w:hAnsi="Tahoma" w:cs="Tahoma"/>
          <w:bCs/>
          <w:sz w:val="20"/>
          <w:szCs w:val="20"/>
        </w:rPr>
        <w:t>.</w:t>
      </w:r>
    </w:p>
    <w:p w14:paraId="1C20F94D" w14:textId="66C0B9F1" w:rsidR="0062241D" w:rsidRPr="00A664F5" w:rsidRDefault="0062241D" w:rsidP="00A2039E">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xml:space="preserve">– zákon č. 79/2015 Z. z. o odpadoch a o zmene a doplnení niektorých </w:t>
      </w:r>
      <w:r w:rsidRPr="00A664F5">
        <w:rPr>
          <w:rFonts w:ascii="Tahoma" w:hAnsi="Tahoma" w:cs="Tahoma"/>
          <w:bCs/>
          <w:sz w:val="20"/>
          <w:szCs w:val="20"/>
        </w:rPr>
        <w:lastRenderedPageBreak/>
        <w:t>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002D41" w:rsidRDefault="00602A00" w:rsidP="00602A00">
      <w:pPr>
        <w:jc w:val="both"/>
        <w:rPr>
          <w:rFonts w:ascii="Tahoma" w:hAnsi="Tahoma" w:cs="Tahoma"/>
          <w:b/>
          <w:bCs/>
          <w:sz w:val="20"/>
          <w:szCs w:val="20"/>
        </w:rPr>
      </w:pPr>
      <w:r w:rsidRPr="00002D41">
        <w:rPr>
          <w:rFonts w:ascii="Tahoma" w:hAnsi="Tahoma" w:cs="Tahoma"/>
          <w:b/>
          <w:bCs/>
          <w:sz w:val="20"/>
          <w:szCs w:val="20"/>
        </w:rPr>
        <w:t>4</w:t>
      </w:r>
      <w:r w:rsidRPr="00002D41">
        <w:rPr>
          <w:rFonts w:ascii="Tahoma" w:hAnsi="Tahoma" w:cs="Tahoma"/>
          <w:b/>
          <w:bCs/>
          <w:sz w:val="20"/>
          <w:szCs w:val="20"/>
        </w:rPr>
        <w:tab/>
      </w:r>
      <w:r w:rsidR="008F6460" w:rsidRPr="00002D41">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lastRenderedPageBreak/>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1C3EEBF1" w14:textId="449E2D59" w:rsidR="006B3483" w:rsidRPr="004E4C89" w:rsidRDefault="00986955" w:rsidP="004E4C89">
      <w:pPr>
        <w:pStyle w:val="Odsekzoznamu"/>
        <w:numPr>
          <w:ilvl w:val="0"/>
          <w:numId w:val="36"/>
        </w:numPr>
        <w:ind w:left="1701" w:hanging="567"/>
        <w:rPr>
          <w:rFonts w:ascii="Tahoma" w:hAnsi="Tahoma" w:cs="Tahoma"/>
          <w:sz w:val="18"/>
          <w:szCs w:val="18"/>
        </w:rPr>
      </w:pPr>
      <w:r w:rsidRPr="004E4C89">
        <w:rPr>
          <w:rFonts w:ascii="Tahoma" w:hAnsi="Tahoma" w:cs="Tahoma"/>
          <w:sz w:val="20"/>
          <w:szCs w:val="20"/>
        </w:rPr>
        <w:t>požadovaný termín a čas dodania objednaného Tovaru</w:t>
      </w:r>
      <w:r w:rsidR="001C70FF" w:rsidRPr="004E4C89">
        <w:rPr>
          <w:rFonts w:ascii="Tahoma" w:hAnsi="Tahoma" w:cs="Tahoma"/>
          <w:sz w:val="20"/>
          <w:szCs w:val="20"/>
        </w:rPr>
        <w:t xml:space="preserve"> </w:t>
      </w:r>
    </w:p>
    <w:p w14:paraId="2A820E53" w14:textId="4F230002" w:rsidR="004E4C89" w:rsidRPr="004E4C89" w:rsidRDefault="004E4C89" w:rsidP="00BC668A">
      <w:pPr>
        <w:ind w:left="709"/>
        <w:jc w:val="both"/>
        <w:rPr>
          <w:rFonts w:ascii="Tahoma" w:hAnsi="Tahoma" w:cs="Tahoma"/>
          <w:sz w:val="20"/>
          <w:szCs w:val="20"/>
        </w:rPr>
      </w:pPr>
      <w:r w:rsidRPr="004E4C89">
        <w:rPr>
          <w:rFonts w:ascii="Tahoma" w:hAnsi="Tahoma" w:cs="Tahoma"/>
          <w:sz w:val="20"/>
          <w:szCs w:val="20"/>
        </w:rPr>
        <w:t>Objednávateľ nie je oprávnený požadovať dodanie Tovaru skôr ako o 0</w:t>
      </w:r>
      <w:r w:rsidR="007238FF">
        <w:rPr>
          <w:rFonts w:ascii="Tahoma" w:hAnsi="Tahoma" w:cs="Tahoma"/>
          <w:sz w:val="20"/>
          <w:szCs w:val="20"/>
        </w:rPr>
        <w:t>6</w:t>
      </w:r>
      <w:r w:rsidRPr="004E4C89">
        <w:rPr>
          <w:rFonts w:ascii="Tahoma" w:hAnsi="Tahoma" w:cs="Tahoma"/>
          <w:sz w:val="20"/>
          <w:szCs w:val="20"/>
        </w:rPr>
        <w:t>.</w:t>
      </w:r>
      <w:r>
        <w:rPr>
          <w:rFonts w:ascii="Tahoma" w:hAnsi="Tahoma" w:cs="Tahoma"/>
          <w:sz w:val="20"/>
          <w:szCs w:val="20"/>
        </w:rPr>
        <w:t>00</w:t>
      </w:r>
      <w:r w:rsidRPr="004E4C89">
        <w:rPr>
          <w:rFonts w:ascii="Tahoma" w:hAnsi="Tahoma" w:cs="Tahoma"/>
          <w:sz w:val="20"/>
          <w:szCs w:val="20"/>
        </w:rPr>
        <w:t xml:space="preserve"> hod. nasledujúceho pracovného dňa od odoslania Objednávky a nesmie v Objednávke požadovať dodanie Tovaru v iný ako pracovný deň. Dodať Tovar je Predávajúci povinný najviac päťkrát za</w:t>
      </w:r>
      <w:r w:rsidR="00D509E4">
        <w:rPr>
          <w:rFonts w:ascii="Tahoma" w:hAnsi="Tahoma" w:cs="Tahoma"/>
          <w:sz w:val="20"/>
          <w:szCs w:val="20"/>
        </w:rPr>
        <w:t xml:space="preserve"> pracov</w:t>
      </w:r>
      <w:r w:rsidRPr="004E4C89">
        <w:rPr>
          <w:rFonts w:ascii="Tahoma" w:hAnsi="Tahoma" w:cs="Tahoma"/>
          <w:sz w:val="20"/>
          <w:szCs w:val="20"/>
        </w:rPr>
        <w:t>n</w:t>
      </w:r>
      <w:r w:rsidR="00D509E4">
        <w:rPr>
          <w:rFonts w:ascii="Tahoma" w:hAnsi="Tahoma" w:cs="Tahoma"/>
          <w:sz w:val="20"/>
          <w:szCs w:val="20"/>
        </w:rPr>
        <w:t>ý</w:t>
      </w:r>
      <w:r w:rsidRPr="004E4C89">
        <w:rPr>
          <w:rFonts w:ascii="Tahoma" w:hAnsi="Tahoma" w:cs="Tahoma"/>
          <w:sz w:val="20"/>
          <w:szCs w:val="20"/>
        </w:rPr>
        <w:t xml:space="preserve"> týždeň.</w:t>
      </w:r>
    </w:p>
    <w:p w14:paraId="0E6B23EF" w14:textId="77777777" w:rsidR="004E4C89" w:rsidRPr="004E4C89" w:rsidRDefault="004E4C89" w:rsidP="004E4C89">
      <w:pPr>
        <w:ind w:left="1134"/>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w:t>
      </w:r>
      <w:r w:rsidR="006A0B14" w:rsidRPr="00A664F5">
        <w:rPr>
          <w:rFonts w:ascii="Tahoma" w:hAnsi="Tahoma" w:cs="Tahoma"/>
          <w:bCs/>
          <w:color w:val="000000"/>
          <w:sz w:val="20"/>
          <w:szCs w:val="20"/>
        </w:rPr>
        <w:lastRenderedPageBreak/>
        <w:t xml:space="preserve">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lastRenderedPageBreak/>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lastRenderedPageBreak/>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46B1AFEE" w14:textId="77777777" w:rsidR="006B3483" w:rsidRPr="00CA3D41" w:rsidRDefault="006B3483" w:rsidP="00D970D3">
      <w:pPr>
        <w:pStyle w:val="Odsekzoznamu"/>
        <w:ind w:left="1134" w:firstLine="0"/>
        <w:rPr>
          <w:rFonts w:ascii="Tahoma" w:hAnsi="Tahoma" w:cs="Tahoma"/>
          <w:sz w:val="18"/>
          <w:szCs w:val="18"/>
        </w:rPr>
      </w:pPr>
    </w:p>
    <w:p w14:paraId="3DC3BEB3" w14:textId="77777777" w:rsidR="00FC3C72" w:rsidRPr="008C467A" w:rsidRDefault="00FC3C72" w:rsidP="00FC3C72">
      <w:pPr>
        <w:pStyle w:val="Odsekzoznamu"/>
        <w:numPr>
          <w:ilvl w:val="0"/>
          <w:numId w:val="40"/>
        </w:numPr>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1977AEAC" w14:textId="77777777"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1F74C791" w14:textId="11385444"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sidR="009F5298">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lastRenderedPageBreak/>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640B486E"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w:t>
      </w:r>
      <w:r w:rsidR="00D956D9">
        <w:rPr>
          <w:rFonts w:ascii="Tahoma" w:hAnsi="Tahoma" w:cs="Tahoma"/>
          <w:bCs/>
          <w:color w:val="000000"/>
          <w:sz w:val="20"/>
          <w:szCs w:val="20"/>
        </w:rPr>
        <w:t> </w:t>
      </w:r>
      <w:r w:rsidR="006461A3" w:rsidRPr="00A664F5">
        <w:rPr>
          <w:rFonts w:ascii="Tahoma" w:hAnsi="Tahoma" w:cs="Tahoma"/>
          <w:bCs/>
          <w:color w:val="000000"/>
          <w:sz w:val="20"/>
          <w:szCs w:val="20"/>
        </w:rPr>
        <w:t>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lastRenderedPageBreak/>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lastRenderedPageBreak/>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0BE67BF7"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lastRenderedPageBreak/>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w:t>
      </w:r>
      <w:r w:rsidR="0016183A">
        <w:rPr>
          <w:rFonts w:ascii="Tahoma" w:hAnsi="Tahoma" w:cs="Tahoma"/>
          <w:sz w:val="20"/>
          <w:szCs w:val="20"/>
          <w:lang w:eastAsia="en-US"/>
        </w:rPr>
        <w:t> </w:t>
      </w:r>
      <w:r w:rsidR="00F1475F" w:rsidRPr="00A664F5">
        <w:rPr>
          <w:rFonts w:ascii="Tahoma" w:hAnsi="Tahoma" w:cs="Tahoma"/>
          <w:sz w:val="20"/>
          <w:szCs w:val="20"/>
          <w:lang w:eastAsia="en-US"/>
        </w:rPr>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223C3AA1"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w:t>
      </w:r>
      <w:r w:rsidR="0016183A">
        <w:rPr>
          <w:rFonts w:ascii="Tahoma" w:hAnsi="Tahoma" w:cs="Tahoma"/>
          <w:sz w:val="20"/>
          <w:szCs w:val="20"/>
          <w:lang w:eastAsia="en-US"/>
        </w:rPr>
        <w:t> </w:t>
      </w:r>
      <w:r w:rsidR="00F1475F" w:rsidRPr="00A664F5">
        <w:rPr>
          <w:rFonts w:ascii="Tahoma" w:hAnsi="Tahoma" w:cs="Tahoma"/>
          <w:sz w:val="20"/>
          <w:szCs w:val="20"/>
          <w:lang w:eastAsia="en-US"/>
        </w:rPr>
        <w:t>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0D42236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6183A">
        <w:rPr>
          <w:rFonts w:ascii="Tahoma" w:hAnsi="Tahoma" w:cs="Tahoma"/>
          <w:sz w:val="20"/>
          <w:szCs w:val="20"/>
        </w:rPr>
        <w:t> </w:t>
      </w:r>
      <w:r w:rsidR="00E1484A" w:rsidRPr="00A664F5">
        <w:rPr>
          <w:rFonts w:ascii="Tahoma" w:hAnsi="Tahoma" w:cs="Tahoma"/>
          <w:sz w:val="20"/>
          <w:szCs w:val="20"/>
        </w:rPr>
        <w:t>výhrad rešpektovať.</w:t>
      </w:r>
    </w:p>
    <w:p w14:paraId="4A1F285C" w14:textId="453AB340" w:rsidR="00C95908" w:rsidRPr="00CA3D41" w:rsidRDefault="00D970D3" w:rsidP="008945C8">
      <w:pPr>
        <w:ind w:left="709" w:hanging="709"/>
        <w:jc w:val="both"/>
        <w:rPr>
          <w:rFonts w:ascii="Tahoma" w:hAnsi="Tahoma" w:cs="Tahoma"/>
          <w:sz w:val="18"/>
          <w:szCs w:val="18"/>
        </w:rPr>
      </w:pPr>
      <w:r w:rsidRPr="00CA3D41">
        <w:rPr>
          <w:rFonts w:ascii="Tahoma" w:hAnsi="Tahoma" w:cs="Tahoma"/>
          <w:color w:val="000000"/>
          <w:sz w:val="18"/>
          <w:szCs w:val="18"/>
        </w:rPr>
        <w:tab/>
      </w: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03196ECE"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E16A2C">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lastRenderedPageBreak/>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w:t>
      </w:r>
      <w:r w:rsidR="004D4A1F" w:rsidRPr="00A664F5">
        <w:rPr>
          <w:rFonts w:ascii="Tahoma" w:hAnsi="Tahoma" w:cs="Tahoma"/>
          <w:sz w:val="20"/>
          <w:szCs w:val="20"/>
        </w:rPr>
        <w:lastRenderedPageBreak/>
        <w:t xml:space="preserve">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xml:space="preserve">; uplatnená zmluvná pokuta nie je započítateľná voči nároku Kupujúceho na náhradu škody, t. j. Kupujúci </w:t>
      </w:r>
      <w:r w:rsidR="002311E7" w:rsidRPr="00A664F5">
        <w:rPr>
          <w:rFonts w:ascii="Tahoma" w:hAnsi="Tahoma" w:cs="Tahoma"/>
          <w:sz w:val="20"/>
          <w:szCs w:val="20"/>
          <w:lang w:eastAsia="cs-CZ"/>
        </w:rPr>
        <w:lastRenderedPageBreak/>
        <w:t>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6169071E"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 xml:space="preserve">do uplynutia </w:t>
      </w:r>
      <w:r w:rsidR="00FA1E3F">
        <w:rPr>
          <w:rFonts w:ascii="Tahoma" w:hAnsi="Tahoma" w:cs="Tahoma"/>
          <w:b/>
          <w:bCs/>
          <w:sz w:val="20"/>
          <w:szCs w:val="20"/>
        </w:rPr>
        <w:t>12</w:t>
      </w:r>
      <w:r w:rsidRPr="00A664F5">
        <w:rPr>
          <w:rFonts w:ascii="Tahoma" w:hAnsi="Tahoma" w:cs="Tahoma"/>
          <w:b/>
          <w:bCs/>
          <w:sz w:val="20"/>
          <w:szCs w:val="20"/>
        </w:rPr>
        <w:t xml:space="preserve">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12B0DB1F" w14:textId="77777777" w:rsidR="008945C8" w:rsidRPr="00A664F5" w:rsidRDefault="008945C8" w:rsidP="00D66740">
      <w:pPr>
        <w:ind w:left="709"/>
        <w:jc w:val="both"/>
        <w:rPr>
          <w:rFonts w:ascii="Tahoma" w:hAnsi="Tahoma" w:cs="Tahoma"/>
          <w:sz w:val="20"/>
          <w:szCs w:val="20"/>
        </w:rPr>
      </w:pP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9E0F7A">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576FC" w14:textId="77777777" w:rsidR="001E4A4E" w:rsidRDefault="001E4A4E" w:rsidP="00D044A0">
      <w:r>
        <w:separator/>
      </w:r>
    </w:p>
  </w:endnote>
  <w:endnote w:type="continuationSeparator" w:id="0">
    <w:p w14:paraId="1585AAAB" w14:textId="77777777" w:rsidR="001E4A4E" w:rsidRDefault="001E4A4E"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92843" w14:textId="77777777" w:rsidR="001E4A4E" w:rsidRDefault="001E4A4E" w:rsidP="00D044A0">
      <w:r>
        <w:separator/>
      </w:r>
    </w:p>
  </w:footnote>
  <w:footnote w:type="continuationSeparator" w:id="0">
    <w:p w14:paraId="5FC6FEDA" w14:textId="77777777" w:rsidR="001E4A4E" w:rsidRDefault="001E4A4E"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5AFFE36F" w:rsidR="00DB050A" w:rsidRDefault="00A4492B">
    <w:pPr>
      <w:pStyle w:val="Hlavika"/>
      <w:rPr>
        <w:rFonts w:ascii="Tahoma" w:hAnsi="Tahoma" w:cs="Tahoma"/>
      </w:rPr>
    </w:pPr>
    <w:r>
      <w:rPr>
        <w:rFonts w:ascii="Tahoma" w:hAnsi="Tahoma" w:cs="Tahoma"/>
      </w:rPr>
      <w:t>Vajcia</w:t>
    </w:r>
    <w:r w:rsidR="00995E2D" w:rsidRPr="00EF0B9C">
      <w:rPr>
        <w:rFonts w:ascii="Tahoma" w:hAnsi="Tahoma" w:cs="Tahoma"/>
      </w:rPr>
      <w:t>_</w:t>
    </w:r>
    <w:r w:rsidR="004E4C89">
      <w:rPr>
        <w:rFonts w:ascii="Tahoma" w:hAnsi="Tahoma" w:cs="Tahoma"/>
      </w:rPr>
      <w:t xml:space="preserve">OKRES </w:t>
    </w:r>
    <w:r w:rsidR="00F422A9">
      <w:rPr>
        <w:rFonts w:ascii="Tahoma" w:hAnsi="Tahoma" w:cs="Tahoma"/>
      </w:rPr>
      <w:t>BB_ZH</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8"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2"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5"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2" w15:restartNumberingAfterBreak="0">
    <w:nsid w:val="7D840001"/>
    <w:multiLevelType w:val="multilevel"/>
    <w:tmpl w:val="3FA02794"/>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9"/>
  </w:num>
  <w:num w:numId="2" w16cid:durableId="1243757315">
    <w:abstractNumId w:val="25"/>
  </w:num>
  <w:num w:numId="3" w16cid:durableId="641471499">
    <w:abstractNumId w:val="15"/>
  </w:num>
  <w:num w:numId="4" w16cid:durableId="277687248">
    <w:abstractNumId w:val="38"/>
  </w:num>
  <w:num w:numId="5" w16cid:durableId="95296048">
    <w:abstractNumId w:val="20"/>
  </w:num>
  <w:num w:numId="6" w16cid:durableId="758479354">
    <w:abstractNumId w:val="17"/>
  </w:num>
  <w:num w:numId="7" w16cid:durableId="94712264">
    <w:abstractNumId w:val="4"/>
  </w:num>
  <w:num w:numId="8" w16cid:durableId="1489976545">
    <w:abstractNumId w:val="12"/>
  </w:num>
  <w:num w:numId="9" w16cid:durableId="1332444652">
    <w:abstractNumId w:val="16"/>
  </w:num>
  <w:num w:numId="10" w16cid:durableId="1821187748">
    <w:abstractNumId w:val="29"/>
  </w:num>
  <w:num w:numId="11" w16cid:durableId="186910245">
    <w:abstractNumId w:val="11"/>
  </w:num>
  <w:num w:numId="12" w16cid:durableId="1519001794">
    <w:abstractNumId w:val="32"/>
  </w:num>
  <w:num w:numId="13" w16cid:durableId="363943134">
    <w:abstractNumId w:val="0"/>
  </w:num>
  <w:num w:numId="14" w16cid:durableId="1627393697">
    <w:abstractNumId w:val="23"/>
  </w:num>
  <w:num w:numId="15" w16cid:durableId="1735397206">
    <w:abstractNumId w:val="18"/>
  </w:num>
  <w:num w:numId="16" w16cid:durableId="1140686308">
    <w:abstractNumId w:val="22"/>
  </w:num>
  <w:num w:numId="17" w16cid:durableId="288048825">
    <w:abstractNumId w:val="27"/>
  </w:num>
  <w:num w:numId="18" w16cid:durableId="22900268">
    <w:abstractNumId w:val="31"/>
  </w:num>
  <w:num w:numId="19" w16cid:durableId="1046417758">
    <w:abstractNumId w:val="35"/>
  </w:num>
  <w:num w:numId="20" w16cid:durableId="2022732328">
    <w:abstractNumId w:val="3"/>
  </w:num>
  <w:num w:numId="21" w16cid:durableId="940527174">
    <w:abstractNumId w:val="1"/>
  </w:num>
  <w:num w:numId="22" w16cid:durableId="2016836593">
    <w:abstractNumId w:val="7"/>
  </w:num>
  <w:num w:numId="23" w16cid:durableId="439758069">
    <w:abstractNumId w:val="36"/>
  </w:num>
  <w:num w:numId="24" w16cid:durableId="113714208">
    <w:abstractNumId w:val="44"/>
  </w:num>
  <w:num w:numId="25" w16cid:durableId="1839223209">
    <w:abstractNumId w:val="26"/>
  </w:num>
  <w:num w:numId="26" w16cid:durableId="1327052520">
    <w:abstractNumId w:val="5"/>
  </w:num>
  <w:num w:numId="27" w16cid:durableId="2041662031">
    <w:abstractNumId w:val="13"/>
  </w:num>
  <w:num w:numId="28" w16cid:durableId="1151360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4"/>
  </w:num>
  <w:num w:numId="32" w16cid:durableId="1728146785">
    <w:abstractNumId w:val="40"/>
  </w:num>
  <w:num w:numId="33" w16cid:durableId="1959951813">
    <w:abstractNumId w:val="21"/>
  </w:num>
  <w:num w:numId="34" w16cid:durableId="150023508">
    <w:abstractNumId w:val="30"/>
  </w:num>
  <w:num w:numId="35" w16cid:durableId="608778682">
    <w:abstractNumId w:val="28"/>
  </w:num>
  <w:num w:numId="36" w16cid:durableId="190995797">
    <w:abstractNumId w:val="24"/>
  </w:num>
  <w:num w:numId="37" w16cid:durableId="1666666409">
    <w:abstractNumId w:val="41"/>
  </w:num>
  <w:num w:numId="38" w16cid:durableId="1030645016">
    <w:abstractNumId w:val="37"/>
  </w:num>
  <w:num w:numId="39" w16cid:durableId="177350419">
    <w:abstractNumId w:val="43"/>
  </w:num>
  <w:num w:numId="40" w16cid:durableId="338897801">
    <w:abstractNumId w:val="42"/>
  </w:num>
  <w:num w:numId="41" w16cid:durableId="743725387">
    <w:abstractNumId w:val="8"/>
  </w:num>
  <w:num w:numId="42" w16cid:durableId="58022353">
    <w:abstractNumId w:val="39"/>
  </w:num>
  <w:num w:numId="43" w16cid:durableId="964238494">
    <w:abstractNumId w:val="6"/>
  </w:num>
  <w:num w:numId="44" w16cid:durableId="1040662884">
    <w:abstractNumId w:val="14"/>
  </w:num>
  <w:num w:numId="45" w16cid:durableId="8548542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0B78"/>
    <w:rsid w:val="000016EC"/>
    <w:rsid w:val="00001801"/>
    <w:rsid w:val="00002D41"/>
    <w:rsid w:val="000037C6"/>
    <w:rsid w:val="000042A5"/>
    <w:rsid w:val="000052CC"/>
    <w:rsid w:val="000076B3"/>
    <w:rsid w:val="00007ACF"/>
    <w:rsid w:val="0001075F"/>
    <w:rsid w:val="00015D87"/>
    <w:rsid w:val="000170EF"/>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46B4"/>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A55"/>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183A"/>
    <w:rsid w:val="00163B1A"/>
    <w:rsid w:val="001642C9"/>
    <w:rsid w:val="00166442"/>
    <w:rsid w:val="001671BA"/>
    <w:rsid w:val="00172929"/>
    <w:rsid w:val="00172AA6"/>
    <w:rsid w:val="00175007"/>
    <w:rsid w:val="001766BE"/>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4A4E"/>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20A9"/>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4FBD"/>
    <w:rsid w:val="002D6355"/>
    <w:rsid w:val="002D772E"/>
    <w:rsid w:val="002E2B8B"/>
    <w:rsid w:val="002E3018"/>
    <w:rsid w:val="002E3BDD"/>
    <w:rsid w:val="002E3C39"/>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77C90"/>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D654B"/>
    <w:rsid w:val="003E0259"/>
    <w:rsid w:val="003E1009"/>
    <w:rsid w:val="003E2379"/>
    <w:rsid w:val="003E3667"/>
    <w:rsid w:val="003F0445"/>
    <w:rsid w:val="003F0CC0"/>
    <w:rsid w:val="003F1336"/>
    <w:rsid w:val="003F2FBB"/>
    <w:rsid w:val="003F3649"/>
    <w:rsid w:val="003F62B3"/>
    <w:rsid w:val="003F65AA"/>
    <w:rsid w:val="003F66F9"/>
    <w:rsid w:val="003F7B22"/>
    <w:rsid w:val="003F7FF9"/>
    <w:rsid w:val="00400FDF"/>
    <w:rsid w:val="00404BE0"/>
    <w:rsid w:val="00404C9B"/>
    <w:rsid w:val="004133F4"/>
    <w:rsid w:val="004142FB"/>
    <w:rsid w:val="004143C1"/>
    <w:rsid w:val="00414885"/>
    <w:rsid w:val="00414E11"/>
    <w:rsid w:val="00416390"/>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E03"/>
    <w:rsid w:val="004731CD"/>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4C89"/>
    <w:rsid w:val="004E598E"/>
    <w:rsid w:val="004E6ED4"/>
    <w:rsid w:val="004E7FF9"/>
    <w:rsid w:val="004F340E"/>
    <w:rsid w:val="004F5383"/>
    <w:rsid w:val="004F5942"/>
    <w:rsid w:val="004F62B7"/>
    <w:rsid w:val="004F6F5E"/>
    <w:rsid w:val="004F74F7"/>
    <w:rsid w:val="00506E6F"/>
    <w:rsid w:val="00507271"/>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477C1"/>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250"/>
    <w:rsid w:val="00684D8B"/>
    <w:rsid w:val="00690793"/>
    <w:rsid w:val="00692656"/>
    <w:rsid w:val="00693CB0"/>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CEB"/>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316"/>
    <w:rsid w:val="0071349A"/>
    <w:rsid w:val="0071387B"/>
    <w:rsid w:val="00714929"/>
    <w:rsid w:val="007238FF"/>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075A"/>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3D99"/>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3BA2"/>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5C8"/>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48E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BD4"/>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298"/>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039E"/>
    <w:rsid w:val="00A2140D"/>
    <w:rsid w:val="00A23B00"/>
    <w:rsid w:val="00A25270"/>
    <w:rsid w:val="00A277A2"/>
    <w:rsid w:val="00A27CC4"/>
    <w:rsid w:val="00A327A5"/>
    <w:rsid w:val="00A33521"/>
    <w:rsid w:val="00A339AE"/>
    <w:rsid w:val="00A34740"/>
    <w:rsid w:val="00A35B91"/>
    <w:rsid w:val="00A3730D"/>
    <w:rsid w:val="00A403B5"/>
    <w:rsid w:val="00A40433"/>
    <w:rsid w:val="00A4492B"/>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2FB7"/>
    <w:rsid w:val="00BC5F8F"/>
    <w:rsid w:val="00BC668A"/>
    <w:rsid w:val="00BC76EC"/>
    <w:rsid w:val="00BD04B9"/>
    <w:rsid w:val="00BD0EE1"/>
    <w:rsid w:val="00BD283F"/>
    <w:rsid w:val="00BD769D"/>
    <w:rsid w:val="00BD7C36"/>
    <w:rsid w:val="00BE035C"/>
    <w:rsid w:val="00BE2533"/>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4AC3"/>
    <w:rsid w:val="00CF56D7"/>
    <w:rsid w:val="00CF5AAF"/>
    <w:rsid w:val="00D01823"/>
    <w:rsid w:val="00D01F43"/>
    <w:rsid w:val="00D027DB"/>
    <w:rsid w:val="00D044A0"/>
    <w:rsid w:val="00D04566"/>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9E4"/>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56D9"/>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6A2C"/>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0F6D"/>
    <w:rsid w:val="00E82119"/>
    <w:rsid w:val="00E822FA"/>
    <w:rsid w:val="00E824E2"/>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45CA"/>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2A9"/>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6D5A"/>
    <w:rsid w:val="00F976BA"/>
    <w:rsid w:val="00FA012E"/>
    <w:rsid w:val="00FA1225"/>
    <w:rsid w:val="00FA156D"/>
    <w:rsid w:val="00FA18EB"/>
    <w:rsid w:val="00FA1E3F"/>
    <w:rsid w:val="00FA3CDA"/>
    <w:rsid w:val="00FA5C50"/>
    <w:rsid w:val="00FA5CB5"/>
    <w:rsid w:val="00FB08E5"/>
    <w:rsid w:val="00FB492B"/>
    <w:rsid w:val="00FB4CEE"/>
    <w:rsid w:val="00FB79FF"/>
    <w:rsid w:val="00FC2145"/>
    <w:rsid w:val="00FC3C72"/>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 w:val="00FF7A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Rámcová zmluva_mliečne_BB_ZV_ZH" edit="true"/>
    <f:field ref="objsubject" par="" text="" edit="true"/>
    <f:field ref="objcreatedby" par="" text="Molnárová, Denisa, Mgr."/>
    <f:field ref="objcreatedat" par="" date="2024-05-29T10:35:13" text="29. 5. 2024 10:35:13"/>
    <f:field ref="objchangedby" par="" text="Kyselová, Lenka, Mgr."/>
    <f:field ref="objmodifiedat" par="" date="2024-05-31T23:15:03" text="31. 5. 2024 23:15:03"/>
    <f:field ref="doc_FSCFOLIO_1_1001_FieldDocumentNumber" par="" text=""/>
    <f:field ref="doc_FSCFOLIO_1_1001_FieldSubject" par="" text=""/>
    <f:field ref="FSCFOLIO_1_1001_FieldCurrentUser" par="" text="Mgr. Denisa Molnárová"/>
    <f:field ref="CCAPRECONFIG_15_1001_Objektname" par="" text="Rámcová zmluva_mliečne_BB_ZV_ZH"/>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9272</Words>
  <Characters>52852</Characters>
  <Application>Microsoft Office Word</Application>
  <DocSecurity>0</DocSecurity>
  <Lines>440</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16</cp:revision>
  <cp:lastPrinted>2023-02-09T12:24:00Z</cp:lastPrinted>
  <dcterms:created xsi:type="dcterms:W3CDTF">2024-07-08T11:15:00Z</dcterms:created>
  <dcterms:modified xsi:type="dcterms:W3CDTF">2024-08-26T11:56:00Z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29. 5. 2024, 10:35</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29. 5. 2024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29.5.2024, 10:35</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532/2024 - Rámcová kúpna zmluva - predbežná - mliečne výrobky, okres BB, ZH, ZV</vt:lpwstr>
  </property>
  <property fmtid="{D5CDD505-2E9C-101B-9397-08002B2CF9AE}" pid="327" name="FSC#COOELAK@1.1001:FileReference">
    <vt:lpwstr>10525-2024</vt:lpwstr>
  </property>
  <property fmtid="{D5CDD505-2E9C-101B-9397-08002B2CF9AE}" pid="328" name="FSC#COOELAK@1.1001:FileRefYear">
    <vt:lpwstr>2024</vt:lpwstr>
  </property>
  <property fmtid="{D5CDD505-2E9C-101B-9397-08002B2CF9AE}" pid="329" name="FSC#COOELAK@1.1001:FileRefOrdinal">
    <vt:lpwstr>10525</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29.05.2024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*COO.2090.100.9.7558407*</vt:lpwstr>
  </property>
  <property fmtid="{D5CDD505-2E9C-101B-9397-08002B2CF9AE}" pid="344" name="FSC#COOELAK@1.1001:RefBarCode">
    <vt:lpwstr>*COO.2090.100.9.7558375*</vt:lpwstr>
  </property>
  <property fmtid="{D5CDD505-2E9C-101B-9397-08002B2CF9AE}" pid="345" name="FSC#COOELAK@1.1001:FileRefBarCode">
    <vt:lpwstr>*10525-2024*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29.05.2024</vt:lpwstr>
  </property>
  <property fmtid="{D5CDD505-2E9C-101B-9397-08002B2CF9AE}" pid="372" name="FSC#ATSTATECFG@1.1001:SubfileSubject">
    <vt:lpwstr>ZFK - 532/2024 - predbežná - Rámcová kúpna zmluva -  mliečne výrobky, okres BB, ZH,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10525-2024-1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COO.2090.100.9.7558407</vt:lpwstr>
  </property>
  <property fmtid="{D5CDD505-2E9C-101B-9397-08002B2CF9AE}" pid="392" name="FSC#FSCFOLIO@1.1001:docpropproject">
    <vt:lpwstr/>
  </property>
  <property fmtid="{D5CDD505-2E9C-101B-9397-08002B2CF9AE}" pid="393" name="FSC#COOELAK@1.1001:replyreference">
    <vt:lpwstr/>
  </property>
</Properties>
</file>