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FA9C15C" w:rsidR="00D66B33" w:rsidRPr="00A664F5" w:rsidRDefault="00BC668A" w:rsidP="00BC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 xml:space="preserve">Číslo zmluvy Kupujúceho: </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002D41" w:rsidRDefault="001137C0" w:rsidP="00423602">
      <w:pPr>
        <w:pStyle w:val="Nadpis2"/>
        <w:tabs>
          <w:tab w:val="left" w:pos="0"/>
        </w:tabs>
        <w:ind w:left="0"/>
        <w:rPr>
          <w:rFonts w:ascii="Tahoma" w:hAnsi="Tahoma" w:cs="Tahoma"/>
          <w:sz w:val="20"/>
          <w:szCs w:val="20"/>
        </w:rPr>
      </w:pPr>
      <w:r w:rsidRPr="00002D41">
        <w:rPr>
          <w:rFonts w:ascii="Tahoma" w:hAnsi="Tahoma" w:cs="Tahoma"/>
          <w:sz w:val="20"/>
          <w:szCs w:val="20"/>
        </w:rPr>
        <w:t>Názov/obchodné meno:</w:t>
      </w:r>
      <w:r w:rsidRPr="00002D41">
        <w:rPr>
          <w:rFonts w:ascii="Tahoma" w:hAnsi="Tahoma" w:cs="Tahoma"/>
          <w:sz w:val="20"/>
          <w:szCs w:val="20"/>
        </w:rPr>
        <w:tab/>
      </w:r>
      <w:r w:rsidR="00423602" w:rsidRPr="00002D41">
        <w:rPr>
          <w:rFonts w:ascii="Tahoma" w:hAnsi="Tahoma" w:cs="Tahoma"/>
          <w:sz w:val="20"/>
          <w:szCs w:val="20"/>
        </w:rPr>
        <w:tab/>
      </w:r>
    </w:p>
    <w:p w14:paraId="7C15838F" w14:textId="5D4EFBB0" w:rsidR="001137C0" w:rsidRPr="00002D41" w:rsidRDefault="001137C0" w:rsidP="00423602">
      <w:pPr>
        <w:pStyle w:val="Zkladntext"/>
        <w:tabs>
          <w:tab w:val="left" w:pos="0"/>
        </w:tabs>
        <w:rPr>
          <w:rFonts w:ascii="Tahoma" w:hAnsi="Tahoma" w:cs="Tahoma"/>
          <w:b/>
          <w:bCs/>
          <w:sz w:val="20"/>
          <w:szCs w:val="20"/>
        </w:rPr>
      </w:pPr>
      <w:r w:rsidRPr="00002D41">
        <w:rPr>
          <w:rFonts w:ascii="Tahoma" w:hAnsi="Tahoma" w:cs="Tahoma"/>
          <w:b/>
          <w:bCs/>
          <w:sz w:val="20"/>
          <w:szCs w:val="20"/>
        </w:rPr>
        <w:t>Sídlo:</w:t>
      </w:r>
      <w:r w:rsidRPr="00002D41">
        <w:rPr>
          <w:rFonts w:ascii="Tahoma" w:hAnsi="Tahoma" w:cs="Tahoma"/>
          <w:b/>
          <w:bCs/>
          <w:sz w:val="20"/>
          <w:szCs w:val="20"/>
        </w:rPr>
        <w:tab/>
      </w:r>
      <w:r w:rsidR="00423602" w:rsidRPr="00002D41">
        <w:rPr>
          <w:rFonts w:ascii="Tahoma" w:hAnsi="Tahoma" w:cs="Tahoma"/>
          <w:b/>
          <w:bCs/>
          <w:sz w:val="20"/>
          <w:szCs w:val="20"/>
        </w:rPr>
        <w:tab/>
      </w:r>
      <w:r w:rsidR="00423602" w:rsidRPr="00002D41">
        <w:rPr>
          <w:rFonts w:ascii="Tahoma" w:hAnsi="Tahoma" w:cs="Tahoma"/>
          <w:b/>
          <w:bCs/>
          <w:sz w:val="20"/>
          <w:szCs w:val="20"/>
        </w:rPr>
        <w:tab/>
      </w:r>
      <w:r w:rsidR="00423602" w:rsidRPr="00002D41">
        <w:rPr>
          <w:rFonts w:ascii="Tahoma" w:hAnsi="Tahoma" w:cs="Tahoma"/>
          <w:b/>
          <w:bCs/>
          <w:sz w:val="20"/>
          <w:szCs w:val="20"/>
        </w:rPr>
        <w:tab/>
      </w:r>
    </w:p>
    <w:p w14:paraId="6065029A" w14:textId="3A1A8793" w:rsidR="001137C0" w:rsidRPr="00002D41" w:rsidRDefault="001137C0" w:rsidP="00423602">
      <w:pPr>
        <w:pStyle w:val="Zkladntext"/>
        <w:tabs>
          <w:tab w:val="left" w:pos="0"/>
        </w:tabs>
        <w:ind w:right="-46"/>
        <w:rPr>
          <w:rFonts w:ascii="Tahoma" w:hAnsi="Tahoma" w:cs="Tahoma"/>
          <w:b/>
          <w:bCs/>
          <w:sz w:val="20"/>
          <w:szCs w:val="20"/>
        </w:rPr>
      </w:pPr>
      <w:r w:rsidRPr="00002D41">
        <w:rPr>
          <w:rFonts w:ascii="Tahoma" w:hAnsi="Tahoma" w:cs="Tahoma"/>
          <w:b/>
          <w:bCs/>
          <w:sz w:val="20"/>
          <w:szCs w:val="20"/>
        </w:rPr>
        <w:t xml:space="preserve">Štatutárny orgán:       </w:t>
      </w:r>
      <w:r w:rsidR="00423602" w:rsidRPr="00002D41">
        <w:rPr>
          <w:rFonts w:ascii="Tahoma" w:hAnsi="Tahoma" w:cs="Tahoma"/>
          <w:b/>
          <w:bCs/>
          <w:sz w:val="20"/>
          <w:szCs w:val="20"/>
        </w:rPr>
        <w:tab/>
      </w:r>
      <w:r w:rsidR="00423602" w:rsidRPr="00002D41">
        <w:rPr>
          <w:rFonts w:ascii="Tahoma" w:hAnsi="Tahoma" w:cs="Tahoma"/>
          <w:b/>
          <w:bCs/>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2D41">
        <w:rPr>
          <w:rFonts w:ascii="Tahoma" w:hAnsi="Tahoma" w:cs="Tahoma"/>
          <w:b/>
          <w:bCs/>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12EA2BA0" w:rsidR="001137C0" w:rsidRPr="00A664F5" w:rsidRDefault="001137C0" w:rsidP="00F422A9">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F422A9">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002D41">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9C8FD39"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422A9">
        <w:rPr>
          <w:rFonts w:ascii="Tahoma" w:hAnsi="Tahoma" w:cs="Tahoma"/>
          <w:sz w:val="20"/>
          <w:szCs w:val="20"/>
        </w:rPr>
        <w:t xml:space="preserve">Banská </w:t>
      </w:r>
      <w:r w:rsidR="0084092A">
        <w:rPr>
          <w:rFonts w:ascii="Tahoma" w:hAnsi="Tahoma" w:cs="Tahoma"/>
          <w:sz w:val="20"/>
          <w:szCs w:val="20"/>
        </w:rPr>
        <w:t>Štiavnica, Krupina, Veľký Krtíš a Žarnovica</w:t>
      </w:r>
      <w:r w:rsidR="00C85C0F">
        <w:rPr>
          <w:rFonts w:ascii="Tahoma" w:hAnsi="Tahoma" w:cs="Tahoma"/>
          <w:sz w:val="20"/>
          <w:szCs w:val="20"/>
        </w:rPr>
        <w:t xml:space="preserve"> </w:t>
      </w:r>
      <w:r w:rsidR="00DD3416">
        <w:rPr>
          <w:rFonts w:ascii="Tahoma" w:hAnsi="Tahoma" w:cs="Tahoma"/>
          <w:sz w:val="20"/>
          <w:szCs w:val="20"/>
        </w:rPr>
        <w:t>sú adresy uvedené v prílohe č.</w:t>
      </w:r>
      <w:r w:rsidR="009F5298">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594252CD"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02D41">
        <w:rPr>
          <w:rFonts w:ascii="Tahoma" w:hAnsi="Tahoma" w:cs="Tahoma"/>
          <w:b/>
          <w:sz w:val="20"/>
          <w:szCs w:val="20"/>
        </w:rPr>
        <w:t>o</w:t>
      </w:r>
      <w:r w:rsidR="00204114" w:rsidRPr="00204114">
        <w:rPr>
          <w:rFonts w:ascii="Tahoma" w:hAnsi="Tahoma" w:cs="Tahoma"/>
          <w:b/>
          <w:sz w:val="20"/>
          <w:szCs w:val="20"/>
        </w:rPr>
        <w:t xml:space="preserve">k </w:t>
      </w:r>
      <w:r w:rsidR="00A4492B">
        <w:rPr>
          <w:rFonts w:ascii="Tahoma" w:hAnsi="Tahoma" w:cs="Tahoma"/>
          <w:b/>
          <w:sz w:val="20"/>
          <w:szCs w:val="20"/>
        </w:rPr>
        <w:t>vajec</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F422A9">
        <w:rPr>
          <w:rFonts w:ascii="Tahoma" w:hAnsi="Tahoma" w:cs="Tahoma"/>
          <w:b/>
          <w:sz w:val="20"/>
          <w:szCs w:val="20"/>
        </w:rPr>
        <w:t>B</w:t>
      </w:r>
      <w:r w:rsidR="001F31C3">
        <w:rPr>
          <w:rFonts w:ascii="Tahoma" w:hAnsi="Tahoma" w:cs="Tahoma"/>
          <w:b/>
          <w:sz w:val="20"/>
          <w:szCs w:val="20"/>
        </w:rPr>
        <w:t>S, KA, VK a </w:t>
      </w:r>
      <w:proofErr w:type="spellStart"/>
      <w:r w:rsidR="001F31C3">
        <w:rPr>
          <w:rFonts w:ascii="Tahoma" w:hAnsi="Tahoma" w:cs="Tahoma"/>
          <w:b/>
          <w:sz w:val="20"/>
          <w:szCs w:val="20"/>
        </w:rPr>
        <w:t>ZC</w:t>
      </w:r>
      <w:r w:rsidR="00E80F6D">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w:t>
      </w:r>
      <w:r w:rsidR="00BC668A">
        <w:rPr>
          <w:rFonts w:ascii="Tahoma" w:hAnsi="Tahoma" w:cs="Tahoma"/>
          <w:b/>
          <w:sz w:val="20"/>
          <w:szCs w:val="20"/>
        </w:rPr>
        <w:t xml:space="preserve"> </w:t>
      </w:r>
      <w:r w:rsidR="00002D41">
        <w:rPr>
          <w:rFonts w:ascii="Tahoma" w:hAnsi="Tahoma" w:cs="Tahoma"/>
          <w:b/>
          <w:sz w:val="20"/>
          <w:szCs w:val="20"/>
        </w:rPr>
        <w:t>6</w:t>
      </w:r>
      <w:r w:rsidR="001F31C3">
        <w:rPr>
          <w:rFonts w:ascii="Tahoma" w:hAnsi="Tahoma" w:cs="Tahoma"/>
          <w:b/>
          <w:sz w:val="20"/>
          <w:szCs w:val="20"/>
        </w:rPr>
        <w:t>8</w:t>
      </w:r>
      <w:r w:rsidR="000746B4">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w:t>
      </w:r>
      <w:r w:rsidR="00BC668A">
        <w:rPr>
          <w:rFonts w:ascii="Tahoma" w:hAnsi="Tahoma" w:cs="Tahoma"/>
          <w:b/>
          <w:sz w:val="20"/>
          <w:szCs w:val="20"/>
        </w:rPr>
        <w:t> </w:t>
      </w:r>
      <w:r w:rsidR="00204114" w:rsidRPr="00204114">
        <w:rPr>
          <w:rFonts w:ascii="Tahoma" w:hAnsi="Tahoma" w:cs="Tahoma"/>
          <w:b/>
          <w:sz w:val="20"/>
          <w:szCs w:val="20"/>
        </w:rPr>
        <w:t>dodávky</w:t>
      </w:r>
      <w:r w:rsidR="00BC668A">
        <w:rPr>
          <w:rFonts w:ascii="Tahoma" w:hAnsi="Tahoma" w:cs="Tahoma"/>
          <w:b/>
          <w:sz w:val="20"/>
          <w:szCs w:val="20"/>
        </w:rPr>
        <w:t> </w:t>
      </w:r>
      <w:r w:rsidR="00204114" w:rsidRPr="00204114">
        <w:rPr>
          <w:rFonts w:ascii="Tahoma" w:hAnsi="Tahoma" w:cs="Tahoma"/>
          <w:b/>
          <w:sz w:val="20"/>
          <w:szCs w:val="20"/>
        </w:rPr>
        <w:t>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67EBBF6D" w14:textId="24D6E656" w:rsidR="0071349A" w:rsidRDefault="00954EFF" w:rsidP="0071349A">
      <w:pPr>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A2039E" w:rsidRPr="00A2039E">
        <w:rPr>
          <w:rFonts w:ascii="Tahoma" w:hAnsi="Tahoma" w:cs="Tahoma"/>
          <w:bCs/>
          <w:sz w:val="20"/>
          <w:szCs w:val="20"/>
        </w:rPr>
        <w:t>nariadenie Rady (ES) č. 1234/2007 z 22.10.2007 o vytvorení spoločnej organizácie poľnohospodárskych trhov a o osobitných ustanoveniach pre určité poľnohospodárske výrobky (nariadenie o</w:t>
      </w:r>
      <w:r w:rsidR="00684250">
        <w:rPr>
          <w:rFonts w:ascii="Tahoma" w:hAnsi="Tahoma" w:cs="Tahoma"/>
          <w:bCs/>
          <w:sz w:val="20"/>
          <w:szCs w:val="20"/>
        </w:rPr>
        <w:t> </w:t>
      </w:r>
      <w:r w:rsidR="00A2039E" w:rsidRPr="00A2039E">
        <w:rPr>
          <w:rFonts w:ascii="Tahoma" w:hAnsi="Tahoma" w:cs="Tahoma"/>
          <w:bCs/>
          <w:sz w:val="20"/>
          <w:szCs w:val="20"/>
        </w:rPr>
        <w:t>jednotnej spoločnej organizácii trhov),</w:t>
      </w:r>
      <w:r w:rsidR="00A2039E" w:rsidRPr="00A2039E">
        <w:rPr>
          <w:rFonts w:ascii="Tahoma" w:hAnsi="Tahoma" w:cs="Tahoma"/>
          <w:bCs/>
          <w:sz w:val="20"/>
          <w:szCs w:val="20"/>
        </w:rPr>
        <w:br/>
        <w:t>- nariadenie Komisie (ES) č. 589/2008 z 23.06.2008</w:t>
      </w:r>
      <w:r w:rsidR="00684250">
        <w:rPr>
          <w:rFonts w:ascii="Tahoma" w:hAnsi="Tahoma" w:cs="Tahoma"/>
          <w:bCs/>
          <w:sz w:val="20"/>
          <w:szCs w:val="20"/>
        </w:rPr>
        <w:t>,</w:t>
      </w:r>
      <w:r w:rsidR="00A2039E" w:rsidRPr="00A2039E">
        <w:rPr>
          <w:rFonts w:ascii="Tahoma" w:hAnsi="Tahoma" w:cs="Tahoma"/>
          <w:bCs/>
          <w:sz w:val="20"/>
          <w:szCs w:val="20"/>
        </w:rPr>
        <w:t xml:space="preserve"> ktorým sa ustanovujú podrobné pravidlá vykonávania nariadenia Rady (ES) č.</w:t>
      </w:r>
      <w:r w:rsidR="00F96D5A">
        <w:rPr>
          <w:rFonts w:ascii="Tahoma" w:hAnsi="Tahoma" w:cs="Tahoma"/>
          <w:bCs/>
          <w:sz w:val="20"/>
          <w:szCs w:val="20"/>
        </w:rPr>
        <w:t> </w:t>
      </w:r>
      <w:r w:rsidR="00A2039E" w:rsidRPr="00A2039E">
        <w:rPr>
          <w:rFonts w:ascii="Tahoma" w:hAnsi="Tahoma" w:cs="Tahoma"/>
          <w:bCs/>
          <w:sz w:val="20"/>
          <w:szCs w:val="20"/>
        </w:rPr>
        <w:t>1234/2007 o</w:t>
      </w:r>
      <w:r w:rsidR="00F96D5A">
        <w:rPr>
          <w:rFonts w:ascii="Tahoma" w:hAnsi="Tahoma" w:cs="Tahoma"/>
          <w:bCs/>
          <w:sz w:val="20"/>
          <w:szCs w:val="20"/>
        </w:rPr>
        <w:t> </w:t>
      </w:r>
      <w:r w:rsidR="00A2039E" w:rsidRPr="00A2039E">
        <w:rPr>
          <w:rFonts w:ascii="Tahoma" w:hAnsi="Tahoma" w:cs="Tahoma"/>
          <w:bCs/>
          <w:sz w:val="20"/>
          <w:szCs w:val="20"/>
        </w:rPr>
        <w:t>obchodných normách pre</w:t>
      </w:r>
      <w:r w:rsidR="00F96D5A">
        <w:rPr>
          <w:rFonts w:ascii="Tahoma" w:hAnsi="Tahoma" w:cs="Tahoma"/>
          <w:bCs/>
          <w:sz w:val="20"/>
          <w:szCs w:val="20"/>
        </w:rPr>
        <w:t> </w:t>
      </w:r>
      <w:r w:rsidR="00A2039E" w:rsidRPr="00A2039E">
        <w:rPr>
          <w:rFonts w:ascii="Tahoma" w:hAnsi="Tahoma" w:cs="Tahoma"/>
          <w:bCs/>
          <w:sz w:val="20"/>
          <w:szCs w:val="20"/>
        </w:rPr>
        <w:t>vajcia,</w:t>
      </w:r>
      <w:r w:rsidR="00A2039E" w:rsidRPr="00A2039E">
        <w:rPr>
          <w:rFonts w:ascii="Tahoma" w:hAnsi="Tahoma" w:cs="Tahoma"/>
          <w:bCs/>
          <w:sz w:val="20"/>
          <w:szCs w:val="20"/>
        </w:rPr>
        <w:br/>
        <w:t>- Potravinový kódex SR,</w:t>
      </w:r>
    </w:p>
    <w:p w14:paraId="0AAA3D1A" w14:textId="71F7EDB5" w:rsidR="00A2039E" w:rsidRDefault="00A2039E" w:rsidP="0071349A">
      <w:pPr>
        <w:ind w:left="703"/>
        <w:jc w:val="both"/>
        <w:rPr>
          <w:rFonts w:ascii="Tahoma" w:hAnsi="Tahoma" w:cs="Tahoma"/>
          <w:bCs/>
          <w:sz w:val="20"/>
          <w:szCs w:val="20"/>
        </w:rPr>
      </w:pPr>
      <w:r w:rsidRPr="0071349A">
        <w:rPr>
          <w:rFonts w:ascii="Tahoma" w:hAnsi="Tahoma" w:cs="Tahoma"/>
          <w:bCs/>
          <w:sz w:val="2"/>
          <w:szCs w:val="2"/>
        </w:rPr>
        <w:br/>
      </w:r>
      <w:r w:rsidRPr="00A2039E">
        <w:rPr>
          <w:rFonts w:ascii="Tahoma" w:hAnsi="Tahoma" w:cs="Tahoma"/>
          <w:bCs/>
          <w:sz w:val="20"/>
          <w:szCs w:val="20"/>
        </w:rPr>
        <w:t>- Výnos MP SR a MZ SR zo 14.februára 2005 č.1752/2005-100</w:t>
      </w:r>
      <w:r w:rsidR="00684250">
        <w:rPr>
          <w:rFonts w:ascii="Tahoma" w:hAnsi="Tahoma" w:cs="Tahoma"/>
          <w:bCs/>
          <w:sz w:val="20"/>
          <w:szCs w:val="20"/>
        </w:rPr>
        <w:t>,</w:t>
      </w:r>
      <w:r w:rsidRPr="00A2039E">
        <w:rPr>
          <w:rFonts w:ascii="Tahoma" w:hAnsi="Tahoma" w:cs="Tahoma"/>
          <w:bCs/>
          <w:sz w:val="20"/>
          <w:szCs w:val="20"/>
        </w:rPr>
        <w:t xml:space="preserve"> ktorým sa vydáva hlava PK SR upravujúca vajcia, majonézy a</w:t>
      </w:r>
      <w:r w:rsidR="00F96D5A">
        <w:rPr>
          <w:rFonts w:ascii="Tahoma" w:hAnsi="Tahoma" w:cs="Tahoma"/>
          <w:bCs/>
          <w:sz w:val="20"/>
          <w:szCs w:val="20"/>
        </w:rPr>
        <w:t> </w:t>
      </w:r>
      <w:r w:rsidRPr="00A2039E">
        <w:rPr>
          <w:rFonts w:ascii="Tahoma" w:hAnsi="Tahoma" w:cs="Tahoma"/>
          <w:bCs/>
          <w:sz w:val="20"/>
          <w:szCs w:val="20"/>
        </w:rPr>
        <w:t>majonézové výrobky,</w:t>
      </w:r>
      <w:r w:rsidRPr="00A2039E">
        <w:rPr>
          <w:rFonts w:ascii="Tahoma" w:hAnsi="Tahoma" w:cs="Tahoma"/>
          <w:bCs/>
          <w:sz w:val="20"/>
          <w:szCs w:val="20"/>
        </w:rPr>
        <w:br/>
        <w:t>- Výnos MP SR a MZ SR zo 16.decembra 2005 č. 3785/2005-100</w:t>
      </w:r>
      <w:r w:rsidR="00713316">
        <w:rPr>
          <w:rFonts w:ascii="Tahoma" w:hAnsi="Tahoma" w:cs="Tahoma"/>
          <w:bCs/>
          <w:sz w:val="20"/>
          <w:szCs w:val="20"/>
        </w:rPr>
        <w:t>,</w:t>
      </w:r>
      <w:r w:rsidRPr="00A2039E">
        <w:rPr>
          <w:rFonts w:ascii="Tahoma" w:hAnsi="Tahoma" w:cs="Tahoma"/>
          <w:bCs/>
          <w:sz w:val="20"/>
          <w:szCs w:val="20"/>
        </w:rPr>
        <w:t xml:space="preserve"> ktorým sa mení a dopĺňa výnos MP SR a MZ SR zo 14.februára 2005 č.1752-100, ktorým sa vydáva hlava PK SR upravujúca vajcia, majonézy a majonézové výrobky</w:t>
      </w:r>
      <w:r w:rsidR="00713316">
        <w:rPr>
          <w:rFonts w:ascii="Tahoma" w:hAnsi="Tahoma" w:cs="Tahoma"/>
          <w:bCs/>
          <w:sz w:val="20"/>
          <w:szCs w:val="20"/>
        </w:rPr>
        <w:t>.</w:t>
      </w:r>
    </w:p>
    <w:p w14:paraId="1C20F94D" w14:textId="66C0B9F1" w:rsidR="0062241D" w:rsidRPr="00A664F5" w:rsidRDefault="0062241D" w:rsidP="00A2039E">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xml:space="preserve">– zákon č. 79/2015 Z. z. o odpadoch a o zmene a doplnení niektorých </w:t>
      </w:r>
      <w:r w:rsidRPr="00A664F5">
        <w:rPr>
          <w:rFonts w:ascii="Tahoma" w:hAnsi="Tahoma" w:cs="Tahoma"/>
          <w:bCs/>
          <w:sz w:val="20"/>
          <w:szCs w:val="20"/>
        </w:rPr>
        <w:lastRenderedPageBreak/>
        <w:t>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xml:space="preserve">, ale vznik nákladov na </w:t>
      </w:r>
      <w:proofErr w:type="spellStart"/>
      <w:r w:rsidR="00FF57AD" w:rsidRPr="00447D72">
        <w:rPr>
          <w:b/>
          <w:bCs/>
          <w:sz w:val="20"/>
          <w:szCs w:val="20"/>
        </w:rPr>
        <w:t>ne</w:t>
      </w:r>
      <w:proofErr w:type="spellEnd"/>
      <w:r w:rsidR="00FF57AD" w:rsidRPr="00447D72">
        <w:rPr>
          <w:b/>
          <w:bCs/>
          <w:sz w:val="20"/>
          <w:szCs w:val="20"/>
        </w:rPr>
        <w:t xml:space="preserv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002D41" w:rsidRDefault="00602A00" w:rsidP="00602A00">
      <w:pPr>
        <w:jc w:val="both"/>
        <w:rPr>
          <w:rFonts w:ascii="Tahoma" w:hAnsi="Tahoma" w:cs="Tahoma"/>
          <w:b/>
          <w:bCs/>
          <w:sz w:val="20"/>
          <w:szCs w:val="20"/>
        </w:rPr>
      </w:pPr>
      <w:r w:rsidRPr="00002D41">
        <w:rPr>
          <w:rFonts w:ascii="Tahoma" w:hAnsi="Tahoma" w:cs="Tahoma"/>
          <w:b/>
          <w:bCs/>
          <w:sz w:val="20"/>
          <w:szCs w:val="20"/>
        </w:rPr>
        <w:t>4</w:t>
      </w:r>
      <w:r w:rsidRPr="00002D41">
        <w:rPr>
          <w:rFonts w:ascii="Tahoma" w:hAnsi="Tahoma" w:cs="Tahoma"/>
          <w:b/>
          <w:bCs/>
          <w:sz w:val="20"/>
          <w:szCs w:val="20"/>
        </w:rPr>
        <w:tab/>
      </w:r>
      <w:r w:rsidR="008F6460" w:rsidRPr="00002D41">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lastRenderedPageBreak/>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4F230002" w:rsidR="004E4C89" w:rsidRPr="004E4C89" w:rsidRDefault="004E4C89" w:rsidP="00BC668A">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w:t>
      </w:r>
      <w:r w:rsidR="007238FF">
        <w:rPr>
          <w:rFonts w:ascii="Tahoma" w:hAnsi="Tahoma" w:cs="Tahoma"/>
          <w:sz w:val="20"/>
          <w:szCs w:val="20"/>
        </w:rPr>
        <w:t>6</w:t>
      </w:r>
      <w:r w:rsidRPr="004E4C89">
        <w:rPr>
          <w:rFonts w:ascii="Tahoma" w:hAnsi="Tahoma" w:cs="Tahoma"/>
          <w:sz w:val="20"/>
          <w:szCs w:val="20"/>
        </w:rPr>
        <w:t>.</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päťkrát za</w:t>
      </w:r>
      <w:r w:rsidR="00D509E4">
        <w:rPr>
          <w:rFonts w:ascii="Tahoma" w:hAnsi="Tahoma" w:cs="Tahoma"/>
          <w:sz w:val="20"/>
          <w:szCs w:val="20"/>
        </w:rPr>
        <w:t xml:space="preserve"> pracov</w:t>
      </w:r>
      <w:r w:rsidRPr="004E4C89">
        <w:rPr>
          <w:rFonts w:ascii="Tahoma" w:hAnsi="Tahoma" w:cs="Tahoma"/>
          <w:sz w:val="20"/>
          <w:szCs w:val="20"/>
        </w:rPr>
        <w:t>n</w:t>
      </w:r>
      <w:r w:rsidR="00D509E4">
        <w:rPr>
          <w:rFonts w:ascii="Tahoma" w:hAnsi="Tahoma" w:cs="Tahoma"/>
          <w:sz w:val="20"/>
          <w:szCs w:val="20"/>
        </w:rPr>
        <w:t>ý</w:t>
      </w:r>
      <w:r w:rsidRPr="004E4C89">
        <w:rPr>
          <w:rFonts w:ascii="Tahoma" w:hAnsi="Tahoma" w:cs="Tahoma"/>
          <w:sz w:val="20"/>
          <w:szCs w:val="20"/>
        </w:rPr>
        <w:t xml:space="preserve">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w:t>
      </w:r>
      <w:r w:rsidR="006A0B14" w:rsidRPr="00A664F5">
        <w:rPr>
          <w:rFonts w:ascii="Tahoma" w:hAnsi="Tahoma" w:cs="Tahoma"/>
          <w:bCs/>
          <w:color w:val="000000"/>
          <w:sz w:val="20"/>
          <w:szCs w:val="20"/>
        </w:rPr>
        <w:lastRenderedPageBreak/>
        <w:t xml:space="preserve">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lastRenderedPageBreak/>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lastRenderedPageBreak/>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3DC3BEB3" w14:textId="77777777" w:rsidR="00FC3C72" w:rsidRPr="008C467A" w:rsidRDefault="00FC3C72" w:rsidP="00FC3C72">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1977AEAC"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1F74C791" w14:textId="11385444"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sidR="009F5298">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640B486E"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w:t>
      </w:r>
      <w:r w:rsidR="00D956D9">
        <w:rPr>
          <w:rFonts w:ascii="Tahoma" w:hAnsi="Tahoma" w:cs="Tahoma"/>
          <w:bCs/>
          <w:color w:val="000000"/>
          <w:sz w:val="20"/>
          <w:szCs w:val="20"/>
        </w:rPr>
        <w:t> </w:t>
      </w:r>
      <w:r w:rsidR="006461A3" w:rsidRPr="00A664F5">
        <w:rPr>
          <w:rFonts w:ascii="Tahoma" w:hAnsi="Tahoma" w:cs="Tahoma"/>
          <w:bCs/>
          <w:color w:val="000000"/>
          <w:sz w:val="20"/>
          <w:szCs w:val="20"/>
        </w:rPr>
        <w:t>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lastRenderedPageBreak/>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lastRenderedPageBreak/>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lastRenderedPageBreak/>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w:t>
      </w:r>
      <w:r w:rsidR="004D4A1F" w:rsidRPr="00A664F5">
        <w:rPr>
          <w:rFonts w:ascii="Tahoma" w:hAnsi="Tahoma" w:cs="Tahoma"/>
          <w:sz w:val="20"/>
          <w:szCs w:val="20"/>
        </w:rPr>
        <w:lastRenderedPageBreak/>
        <w:t xml:space="preserve">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w:t>
      </w:r>
      <w:r w:rsidR="002311E7" w:rsidRPr="00A664F5">
        <w:rPr>
          <w:rFonts w:ascii="Tahoma" w:hAnsi="Tahoma" w:cs="Tahoma"/>
          <w:sz w:val="20"/>
          <w:szCs w:val="20"/>
          <w:lang w:eastAsia="cs-CZ"/>
        </w:rPr>
        <w:lastRenderedPageBreak/>
        <w:t>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6169071E"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FA1E3F">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0E6B5" w14:textId="77777777" w:rsidR="005D2A2E" w:rsidRDefault="005D2A2E" w:rsidP="00D044A0">
      <w:r>
        <w:separator/>
      </w:r>
    </w:p>
  </w:endnote>
  <w:endnote w:type="continuationSeparator" w:id="0">
    <w:p w14:paraId="79B39127" w14:textId="77777777" w:rsidR="005D2A2E" w:rsidRDefault="005D2A2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428B7" w14:textId="77777777" w:rsidR="005D2A2E" w:rsidRDefault="005D2A2E" w:rsidP="00D044A0">
      <w:r>
        <w:separator/>
      </w:r>
    </w:p>
  </w:footnote>
  <w:footnote w:type="continuationSeparator" w:id="0">
    <w:p w14:paraId="0A14109E" w14:textId="77777777" w:rsidR="005D2A2E" w:rsidRDefault="005D2A2E"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19D8B4A6" w:rsidR="00DB050A" w:rsidRDefault="00A4492B">
    <w:pPr>
      <w:pStyle w:val="Hlavika"/>
      <w:rPr>
        <w:rFonts w:ascii="Tahoma" w:hAnsi="Tahoma" w:cs="Tahoma"/>
      </w:rPr>
    </w:pPr>
    <w:proofErr w:type="spellStart"/>
    <w:r>
      <w:rPr>
        <w:rFonts w:ascii="Tahoma" w:hAnsi="Tahoma" w:cs="Tahoma"/>
      </w:rPr>
      <w:t>Vajcia</w:t>
    </w:r>
    <w:r w:rsidR="00995E2D" w:rsidRPr="00EF0B9C">
      <w:rPr>
        <w:rFonts w:ascii="Tahoma" w:hAnsi="Tahoma" w:cs="Tahoma"/>
      </w:rPr>
      <w:t>_</w:t>
    </w:r>
    <w:r w:rsidR="004E4C89">
      <w:rPr>
        <w:rFonts w:ascii="Tahoma" w:hAnsi="Tahoma" w:cs="Tahoma"/>
      </w:rPr>
      <w:t>OKRES</w:t>
    </w:r>
    <w:proofErr w:type="spellEnd"/>
    <w:r w:rsidR="004E4C89">
      <w:rPr>
        <w:rFonts w:ascii="Tahoma" w:hAnsi="Tahoma" w:cs="Tahoma"/>
      </w:rPr>
      <w:t xml:space="preserve"> </w:t>
    </w:r>
    <w:r w:rsidR="00F422A9">
      <w:rPr>
        <w:rFonts w:ascii="Tahoma" w:hAnsi="Tahoma" w:cs="Tahoma"/>
      </w:rPr>
      <w:t>B</w:t>
    </w:r>
    <w:r w:rsidR="0084092A">
      <w:rPr>
        <w:rFonts w:ascii="Tahoma" w:hAnsi="Tahoma" w:cs="Tahoma"/>
      </w:rPr>
      <w:t>S_KA_VK_ZC</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16EC"/>
    <w:rsid w:val="00001801"/>
    <w:rsid w:val="00002D4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46B4"/>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A55"/>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4A4E"/>
    <w:rsid w:val="001E5C3C"/>
    <w:rsid w:val="001F01C2"/>
    <w:rsid w:val="001F31C3"/>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D654B"/>
    <w:rsid w:val="003E0259"/>
    <w:rsid w:val="003E1009"/>
    <w:rsid w:val="003E2379"/>
    <w:rsid w:val="003E3667"/>
    <w:rsid w:val="003F0445"/>
    <w:rsid w:val="003F0CC0"/>
    <w:rsid w:val="003F1336"/>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07271"/>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2A2E"/>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6F9A"/>
    <w:rsid w:val="00677293"/>
    <w:rsid w:val="00680ECA"/>
    <w:rsid w:val="006815A7"/>
    <w:rsid w:val="00681656"/>
    <w:rsid w:val="00681AC9"/>
    <w:rsid w:val="00681ED3"/>
    <w:rsid w:val="0068420F"/>
    <w:rsid w:val="00684250"/>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316"/>
    <w:rsid w:val="0071349A"/>
    <w:rsid w:val="0071387B"/>
    <w:rsid w:val="00714929"/>
    <w:rsid w:val="007238FF"/>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092A"/>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48E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BD4"/>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298"/>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039E"/>
    <w:rsid w:val="00A2140D"/>
    <w:rsid w:val="00A23B00"/>
    <w:rsid w:val="00A25270"/>
    <w:rsid w:val="00A277A2"/>
    <w:rsid w:val="00A27CC4"/>
    <w:rsid w:val="00A327A5"/>
    <w:rsid w:val="00A33521"/>
    <w:rsid w:val="00A339AE"/>
    <w:rsid w:val="00A34740"/>
    <w:rsid w:val="00A35B91"/>
    <w:rsid w:val="00A3730D"/>
    <w:rsid w:val="00A403B5"/>
    <w:rsid w:val="00A40433"/>
    <w:rsid w:val="00A4492B"/>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2FB7"/>
    <w:rsid w:val="00BC5F8F"/>
    <w:rsid w:val="00BC668A"/>
    <w:rsid w:val="00BC76EC"/>
    <w:rsid w:val="00BD04B9"/>
    <w:rsid w:val="00BD0EE1"/>
    <w:rsid w:val="00BD283F"/>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4566"/>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9E4"/>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56D9"/>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24E2"/>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45C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2A9"/>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6D5A"/>
    <w:rsid w:val="00F976BA"/>
    <w:rsid w:val="00FA012E"/>
    <w:rsid w:val="00FA1225"/>
    <w:rsid w:val="00FA156D"/>
    <w:rsid w:val="00FA18EB"/>
    <w:rsid w:val="00FA1E3F"/>
    <w:rsid w:val="00FA3CDA"/>
    <w:rsid w:val="00FA5C50"/>
    <w:rsid w:val="00FA5CB5"/>
    <w:rsid w:val="00FB08E5"/>
    <w:rsid w:val="00FB492B"/>
    <w:rsid w:val="00FB4CEE"/>
    <w:rsid w:val="00FB79FF"/>
    <w:rsid w:val="00FC2145"/>
    <w:rsid w:val="00FC3C72"/>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Rámcová zmluva_mliečne_BB_ZV_ZH" edit="true"/>
    <f:field ref="objsubject" par="" text="" edit="true"/>
    <f:field ref="objcreatedby" par="" text="Molnárová, Denisa, Mgr."/>
    <f:field ref="objcreatedat" par="" date="2024-05-29T10:35:13" text="29. 5. 2024 10:35:13"/>
    <f:field ref="objchangedby" par="" text="Kyselová, Lenka, Mgr."/>
    <f:field ref="objmodifiedat" par="" date="2024-05-31T23:15:03" text="31. 5. 2024 23:15:03"/>
    <f:field ref="doc_FSCFOLIO_1_1001_FieldDocumentNumber" par="" text=""/>
    <f:field ref="doc_FSCFOLIO_1_1001_FieldSubject" par="" text=""/>
    <f:field ref="FSCFOLIO_1_1001_FieldCurrentUser" par="" text="Mgr. Denisa Molnárová"/>
    <f:field ref="CCAPRECONFIG_15_1001_Objektname" par="" text="Rámcová zmluva_mliečne_BB_ZV_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9275</Words>
  <Characters>52874</Characters>
  <Application>Microsoft Office Word</Application>
  <DocSecurity>0</DocSecurity>
  <Lines>440</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18</cp:revision>
  <cp:lastPrinted>2023-02-09T12:24:00Z</cp:lastPrinted>
  <dcterms:created xsi:type="dcterms:W3CDTF">2024-07-08T11:15:00Z</dcterms:created>
  <dcterms:modified xsi:type="dcterms:W3CDTF">2024-08-26T12:01:00Z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532/2024 - Rámcová kúpna zmluva - predbežná - mliečne výrobky, okres BB, ZH, ZV</vt:lpwstr>
  </property>
  <property fmtid="{D5CDD505-2E9C-101B-9397-08002B2CF9AE}" pid="327" name="FSC#COOELAK@1.1001:FileReference">
    <vt:lpwstr>10525-2024</vt:lpwstr>
  </property>
  <property fmtid="{D5CDD505-2E9C-101B-9397-08002B2CF9AE}" pid="328" name="FSC#COOELAK@1.1001:FileRefYear">
    <vt:lpwstr>2024</vt:lpwstr>
  </property>
  <property fmtid="{D5CDD505-2E9C-101B-9397-08002B2CF9AE}" pid="329" name="FSC#COOELAK@1.1001:FileRefOrdinal">
    <vt:lpwstr>10525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*COO.2090.100.9.7558407*</vt:lpwstr>
  </property>
  <property fmtid="{D5CDD505-2E9C-101B-9397-08002B2CF9AE}" pid="344" name="FSC#COOELAK@1.1001:RefBarCode">
    <vt:lpwstr>*COO.2090.100.9.7558375*</vt:lpwstr>
  </property>
  <property fmtid="{D5CDD505-2E9C-101B-9397-08002B2CF9AE}" pid="345" name="FSC#COOELAK@1.1001:FileRefBarCode">
    <vt:lpwstr>*10525-2024*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- 532/2024 - predbežná - Rámcová kúpna zmluva -  mliečne výrobky,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COO.2090.100.9.7558407</vt:lpwstr>
  </property>
  <property fmtid="{D5CDD505-2E9C-101B-9397-08002B2CF9AE}" pid="392" name="FSC#FSCFOLIO@1.1001:docpropproject">
    <vt:lpwstr/>
  </property>
  <property fmtid="{D5CDD505-2E9C-101B-9397-08002B2CF9AE}" pid="393" name="FSC#COOELAK@1.1001:replyreference">
    <vt:lpwstr/>
  </property>
</Properties>
</file>