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9EB6CC" w14:textId="201AA819" w:rsidR="007E1E79" w:rsidRPr="004E5921" w:rsidRDefault="007E1E79" w:rsidP="00B83D1E">
      <w:pPr>
        <w:pStyle w:val="Nadpis1"/>
        <w:keepNext w:val="0"/>
        <w:widowControl w:val="0"/>
        <w:tabs>
          <w:tab w:val="clear" w:pos="540"/>
          <w:tab w:val="num" w:pos="0"/>
        </w:tabs>
        <w:rPr>
          <w:b/>
          <w:noProof w:val="0"/>
          <w:sz w:val="22"/>
          <w:szCs w:val="22"/>
        </w:rPr>
      </w:pPr>
      <w:bookmarkStart w:id="0" w:name="_Toc534884845"/>
      <w:r w:rsidRPr="004E5921">
        <w:rPr>
          <w:b/>
          <w:noProof w:val="0"/>
          <w:sz w:val="22"/>
          <w:szCs w:val="22"/>
        </w:rPr>
        <w:t>Príloha č. </w:t>
      </w:r>
      <w:r w:rsidR="00914B9C" w:rsidRPr="004E5921">
        <w:rPr>
          <w:b/>
          <w:noProof w:val="0"/>
          <w:sz w:val="22"/>
          <w:szCs w:val="22"/>
        </w:rPr>
        <w:t>1</w:t>
      </w:r>
      <w:r w:rsidR="0099060A" w:rsidRPr="004E5921">
        <w:rPr>
          <w:b/>
          <w:noProof w:val="0"/>
          <w:sz w:val="22"/>
          <w:szCs w:val="22"/>
        </w:rPr>
        <w:t xml:space="preserve"> súťažných podkladov</w:t>
      </w:r>
    </w:p>
    <w:p w14:paraId="42D7A094" w14:textId="77777777" w:rsidR="007E1E79" w:rsidRPr="00427483" w:rsidRDefault="007E1E79" w:rsidP="00B83D1E">
      <w:pPr>
        <w:pStyle w:val="Nadpis1"/>
        <w:keepNext w:val="0"/>
        <w:widowControl w:val="0"/>
        <w:tabs>
          <w:tab w:val="clear" w:pos="540"/>
          <w:tab w:val="num" w:pos="0"/>
        </w:tabs>
        <w:rPr>
          <w:noProof w:val="0"/>
          <w:sz w:val="22"/>
          <w:szCs w:val="22"/>
        </w:rPr>
      </w:pPr>
    </w:p>
    <w:bookmarkEnd w:id="0"/>
    <w:p w14:paraId="653819F7" w14:textId="5FCAB0A3" w:rsidR="007E1E79" w:rsidRPr="00427483" w:rsidRDefault="004E5921" w:rsidP="00B83D1E">
      <w:pPr>
        <w:pStyle w:val="Nadpis1"/>
        <w:keepNext w:val="0"/>
        <w:widowControl w:val="0"/>
        <w:tabs>
          <w:tab w:val="clear" w:pos="540"/>
          <w:tab w:val="num" w:pos="0"/>
        </w:tabs>
        <w:rPr>
          <w:b/>
          <w:noProof w:val="0"/>
          <w:sz w:val="22"/>
          <w:szCs w:val="22"/>
        </w:rPr>
      </w:pPr>
      <w:r>
        <w:rPr>
          <w:b/>
          <w:noProof w:val="0"/>
          <w:sz w:val="22"/>
          <w:szCs w:val="22"/>
        </w:rPr>
        <w:t>OPIS PREDMETU ZÁKAZKY</w:t>
      </w:r>
    </w:p>
    <w:p w14:paraId="6DA2E43B" w14:textId="77777777" w:rsidR="007E1E79" w:rsidRPr="00427483" w:rsidRDefault="007E1E79" w:rsidP="00B83D1E">
      <w:pPr>
        <w:widowControl w:val="0"/>
        <w:rPr>
          <w:noProof w:val="0"/>
          <w:sz w:val="22"/>
          <w:szCs w:val="22"/>
        </w:rPr>
      </w:pPr>
    </w:p>
    <w:p w14:paraId="668A45BD" w14:textId="4320CCA6" w:rsidR="00C21DD6" w:rsidRPr="00427483" w:rsidRDefault="00C21DD6" w:rsidP="00B83D1E">
      <w:pPr>
        <w:widowControl w:val="0"/>
        <w:rPr>
          <w:b/>
          <w:sz w:val="22"/>
          <w:szCs w:val="22"/>
          <w:u w:val="single"/>
        </w:rPr>
      </w:pPr>
    </w:p>
    <w:p w14:paraId="5C57D073" w14:textId="729BF703" w:rsidR="009B565E" w:rsidRPr="00427483" w:rsidRDefault="009B565E" w:rsidP="00B83D1E">
      <w:pPr>
        <w:pStyle w:val="Odsekzoznamu"/>
        <w:widowControl w:val="0"/>
        <w:numPr>
          <w:ilvl w:val="0"/>
          <w:numId w:val="1"/>
        </w:numPr>
        <w:jc w:val="center"/>
        <w:rPr>
          <w:rFonts w:ascii="Garamond" w:hAnsi="Garamond"/>
          <w:b/>
          <w:sz w:val="22"/>
          <w:szCs w:val="22"/>
          <w:u w:val="single"/>
        </w:rPr>
      </w:pPr>
      <w:r w:rsidRPr="00427483">
        <w:rPr>
          <w:rFonts w:ascii="Garamond" w:hAnsi="Garamond"/>
          <w:b/>
          <w:sz w:val="22"/>
          <w:szCs w:val="22"/>
          <w:u w:val="single"/>
        </w:rPr>
        <w:t>Základná charakteristika</w:t>
      </w:r>
    </w:p>
    <w:p w14:paraId="7198913B" w14:textId="294C0703" w:rsidR="009B565E" w:rsidRPr="00427483" w:rsidRDefault="009B565E" w:rsidP="00B83D1E">
      <w:pPr>
        <w:widowControl w:val="0"/>
        <w:rPr>
          <w:b/>
          <w:sz w:val="22"/>
          <w:szCs w:val="22"/>
          <w:u w:val="single"/>
        </w:rPr>
      </w:pPr>
    </w:p>
    <w:p w14:paraId="22EA3051" w14:textId="79C44A61" w:rsidR="009B565E" w:rsidRPr="00427483" w:rsidRDefault="009B565E" w:rsidP="00B83D1E">
      <w:pPr>
        <w:pStyle w:val="Default"/>
        <w:widowControl w:val="0"/>
        <w:numPr>
          <w:ilvl w:val="0"/>
          <w:numId w:val="3"/>
        </w:numPr>
        <w:spacing w:line="271" w:lineRule="auto"/>
        <w:jc w:val="both"/>
        <w:rPr>
          <w:rFonts w:ascii="Garamond" w:hAnsi="Garamond"/>
          <w:color w:val="auto"/>
          <w:sz w:val="22"/>
          <w:szCs w:val="22"/>
        </w:rPr>
      </w:pPr>
      <w:r w:rsidRPr="00427483">
        <w:rPr>
          <w:rFonts w:ascii="Garamond" w:hAnsi="Garamond"/>
          <w:color w:val="auto"/>
          <w:sz w:val="22"/>
          <w:szCs w:val="22"/>
        </w:rPr>
        <w:t>Názov predmetu zákazky: „</w:t>
      </w:r>
      <w:proofErr w:type="spellStart"/>
      <w:r w:rsidR="0090311A" w:rsidRPr="0090311A">
        <w:rPr>
          <w:rFonts w:ascii="Garamond" w:hAnsi="Garamond"/>
          <w:b/>
          <w:bCs/>
          <w:color w:val="auto"/>
          <w:sz w:val="22"/>
          <w:szCs w:val="22"/>
        </w:rPr>
        <w:t>DNS_</w:t>
      </w:r>
      <w:r w:rsidR="0099060A" w:rsidRPr="00427483">
        <w:rPr>
          <w:rFonts w:ascii="Garamond" w:hAnsi="Garamond"/>
          <w:b/>
          <w:color w:val="auto"/>
          <w:sz w:val="22"/>
          <w:szCs w:val="22"/>
        </w:rPr>
        <w:t>Poisťovacie</w:t>
      </w:r>
      <w:proofErr w:type="spellEnd"/>
      <w:r w:rsidR="0099060A" w:rsidRPr="00427483">
        <w:rPr>
          <w:rFonts w:ascii="Garamond" w:hAnsi="Garamond"/>
          <w:b/>
          <w:color w:val="auto"/>
          <w:sz w:val="22"/>
          <w:szCs w:val="22"/>
        </w:rPr>
        <w:t xml:space="preserve"> služby</w:t>
      </w:r>
      <w:r w:rsidRPr="00427483">
        <w:rPr>
          <w:rFonts w:ascii="Garamond" w:eastAsiaTheme="minorHAnsi" w:hAnsi="Garamond" w:cs="Tahoma"/>
          <w:color w:val="auto"/>
          <w:sz w:val="22"/>
          <w:szCs w:val="22"/>
        </w:rPr>
        <w:t>.“</w:t>
      </w:r>
      <w:r w:rsidR="00FA4BDC">
        <w:rPr>
          <w:rFonts w:ascii="Garamond" w:eastAsiaTheme="minorHAnsi" w:hAnsi="Garamond" w:cs="Tahoma"/>
          <w:color w:val="auto"/>
          <w:sz w:val="22"/>
          <w:szCs w:val="22"/>
        </w:rPr>
        <w:t xml:space="preserve"> </w:t>
      </w:r>
    </w:p>
    <w:p w14:paraId="0D4C6ADF" w14:textId="77777777" w:rsidR="009B565E" w:rsidRPr="00427483" w:rsidRDefault="009B565E" w:rsidP="00B83D1E">
      <w:pPr>
        <w:pStyle w:val="Default"/>
        <w:widowControl w:val="0"/>
        <w:spacing w:line="271" w:lineRule="auto"/>
        <w:ind w:left="360"/>
        <w:jc w:val="both"/>
        <w:rPr>
          <w:rFonts w:ascii="Garamond" w:hAnsi="Garamond"/>
          <w:color w:val="auto"/>
          <w:sz w:val="22"/>
          <w:szCs w:val="22"/>
        </w:rPr>
      </w:pPr>
    </w:p>
    <w:p w14:paraId="47AC9F83" w14:textId="14873376" w:rsidR="009B565E" w:rsidRPr="00427483" w:rsidRDefault="009B565E" w:rsidP="00B83D1E">
      <w:pPr>
        <w:pStyle w:val="Default"/>
        <w:widowControl w:val="0"/>
        <w:numPr>
          <w:ilvl w:val="0"/>
          <w:numId w:val="3"/>
        </w:numPr>
        <w:spacing w:line="271" w:lineRule="auto"/>
        <w:jc w:val="both"/>
        <w:rPr>
          <w:rFonts w:ascii="Garamond" w:hAnsi="Garamond"/>
          <w:color w:val="auto"/>
          <w:sz w:val="22"/>
          <w:szCs w:val="22"/>
        </w:rPr>
      </w:pPr>
      <w:r w:rsidRPr="00427483">
        <w:rPr>
          <w:rFonts w:ascii="Garamond" w:eastAsiaTheme="minorHAnsi" w:hAnsi="Garamond" w:cs="Calibri"/>
          <w:bCs/>
          <w:color w:val="auto"/>
          <w:sz w:val="22"/>
          <w:szCs w:val="22"/>
        </w:rPr>
        <w:t xml:space="preserve">Celková predpokladaná hodnota: </w:t>
      </w:r>
      <w:r w:rsidR="0099060A" w:rsidRPr="00427483">
        <w:rPr>
          <w:rFonts w:ascii="Garamond" w:hAnsi="Garamond"/>
          <w:b/>
          <w:color w:val="000000" w:themeColor="text1"/>
          <w:sz w:val="22"/>
          <w:szCs w:val="22"/>
        </w:rPr>
        <w:t>11 880 000 eur.</w:t>
      </w:r>
    </w:p>
    <w:p w14:paraId="44704EC3" w14:textId="77777777" w:rsidR="009B565E" w:rsidRPr="00427483" w:rsidRDefault="009B565E" w:rsidP="00B83D1E">
      <w:pPr>
        <w:pStyle w:val="Odsekzoznamu"/>
        <w:widowControl w:val="0"/>
        <w:spacing w:line="271" w:lineRule="auto"/>
        <w:rPr>
          <w:rFonts w:ascii="Garamond" w:hAnsi="Garamond"/>
          <w:sz w:val="22"/>
          <w:szCs w:val="22"/>
        </w:rPr>
      </w:pPr>
    </w:p>
    <w:p w14:paraId="238A7771" w14:textId="77777777" w:rsidR="009B565E" w:rsidRPr="00427483" w:rsidRDefault="009B565E" w:rsidP="00B83D1E">
      <w:pPr>
        <w:pStyle w:val="Odsekzoznamu"/>
        <w:widowControl w:val="0"/>
        <w:numPr>
          <w:ilvl w:val="0"/>
          <w:numId w:val="3"/>
        </w:numPr>
        <w:tabs>
          <w:tab w:val="clear" w:pos="2160"/>
          <w:tab w:val="clear" w:pos="2880"/>
          <w:tab w:val="clear" w:pos="4500"/>
        </w:tabs>
        <w:autoSpaceDE w:val="0"/>
        <w:autoSpaceDN w:val="0"/>
        <w:adjustRightInd w:val="0"/>
        <w:spacing w:line="271" w:lineRule="auto"/>
        <w:jc w:val="both"/>
        <w:rPr>
          <w:rFonts w:ascii="Garamond" w:eastAsiaTheme="minorHAnsi" w:hAnsi="Garamond" w:cs="Calibri"/>
          <w:sz w:val="22"/>
          <w:szCs w:val="22"/>
          <w:lang w:eastAsia="en-US"/>
        </w:rPr>
      </w:pPr>
      <w:r w:rsidRPr="00427483">
        <w:rPr>
          <w:rFonts w:ascii="Garamond" w:eastAsiaTheme="minorHAnsi" w:hAnsi="Garamond" w:cs="Calibri"/>
          <w:bCs/>
          <w:sz w:val="22"/>
          <w:szCs w:val="22"/>
          <w:lang w:eastAsia="en-US"/>
        </w:rPr>
        <w:t xml:space="preserve">Lehota plnenia: </w:t>
      </w:r>
      <w:r w:rsidRPr="00427483">
        <w:rPr>
          <w:rFonts w:ascii="Garamond" w:hAnsi="Garamond"/>
          <w:sz w:val="22"/>
          <w:szCs w:val="22"/>
        </w:rPr>
        <w:t>Dynamický nákupný systém (ďalej ako „</w:t>
      </w:r>
      <w:r w:rsidRPr="00427483">
        <w:rPr>
          <w:rFonts w:ascii="Garamond" w:eastAsiaTheme="minorHAnsi" w:hAnsi="Garamond" w:cs="Calibri"/>
          <w:b/>
          <w:bCs/>
          <w:sz w:val="22"/>
          <w:szCs w:val="22"/>
          <w:lang w:eastAsia="en-US"/>
        </w:rPr>
        <w:t>DNS</w:t>
      </w:r>
      <w:r w:rsidRPr="00427483">
        <w:rPr>
          <w:rFonts w:ascii="Garamond" w:eastAsiaTheme="minorHAnsi" w:hAnsi="Garamond" w:cs="Calibri"/>
          <w:sz w:val="22"/>
          <w:szCs w:val="22"/>
          <w:lang w:eastAsia="en-US"/>
        </w:rPr>
        <w:t xml:space="preserve">“) sa vytvára na obdobie 48 mesiacov od jeho zriadenia. </w:t>
      </w:r>
    </w:p>
    <w:p w14:paraId="1214F369" w14:textId="2CB8A858" w:rsidR="009B565E" w:rsidRPr="00427483" w:rsidRDefault="009B565E" w:rsidP="00B83D1E">
      <w:pPr>
        <w:pStyle w:val="Default"/>
        <w:widowControl w:val="0"/>
        <w:spacing w:line="271" w:lineRule="auto"/>
        <w:ind w:left="360"/>
        <w:jc w:val="both"/>
        <w:rPr>
          <w:rFonts w:ascii="Garamond" w:hAnsi="Garamond"/>
          <w:color w:val="auto"/>
          <w:sz w:val="22"/>
          <w:szCs w:val="22"/>
        </w:rPr>
      </w:pPr>
    </w:p>
    <w:p w14:paraId="431F02F9" w14:textId="024A4E11" w:rsidR="009128AA" w:rsidRPr="00427483" w:rsidRDefault="009128AA" w:rsidP="00B83D1E">
      <w:pPr>
        <w:pStyle w:val="Odsekzoznamu"/>
        <w:widowControl w:val="0"/>
        <w:numPr>
          <w:ilvl w:val="0"/>
          <w:numId w:val="3"/>
        </w:numPr>
        <w:tabs>
          <w:tab w:val="clear" w:pos="2160"/>
          <w:tab w:val="clear" w:pos="2880"/>
          <w:tab w:val="clear" w:pos="4500"/>
        </w:tabs>
        <w:autoSpaceDE w:val="0"/>
        <w:autoSpaceDN w:val="0"/>
        <w:adjustRightInd w:val="0"/>
        <w:spacing w:line="271" w:lineRule="auto"/>
        <w:jc w:val="both"/>
        <w:rPr>
          <w:rFonts w:ascii="Garamond" w:hAnsi="Garamond"/>
          <w:sz w:val="22"/>
          <w:szCs w:val="22"/>
        </w:rPr>
      </w:pPr>
      <w:r w:rsidRPr="00427483">
        <w:rPr>
          <w:rFonts w:ascii="Garamond" w:eastAsiaTheme="minorHAnsi" w:hAnsi="Garamond" w:cs="Calibri"/>
          <w:bCs/>
          <w:sz w:val="22"/>
          <w:szCs w:val="22"/>
          <w:lang w:eastAsia="en-US"/>
        </w:rPr>
        <w:t>Predmetom</w:t>
      </w:r>
      <w:r w:rsidRPr="00427483">
        <w:rPr>
          <w:rFonts w:ascii="Garamond" w:hAnsi="Garamond"/>
          <w:bCs/>
          <w:sz w:val="22"/>
          <w:szCs w:val="22"/>
        </w:rPr>
        <w:t xml:space="preserve"> </w:t>
      </w:r>
      <w:r w:rsidRPr="00427483">
        <w:rPr>
          <w:rFonts w:ascii="Garamond" w:eastAsiaTheme="minorHAnsi" w:hAnsi="Garamond" w:cs="Calibri"/>
          <w:bCs/>
          <w:sz w:val="22"/>
          <w:szCs w:val="22"/>
          <w:lang w:eastAsia="en-US"/>
        </w:rPr>
        <w:t>zákazky je vytvorenie DNS</w:t>
      </w:r>
      <w:r w:rsidR="002932E3" w:rsidRPr="00427483">
        <w:rPr>
          <w:rFonts w:ascii="Garamond" w:eastAsiaTheme="minorHAnsi" w:hAnsi="Garamond" w:cs="Calibri"/>
          <w:bCs/>
          <w:sz w:val="22"/>
          <w:szCs w:val="22"/>
          <w:lang w:eastAsia="en-US"/>
        </w:rPr>
        <w:t>,</w:t>
      </w:r>
      <w:r w:rsidRPr="00427483">
        <w:rPr>
          <w:rFonts w:ascii="Garamond" w:eastAsiaTheme="minorHAnsi" w:hAnsi="Garamond" w:cs="Calibri"/>
          <w:bCs/>
          <w:sz w:val="22"/>
          <w:szCs w:val="22"/>
          <w:lang w:eastAsia="en-US"/>
        </w:rPr>
        <w:t xml:space="preserve"> ktorý bude slúžiť na zadávanie zákaziek na </w:t>
      </w:r>
      <w:r w:rsidR="0099060A" w:rsidRPr="00427483">
        <w:rPr>
          <w:rFonts w:ascii="Garamond" w:eastAsiaTheme="minorHAnsi" w:hAnsi="Garamond" w:cs="Calibri"/>
          <w:bCs/>
          <w:sz w:val="22"/>
          <w:szCs w:val="22"/>
          <w:lang w:eastAsia="en-US"/>
        </w:rPr>
        <w:t xml:space="preserve">poisťovacie </w:t>
      </w:r>
      <w:r w:rsidRPr="00427483">
        <w:rPr>
          <w:rFonts w:ascii="Garamond" w:eastAsiaTheme="minorHAnsi" w:hAnsi="Garamond" w:cs="Calibri"/>
          <w:bCs/>
          <w:sz w:val="22"/>
          <w:szCs w:val="22"/>
          <w:lang w:eastAsia="en-US"/>
        </w:rPr>
        <w:t>služby</w:t>
      </w:r>
      <w:r w:rsidR="0099060A" w:rsidRPr="00427483">
        <w:rPr>
          <w:rFonts w:ascii="Garamond" w:eastAsiaTheme="minorHAnsi" w:hAnsi="Garamond" w:cs="Calibri"/>
          <w:bCs/>
          <w:sz w:val="22"/>
          <w:szCs w:val="22"/>
          <w:lang w:eastAsia="en-US"/>
        </w:rPr>
        <w:t>, konkrétne</w:t>
      </w:r>
      <w:r w:rsidR="006945CC">
        <w:rPr>
          <w:rFonts w:ascii="Garamond" w:eastAsiaTheme="minorHAnsi" w:hAnsi="Garamond" w:cs="Calibri"/>
          <w:bCs/>
          <w:sz w:val="22"/>
          <w:szCs w:val="22"/>
          <w:lang w:eastAsia="en-US"/>
        </w:rPr>
        <w:t xml:space="preserve"> najmä</w:t>
      </w:r>
      <w:r w:rsidR="0099060A" w:rsidRPr="00427483">
        <w:rPr>
          <w:rFonts w:ascii="Garamond" w:eastAsiaTheme="minorHAnsi" w:hAnsi="Garamond" w:cs="Calibri"/>
          <w:bCs/>
          <w:sz w:val="22"/>
          <w:szCs w:val="22"/>
          <w:lang w:eastAsia="en-US"/>
        </w:rPr>
        <w:t xml:space="preserve"> na:</w:t>
      </w:r>
    </w:p>
    <w:p w14:paraId="1059FC0C" w14:textId="77777777" w:rsidR="0099060A" w:rsidRPr="00427483" w:rsidRDefault="0099060A" w:rsidP="00B83D1E">
      <w:pPr>
        <w:pStyle w:val="Odsekzoznamu"/>
        <w:widowControl w:val="0"/>
        <w:rPr>
          <w:rFonts w:ascii="Garamond" w:hAnsi="Garamond"/>
          <w:sz w:val="22"/>
          <w:szCs w:val="22"/>
        </w:rPr>
      </w:pPr>
    </w:p>
    <w:p w14:paraId="777CF899" w14:textId="5E990A6E" w:rsidR="0099060A" w:rsidRPr="00427483" w:rsidRDefault="00D360F5" w:rsidP="00B83D1E">
      <w:pPr>
        <w:pStyle w:val="Odsekzoznamu"/>
        <w:widowControl w:val="0"/>
        <w:numPr>
          <w:ilvl w:val="1"/>
          <w:numId w:val="3"/>
        </w:numPr>
        <w:tabs>
          <w:tab w:val="clear" w:pos="2160"/>
          <w:tab w:val="clear" w:pos="2880"/>
          <w:tab w:val="clear" w:pos="4500"/>
        </w:tabs>
        <w:autoSpaceDE w:val="0"/>
        <w:autoSpaceDN w:val="0"/>
        <w:adjustRightInd w:val="0"/>
        <w:spacing w:line="271" w:lineRule="auto"/>
        <w:jc w:val="both"/>
        <w:rPr>
          <w:rFonts w:ascii="Garamond" w:hAnsi="Garamond"/>
          <w:sz w:val="22"/>
          <w:szCs w:val="22"/>
        </w:rPr>
      </w:pPr>
      <w:r>
        <w:rPr>
          <w:rFonts w:ascii="Garamond" w:hAnsi="Garamond"/>
          <w:sz w:val="22"/>
          <w:szCs w:val="22"/>
        </w:rPr>
        <w:t>h</w:t>
      </w:r>
      <w:r w:rsidR="0099060A" w:rsidRPr="00427483">
        <w:rPr>
          <w:rFonts w:ascii="Garamond" w:hAnsi="Garamond"/>
          <w:sz w:val="22"/>
          <w:szCs w:val="22"/>
        </w:rPr>
        <w:t>avarijné poistenie motorových vozidiel</w:t>
      </w:r>
    </w:p>
    <w:p w14:paraId="5F86D5B8" w14:textId="0C129613" w:rsidR="00D65EA4" w:rsidRPr="00427483" w:rsidRDefault="00D360F5" w:rsidP="00B83D1E">
      <w:pPr>
        <w:pStyle w:val="Odsekzoznamu"/>
        <w:widowControl w:val="0"/>
        <w:numPr>
          <w:ilvl w:val="1"/>
          <w:numId w:val="3"/>
        </w:numPr>
        <w:tabs>
          <w:tab w:val="clear" w:pos="2160"/>
          <w:tab w:val="clear" w:pos="2880"/>
          <w:tab w:val="clear" w:pos="4500"/>
        </w:tabs>
        <w:autoSpaceDE w:val="0"/>
        <w:autoSpaceDN w:val="0"/>
        <w:adjustRightInd w:val="0"/>
        <w:spacing w:line="271" w:lineRule="auto"/>
        <w:jc w:val="both"/>
        <w:rPr>
          <w:rFonts w:ascii="Garamond" w:hAnsi="Garamond"/>
          <w:sz w:val="22"/>
          <w:szCs w:val="22"/>
        </w:rPr>
      </w:pPr>
      <w:r>
        <w:rPr>
          <w:rFonts w:ascii="Garamond" w:hAnsi="Garamond"/>
          <w:sz w:val="22"/>
          <w:szCs w:val="22"/>
        </w:rPr>
        <w:t>h</w:t>
      </w:r>
      <w:r w:rsidR="00D65EA4" w:rsidRPr="00427483">
        <w:rPr>
          <w:rFonts w:ascii="Garamond" w:hAnsi="Garamond"/>
          <w:sz w:val="22"/>
          <w:szCs w:val="22"/>
        </w:rPr>
        <w:t>avarijné poistenie dráhových vozidiel</w:t>
      </w:r>
    </w:p>
    <w:p w14:paraId="027C68E3" w14:textId="5B384469" w:rsidR="00427483" w:rsidRDefault="00D360F5" w:rsidP="00B83D1E">
      <w:pPr>
        <w:pStyle w:val="Odsekzoznamu"/>
        <w:widowControl w:val="0"/>
        <w:numPr>
          <w:ilvl w:val="1"/>
          <w:numId w:val="3"/>
        </w:numPr>
        <w:tabs>
          <w:tab w:val="clear" w:pos="2160"/>
          <w:tab w:val="clear" w:pos="2880"/>
          <w:tab w:val="clear" w:pos="4500"/>
        </w:tabs>
        <w:autoSpaceDE w:val="0"/>
        <w:autoSpaceDN w:val="0"/>
        <w:adjustRightInd w:val="0"/>
        <w:spacing w:line="271" w:lineRule="auto"/>
        <w:jc w:val="both"/>
        <w:rPr>
          <w:rFonts w:ascii="Garamond" w:hAnsi="Garamond"/>
          <w:bCs/>
          <w:sz w:val="22"/>
          <w:szCs w:val="22"/>
        </w:rPr>
      </w:pPr>
      <w:r>
        <w:rPr>
          <w:rFonts w:ascii="Garamond" w:hAnsi="Garamond"/>
          <w:bCs/>
          <w:sz w:val="22"/>
          <w:szCs w:val="22"/>
        </w:rPr>
        <w:t>m</w:t>
      </w:r>
      <w:r w:rsidR="00427483">
        <w:rPr>
          <w:rFonts w:ascii="Garamond" w:hAnsi="Garamond"/>
          <w:bCs/>
          <w:sz w:val="22"/>
          <w:szCs w:val="22"/>
        </w:rPr>
        <w:t xml:space="preserve">ajetkové poistenie </w:t>
      </w:r>
    </w:p>
    <w:p w14:paraId="3D9F07F1" w14:textId="19560BBD" w:rsidR="00080ED8" w:rsidRDefault="00D360F5" w:rsidP="00B83D1E">
      <w:pPr>
        <w:pStyle w:val="Odsekzoznamu"/>
        <w:widowControl w:val="0"/>
        <w:numPr>
          <w:ilvl w:val="2"/>
          <w:numId w:val="3"/>
        </w:numPr>
        <w:tabs>
          <w:tab w:val="clear" w:pos="2160"/>
          <w:tab w:val="clear" w:pos="2880"/>
          <w:tab w:val="clear" w:pos="4500"/>
        </w:tabs>
        <w:autoSpaceDE w:val="0"/>
        <w:autoSpaceDN w:val="0"/>
        <w:adjustRightInd w:val="0"/>
        <w:spacing w:line="276" w:lineRule="auto"/>
        <w:contextualSpacing/>
        <w:jc w:val="both"/>
        <w:rPr>
          <w:rFonts w:ascii="Garamond" w:hAnsi="Garamond" w:cstheme="minorHAnsi"/>
          <w:sz w:val="22"/>
          <w:szCs w:val="22"/>
        </w:rPr>
      </w:pPr>
      <w:r>
        <w:rPr>
          <w:rFonts w:ascii="Garamond" w:hAnsi="Garamond" w:cstheme="minorHAnsi"/>
          <w:sz w:val="22"/>
          <w:szCs w:val="22"/>
        </w:rPr>
        <w:t>p</w:t>
      </w:r>
      <w:r w:rsidR="00080ED8">
        <w:rPr>
          <w:rFonts w:ascii="Garamond" w:hAnsi="Garamond" w:cstheme="minorHAnsi"/>
          <w:sz w:val="22"/>
          <w:szCs w:val="22"/>
        </w:rPr>
        <w:t>oistenie pre prípad škôd spôsobených živlom;</w:t>
      </w:r>
    </w:p>
    <w:p w14:paraId="19008923" w14:textId="2F4BA43C" w:rsidR="00080ED8" w:rsidRPr="00BF03FB" w:rsidRDefault="00D360F5" w:rsidP="00B83D1E">
      <w:pPr>
        <w:pStyle w:val="Odsekzoznamu"/>
        <w:widowControl w:val="0"/>
        <w:numPr>
          <w:ilvl w:val="2"/>
          <w:numId w:val="3"/>
        </w:numPr>
        <w:tabs>
          <w:tab w:val="clear" w:pos="2160"/>
          <w:tab w:val="clear" w:pos="2880"/>
          <w:tab w:val="clear" w:pos="4500"/>
        </w:tabs>
        <w:autoSpaceDE w:val="0"/>
        <w:autoSpaceDN w:val="0"/>
        <w:adjustRightInd w:val="0"/>
        <w:spacing w:line="276" w:lineRule="auto"/>
        <w:contextualSpacing/>
        <w:jc w:val="both"/>
        <w:rPr>
          <w:rFonts w:ascii="Garamond" w:hAnsi="Garamond" w:cstheme="minorHAnsi"/>
          <w:sz w:val="22"/>
          <w:szCs w:val="22"/>
        </w:rPr>
      </w:pPr>
      <w:r>
        <w:rPr>
          <w:rFonts w:ascii="Garamond" w:hAnsi="Garamond" w:cstheme="minorHAnsi"/>
          <w:sz w:val="22"/>
          <w:szCs w:val="22"/>
        </w:rPr>
        <w:t>p</w:t>
      </w:r>
      <w:r w:rsidR="00080ED8">
        <w:rPr>
          <w:rFonts w:ascii="Garamond" w:hAnsi="Garamond" w:cstheme="minorHAnsi"/>
          <w:sz w:val="22"/>
          <w:szCs w:val="22"/>
        </w:rPr>
        <w:t xml:space="preserve">oistenie </w:t>
      </w:r>
      <w:r w:rsidR="00080ED8" w:rsidRPr="00BD5D6E">
        <w:rPr>
          <w:rFonts w:ascii="Garamond" w:hAnsi="Garamond" w:cstheme="minorHAnsi"/>
          <w:color w:val="000000"/>
          <w:sz w:val="22"/>
          <w:szCs w:val="22"/>
        </w:rPr>
        <w:t>pre prípad škôd spôsobených odcudzením;</w:t>
      </w:r>
    </w:p>
    <w:p w14:paraId="6CFCE9B7" w14:textId="02BBC8D4" w:rsidR="00080ED8" w:rsidRPr="00080ED8" w:rsidRDefault="00D360F5" w:rsidP="00B83D1E">
      <w:pPr>
        <w:pStyle w:val="Odsekzoznamu"/>
        <w:widowControl w:val="0"/>
        <w:numPr>
          <w:ilvl w:val="2"/>
          <w:numId w:val="3"/>
        </w:numPr>
        <w:tabs>
          <w:tab w:val="clear" w:pos="2160"/>
          <w:tab w:val="clear" w:pos="2880"/>
          <w:tab w:val="clear" w:pos="4500"/>
        </w:tabs>
        <w:autoSpaceDE w:val="0"/>
        <w:autoSpaceDN w:val="0"/>
        <w:adjustRightInd w:val="0"/>
        <w:spacing w:line="276" w:lineRule="auto"/>
        <w:contextualSpacing/>
        <w:jc w:val="both"/>
        <w:rPr>
          <w:rFonts w:ascii="Garamond" w:hAnsi="Garamond" w:cstheme="minorHAnsi"/>
          <w:sz w:val="22"/>
          <w:szCs w:val="22"/>
        </w:rPr>
      </w:pPr>
      <w:r>
        <w:rPr>
          <w:rFonts w:ascii="Garamond" w:hAnsi="Garamond" w:cstheme="minorHAnsi"/>
          <w:color w:val="000000"/>
          <w:sz w:val="22"/>
          <w:szCs w:val="22"/>
        </w:rPr>
        <w:t>p</w:t>
      </w:r>
      <w:r w:rsidR="00080ED8" w:rsidRPr="00BF03FB">
        <w:rPr>
          <w:rFonts w:ascii="Garamond" w:hAnsi="Garamond" w:cstheme="minorHAnsi"/>
          <w:color w:val="000000"/>
          <w:sz w:val="22"/>
          <w:szCs w:val="22"/>
        </w:rPr>
        <w:t>oistenie pre prípad škôd spôsobených lomom stroja a</w:t>
      </w:r>
      <w:r w:rsidR="00080ED8">
        <w:rPr>
          <w:rFonts w:ascii="Garamond" w:hAnsi="Garamond" w:cstheme="minorHAnsi"/>
          <w:color w:val="000000"/>
          <w:sz w:val="22"/>
          <w:szCs w:val="22"/>
        </w:rPr>
        <w:t> </w:t>
      </w:r>
      <w:r w:rsidR="00080ED8" w:rsidRPr="00BF03FB">
        <w:rPr>
          <w:rFonts w:ascii="Garamond" w:hAnsi="Garamond" w:cstheme="minorHAnsi"/>
          <w:color w:val="000000"/>
          <w:sz w:val="22"/>
          <w:szCs w:val="22"/>
        </w:rPr>
        <w:t>elektroniky</w:t>
      </w:r>
      <w:r w:rsidR="00080ED8">
        <w:rPr>
          <w:rFonts w:ascii="Garamond" w:hAnsi="Garamond" w:cstheme="minorHAnsi"/>
          <w:color w:val="000000"/>
          <w:sz w:val="22"/>
          <w:szCs w:val="22"/>
        </w:rPr>
        <w:t>;</w:t>
      </w:r>
    </w:p>
    <w:p w14:paraId="441CBA9B" w14:textId="122FAA79" w:rsidR="00D65EA4" w:rsidRDefault="00D360F5" w:rsidP="00B83D1E">
      <w:pPr>
        <w:pStyle w:val="Odsekzoznamu"/>
        <w:widowControl w:val="0"/>
        <w:numPr>
          <w:ilvl w:val="1"/>
          <w:numId w:val="3"/>
        </w:numPr>
        <w:tabs>
          <w:tab w:val="clear" w:pos="2160"/>
          <w:tab w:val="clear" w:pos="2880"/>
          <w:tab w:val="clear" w:pos="4500"/>
        </w:tabs>
        <w:autoSpaceDE w:val="0"/>
        <w:autoSpaceDN w:val="0"/>
        <w:adjustRightInd w:val="0"/>
        <w:spacing w:line="271" w:lineRule="auto"/>
        <w:jc w:val="both"/>
        <w:rPr>
          <w:rFonts w:ascii="Garamond" w:hAnsi="Garamond"/>
          <w:sz w:val="22"/>
          <w:szCs w:val="22"/>
        </w:rPr>
      </w:pPr>
      <w:r>
        <w:rPr>
          <w:rFonts w:ascii="Garamond" w:hAnsi="Garamond"/>
          <w:sz w:val="22"/>
          <w:szCs w:val="22"/>
        </w:rPr>
        <w:t>p</w:t>
      </w:r>
      <w:r w:rsidR="00F60AE8" w:rsidRPr="00427483">
        <w:rPr>
          <w:rFonts w:ascii="Garamond" w:hAnsi="Garamond"/>
          <w:sz w:val="22"/>
          <w:szCs w:val="22"/>
        </w:rPr>
        <w:t>oistenie zodpovednosti za škodu</w:t>
      </w:r>
    </w:p>
    <w:p w14:paraId="6D6E2D41" w14:textId="5533E223" w:rsidR="0095125B" w:rsidRDefault="00D360F5" w:rsidP="00B83D1E">
      <w:pPr>
        <w:pStyle w:val="Odsekzoznamu"/>
        <w:widowControl w:val="0"/>
        <w:numPr>
          <w:ilvl w:val="2"/>
          <w:numId w:val="3"/>
        </w:numPr>
        <w:autoSpaceDE w:val="0"/>
        <w:autoSpaceDN w:val="0"/>
        <w:adjustRightInd w:val="0"/>
        <w:spacing w:line="276" w:lineRule="auto"/>
        <w:contextualSpacing/>
        <w:rPr>
          <w:rFonts w:ascii="Garamond" w:hAnsi="Garamond" w:cstheme="minorHAnsi"/>
          <w:color w:val="000000"/>
          <w:sz w:val="22"/>
          <w:szCs w:val="22"/>
        </w:rPr>
      </w:pPr>
      <w:r>
        <w:rPr>
          <w:rFonts w:ascii="Garamond" w:hAnsi="Garamond" w:cstheme="minorHAnsi"/>
          <w:color w:val="000000"/>
          <w:sz w:val="22"/>
          <w:szCs w:val="22"/>
        </w:rPr>
        <w:t>p</w:t>
      </w:r>
      <w:r w:rsidR="0095125B" w:rsidRPr="0095125B">
        <w:rPr>
          <w:rFonts w:ascii="Garamond" w:hAnsi="Garamond" w:cstheme="minorHAnsi"/>
          <w:color w:val="000000"/>
          <w:sz w:val="22"/>
          <w:szCs w:val="22"/>
        </w:rPr>
        <w:t>oistenie všeobecnej zodpovednosti za škodu</w:t>
      </w:r>
      <w:r>
        <w:rPr>
          <w:rFonts w:ascii="Garamond" w:hAnsi="Garamond" w:cstheme="minorHAnsi"/>
          <w:color w:val="000000"/>
          <w:sz w:val="22"/>
          <w:szCs w:val="22"/>
        </w:rPr>
        <w:t>;</w:t>
      </w:r>
    </w:p>
    <w:p w14:paraId="6099C895" w14:textId="223D7CE8" w:rsidR="002F537A" w:rsidRPr="002F537A" w:rsidRDefault="00D360F5" w:rsidP="00B83D1E">
      <w:pPr>
        <w:pStyle w:val="Odsekzoznamu"/>
        <w:widowControl w:val="0"/>
        <w:numPr>
          <w:ilvl w:val="2"/>
          <w:numId w:val="3"/>
        </w:numPr>
        <w:autoSpaceDE w:val="0"/>
        <w:autoSpaceDN w:val="0"/>
        <w:adjustRightInd w:val="0"/>
        <w:spacing w:line="276" w:lineRule="auto"/>
        <w:contextualSpacing/>
        <w:rPr>
          <w:rFonts w:ascii="Garamond" w:hAnsi="Garamond" w:cstheme="minorHAnsi"/>
          <w:color w:val="000000"/>
          <w:sz w:val="22"/>
          <w:szCs w:val="22"/>
        </w:rPr>
      </w:pPr>
      <w:r>
        <w:rPr>
          <w:rFonts w:ascii="Garamond" w:hAnsi="Garamond" w:cs="Calibri"/>
          <w:bCs/>
          <w:sz w:val="22"/>
          <w:szCs w:val="22"/>
        </w:rPr>
        <w:t>poistenie z</w:t>
      </w:r>
      <w:r w:rsidRPr="00427483">
        <w:rPr>
          <w:rFonts w:ascii="Garamond" w:hAnsi="Garamond" w:cs="Calibri"/>
          <w:bCs/>
          <w:sz w:val="22"/>
          <w:szCs w:val="22"/>
        </w:rPr>
        <w:t>odpovednos</w:t>
      </w:r>
      <w:r>
        <w:rPr>
          <w:rFonts w:ascii="Garamond" w:hAnsi="Garamond" w:cs="Calibri"/>
          <w:bCs/>
          <w:sz w:val="22"/>
          <w:szCs w:val="22"/>
        </w:rPr>
        <w:t>ti</w:t>
      </w:r>
      <w:r w:rsidRPr="00427483">
        <w:rPr>
          <w:rFonts w:ascii="Garamond" w:hAnsi="Garamond" w:cs="Calibri"/>
          <w:bCs/>
          <w:sz w:val="22"/>
          <w:szCs w:val="22"/>
        </w:rPr>
        <w:t xml:space="preserve"> za škodu spôsobenú členmi orgánov spoločnosti</w:t>
      </w:r>
      <w:r w:rsidR="00655AD7">
        <w:rPr>
          <w:rFonts w:ascii="Garamond" w:hAnsi="Garamond" w:cs="Calibri"/>
          <w:bCs/>
          <w:sz w:val="22"/>
          <w:szCs w:val="22"/>
        </w:rPr>
        <w:t>;</w:t>
      </w:r>
    </w:p>
    <w:p w14:paraId="6463A132" w14:textId="0B1820EE" w:rsidR="00FA4BDC" w:rsidRPr="00B83D1E" w:rsidRDefault="002F537A" w:rsidP="00B83D1E">
      <w:pPr>
        <w:pStyle w:val="Odsekzoznamu"/>
        <w:widowControl w:val="0"/>
        <w:numPr>
          <w:ilvl w:val="2"/>
          <w:numId w:val="3"/>
        </w:numPr>
        <w:autoSpaceDE w:val="0"/>
        <w:autoSpaceDN w:val="0"/>
        <w:adjustRightInd w:val="0"/>
        <w:spacing w:line="276" w:lineRule="auto"/>
        <w:contextualSpacing/>
        <w:rPr>
          <w:rFonts w:ascii="Garamond" w:hAnsi="Garamond" w:cstheme="minorHAnsi"/>
          <w:color w:val="000000"/>
          <w:sz w:val="22"/>
          <w:szCs w:val="22"/>
        </w:rPr>
      </w:pPr>
      <w:r>
        <w:rPr>
          <w:rFonts w:ascii="Garamond" w:hAnsi="Garamond" w:cs="Calibri"/>
          <w:bCs/>
          <w:sz w:val="22"/>
          <w:szCs w:val="22"/>
        </w:rPr>
        <w:t>povinné zmluvné poistenie zodpovednosti za škodu</w:t>
      </w:r>
      <w:r w:rsidR="00655AD7">
        <w:rPr>
          <w:rFonts w:ascii="Garamond" w:hAnsi="Garamond" w:cs="Calibri"/>
          <w:bCs/>
          <w:sz w:val="22"/>
          <w:szCs w:val="22"/>
        </w:rPr>
        <w:t>,</w:t>
      </w:r>
    </w:p>
    <w:p w14:paraId="52CCB944" w14:textId="0CF4F228" w:rsidR="0099060A" w:rsidRPr="00B83D1E" w:rsidRDefault="00FA4BDC" w:rsidP="00B83D1E">
      <w:pPr>
        <w:widowControl w:val="0"/>
        <w:autoSpaceDE w:val="0"/>
        <w:autoSpaceDN w:val="0"/>
        <w:adjustRightInd w:val="0"/>
        <w:spacing w:line="271" w:lineRule="auto"/>
        <w:ind w:left="360"/>
        <w:jc w:val="both"/>
        <w:rPr>
          <w:sz w:val="22"/>
          <w:szCs w:val="22"/>
        </w:rPr>
      </w:pPr>
      <w:r>
        <w:rPr>
          <w:sz w:val="22"/>
          <w:szCs w:val="22"/>
        </w:rPr>
        <w:t>pričom DNS sa nedelí podľa kategórií.</w:t>
      </w:r>
    </w:p>
    <w:p w14:paraId="000ECCA0" w14:textId="77777777" w:rsidR="0099060A" w:rsidRPr="00427483" w:rsidRDefault="0099060A" w:rsidP="00B83D1E">
      <w:pPr>
        <w:pStyle w:val="Odsekzoznamu"/>
        <w:widowControl w:val="0"/>
        <w:tabs>
          <w:tab w:val="clear" w:pos="2160"/>
          <w:tab w:val="clear" w:pos="2880"/>
          <w:tab w:val="clear" w:pos="4500"/>
        </w:tabs>
        <w:autoSpaceDE w:val="0"/>
        <w:autoSpaceDN w:val="0"/>
        <w:adjustRightInd w:val="0"/>
        <w:spacing w:line="271" w:lineRule="auto"/>
        <w:ind w:left="360"/>
        <w:jc w:val="both"/>
        <w:rPr>
          <w:rFonts w:ascii="Garamond" w:hAnsi="Garamond"/>
          <w:sz w:val="22"/>
          <w:szCs w:val="22"/>
        </w:rPr>
      </w:pPr>
    </w:p>
    <w:p w14:paraId="4D5B57CF" w14:textId="389C1D3E" w:rsidR="00B83D1E" w:rsidRDefault="00B83D1E" w:rsidP="00B83D1E">
      <w:pPr>
        <w:pStyle w:val="Default"/>
        <w:widowControl w:val="0"/>
        <w:numPr>
          <w:ilvl w:val="0"/>
          <w:numId w:val="3"/>
        </w:numPr>
        <w:spacing w:line="271" w:lineRule="auto"/>
        <w:ind w:left="426" w:hanging="426"/>
        <w:jc w:val="both"/>
        <w:rPr>
          <w:rFonts w:ascii="Garamond" w:hAnsi="Garamond"/>
          <w:color w:val="auto"/>
          <w:sz w:val="22"/>
          <w:szCs w:val="22"/>
        </w:rPr>
      </w:pPr>
      <w:r>
        <w:rPr>
          <w:rFonts w:ascii="Garamond" w:hAnsi="Garamond"/>
          <w:color w:val="auto"/>
          <w:sz w:val="22"/>
          <w:szCs w:val="22"/>
        </w:rPr>
        <w:t xml:space="preserve">Poskytovateľom služby môže byť poisťovateľ (poisťovňa alebo zaisťovňa) alebo </w:t>
      </w:r>
      <w:r w:rsidRPr="00B83D1E">
        <w:rPr>
          <w:rFonts w:ascii="Garamond" w:hAnsi="Garamond"/>
          <w:color w:val="auto"/>
          <w:sz w:val="22"/>
          <w:szCs w:val="22"/>
        </w:rPr>
        <w:t xml:space="preserve">finančný agent v sektore poistenia a zaistenia na základe </w:t>
      </w:r>
      <w:r>
        <w:rPr>
          <w:rFonts w:ascii="Garamond" w:hAnsi="Garamond"/>
          <w:color w:val="auto"/>
          <w:sz w:val="22"/>
          <w:szCs w:val="22"/>
        </w:rPr>
        <w:t>z</w:t>
      </w:r>
      <w:r w:rsidRPr="00B83D1E">
        <w:rPr>
          <w:rFonts w:ascii="Garamond" w:hAnsi="Garamond"/>
          <w:color w:val="auto"/>
          <w:sz w:val="22"/>
          <w:szCs w:val="22"/>
        </w:rPr>
        <w:t>ákona č. 186/2009 Z. z. o finančnom sprostredkovaní a finančnom poradenstve</w:t>
      </w:r>
      <w:r>
        <w:rPr>
          <w:rFonts w:ascii="Garamond" w:hAnsi="Garamond"/>
          <w:color w:val="auto"/>
          <w:sz w:val="22"/>
          <w:szCs w:val="22"/>
        </w:rPr>
        <w:t xml:space="preserve"> v znení neskorších predpisov. </w:t>
      </w:r>
    </w:p>
    <w:p w14:paraId="0F4EFEEE" w14:textId="77777777" w:rsidR="00B83D1E" w:rsidRDefault="00B83D1E" w:rsidP="00B83D1E">
      <w:pPr>
        <w:pStyle w:val="Default"/>
        <w:widowControl w:val="0"/>
        <w:spacing w:line="271" w:lineRule="auto"/>
        <w:ind w:left="426"/>
        <w:jc w:val="both"/>
        <w:rPr>
          <w:rFonts w:ascii="Garamond" w:hAnsi="Garamond"/>
          <w:color w:val="auto"/>
          <w:sz w:val="22"/>
          <w:szCs w:val="22"/>
        </w:rPr>
      </w:pPr>
    </w:p>
    <w:p w14:paraId="311A1377" w14:textId="6A72B374" w:rsidR="009B565E" w:rsidRPr="00427483" w:rsidRDefault="009B565E" w:rsidP="00B83D1E">
      <w:pPr>
        <w:pStyle w:val="Default"/>
        <w:widowControl w:val="0"/>
        <w:numPr>
          <w:ilvl w:val="0"/>
          <w:numId w:val="3"/>
        </w:numPr>
        <w:spacing w:line="271" w:lineRule="auto"/>
        <w:ind w:left="426" w:hanging="426"/>
        <w:jc w:val="both"/>
        <w:rPr>
          <w:rFonts w:ascii="Garamond" w:hAnsi="Garamond"/>
          <w:color w:val="auto"/>
          <w:sz w:val="22"/>
          <w:szCs w:val="22"/>
        </w:rPr>
      </w:pPr>
      <w:r w:rsidRPr="00427483">
        <w:rPr>
          <w:rFonts w:ascii="Garamond" w:hAnsi="Garamond"/>
          <w:color w:val="auto"/>
          <w:sz w:val="22"/>
          <w:szCs w:val="22"/>
        </w:rPr>
        <w:t>Obstarávateľská organizácia bude vyhlasovať konkrétnu zákazku s použitím DNS na základe Výzvy na predkladanie ponúk (ďalej ako „</w:t>
      </w:r>
      <w:r w:rsidRPr="00427483">
        <w:rPr>
          <w:rFonts w:ascii="Garamond" w:hAnsi="Garamond"/>
          <w:b/>
          <w:bCs/>
          <w:color w:val="auto"/>
          <w:sz w:val="22"/>
          <w:szCs w:val="22"/>
        </w:rPr>
        <w:t>Výzva na predkladanie ponúk</w:t>
      </w:r>
      <w:r w:rsidRPr="00427483">
        <w:rPr>
          <w:rFonts w:ascii="Garamond" w:hAnsi="Garamond"/>
          <w:color w:val="auto"/>
          <w:sz w:val="22"/>
          <w:szCs w:val="22"/>
        </w:rPr>
        <w:t xml:space="preserve">“). Presná špecifikácia predmetu zákazky </w:t>
      </w:r>
      <w:r w:rsidR="0099060A" w:rsidRPr="00427483">
        <w:rPr>
          <w:rFonts w:ascii="Garamond" w:hAnsi="Garamond"/>
          <w:color w:val="auto"/>
          <w:sz w:val="22"/>
          <w:szCs w:val="22"/>
        </w:rPr>
        <w:t xml:space="preserve">vrátane zmluvných podmienok </w:t>
      </w:r>
      <w:r w:rsidRPr="00427483">
        <w:rPr>
          <w:rFonts w:ascii="Garamond" w:hAnsi="Garamond"/>
          <w:color w:val="auto"/>
          <w:sz w:val="22"/>
          <w:szCs w:val="22"/>
        </w:rPr>
        <w:t>bude uvedená v príslušnej Výzve na predkladanie ponúk v rámci zadávania konkrétnej zákazky.</w:t>
      </w:r>
      <w:r w:rsidR="00D128AE">
        <w:rPr>
          <w:rFonts w:ascii="Garamond" w:hAnsi="Garamond"/>
          <w:color w:val="auto"/>
          <w:sz w:val="22"/>
          <w:szCs w:val="22"/>
        </w:rPr>
        <w:t xml:space="preserve"> Obstarávateľská organizácia však upozorňuje, že ak nebude výslovne v konkrétnej Výzve na predkladanie ponúk uvedené inak, obstarávateľská organizácia bude požadovať akceptovanie osobitných zmluvných podmienok, ktoré sú vo vzťahu k </w:t>
      </w:r>
      <w:r w:rsidR="00773C91">
        <w:rPr>
          <w:rFonts w:ascii="Garamond" w:hAnsi="Garamond"/>
          <w:color w:val="auto"/>
          <w:sz w:val="22"/>
          <w:szCs w:val="22"/>
        </w:rPr>
        <w:t>niektorým</w:t>
      </w:r>
      <w:r w:rsidR="00D128AE">
        <w:rPr>
          <w:rFonts w:ascii="Garamond" w:hAnsi="Garamond"/>
          <w:color w:val="auto"/>
          <w:sz w:val="22"/>
          <w:szCs w:val="22"/>
        </w:rPr>
        <w:t xml:space="preserve"> poisteniam </w:t>
      </w:r>
      <w:r w:rsidR="00773C91">
        <w:rPr>
          <w:rFonts w:ascii="Garamond" w:hAnsi="Garamond"/>
          <w:color w:val="auto"/>
          <w:sz w:val="22"/>
          <w:szCs w:val="22"/>
        </w:rPr>
        <w:t xml:space="preserve">podľa tohto opisu predmetu zákazky </w:t>
      </w:r>
      <w:r w:rsidR="00D128AE">
        <w:rPr>
          <w:rFonts w:ascii="Garamond" w:hAnsi="Garamond"/>
          <w:color w:val="auto"/>
          <w:sz w:val="22"/>
          <w:szCs w:val="22"/>
        </w:rPr>
        <w:t xml:space="preserve">prílohou č. </w:t>
      </w:r>
      <w:r w:rsidR="00D4063D">
        <w:rPr>
          <w:rFonts w:ascii="Garamond" w:hAnsi="Garamond"/>
          <w:color w:val="auto"/>
          <w:sz w:val="22"/>
          <w:szCs w:val="22"/>
        </w:rPr>
        <w:t>4</w:t>
      </w:r>
      <w:r w:rsidR="00D128AE">
        <w:rPr>
          <w:rFonts w:ascii="Garamond" w:hAnsi="Garamond"/>
          <w:color w:val="auto"/>
          <w:sz w:val="22"/>
          <w:szCs w:val="22"/>
        </w:rPr>
        <w:t xml:space="preserve"> tohto opisu predmetu zákazky, pričom osobitné zmluvné podmienky budú mať prednosť pred ostatnými ustanoveniami poistnej zmluvy</w:t>
      </w:r>
      <w:r w:rsidR="00FB4C41">
        <w:rPr>
          <w:rFonts w:ascii="Garamond" w:hAnsi="Garamond"/>
          <w:color w:val="auto"/>
          <w:sz w:val="22"/>
          <w:szCs w:val="22"/>
        </w:rPr>
        <w:t>, ktorá bude výsledkom zadávania konkrétnej zákazky</w:t>
      </w:r>
      <w:r w:rsidR="00D128AE">
        <w:rPr>
          <w:rFonts w:ascii="Garamond" w:hAnsi="Garamond"/>
          <w:color w:val="auto"/>
          <w:sz w:val="22"/>
          <w:szCs w:val="22"/>
        </w:rPr>
        <w:t>.</w:t>
      </w:r>
    </w:p>
    <w:p w14:paraId="26674B9A" w14:textId="77777777" w:rsidR="009B565E" w:rsidRPr="00427483" w:rsidRDefault="009B565E" w:rsidP="00B83D1E">
      <w:pPr>
        <w:pStyle w:val="Default"/>
        <w:widowControl w:val="0"/>
        <w:spacing w:line="271" w:lineRule="auto"/>
        <w:jc w:val="both"/>
        <w:rPr>
          <w:rFonts w:ascii="Garamond" w:hAnsi="Garamond"/>
          <w:color w:val="auto"/>
          <w:sz w:val="22"/>
          <w:szCs w:val="22"/>
        </w:rPr>
      </w:pPr>
    </w:p>
    <w:p w14:paraId="26C89BC5" w14:textId="51C4824D" w:rsidR="009B565E" w:rsidRPr="00B83D1E" w:rsidRDefault="009B565E" w:rsidP="00B83D1E">
      <w:pPr>
        <w:pStyle w:val="Default"/>
        <w:widowControl w:val="0"/>
        <w:numPr>
          <w:ilvl w:val="0"/>
          <w:numId w:val="3"/>
        </w:numPr>
        <w:spacing w:line="271" w:lineRule="auto"/>
        <w:jc w:val="both"/>
        <w:rPr>
          <w:rFonts w:ascii="Garamond" w:hAnsi="Garamond"/>
          <w:color w:val="auto"/>
          <w:sz w:val="22"/>
          <w:szCs w:val="22"/>
        </w:rPr>
      </w:pPr>
      <w:r w:rsidRPr="00427483">
        <w:rPr>
          <w:rFonts w:ascii="Garamond" w:hAnsi="Garamond"/>
          <w:color w:val="auto"/>
          <w:sz w:val="22"/>
          <w:szCs w:val="22"/>
        </w:rPr>
        <w:t>Obstarávateľská organizácia predpokladá zadávanie konkrétnych zákaziek v rámci DNS v dopredu neurčitých, nepravidelných intervaloch, ktoré budú závisieť od aktuálnych potrieb obstarávateľskej organizácie. Objem konkrétnych zákaziek zadávaných v rámci DNS predpokladá obstarávateľská organizácia v rôznom rozsahu podľa aktuálnej potreby v každej konkrétnej zadávanej zákazke v rámci DNS v závislosti od potrieb obstarávateľskej organizácie, podľa podrobného opisu v každej konkrétnej zákazke. Dodávateľ sa zaväzuje, že bude pri plnení predmetu zákazky dodržiavať platnú legislatívu Slovenskej republiky a Európskej únie.</w:t>
      </w:r>
    </w:p>
    <w:p w14:paraId="5867EE81" w14:textId="106E16F0" w:rsidR="00E379A4" w:rsidRDefault="009B565E" w:rsidP="00B83D1E">
      <w:pPr>
        <w:pStyle w:val="Default"/>
        <w:widowControl w:val="0"/>
        <w:numPr>
          <w:ilvl w:val="0"/>
          <w:numId w:val="3"/>
        </w:numPr>
        <w:spacing w:line="271" w:lineRule="auto"/>
        <w:jc w:val="both"/>
        <w:rPr>
          <w:rFonts w:ascii="Garamond" w:hAnsi="Garamond"/>
          <w:color w:val="auto"/>
          <w:sz w:val="22"/>
          <w:szCs w:val="22"/>
        </w:rPr>
      </w:pPr>
      <w:r w:rsidRPr="00427483">
        <w:rPr>
          <w:rFonts w:ascii="Garamond" w:hAnsi="Garamond"/>
          <w:color w:val="auto"/>
          <w:sz w:val="22"/>
          <w:szCs w:val="22"/>
        </w:rPr>
        <w:lastRenderedPageBreak/>
        <w:t xml:space="preserve">Výzva na predkladanie ponúk v rámci zadávania konkrétnej zákazky </w:t>
      </w:r>
      <w:r w:rsidR="00E379A4" w:rsidRPr="00427483">
        <w:rPr>
          <w:rFonts w:ascii="Garamond" w:hAnsi="Garamond"/>
          <w:color w:val="auto"/>
          <w:sz w:val="22"/>
          <w:szCs w:val="22"/>
        </w:rPr>
        <w:t xml:space="preserve">bude </w:t>
      </w:r>
      <w:r w:rsidRPr="00427483">
        <w:rPr>
          <w:rFonts w:ascii="Garamond" w:hAnsi="Garamond"/>
          <w:color w:val="auto"/>
          <w:sz w:val="22"/>
          <w:szCs w:val="22"/>
        </w:rPr>
        <w:t>obsah</w:t>
      </w:r>
      <w:r w:rsidR="00E379A4" w:rsidRPr="00427483">
        <w:rPr>
          <w:rFonts w:ascii="Garamond" w:hAnsi="Garamond"/>
          <w:color w:val="auto"/>
          <w:sz w:val="22"/>
          <w:szCs w:val="22"/>
        </w:rPr>
        <w:t>ovať</w:t>
      </w:r>
      <w:r w:rsidRPr="00427483">
        <w:rPr>
          <w:rFonts w:ascii="Garamond" w:hAnsi="Garamond"/>
          <w:color w:val="auto"/>
          <w:sz w:val="22"/>
          <w:szCs w:val="22"/>
        </w:rPr>
        <w:t xml:space="preserve"> </w:t>
      </w:r>
      <w:r w:rsidR="00E379A4" w:rsidRPr="00427483">
        <w:rPr>
          <w:rFonts w:ascii="Garamond" w:hAnsi="Garamond"/>
          <w:color w:val="auto"/>
          <w:sz w:val="22"/>
          <w:szCs w:val="22"/>
        </w:rPr>
        <w:t>potrebné informácie ku konkrétnym požadovaným službám.</w:t>
      </w:r>
    </w:p>
    <w:p w14:paraId="59C6E629" w14:textId="77777777" w:rsidR="00B83D1E" w:rsidRPr="00B83D1E" w:rsidRDefault="00B83D1E" w:rsidP="00B83D1E">
      <w:pPr>
        <w:pStyle w:val="Default"/>
        <w:widowControl w:val="0"/>
        <w:spacing w:line="271" w:lineRule="auto"/>
        <w:ind w:left="360"/>
        <w:jc w:val="both"/>
        <w:rPr>
          <w:rFonts w:ascii="Garamond" w:hAnsi="Garamond"/>
          <w:color w:val="auto"/>
          <w:sz w:val="22"/>
          <w:szCs w:val="22"/>
        </w:rPr>
      </w:pPr>
    </w:p>
    <w:p w14:paraId="28F7837C" w14:textId="2B656909" w:rsidR="009B565E" w:rsidRDefault="009B565E" w:rsidP="00B83D1E">
      <w:pPr>
        <w:pStyle w:val="Odsekzoznamu"/>
        <w:widowControl w:val="0"/>
        <w:numPr>
          <w:ilvl w:val="0"/>
          <w:numId w:val="3"/>
        </w:numPr>
        <w:tabs>
          <w:tab w:val="clear" w:pos="2160"/>
          <w:tab w:val="clear" w:pos="2880"/>
          <w:tab w:val="clear" w:pos="4500"/>
        </w:tabs>
        <w:autoSpaceDE w:val="0"/>
        <w:autoSpaceDN w:val="0"/>
        <w:adjustRightInd w:val="0"/>
        <w:spacing w:line="271" w:lineRule="auto"/>
        <w:jc w:val="both"/>
        <w:rPr>
          <w:rFonts w:ascii="Garamond" w:eastAsiaTheme="minorHAnsi" w:hAnsi="Garamond" w:cs="Calibri"/>
          <w:sz w:val="22"/>
          <w:szCs w:val="22"/>
          <w:lang w:eastAsia="en-US"/>
        </w:rPr>
      </w:pPr>
      <w:r w:rsidRPr="00427483">
        <w:rPr>
          <w:rFonts w:ascii="Garamond" w:eastAsiaTheme="minorHAnsi" w:hAnsi="Garamond" w:cs="Calibri"/>
          <w:b/>
          <w:bCs/>
          <w:sz w:val="22"/>
          <w:szCs w:val="22"/>
          <w:lang w:eastAsia="en-US"/>
        </w:rPr>
        <w:t xml:space="preserve">V prípade, že si to bude zadávanie konkrétnej zákazky vyžadovať, súčasťou </w:t>
      </w:r>
      <w:r w:rsidR="0099060A" w:rsidRPr="00427483">
        <w:rPr>
          <w:rFonts w:ascii="Garamond" w:eastAsiaTheme="minorHAnsi" w:hAnsi="Garamond" w:cs="Calibri"/>
          <w:b/>
          <w:bCs/>
          <w:sz w:val="22"/>
          <w:szCs w:val="22"/>
          <w:lang w:eastAsia="en-US"/>
        </w:rPr>
        <w:t>V</w:t>
      </w:r>
      <w:r w:rsidRPr="00427483">
        <w:rPr>
          <w:rFonts w:ascii="Garamond" w:eastAsiaTheme="minorHAnsi" w:hAnsi="Garamond" w:cs="Calibri"/>
          <w:b/>
          <w:bCs/>
          <w:sz w:val="22"/>
          <w:szCs w:val="22"/>
          <w:lang w:eastAsia="en-US"/>
        </w:rPr>
        <w:t xml:space="preserve">ýzvy na predkladanie ponúk budú aj požiadavky na preukázanie odborných certifikátov, oprávnení na vykonávanie štátom regulovaných </w:t>
      </w:r>
      <w:r w:rsidR="00DC2584" w:rsidRPr="00427483">
        <w:rPr>
          <w:rFonts w:ascii="Garamond" w:eastAsiaTheme="minorHAnsi" w:hAnsi="Garamond" w:cs="Calibri"/>
          <w:b/>
          <w:bCs/>
          <w:sz w:val="22"/>
          <w:szCs w:val="22"/>
          <w:lang w:eastAsia="en-US"/>
        </w:rPr>
        <w:t>činností</w:t>
      </w:r>
      <w:r w:rsidRPr="00427483">
        <w:rPr>
          <w:rFonts w:ascii="Garamond" w:eastAsiaTheme="minorHAnsi" w:hAnsi="Garamond" w:cs="Calibri"/>
          <w:b/>
          <w:bCs/>
          <w:sz w:val="22"/>
          <w:szCs w:val="22"/>
          <w:lang w:eastAsia="en-US"/>
        </w:rPr>
        <w:t>, prípadne iných nevyhnutných dokladov</w:t>
      </w:r>
      <w:r w:rsidRPr="00427483">
        <w:rPr>
          <w:rFonts w:ascii="Garamond" w:eastAsiaTheme="minorHAnsi" w:hAnsi="Garamond" w:cs="Calibri"/>
          <w:sz w:val="22"/>
          <w:szCs w:val="22"/>
          <w:lang w:eastAsia="en-US"/>
        </w:rPr>
        <w:t xml:space="preserve"> potrebných na to, aby sa obstarávateľská organizácia uistila, že predmet zákazky bude dodaný v požadovanej kvalite v súlade s platnými právnymi predpismi</w:t>
      </w:r>
      <w:r w:rsidR="0022077A" w:rsidRPr="00427483">
        <w:rPr>
          <w:rFonts w:ascii="Garamond" w:eastAsiaTheme="minorHAnsi" w:hAnsi="Garamond" w:cs="Calibri"/>
          <w:sz w:val="22"/>
          <w:szCs w:val="22"/>
          <w:lang w:eastAsia="en-US"/>
        </w:rPr>
        <w:t>.</w:t>
      </w:r>
      <w:r w:rsidRPr="00427483">
        <w:rPr>
          <w:rFonts w:ascii="Garamond" w:eastAsiaTheme="minorHAnsi" w:hAnsi="Garamond" w:cs="Calibri"/>
          <w:sz w:val="22"/>
          <w:szCs w:val="22"/>
          <w:lang w:eastAsia="en-US"/>
        </w:rPr>
        <w:t xml:space="preserve"> </w:t>
      </w:r>
    </w:p>
    <w:p w14:paraId="64518EE8" w14:textId="77777777" w:rsidR="00825C8C" w:rsidRPr="00825C8C" w:rsidRDefault="00825C8C" w:rsidP="00B83D1E">
      <w:pPr>
        <w:pStyle w:val="Odsekzoznamu"/>
        <w:widowControl w:val="0"/>
        <w:tabs>
          <w:tab w:val="clear" w:pos="2160"/>
          <w:tab w:val="clear" w:pos="2880"/>
          <w:tab w:val="clear" w:pos="4500"/>
        </w:tabs>
        <w:autoSpaceDE w:val="0"/>
        <w:autoSpaceDN w:val="0"/>
        <w:adjustRightInd w:val="0"/>
        <w:spacing w:line="271" w:lineRule="auto"/>
        <w:ind w:left="360"/>
        <w:jc w:val="both"/>
        <w:rPr>
          <w:rFonts w:ascii="Garamond" w:hAnsi="Garamond"/>
          <w:sz w:val="22"/>
          <w:szCs w:val="22"/>
          <w:u w:val="single"/>
        </w:rPr>
      </w:pPr>
    </w:p>
    <w:p w14:paraId="71F0A5C0" w14:textId="229267C1" w:rsidR="00825C8C" w:rsidRPr="00825C8C" w:rsidRDefault="00271879" w:rsidP="00B83D1E">
      <w:pPr>
        <w:pStyle w:val="Odsekzoznamu"/>
        <w:widowControl w:val="0"/>
        <w:numPr>
          <w:ilvl w:val="0"/>
          <w:numId w:val="3"/>
        </w:numPr>
        <w:tabs>
          <w:tab w:val="clear" w:pos="2160"/>
          <w:tab w:val="clear" w:pos="2880"/>
          <w:tab w:val="clear" w:pos="4500"/>
        </w:tabs>
        <w:autoSpaceDE w:val="0"/>
        <w:autoSpaceDN w:val="0"/>
        <w:adjustRightInd w:val="0"/>
        <w:spacing w:line="271" w:lineRule="auto"/>
        <w:jc w:val="both"/>
        <w:rPr>
          <w:rFonts w:ascii="Garamond" w:hAnsi="Garamond"/>
          <w:sz w:val="22"/>
          <w:szCs w:val="22"/>
          <w:u w:val="single"/>
        </w:rPr>
      </w:pPr>
      <w:r>
        <w:rPr>
          <w:rFonts w:ascii="Garamond" w:eastAsiaTheme="minorHAnsi" w:hAnsi="Garamond" w:cs="Calibri"/>
          <w:sz w:val="22"/>
          <w:szCs w:val="22"/>
          <w:lang w:eastAsia="en-US"/>
        </w:rPr>
        <w:t xml:space="preserve">Súčasťou Výzvy na predkladanie ponúk bude aj požiadavka na predloženie návrhu poistnej zmluvy, prípadne iných dokladov, z ktorých bude obstarávateľská organizácia schopná posúdiť súlad ponuky uchádzača s týmito súťažnými podkladmi, resp. Výzvou na predkladanie ponúk. </w:t>
      </w:r>
      <w:r w:rsidR="00825C8C" w:rsidRPr="00427483">
        <w:rPr>
          <w:rFonts w:ascii="Garamond" w:hAnsi="Garamond"/>
          <w:sz w:val="22"/>
          <w:szCs w:val="22"/>
        </w:rPr>
        <w:t xml:space="preserve">Uchádzač </w:t>
      </w:r>
      <w:r w:rsidR="00825C8C">
        <w:rPr>
          <w:rFonts w:ascii="Garamond" w:hAnsi="Garamond"/>
          <w:sz w:val="22"/>
          <w:szCs w:val="22"/>
        </w:rPr>
        <w:t>môže byť tiež požiadaný predložiť</w:t>
      </w:r>
      <w:r w:rsidR="00825C8C" w:rsidRPr="00427483">
        <w:rPr>
          <w:rFonts w:ascii="Garamond" w:hAnsi="Garamond"/>
          <w:sz w:val="22"/>
          <w:szCs w:val="22"/>
        </w:rPr>
        <w:t xml:space="preserve"> opis </w:t>
      </w:r>
      <w:r w:rsidR="00825C8C">
        <w:rPr>
          <w:rFonts w:ascii="Garamond" w:hAnsi="Garamond"/>
          <w:sz w:val="22"/>
          <w:szCs w:val="22"/>
        </w:rPr>
        <w:t>ponúkaných</w:t>
      </w:r>
      <w:r w:rsidR="00825C8C" w:rsidRPr="00427483">
        <w:rPr>
          <w:rFonts w:ascii="Garamond" w:hAnsi="Garamond"/>
          <w:sz w:val="22"/>
          <w:szCs w:val="22"/>
        </w:rPr>
        <w:t xml:space="preserve"> služieb, v ktorom uved</w:t>
      </w:r>
      <w:r w:rsidR="00825C8C">
        <w:rPr>
          <w:rFonts w:ascii="Garamond" w:hAnsi="Garamond"/>
          <w:sz w:val="22"/>
          <w:szCs w:val="22"/>
        </w:rPr>
        <w:t>ie</w:t>
      </w:r>
      <w:r w:rsidR="00825C8C" w:rsidRPr="00427483">
        <w:rPr>
          <w:rFonts w:ascii="Garamond" w:hAnsi="Garamond"/>
          <w:sz w:val="22"/>
          <w:szCs w:val="22"/>
        </w:rPr>
        <w:t xml:space="preserve"> obchodné označenie služieb, </w:t>
      </w:r>
      <w:r w:rsidR="00825C8C">
        <w:rPr>
          <w:rFonts w:ascii="Garamond" w:hAnsi="Garamond"/>
          <w:sz w:val="22"/>
          <w:szCs w:val="22"/>
        </w:rPr>
        <w:t xml:space="preserve">ich právne, ekonomické a obchodné </w:t>
      </w:r>
      <w:r w:rsidR="00825C8C" w:rsidRPr="00427483">
        <w:rPr>
          <w:rFonts w:ascii="Garamond" w:hAnsi="Garamond"/>
          <w:sz w:val="22"/>
          <w:szCs w:val="22"/>
        </w:rPr>
        <w:t>parametre a ďalšie informácie o ponúkaných službách v takom rozsahu, aby bolo možné jednoznačne posúdiť splnenie všetkých požiadaviek obstarávateľ</w:t>
      </w:r>
      <w:r w:rsidR="00825C8C">
        <w:rPr>
          <w:rFonts w:ascii="Garamond" w:hAnsi="Garamond"/>
          <w:sz w:val="22"/>
          <w:szCs w:val="22"/>
        </w:rPr>
        <w:t>skej organizácie</w:t>
      </w:r>
      <w:r w:rsidR="00825C8C" w:rsidRPr="00427483">
        <w:rPr>
          <w:rFonts w:ascii="Garamond" w:hAnsi="Garamond"/>
          <w:sz w:val="22"/>
          <w:szCs w:val="22"/>
        </w:rPr>
        <w:t xml:space="preserve"> na predmet zákazky. </w:t>
      </w:r>
    </w:p>
    <w:p w14:paraId="13B8B948" w14:textId="77777777" w:rsidR="00825C8C" w:rsidRPr="00427483" w:rsidRDefault="00825C8C" w:rsidP="00B83D1E">
      <w:pPr>
        <w:pStyle w:val="Odsekzoznamu"/>
        <w:widowControl w:val="0"/>
        <w:tabs>
          <w:tab w:val="clear" w:pos="2160"/>
          <w:tab w:val="clear" w:pos="2880"/>
          <w:tab w:val="clear" w:pos="4500"/>
        </w:tabs>
        <w:autoSpaceDE w:val="0"/>
        <w:autoSpaceDN w:val="0"/>
        <w:adjustRightInd w:val="0"/>
        <w:spacing w:line="271" w:lineRule="auto"/>
        <w:ind w:left="360"/>
        <w:jc w:val="both"/>
        <w:rPr>
          <w:rFonts w:ascii="Garamond" w:hAnsi="Garamond"/>
          <w:sz w:val="22"/>
          <w:szCs w:val="22"/>
          <w:u w:val="single"/>
        </w:rPr>
      </w:pPr>
    </w:p>
    <w:p w14:paraId="5CCD7C6E" w14:textId="79A22FDE" w:rsidR="00271879" w:rsidRPr="00271879" w:rsidRDefault="00271879" w:rsidP="00B83D1E">
      <w:pPr>
        <w:pStyle w:val="Odsekzoznamu"/>
        <w:widowControl w:val="0"/>
        <w:numPr>
          <w:ilvl w:val="0"/>
          <w:numId w:val="3"/>
        </w:numPr>
        <w:tabs>
          <w:tab w:val="clear" w:pos="2160"/>
          <w:tab w:val="clear" w:pos="2880"/>
          <w:tab w:val="clear" w:pos="4500"/>
        </w:tabs>
        <w:autoSpaceDE w:val="0"/>
        <w:autoSpaceDN w:val="0"/>
        <w:adjustRightInd w:val="0"/>
        <w:spacing w:line="271" w:lineRule="auto"/>
        <w:jc w:val="both"/>
        <w:rPr>
          <w:rFonts w:ascii="Garamond" w:eastAsiaTheme="minorHAnsi" w:hAnsi="Garamond" w:cs="Calibri"/>
          <w:sz w:val="22"/>
          <w:szCs w:val="22"/>
          <w:lang w:eastAsia="en-US"/>
        </w:rPr>
      </w:pPr>
      <w:r>
        <w:rPr>
          <w:rFonts w:ascii="Garamond" w:eastAsiaTheme="minorHAnsi" w:hAnsi="Garamond" w:cs="Calibri"/>
          <w:sz w:val="22"/>
          <w:szCs w:val="22"/>
          <w:lang w:eastAsia="en-US"/>
        </w:rPr>
        <w:t>V </w:t>
      </w:r>
      <w:r w:rsidR="00366488">
        <w:rPr>
          <w:rFonts w:ascii="Garamond" w:eastAsiaTheme="minorHAnsi" w:hAnsi="Garamond" w:cs="Calibri"/>
          <w:sz w:val="22"/>
          <w:szCs w:val="22"/>
          <w:lang w:eastAsia="en-US"/>
        </w:rPr>
        <w:t>žiadnom</w:t>
      </w:r>
      <w:r>
        <w:rPr>
          <w:rFonts w:ascii="Garamond" w:eastAsiaTheme="minorHAnsi" w:hAnsi="Garamond" w:cs="Calibri"/>
          <w:sz w:val="22"/>
          <w:szCs w:val="22"/>
          <w:lang w:eastAsia="en-US"/>
        </w:rPr>
        <w:t xml:space="preserve"> prípade </w:t>
      </w:r>
      <w:r w:rsidRPr="00271879">
        <w:rPr>
          <w:rFonts w:ascii="Garamond" w:eastAsiaTheme="minorHAnsi" w:hAnsi="Garamond" w:cs="Calibri"/>
          <w:sz w:val="22"/>
          <w:szCs w:val="22"/>
          <w:lang w:eastAsia="en-US"/>
        </w:rPr>
        <w:t xml:space="preserve">nemôže </w:t>
      </w:r>
      <w:r w:rsidR="00366488" w:rsidRPr="00271879">
        <w:rPr>
          <w:rFonts w:ascii="Garamond" w:eastAsiaTheme="minorHAnsi" w:hAnsi="Garamond" w:cs="Calibri"/>
          <w:sz w:val="22"/>
          <w:szCs w:val="22"/>
          <w:lang w:eastAsia="en-US"/>
        </w:rPr>
        <w:t xml:space="preserve">uchádzač </w:t>
      </w:r>
      <w:r w:rsidRPr="00271879">
        <w:rPr>
          <w:rFonts w:ascii="Garamond" w:eastAsiaTheme="minorHAnsi" w:hAnsi="Garamond" w:cs="Calibri"/>
          <w:sz w:val="22"/>
          <w:szCs w:val="22"/>
          <w:lang w:eastAsia="en-US"/>
        </w:rPr>
        <w:t>znížiť požadovaný (minimálny) rozsah a podmienky poistenia uveden</w:t>
      </w:r>
      <w:r w:rsidR="00717EDA">
        <w:rPr>
          <w:rFonts w:ascii="Garamond" w:eastAsiaTheme="minorHAnsi" w:hAnsi="Garamond" w:cs="Calibri"/>
          <w:sz w:val="22"/>
          <w:szCs w:val="22"/>
          <w:lang w:eastAsia="en-US"/>
        </w:rPr>
        <w:t>é</w:t>
      </w:r>
      <w:r w:rsidRPr="00271879">
        <w:rPr>
          <w:rFonts w:ascii="Garamond" w:eastAsiaTheme="minorHAnsi" w:hAnsi="Garamond" w:cs="Calibri"/>
          <w:sz w:val="22"/>
          <w:szCs w:val="22"/>
          <w:lang w:eastAsia="en-US"/>
        </w:rPr>
        <w:t xml:space="preserve"> v opise predmetu zákazky svojim návrhom poistnej zmluvy, všeobecnými poistnými podmienkami alebo zmluvnými dojednaniami.</w:t>
      </w:r>
    </w:p>
    <w:p w14:paraId="63046BE6" w14:textId="77777777" w:rsidR="00E379A4" w:rsidRPr="00427483" w:rsidRDefault="00E379A4" w:rsidP="00B83D1E">
      <w:pPr>
        <w:pStyle w:val="Odsekzoznamu"/>
        <w:widowControl w:val="0"/>
        <w:rPr>
          <w:rFonts w:ascii="Garamond" w:eastAsiaTheme="minorHAnsi" w:hAnsi="Garamond" w:cs="Calibri"/>
          <w:sz w:val="22"/>
          <w:szCs w:val="22"/>
          <w:lang w:eastAsia="en-US"/>
        </w:rPr>
      </w:pPr>
    </w:p>
    <w:p w14:paraId="453AC1B0" w14:textId="60FD2194" w:rsidR="009B565E" w:rsidRPr="00427483" w:rsidRDefault="00E379A4" w:rsidP="00B83D1E">
      <w:pPr>
        <w:pStyle w:val="Odsekzoznamu"/>
        <w:widowControl w:val="0"/>
        <w:numPr>
          <w:ilvl w:val="0"/>
          <w:numId w:val="3"/>
        </w:numPr>
        <w:jc w:val="both"/>
        <w:rPr>
          <w:rFonts w:ascii="Garamond" w:eastAsia="Calibri" w:hAnsi="Garamond" w:cs="Arial"/>
          <w:sz w:val="22"/>
          <w:szCs w:val="22"/>
          <w:lang w:eastAsia="en-US"/>
        </w:rPr>
      </w:pPr>
      <w:r w:rsidRPr="00427483">
        <w:rPr>
          <w:rFonts w:ascii="Garamond" w:eastAsia="Microsoft Sans Serif" w:hAnsi="Garamond"/>
          <w:sz w:val="22"/>
          <w:szCs w:val="22"/>
        </w:rPr>
        <w:t xml:space="preserve">Obstarávateľská organizácia </w:t>
      </w:r>
      <w:r w:rsidR="009128AA" w:rsidRPr="00427483">
        <w:rPr>
          <w:rFonts w:ascii="Garamond" w:eastAsia="Microsoft Sans Serif" w:hAnsi="Garamond"/>
          <w:sz w:val="22"/>
          <w:szCs w:val="22"/>
        </w:rPr>
        <w:t>bude pred podpisom zmluvy požadovať splnenie povinnosti v súlade so zákonom č. 315/2016 Z. z. o registri partnerov verejného sektora</w:t>
      </w:r>
      <w:r w:rsidR="0099060A" w:rsidRPr="00427483">
        <w:rPr>
          <w:rFonts w:ascii="Garamond" w:eastAsia="Microsoft Sans Serif" w:hAnsi="Garamond"/>
          <w:sz w:val="22"/>
          <w:szCs w:val="22"/>
        </w:rPr>
        <w:t xml:space="preserve"> v znení neskorších predpisov</w:t>
      </w:r>
      <w:r w:rsidR="009128AA" w:rsidRPr="00427483">
        <w:rPr>
          <w:rFonts w:ascii="Garamond" w:eastAsia="Microsoft Sans Serif" w:hAnsi="Garamond"/>
          <w:sz w:val="22"/>
          <w:szCs w:val="22"/>
        </w:rPr>
        <w:t xml:space="preserve">. </w:t>
      </w:r>
      <w:r w:rsidR="009B565E" w:rsidRPr="00427483">
        <w:rPr>
          <w:rFonts w:ascii="Garamond" w:eastAsia="Microsoft Sans Serif" w:hAnsi="Garamond"/>
          <w:sz w:val="22"/>
          <w:szCs w:val="22"/>
        </w:rPr>
        <w:t>V prípade, že úspešný uchádzač pred podpisom zmluvy v lehote do 10 pracovných dní odo dňa uplynutia lehoty podľa § 56 ods. 4 až 6 zákona č. 343/2015 Z. z. o verejnom obstarávaní a o zmene a doplnení niektorých zákonov v znení neskorších predpisov (ďalej len „</w:t>
      </w:r>
      <w:r w:rsidR="009B565E" w:rsidRPr="00427483">
        <w:rPr>
          <w:rFonts w:ascii="Garamond" w:eastAsia="Microsoft Sans Serif" w:hAnsi="Garamond"/>
          <w:b/>
          <w:bCs/>
          <w:sz w:val="22"/>
          <w:szCs w:val="22"/>
        </w:rPr>
        <w:t>ZVO</w:t>
      </w:r>
      <w:r w:rsidR="009B565E" w:rsidRPr="00427483">
        <w:rPr>
          <w:rFonts w:ascii="Garamond" w:eastAsia="Microsoft Sans Serif" w:hAnsi="Garamond"/>
          <w:sz w:val="22"/>
          <w:szCs w:val="22"/>
        </w:rPr>
        <w:t>“), ak bol na uzavretie zmluvy písomne vyzvaný, nepredloží doklady a/alebo dokumenty uvedené v bode 8, resp. nebude mať splnenú povinnosť v súlade so zákonom č.</w:t>
      </w:r>
      <w:r w:rsidRPr="00427483">
        <w:rPr>
          <w:rFonts w:ascii="Garamond" w:eastAsia="Microsoft Sans Serif" w:hAnsi="Garamond"/>
          <w:sz w:val="22"/>
          <w:szCs w:val="22"/>
        </w:rPr>
        <w:t> </w:t>
      </w:r>
      <w:r w:rsidR="009B565E" w:rsidRPr="00427483">
        <w:rPr>
          <w:rFonts w:ascii="Garamond" w:eastAsia="Microsoft Sans Serif" w:hAnsi="Garamond"/>
          <w:sz w:val="22"/>
          <w:szCs w:val="22"/>
        </w:rPr>
        <w:t>315/2016 Z. z. o registri partnerov verejného sektora a o zmene a doplnení niektorých zákonov v znení neskorších predpisov, obstarávateľská organizácia to bude považovať za neposkytnutie riadnej súčinnosti a bude postupovať spôsobom podľa ZVO.</w:t>
      </w:r>
    </w:p>
    <w:p w14:paraId="4174F61F" w14:textId="3F12D349" w:rsidR="009B565E" w:rsidRPr="00427483" w:rsidRDefault="009B565E" w:rsidP="00B83D1E">
      <w:pPr>
        <w:widowControl w:val="0"/>
        <w:rPr>
          <w:b/>
          <w:sz w:val="22"/>
          <w:szCs w:val="22"/>
          <w:u w:val="single"/>
        </w:rPr>
      </w:pPr>
    </w:p>
    <w:p w14:paraId="5040710F" w14:textId="2842BA87" w:rsidR="009B565E" w:rsidRPr="00427483" w:rsidRDefault="0099060A" w:rsidP="00B83D1E">
      <w:pPr>
        <w:pStyle w:val="Odsekzoznamu"/>
        <w:widowControl w:val="0"/>
        <w:numPr>
          <w:ilvl w:val="0"/>
          <w:numId w:val="2"/>
        </w:numPr>
        <w:jc w:val="center"/>
        <w:rPr>
          <w:rFonts w:ascii="Garamond" w:hAnsi="Garamond"/>
          <w:b/>
          <w:sz w:val="22"/>
          <w:szCs w:val="22"/>
          <w:u w:val="single"/>
        </w:rPr>
      </w:pPr>
      <w:r w:rsidRPr="00427483">
        <w:rPr>
          <w:rFonts w:ascii="Garamond" w:hAnsi="Garamond"/>
          <w:b/>
          <w:sz w:val="22"/>
          <w:szCs w:val="22"/>
          <w:u w:val="single"/>
        </w:rPr>
        <w:t>Š</w:t>
      </w:r>
      <w:r w:rsidR="009B565E" w:rsidRPr="00427483">
        <w:rPr>
          <w:rFonts w:ascii="Garamond" w:hAnsi="Garamond"/>
          <w:b/>
          <w:sz w:val="22"/>
          <w:szCs w:val="22"/>
          <w:u w:val="single"/>
        </w:rPr>
        <w:t>pecifikácia</w:t>
      </w:r>
      <w:r w:rsidRPr="00427483">
        <w:rPr>
          <w:rFonts w:ascii="Garamond" w:hAnsi="Garamond"/>
          <w:b/>
          <w:sz w:val="22"/>
          <w:szCs w:val="22"/>
          <w:u w:val="single"/>
        </w:rPr>
        <w:t xml:space="preserve"> plnenia</w:t>
      </w:r>
    </w:p>
    <w:p w14:paraId="329315DD" w14:textId="77777777" w:rsidR="009B565E" w:rsidRPr="00427483" w:rsidRDefault="009B565E" w:rsidP="00B83D1E">
      <w:pPr>
        <w:widowControl w:val="0"/>
        <w:rPr>
          <w:b/>
          <w:sz w:val="22"/>
          <w:szCs w:val="22"/>
          <w:u w:val="single"/>
        </w:rPr>
      </w:pPr>
    </w:p>
    <w:p w14:paraId="27612363" w14:textId="40B6099F" w:rsidR="0099060A" w:rsidRPr="00427483" w:rsidRDefault="00140A50" w:rsidP="00B83D1E">
      <w:pPr>
        <w:pStyle w:val="Default"/>
        <w:widowControl w:val="0"/>
        <w:jc w:val="both"/>
        <w:rPr>
          <w:rFonts w:ascii="Garamond" w:hAnsi="Garamond"/>
          <w:bCs/>
          <w:color w:val="auto"/>
          <w:sz w:val="22"/>
          <w:szCs w:val="22"/>
        </w:rPr>
      </w:pPr>
      <w:r w:rsidRPr="00427483">
        <w:rPr>
          <w:rFonts w:ascii="Garamond" w:hAnsi="Garamond" w:cstheme="minorHAnsi"/>
          <w:color w:val="auto"/>
          <w:sz w:val="22"/>
          <w:szCs w:val="22"/>
        </w:rPr>
        <w:t>Predmetom zákazky je</w:t>
      </w:r>
      <w:r w:rsidR="00F91D38" w:rsidRPr="00427483">
        <w:rPr>
          <w:rFonts w:ascii="Garamond" w:hAnsi="Garamond"/>
          <w:bCs/>
          <w:color w:val="auto"/>
          <w:sz w:val="22"/>
          <w:szCs w:val="22"/>
        </w:rPr>
        <w:t xml:space="preserve"> vytvorenie DNS</w:t>
      </w:r>
      <w:r w:rsidR="005510A1" w:rsidRPr="00427483">
        <w:rPr>
          <w:rFonts w:ascii="Garamond" w:hAnsi="Garamond"/>
          <w:bCs/>
          <w:color w:val="auto"/>
          <w:sz w:val="22"/>
          <w:szCs w:val="22"/>
        </w:rPr>
        <w:t>,</w:t>
      </w:r>
      <w:r w:rsidR="00F91D38" w:rsidRPr="00427483">
        <w:rPr>
          <w:rFonts w:ascii="Garamond" w:hAnsi="Garamond"/>
          <w:bCs/>
          <w:color w:val="auto"/>
          <w:sz w:val="22"/>
          <w:szCs w:val="22"/>
        </w:rPr>
        <w:t xml:space="preserve"> ktorý bude slúžiť na zadávanie zákaziek na </w:t>
      </w:r>
      <w:r w:rsidR="0099060A" w:rsidRPr="00427483">
        <w:rPr>
          <w:rFonts w:ascii="Garamond" w:hAnsi="Garamond"/>
          <w:bCs/>
          <w:color w:val="auto"/>
          <w:sz w:val="22"/>
          <w:szCs w:val="22"/>
        </w:rPr>
        <w:t>poisťovacie</w:t>
      </w:r>
      <w:r w:rsidR="00F91D38" w:rsidRPr="00427483">
        <w:rPr>
          <w:rFonts w:ascii="Garamond" w:hAnsi="Garamond"/>
          <w:bCs/>
          <w:color w:val="auto"/>
          <w:sz w:val="22"/>
          <w:szCs w:val="22"/>
        </w:rPr>
        <w:t xml:space="preserve"> služby bežne a všeobecne dostupných na trhu</w:t>
      </w:r>
      <w:r w:rsidR="0099060A" w:rsidRPr="00427483">
        <w:rPr>
          <w:rFonts w:ascii="Garamond" w:hAnsi="Garamond"/>
          <w:bCs/>
          <w:color w:val="auto"/>
          <w:sz w:val="22"/>
          <w:szCs w:val="22"/>
        </w:rPr>
        <w:t xml:space="preserve">, </w:t>
      </w:r>
      <w:r w:rsidR="00F81FED">
        <w:rPr>
          <w:rFonts w:ascii="Garamond" w:hAnsi="Garamond"/>
          <w:bCs/>
          <w:color w:val="auto"/>
          <w:sz w:val="22"/>
          <w:szCs w:val="22"/>
        </w:rPr>
        <w:t>najmä</w:t>
      </w:r>
    </w:p>
    <w:p w14:paraId="47132F09" w14:textId="77777777" w:rsidR="0099060A" w:rsidRPr="00427483" w:rsidRDefault="0099060A" w:rsidP="00B83D1E">
      <w:pPr>
        <w:pStyle w:val="Default"/>
        <w:widowControl w:val="0"/>
        <w:jc w:val="both"/>
        <w:rPr>
          <w:rFonts w:ascii="Garamond" w:hAnsi="Garamond"/>
          <w:bCs/>
          <w:color w:val="auto"/>
          <w:sz w:val="22"/>
          <w:szCs w:val="22"/>
        </w:rPr>
      </w:pPr>
    </w:p>
    <w:p w14:paraId="10F38FDA" w14:textId="01D6D298" w:rsidR="0099060A" w:rsidRPr="00427483" w:rsidRDefault="0099060A" w:rsidP="00B83D1E">
      <w:pPr>
        <w:pStyle w:val="Default"/>
        <w:widowControl w:val="0"/>
        <w:numPr>
          <w:ilvl w:val="0"/>
          <w:numId w:val="13"/>
        </w:numPr>
        <w:jc w:val="both"/>
        <w:rPr>
          <w:rFonts w:ascii="Garamond" w:hAnsi="Garamond"/>
          <w:bCs/>
          <w:color w:val="auto"/>
          <w:sz w:val="22"/>
          <w:szCs w:val="22"/>
        </w:rPr>
      </w:pPr>
      <w:r w:rsidRPr="00427483">
        <w:rPr>
          <w:rFonts w:ascii="Garamond" w:hAnsi="Garamond"/>
          <w:bCs/>
          <w:color w:val="auto"/>
          <w:sz w:val="22"/>
          <w:szCs w:val="22"/>
        </w:rPr>
        <w:t>Havarijné poistenie motorových vozidiel</w:t>
      </w:r>
    </w:p>
    <w:p w14:paraId="70D954FF" w14:textId="7719F514" w:rsidR="0099060A" w:rsidRDefault="00D65EA4" w:rsidP="00B83D1E">
      <w:pPr>
        <w:pStyle w:val="Default"/>
        <w:widowControl w:val="0"/>
        <w:numPr>
          <w:ilvl w:val="0"/>
          <w:numId w:val="13"/>
        </w:numPr>
        <w:jc w:val="both"/>
        <w:rPr>
          <w:rFonts w:ascii="Garamond" w:hAnsi="Garamond"/>
          <w:bCs/>
          <w:color w:val="auto"/>
          <w:sz w:val="22"/>
          <w:szCs w:val="22"/>
        </w:rPr>
      </w:pPr>
      <w:r w:rsidRPr="00427483">
        <w:rPr>
          <w:rFonts w:ascii="Garamond" w:hAnsi="Garamond"/>
          <w:bCs/>
          <w:color w:val="auto"/>
          <w:sz w:val="22"/>
          <w:szCs w:val="22"/>
        </w:rPr>
        <w:t>Havarijné poistenie dráhových vozidiel</w:t>
      </w:r>
    </w:p>
    <w:p w14:paraId="2ABFA6D8" w14:textId="5D677D75" w:rsidR="00427483" w:rsidRDefault="00427483" w:rsidP="00B83D1E">
      <w:pPr>
        <w:pStyle w:val="Default"/>
        <w:widowControl w:val="0"/>
        <w:numPr>
          <w:ilvl w:val="0"/>
          <w:numId w:val="13"/>
        </w:numPr>
        <w:jc w:val="both"/>
        <w:rPr>
          <w:rFonts w:ascii="Garamond" w:hAnsi="Garamond"/>
          <w:bCs/>
          <w:color w:val="auto"/>
          <w:sz w:val="22"/>
          <w:szCs w:val="22"/>
        </w:rPr>
      </w:pPr>
      <w:r>
        <w:rPr>
          <w:rFonts w:ascii="Garamond" w:hAnsi="Garamond"/>
          <w:bCs/>
          <w:color w:val="auto"/>
          <w:sz w:val="22"/>
          <w:szCs w:val="22"/>
        </w:rPr>
        <w:t>Majetkové poistenie</w:t>
      </w:r>
    </w:p>
    <w:p w14:paraId="7293E011" w14:textId="77777777" w:rsidR="00BF03FB" w:rsidRDefault="00BF03FB" w:rsidP="00B83D1E">
      <w:pPr>
        <w:pStyle w:val="Odsekzoznamu"/>
        <w:widowControl w:val="0"/>
        <w:numPr>
          <w:ilvl w:val="1"/>
          <w:numId w:val="13"/>
        </w:numPr>
        <w:tabs>
          <w:tab w:val="clear" w:pos="2160"/>
          <w:tab w:val="clear" w:pos="2880"/>
          <w:tab w:val="clear" w:pos="4500"/>
        </w:tabs>
        <w:autoSpaceDE w:val="0"/>
        <w:autoSpaceDN w:val="0"/>
        <w:adjustRightInd w:val="0"/>
        <w:spacing w:line="276" w:lineRule="auto"/>
        <w:contextualSpacing/>
        <w:jc w:val="both"/>
        <w:rPr>
          <w:rFonts w:ascii="Garamond" w:hAnsi="Garamond" w:cstheme="minorHAnsi"/>
          <w:sz w:val="22"/>
          <w:szCs w:val="22"/>
        </w:rPr>
      </w:pPr>
      <w:r>
        <w:rPr>
          <w:rFonts w:ascii="Garamond" w:hAnsi="Garamond" w:cstheme="minorHAnsi"/>
          <w:sz w:val="22"/>
          <w:szCs w:val="22"/>
        </w:rPr>
        <w:t>Poistenie pre prípad škôd spôsobených živlom;</w:t>
      </w:r>
    </w:p>
    <w:p w14:paraId="2E07CF15" w14:textId="77777777" w:rsidR="00BF03FB" w:rsidRPr="00BF03FB" w:rsidRDefault="00BF03FB" w:rsidP="00B83D1E">
      <w:pPr>
        <w:pStyle w:val="Odsekzoznamu"/>
        <w:widowControl w:val="0"/>
        <w:numPr>
          <w:ilvl w:val="1"/>
          <w:numId w:val="13"/>
        </w:numPr>
        <w:tabs>
          <w:tab w:val="clear" w:pos="2160"/>
          <w:tab w:val="clear" w:pos="2880"/>
          <w:tab w:val="clear" w:pos="4500"/>
        </w:tabs>
        <w:autoSpaceDE w:val="0"/>
        <w:autoSpaceDN w:val="0"/>
        <w:adjustRightInd w:val="0"/>
        <w:spacing w:line="276" w:lineRule="auto"/>
        <w:contextualSpacing/>
        <w:jc w:val="both"/>
        <w:rPr>
          <w:rFonts w:ascii="Garamond" w:hAnsi="Garamond" w:cstheme="minorHAnsi"/>
          <w:sz w:val="22"/>
          <w:szCs w:val="22"/>
        </w:rPr>
      </w:pPr>
      <w:r>
        <w:rPr>
          <w:rFonts w:ascii="Garamond" w:hAnsi="Garamond" w:cstheme="minorHAnsi"/>
          <w:sz w:val="22"/>
          <w:szCs w:val="22"/>
        </w:rPr>
        <w:t xml:space="preserve">Poistenie </w:t>
      </w:r>
      <w:r w:rsidRPr="00BD5D6E">
        <w:rPr>
          <w:rFonts w:ascii="Garamond" w:hAnsi="Garamond" w:cstheme="minorHAnsi"/>
          <w:color w:val="000000"/>
          <w:sz w:val="22"/>
          <w:szCs w:val="22"/>
        </w:rPr>
        <w:t>pre prípad škôd spôsobených odcudzením;</w:t>
      </w:r>
    </w:p>
    <w:p w14:paraId="78C0DA8F" w14:textId="581AD04A" w:rsidR="00BF03FB" w:rsidRPr="00BF03FB" w:rsidRDefault="00BF03FB" w:rsidP="00B83D1E">
      <w:pPr>
        <w:pStyle w:val="Odsekzoznamu"/>
        <w:widowControl w:val="0"/>
        <w:numPr>
          <w:ilvl w:val="1"/>
          <w:numId w:val="13"/>
        </w:numPr>
        <w:tabs>
          <w:tab w:val="clear" w:pos="2160"/>
          <w:tab w:val="clear" w:pos="2880"/>
          <w:tab w:val="clear" w:pos="4500"/>
        </w:tabs>
        <w:autoSpaceDE w:val="0"/>
        <w:autoSpaceDN w:val="0"/>
        <w:adjustRightInd w:val="0"/>
        <w:spacing w:line="276" w:lineRule="auto"/>
        <w:contextualSpacing/>
        <w:jc w:val="both"/>
        <w:rPr>
          <w:rFonts w:ascii="Garamond" w:hAnsi="Garamond" w:cstheme="minorHAnsi"/>
          <w:sz w:val="22"/>
          <w:szCs w:val="22"/>
        </w:rPr>
      </w:pPr>
      <w:r w:rsidRPr="00BF03FB">
        <w:rPr>
          <w:rFonts w:ascii="Garamond" w:hAnsi="Garamond" w:cstheme="minorHAnsi"/>
          <w:color w:val="000000"/>
          <w:sz w:val="22"/>
          <w:szCs w:val="22"/>
        </w:rPr>
        <w:t>Poistenie pre prípad škôd spôsobených lomom stroja a elektroniky.</w:t>
      </w:r>
    </w:p>
    <w:p w14:paraId="20A3F083" w14:textId="77777777" w:rsidR="00A15884" w:rsidRPr="00A15884" w:rsidRDefault="00427483" w:rsidP="00B83D1E">
      <w:pPr>
        <w:pStyle w:val="Default"/>
        <w:widowControl w:val="0"/>
        <w:numPr>
          <w:ilvl w:val="0"/>
          <w:numId w:val="13"/>
        </w:numPr>
        <w:jc w:val="both"/>
        <w:rPr>
          <w:rFonts w:ascii="Garamond" w:hAnsi="Garamond"/>
          <w:color w:val="auto"/>
          <w:sz w:val="22"/>
          <w:szCs w:val="22"/>
        </w:rPr>
      </w:pPr>
      <w:r w:rsidRPr="00427483">
        <w:rPr>
          <w:rFonts w:ascii="Garamond" w:hAnsi="Garamond"/>
          <w:sz w:val="22"/>
          <w:szCs w:val="22"/>
        </w:rPr>
        <w:t>Poistenie zodpovednosti za škodu</w:t>
      </w:r>
    </w:p>
    <w:p w14:paraId="402B74D4" w14:textId="365A5710" w:rsidR="00427483" w:rsidRPr="00D360F5" w:rsidRDefault="0095125B" w:rsidP="00B83D1E">
      <w:pPr>
        <w:pStyle w:val="Default"/>
        <w:widowControl w:val="0"/>
        <w:numPr>
          <w:ilvl w:val="1"/>
          <w:numId w:val="13"/>
        </w:numPr>
        <w:jc w:val="both"/>
        <w:rPr>
          <w:rFonts w:ascii="Garamond" w:hAnsi="Garamond"/>
          <w:color w:val="auto"/>
          <w:sz w:val="22"/>
          <w:szCs w:val="22"/>
        </w:rPr>
      </w:pPr>
      <w:r>
        <w:rPr>
          <w:rFonts w:ascii="Garamond" w:hAnsi="Garamond"/>
          <w:sz w:val="22"/>
          <w:szCs w:val="22"/>
        </w:rPr>
        <w:t>Poistenie všeobecnej zodpovednosti za škodu</w:t>
      </w:r>
      <w:r w:rsidR="00D360F5">
        <w:rPr>
          <w:rFonts w:ascii="Garamond" w:hAnsi="Garamond"/>
          <w:sz w:val="22"/>
          <w:szCs w:val="22"/>
        </w:rPr>
        <w:t>;</w:t>
      </w:r>
    </w:p>
    <w:p w14:paraId="7B4FC90B" w14:textId="72820C90" w:rsidR="00D360F5" w:rsidRPr="00313289" w:rsidRDefault="00D360F5" w:rsidP="00B83D1E">
      <w:pPr>
        <w:pStyle w:val="Default"/>
        <w:widowControl w:val="0"/>
        <w:numPr>
          <w:ilvl w:val="1"/>
          <w:numId w:val="13"/>
        </w:numPr>
        <w:jc w:val="both"/>
        <w:rPr>
          <w:rFonts w:ascii="Garamond" w:hAnsi="Garamond"/>
          <w:color w:val="auto"/>
          <w:sz w:val="22"/>
          <w:szCs w:val="22"/>
        </w:rPr>
      </w:pPr>
      <w:r>
        <w:rPr>
          <w:rFonts w:ascii="Garamond" w:hAnsi="Garamond" w:cs="Calibri"/>
          <w:bCs/>
          <w:sz w:val="22"/>
          <w:szCs w:val="22"/>
        </w:rPr>
        <w:t>Poistenie z</w:t>
      </w:r>
      <w:r w:rsidRPr="00427483">
        <w:rPr>
          <w:rFonts w:ascii="Garamond" w:hAnsi="Garamond" w:cs="Calibri"/>
          <w:bCs/>
          <w:sz w:val="22"/>
          <w:szCs w:val="22"/>
        </w:rPr>
        <w:t>odpovednos</w:t>
      </w:r>
      <w:r>
        <w:rPr>
          <w:rFonts w:ascii="Garamond" w:hAnsi="Garamond" w:cs="Calibri"/>
          <w:bCs/>
          <w:sz w:val="22"/>
          <w:szCs w:val="22"/>
        </w:rPr>
        <w:t>ti</w:t>
      </w:r>
      <w:r w:rsidRPr="00427483">
        <w:rPr>
          <w:rFonts w:ascii="Garamond" w:hAnsi="Garamond" w:cs="Calibri"/>
          <w:bCs/>
          <w:sz w:val="22"/>
          <w:szCs w:val="22"/>
        </w:rPr>
        <w:t xml:space="preserve"> za škodu spôsobenú členmi orgánov spoločnosti</w:t>
      </w:r>
      <w:r>
        <w:rPr>
          <w:rFonts w:ascii="Garamond" w:hAnsi="Garamond" w:cs="Calibri"/>
          <w:bCs/>
          <w:sz w:val="22"/>
          <w:szCs w:val="22"/>
        </w:rPr>
        <w:t>;</w:t>
      </w:r>
    </w:p>
    <w:p w14:paraId="729669E7" w14:textId="17D74DCE" w:rsidR="00313289" w:rsidRPr="00427483" w:rsidRDefault="00313289" w:rsidP="00B83D1E">
      <w:pPr>
        <w:pStyle w:val="Default"/>
        <w:widowControl w:val="0"/>
        <w:numPr>
          <w:ilvl w:val="1"/>
          <w:numId w:val="13"/>
        </w:numPr>
        <w:jc w:val="both"/>
        <w:rPr>
          <w:rFonts w:ascii="Garamond" w:hAnsi="Garamond"/>
          <w:color w:val="auto"/>
          <w:sz w:val="22"/>
          <w:szCs w:val="22"/>
        </w:rPr>
      </w:pPr>
      <w:r>
        <w:rPr>
          <w:rFonts w:ascii="Garamond" w:hAnsi="Garamond" w:cs="Calibri"/>
          <w:bCs/>
          <w:sz w:val="22"/>
          <w:szCs w:val="22"/>
        </w:rPr>
        <w:t>Povinné zmluvné poistenie zodpovednosti za škodu.</w:t>
      </w:r>
    </w:p>
    <w:p w14:paraId="706CE04F" w14:textId="2B6E85AE" w:rsidR="00914B9C" w:rsidRPr="00427483" w:rsidRDefault="00914B9C" w:rsidP="00B83D1E">
      <w:pPr>
        <w:widowControl w:val="0"/>
        <w:rPr>
          <w:rFonts w:cstheme="minorHAnsi"/>
          <w:bCs/>
          <w:sz w:val="22"/>
          <w:szCs w:val="22"/>
        </w:rPr>
      </w:pPr>
    </w:p>
    <w:p w14:paraId="3A056635" w14:textId="0EC99500" w:rsidR="00A4386E" w:rsidRPr="00427483" w:rsidRDefault="0099060A" w:rsidP="00B83D1E">
      <w:pPr>
        <w:widowControl w:val="0"/>
        <w:jc w:val="both"/>
        <w:rPr>
          <w:rFonts w:cstheme="minorHAnsi"/>
          <w:sz w:val="22"/>
          <w:szCs w:val="22"/>
        </w:rPr>
      </w:pPr>
      <w:r w:rsidRPr="00427483">
        <w:rPr>
          <w:rFonts w:cstheme="minorHAnsi"/>
          <w:sz w:val="22"/>
          <w:szCs w:val="22"/>
        </w:rPr>
        <w:t>Poisťovacie</w:t>
      </w:r>
      <w:r w:rsidR="00A4386E" w:rsidRPr="00427483">
        <w:rPr>
          <w:rFonts w:cstheme="minorHAnsi"/>
          <w:sz w:val="22"/>
          <w:szCs w:val="22"/>
        </w:rPr>
        <w:t xml:space="preserve"> služby budú zadávané na</w:t>
      </w:r>
      <w:r w:rsidR="007F446D" w:rsidRPr="00427483">
        <w:rPr>
          <w:rFonts w:cstheme="minorHAnsi"/>
          <w:sz w:val="22"/>
          <w:szCs w:val="22"/>
        </w:rPr>
        <w:t xml:space="preserve"> základe </w:t>
      </w:r>
      <w:r w:rsidRPr="00427483">
        <w:rPr>
          <w:rFonts w:cstheme="minorHAnsi"/>
          <w:sz w:val="22"/>
          <w:szCs w:val="22"/>
        </w:rPr>
        <w:t>poistnej</w:t>
      </w:r>
      <w:r w:rsidR="007F446D" w:rsidRPr="00427483">
        <w:rPr>
          <w:rFonts w:cstheme="minorHAnsi"/>
          <w:sz w:val="22"/>
          <w:szCs w:val="22"/>
        </w:rPr>
        <w:t xml:space="preserve"> </w:t>
      </w:r>
      <w:r w:rsidRPr="00427483">
        <w:rPr>
          <w:rFonts w:cstheme="minorHAnsi"/>
          <w:sz w:val="22"/>
          <w:szCs w:val="22"/>
        </w:rPr>
        <w:t>zmluvy</w:t>
      </w:r>
      <w:r w:rsidR="005510A1" w:rsidRPr="00427483">
        <w:rPr>
          <w:rFonts w:cstheme="minorHAnsi"/>
          <w:sz w:val="22"/>
          <w:szCs w:val="22"/>
        </w:rPr>
        <w:t>,</w:t>
      </w:r>
      <w:r w:rsidR="007F446D" w:rsidRPr="00427483">
        <w:rPr>
          <w:rFonts w:cstheme="minorHAnsi"/>
          <w:sz w:val="22"/>
          <w:szCs w:val="22"/>
        </w:rPr>
        <w:t xml:space="preserve"> ktorá bude presne špecifikovať rozsah </w:t>
      </w:r>
      <w:r w:rsidRPr="00427483">
        <w:rPr>
          <w:rFonts w:cstheme="minorHAnsi"/>
          <w:sz w:val="22"/>
          <w:szCs w:val="22"/>
        </w:rPr>
        <w:t>požadovaného poistenia</w:t>
      </w:r>
      <w:r w:rsidR="00DA7144" w:rsidRPr="00427483">
        <w:rPr>
          <w:rFonts w:cstheme="minorHAnsi"/>
          <w:sz w:val="22"/>
          <w:szCs w:val="22"/>
        </w:rPr>
        <w:t>.</w:t>
      </w:r>
      <w:r w:rsidR="00A4386E" w:rsidRPr="00427483">
        <w:rPr>
          <w:rFonts w:cstheme="minorHAnsi"/>
          <w:sz w:val="22"/>
          <w:szCs w:val="22"/>
        </w:rPr>
        <w:t xml:space="preserve"> </w:t>
      </w:r>
      <w:r w:rsidR="00DA7144" w:rsidRPr="00427483">
        <w:rPr>
          <w:rFonts w:cstheme="minorHAnsi"/>
          <w:sz w:val="22"/>
          <w:szCs w:val="22"/>
        </w:rPr>
        <w:t>Z</w:t>
      </w:r>
      <w:r w:rsidR="00A4386E" w:rsidRPr="00427483">
        <w:rPr>
          <w:rFonts w:cstheme="minorHAnsi"/>
          <w:sz w:val="22"/>
          <w:szCs w:val="22"/>
        </w:rPr>
        <w:t>adávanie bude prebiehať podľa potrieb</w:t>
      </w:r>
      <w:r w:rsidR="00BC72AF" w:rsidRPr="00427483">
        <w:rPr>
          <w:rFonts w:cstheme="minorHAnsi"/>
          <w:sz w:val="22"/>
          <w:szCs w:val="22"/>
        </w:rPr>
        <w:t xml:space="preserve"> obstarávateľ</w:t>
      </w:r>
      <w:r w:rsidRPr="00427483">
        <w:rPr>
          <w:rFonts w:cstheme="minorHAnsi"/>
          <w:sz w:val="22"/>
          <w:szCs w:val="22"/>
        </w:rPr>
        <w:t xml:space="preserve">skej organizácie, </w:t>
      </w:r>
      <w:r w:rsidR="00DA7144" w:rsidRPr="00427483">
        <w:rPr>
          <w:rFonts w:cstheme="minorHAnsi"/>
          <w:sz w:val="22"/>
          <w:szCs w:val="22"/>
        </w:rPr>
        <w:t>pričom</w:t>
      </w:r>
      <w:r w:rsidR="00A4386E" w:rsidRPr="00427483">
        <w:rPr>
          <w:rFonts w:cstheme="minorHAnsi"/>
          <w:sz w:val="22"/>
          <w:szCs w:val="22"/>
        </w:rPr>
        <w:t xml:space="preserve"> nie je možné </w:t>
      </w:r>
      <w:r w:rsidR="00DA7144" w:rsidRPr="00427483">
        <w:rPr>
          <w:rFonts w:cstheme="minorHAnsi"/>
          <w:sz w:val="22"/>
          <w:szCs w:val="22"/>
        </w:rPr>
        <w:t>garantovať</w:t>
      </w:r>
      <w:r w:rsidR="00A4386E" w:rsidRPr="00427483">
        <w:rPr>
          <w:rFonts w:cstheme="minorHAnsi"/>
          <w:sz w:val="22"/>
          <w:szCs w:val="22"/>
        </w:rPr>
        <w:t xml:space="preserve">, že objem </w:t>
      </w:r>
      <w:r w:rsidRPr="00427483">
        <w:rPr>
          <w:rFonts w:cstheme="minorHAnsi"/>
          <w:sz w:val="22"/>
          <w:szCs w:val="22"/>
        </w:rPr>
        <w:t>služieb</w:t>
      </w:r>
      <w:r w:rsidR="00A4386E" w:rsidRPr="00427483">
        <w:rPr>
          <w:rFonts w:cstheme="minorHAnsi"/>
          <w:sz w:val="22"/>
          <w:szCs w:val="22"/>
        </w:rPr>
        <w:t xml:space="preserve"> </w:t>
      </w:r>
      <w:r w:rsidR="00DA7144" w:rsidRPr="00427483">
        <w:rPr>
          <w:rFonts w:cstheme="minorHAnsi"/>
          <w:sz w:val="22"/>
          <w:szCs w:val="22"/>
        </w:rPr>
        <w:t xml:space="preserve">bude </w:t>
      </w:r>
      <w:r w:rsidR="00DD545D" w:rsidRPr="00427483">
        <w:rPr>
          <w:rFonts w:cstheme="minorHAnsi"/>
          <w:sz w:val="22"/>
          <w:szCs w:val="22"/>
        </w:rPr>
        <w:t xml:space="preserve">zadávaný </w:t>
      </w:r>
      <w:r w:rsidR="00DA7144" w:rsidRPr="00427483">
        <w:rPr>
          <w:rFonts w:cstheme="minorHAnsi"/>
          <w:sz w:val="22"/>
          <w:szCs w:val="22"/>
        </w:rPr>
        <w:t xml:space="preserve">pravidelne, resp. </w:t>
      </w:r>
      <w:r w:rsidR="00DD545D" w:rsidRPr="00427483">
        <w:rPr>
          <w:rFonts w:cstheme="minorHAnsi"/>
          <w:sz w:val="22"/>
          <w:szCs w:val="22"/>
        </w:rPr>
        <w:t xml:space="preserve">bude vyčerpaný </w:t>
      </w:r>
      <w:r w:rsidR="00DA7144" w:rsidRPr="00427483">
        <w:rPr>
          <w:rFonts w:cstheme="minorHAnsi"/>
          <w:sz w:val="22"/>
          <w:szCs w:val="22"/>
        </w:rPr>
        <w:t xml:space="preserve">v plnej výške. </w:t>
      </w:r>
    </w:p>
    <w:p w14:paraId="31E44B8F" w14:textId="77777777" w:rsidR="00291AEC" w:rsidRDefault="00291AEC" w:rsidP="00B83D1E">
      <w:pPr>
        <w:widowControl w:val="0"/>
        <w:rPr>
          <w:rFonts w:cstheme="minorHAnsi"/>
          <w:sz w:val="22"/>
          <w:szCs w:val="22"/>
        </w:rPr>
      </w:pPr>
    </w:p>
    <w:p w14:paraId="33C142B1" w14:textId="77777777" w:rsidR="00B83D1E" w:rsidRDefault="00B83D1E" w:rsidP="00B83D1E">
      <w:pPr>
        <w:widowControl w:val="0"/>
        <w:rPr>
          <w:rFonts w:cstheme="minorHAnsi"/>
          <w:sz w:val="22"/>
          <w:szCs w:val="22"/>
        </w:rPr>
      </w:pPr>
    </w:p>
    <w:p w14:paraId="5D173FC5" w14:textId="77777777" w:rsidR="00B83D1E" w:rsidRPr="00427483" w:rsidRDefault="00B83D1E" w:rsidP="00B83D1E">
      <w:pPr>
        <w:widowControl w:val="0"/>
        <w:rPr>
          <w:rFonts w:cstheme="minorHAnsi"/>
          <w:sz w:val="22"/>
          <w:szCs w:val="22"/>
        </w:rPr>
      </w:pPr>
    </w:p>
    <w:p w14:paraId="1DD6C3FE" w14:textId="02583048" w:rsidR="0099060A" w:rsidRPr="0050192D" w:rsidRDefault="00A96747" w:rsidP="00B83D1E">
      <w:pPr>
        <w:pStyle w:val="Odsekzoznamu"/>
        <w:widowControl w:val="0"/>
        <w:numPr>
          <w:ilvl w:val="0"/>
          <w:numId w:val="4"/>
        </w:numPr>
        <w:jc w:val="both"/>
        <w:rPr>
          <w:rFonts w:ascii="Garamond" w:hAnsi="Garamond" w:cs="Arial"/>
          <w:noProof/>
          <w:sz w:val="22"/>
          <w:szCs w:val="22"/>
        </w:rPr>
      </w:pPr>
      <w:r w:rsidRPr="0050192D">
        <w:rPr>
          <w:rFonts w:ascii="Garamond" w:hAnsi="Garamond"/>
          <w:b/>
          <w:bCs/>
          <w:sz w:val="22"/>
          <w:szCs w:val="22"/>
        </w:rPr>
        <w:lastRenderedPageBreak/>
        <w:t>HAVARIJNÉ POISTENIE MOTOROVÝCH VOZIDIEL</w:t>
      </w:r>
    </w:p>
    <w:p w14:paraId="53299EDF" w14:textId="77777777" w:rsidR="0099060A" w:rsidRPr="00427483" w:rsidRDefault="0099060A" w:rsidP="00B83D1E">
      <w:pPr>
        <w:widowControl w:val="0"/>
        <w:jc w:val="both"/>
        <w:rPr>
          <w:rFonts w:cs="Arial"/>
          <w:sz w:val="22"/>
          <w:szCs w:val="22"/>
        </w:rPr>
      </w:pPr>
    </w:p>
    <w:p w14:paraId="7EC0A24E" w14:textId="47D8D937" w:rsidR="0099060A" w:rsidRPr="00427483" w:rsidRDefault="0099060A" w:rsidP="00B83D1E">
      <w:pPr>
        <w:pStyle w:val="Odsekzoznamu"/>
        <w:widowControl w:val="0"/>
        <w:numPr>
          <w:ilvl w:val="1"/>
          <w:numId w:val="14"/>
        </w:numPr>
        <w:autoSpaceDE w:val="0"/>
        <w:autoSpaceDN w:val="0"/>
        <w:adjustRightInd w:val="0"/>
        <w:spacing w:line="276" w:lineRule="auto"/>
        <w:contextualSpacing/>
        <w:jc w:val="both"/>
        <w:rPr>
          <w:rFonts w:ascii="Garamond" w:hAnsi="Garamond" w:cs="Arial"/>
          <w:b/>
          <w:bCs/>
          <w:noProof/>
          <w:color w:val="000000"/>
          <w:sz w:val="22"/>
          <w:szCs w:val="22"/>
        </w:rPr>
      </w:pPr>
      <w:r w:rsidRPr="00427483">
        <w:rPr>
          <w:rFonts w:ascii="Garamond" w:hAnsi="Garamond" w:cs="Arial"/>
          <w:b/>
          <w:noProof/>
          <w:sz w:val="22"/>
          <w:szCs w:val="22"/>
        </w:rPr>
        <w:t>Predmet poistenia</w:t>
      </w:r>
    </w:p>
    <w:p w14:paraId="3F1F8D9C" w14:textId="7CF16B3A" w:rsidR="0099060A" w:rsidRPr="00427483" w:rsidRDefault="0099060A" w:rsidP="00B83D1E">
      <w:pPr>
        <w:pStyle w:val="Odsekzoznamu"/>
        <w:widowControl w:val="0"/>
        <w:autoSpaceDE w:val="0"/>
        <w:autoSpaceDN w:val="0"/>
        <w:adjustRightInd w:val="0"/>
        <w:ind w:left="426"/>
        <w:jc w:val="both"/>
        <w:rPr>
          <w:rFonts w:ascii="Garamond" w:hAnsi="Garamond" w:cs="Arial"/>
          <w:noProof/>
          <w:sz w:val="22"/>
          <w:szCs w:val="22"/>
        </w:rPr>
      </w:pPr>
      <w:r w:rsidRPr="00427483">
        <w:rPr>
          <w:rFonts w:ascii="Garamond" w:hAnsi="Garamond" w:cs="Arial"/>
          <w:noProof/>
          <w:sz w:val="22"/>
          <w:szCs w:val="22"/>
        </w:rPr>
        <w:t>Predmetom poistenia bude havarijné poistenie súboru motorových a prípojných vozidiel:</w:t>
      </w:r>
    </w:p>
    <w:p w14:paraId="38887C81" w14:textId="77777777" w:rsidR="0099060A" w:rsidRPr="00427483" w:rsidRDefault="0099060A" w:rsidP="00B83D1E">
      <w:pPr>
        <w:pStyle w:val="Odsekzoznamu"/>
        <w:widowControl w:val="0"/>
        <w:numPr>
          <w:ilvl w:val="0"/>
          <w:numId w:val="5"/>
        </w:numPr>
        <w:tabs>
          <w:tab w:val="clear" w:pos="2160"/>
          <w:tab w:val="clear" w:pos="2880"/>
          <w:tab w:val="clear" w:pos="4500"/>
        </w:tabs>
        <w:autoSpaceDE w:val="0"/>
        <w:autoSpaceDN w:val="0"/>
        <w:adjustRightInd w:val="0"/>
        <w:spacing w:line="276" w:lineRule="auto"/>
        <w:ind w:left="851" w:hanging="425"/>
        <w:contextualSpacing/>
        <w:jc w:val="both"/>
        <w:rPr>
          <w:rFonts w:ascii="Garamond" w:hAnsi="Garamond" w:cs="Arial"/>
          <w:noProof/>
          <w:sz w:val="22"/>
          <w:szCs w:val="22"/>
        </w:rPr>
      </w:pPr>
      <w:r w:rsidRPr="00427483">
        <w:rPr>
          <w:rFonts w:ascii="Garamond" w:hAnsi="Garamond" w:cs="Arial"/>
          <w:noProof/>
          <w:sz w:val="22"/>
          <w:szCs w:val="22"/>
        </w:rPr>
        <w:t>ktoré sú vo vlastníctve obstarávateľskej organizácie;</w:t>
      </w:r>
    </w:p>
    <w:p w14:paraId="671D2ABE" w14:textId="77777777" w:rsidR="0099060A" w:rsidRPr="00427483" w:rsidRDefault="0099060A" w:rsidP="00B83D1E">
      <w:pPr>
        <w:pStyle w:val="Odsekzoznamu"/>
        <w:widowControl w:val="0"/>
        <w:numPr>
          <w:ilvl w:val="0"/>
          <w:numId w:val="5"/>
        </w:numPr>
        <w:tabs>
          <w:tab w:val="clear" w:pos="2160"/>
          <w:tab w:val="clear" w:pos="2880"/>
          <w:tab w:val="clear" w:pos="4500"/>
        </w:tabs>
        <w:autoSpaceDE w:val="0"/>
        <w:autoSpaceDN w:val="0"/>
        <w:adjustRightInd w:val="0"/>
        <w:spacing w:line="276" w:lineRule="auto"/>
        <w:ind w:left="851" w:hanging="425"/>
        <w:contextualSpacing/>
        <w:jc w:val="both"/>
        <w:rPr>
          <w:rFonts w:ascii="Garamond" w:hAnsi="Garamond" w:cs="Arial"/>
          <w:noProof/>
          <w:sz w:val="22"/>
          <w:szCs w:val="22"/>
        </w:rPr>
      </w:pPr>
      <w:r w:rsidRPr="00427483">
        <w:rPr>
          <w:rFonts w:ascii="Garamond" w:hAnsi="Garamond" w:cs="Arial"/>
          <w:noProof/>
          <w:sz w:val="22"/>
          <w:szCs w:val="22"/>
        </w:rPr>
        <w:t>ktorých je obstarávateľská organizácia oprávneným užívateľom, prípadne držiteľom na základe leasingových zmlúv alebo zmlúv o prenájme (zapožičaní), z ktorých mu vyplýva povinnosť tieto vozidlá poistiť.</w:t>
      </w:r>
    </w:p>
    <w:p w14:paraId="64FD989B" w14:textId="7F639C36" w:rsidR="0099060A" w:rsidRPr="00427483" w:rsidRDefault="0099060A" w:rsidP="00B83D1E">
      <w:pPr>
        <w:pStyle w:val="Odsekzoznamu"/>
        <w:widowControl w:val="0"/>
        <w:autoSpaceDE w:val="0"/>
        <w:autoSpaceDN w:val="0"/>
        <w:adjustRightInd w:val="0"/>
        <w:ind w:left="426"/>
        <w:jc w:val="both"/>
        <w:rPr>
          <w:rFonts w:ascii="Garamond" w:hAnsi="Garamond" w:cs="Arial"/>
          <w:noProof/>
          <w:sz w:val="22"/>
          <w:szCs w:val="22"/>
        </w:rPr>
      </w:pPr>
      <w:r w:rsidRPr="00427483">
        <w:rPr>
          <w:rFonts w:ascii="Garamond" w:hAnsi="Garamond" w:cs="Arial"/>
          <w:noProof/>
          <w:sz w:val="22"/>
          <w:szCs w:val="22"/>
        </w:rPr>
        <w:t>Zoznam vozidiel tvorí prílohu č. 1 tohto opisu predmetu zákazky. Obstarávateľská organizácia si vyhradzuje právo aktualizovať uvedený zoznam v závislosti od stavu vozidiel, v čase bezprostredne pred začiatkom účinnosti príslušnej poistnej zmluvy.</w:t>
      </w:r>
    </w:p>
    <w:p w14:paraId="6FD46D7D" w14:textId="77777777" w:rsidR="0099060A" w:rsidRPr="00427483" w:rsidRDefault="0099060A" w:rsidP="00B83D1E">
      <w:pPr>
        <w:pStyle w:val="Odsekzoznamu"/>
        <w:widowControl w:val="0"/>
        <w:autoSpaceDE w:val="0"/>
        <w:autoSpaceDN w:val="0"/>
        <w:adjustRightInd w:val="0"/>
        <w:ind w:left="426"/>
        <w:jc w:val="both"/>
        <w:rPr>
          <w:rFonts w:ascii="Garamond" w:hAnsi="Garamond" w:cs="Arial"/>
          <w:noProof/>
          <w:sz w:val="22"/>
          <w:szCs w:val="22"/>
        </w:rPr>
      </w:pPr>
    </w:p>
    <w:p w14:paraId="437945ED" w14:textId="77777777" w:rsidR="0099060A" w:rsidRPr="00427483" w:rsidRDefault="0099060A" w:rsidP="00B83D1E">
      <w:pPr>
        <w:pStyle w:val="Odsekzoznamu"/>
        <w:widowControl w:val="0"/>
        <w:numPr>
          <w:ilvl w:val="1"/>
          <w:numId w:val="14"/>
        </w:numPr>
        <w:autoSpaceDE w:val="0"/>
        <w:autoSpaceDN w:val="0"/>
        <w:adjustRightInd w:val="0"/>
        <w:spacing w:line="276" w:lineRule="auto"/>
        <w:contextualSpacing/>
        <w:jc w:val="both"/>
        <w:rPr>
          <w:rFonts w:ascii="Garamond" w:hAnsi="Garamond" w:cs="Arial"/>
          <w:b/>
          <w:noProof/>
          <w:sz w:val="22"/>
          <w:szCs w:val="22"/>
        </w:rPr>
      </w:pPr>
      <w:r w:rsidRPr="00427483">
        <w:rPr>
          <w:rFonts w:ascii="Garamond" w:hAnsi="Garamond" w:cs="Arial"/>
          <w:b/>
          <w:noProof/>
          <w:sz w:val="22"/>
          <w:szCs w:val="22"/>
        </w:rPr>
        <w:t>Rozsah poistenia</w:t>
      </w:r>
    </w:p>
    <w:p w14:paraId="1E7C7622" w14:textId="77777777" w:rsidR="0099060A" w:rsidRPr="00427483" w:rsidRDefault="0099060A" w:rsidP="00B83D1E">
      <w:pPr>
        <w:pStyle w:val="Odsekzoznamu"/>
        <w:widowControl w:val="0"/>
        <w:autoSpaceDE w:val="0"/>
        <w:autoSpaceDN w:val="0"/>
        <w:adjustRightInd w:val="0"/>
        <w:ind w:left="426"/>
        <w:jc w:val="both"/>
        <w:rPr>
          <w:rFonts w:ascii="Garamond" w:hAnsi="Garamond" w:cs="Arial"/>
          <w:noProof/>
          <w:sz w:val="22"/>
          <w:szCs w:val="22"/>
        </w:rPr>
      </w:pPr>
      <w:r w:rsidRPr="00427483">
        <w:rPr>
          <w:rFonts w:ascii="Garamond" w:hAnsi="Garamond" w:cs="Arial"/>
          <w:noProof/>
          <w:sz w:val="22"/>
          <w:szCs w:val="22"/>
        </w:rPr>
        <w:t>Požadovaný minimálny rozsah poistenia:</w:t>
      </w:r>
    </w:p>
    <w:p w14:paraId="27CCB272" w14:textId="77777777" w:rsidR="0099060A" w:rsidRPr="00427483" w:rsidRDefault="0099060A" w:rsidP="00B83D1E">
      <w:pPr>
        <w:pStyle w:val="Odsekzoznamu"/>
        <w:widowControl w:val="0"/>
        <w:numPr>
          <w:ilvl w:val="0"/>
          <w:numId w:val="6"/>
        </w:numPr>
        <w:tabs>
          <w:tab w:val="clear" w:pos="2160"/>
          <w:tab w:val="clear" w:pos="2880"/>
          <w:tab w:val="clear" w:pos="4500"/>
        </w:tabs>
        <w:autoSpaceDE w:val="0"/>
        <w:autoSpaceDN w:val="0"/>
        <w:adjustRightInd w:val="0"/>
        <w:spacing w:line="276" w:lineRule="auto"/>
        <w:ind w:left="851" w:hanging="425"/>
        <w:contextualSpacing/>
        <w:jc w:val="both"/>
        <w:rPr>
          <w:rFonts w:ascii="Garamond" w:hAnsi="Garamond" w:cs="Arial"/>
          <w:noProof/>
          <w:sz w:val="22"/>
          <w:szCs w:val="22"/>
        </w:rPr>
      </w:pPr>
      <w:r w:rsidRPr="00427483">
        <w:rPr>
          <w:rFonts w:ascii="Garamond" w:hAnsi="Garamond" w:cs="Arial"/>
          <w:noProof/>
          <w:sz w:val="22"/>
          <w:szCs w:val="22"/>
        </w:rPr>
        <w:t>poškodenie alebo zničenie vozidla v dôsledku havárie a stretu;</w:t>
      </w:r>
    </w:p>
    <w:p w14:paraId="72E68CD0" w14:textId="77777777" w:rsidR="0099060A" w:rsidRPr="00427483" w:rsidRDefault="0099060A" w:rsidP="00B83D1E">
      <w:pPr>
        <w:pStyle w:val="Odsekzoznamu"/>
        <w:widowControl w:val="0"/>
        <w:numPr>
          <w:ilvl w:val="0"/>
          <w:numId w:val="6"/>
        </w:numPr>
        <w:tabs>
          <w:tab w:val="clear" w:pos="2160"/>
          <w:tab w:val="clear" w:pos="2880"/>
          <w:tab w:val="clear" w:pos="4500"/>
        </w:tabs>
        <w:autoSpaceDE w:val="0"/>
        <w:autoSpaceDN w:val="0"/>
        <w:adjustRightInd w:val="0"/>
        <w:spacing w:line="276" w:lineRule="auto"/>
        <w:ind w:left="851" w:hanging="425"/>
        <w:contextualSpacing/>
        <w:jc w:val="both"/>
        <w:rPr>
          <w:rFonts w:ascii="Garamond" w:hAnsi="Garamond" w:cs="Arial"/>
          <w:noProof/>
          <w:sz w:val="22"/>
          <w:szCs w:val="22"/>
        </w:rPr>
      </w:pPr>
      <w:r w:rsidRPr="00427483">
        <w:rPr>
          <w:rFonts w:ascii="Garamond" w:hAnsi="Garamond" w:cs="Arial"/>
          <w:noProof/>
          <w:sz w:val="22"/>
          <w:szCs w:val="22"/>
        </w:rPr>
        <w:t>odcudzenie celého vozidla alebo jeho častí;</w:t>
      </w:r>
    </w:p>
    <w:p w14:paraId="11B4F9C2" w14:textId="77777777" w:rsidR="0099060A" w:rsidRPr="00427483" w:rsidRDefault="0099060A" w:rsidP="00B83D1E">
      <w:pPr>
        <w:pStyle w:val="Odsekzoznamu"/>
        <w:widowControl w:val="0"/>
        <w:numPr>
          <w:ilvl w:val="0"/>
          <w:numId w:val="6"/>
        </w:numPr>
        <w:tabs>
          <w:tab w:val="clear" w:pos="2160"/>
          <w:tab w:val="clear" w:pos="2880"/>
          <w:tab w:val="clear" w:pos="4500"/>
        </w:tabs>
        <w:autoSpaceDE w:val="0"/>
        <w:autoSpaceDN w:val="0"/>
        <w:adjustRightInd w:val="0"/>
        <w:spacing w:line="276" w:lineRule="auto"/>
        <w:ind w:left="851" w:hanging="425"/>
        <w:contextualSpacing/>
        <w:jc w:val="both"/>
        <w:rPr>
          <w:rFonts w:ascii="Garamond" w:hAnsi="Garamond" w:cs="Arial"/>
          <w:noProof/>
          <w:sz w:val="22"/>
          <w:szCs w:val="22"/>
        </w:rPr>
      </w:pPr>
      <w:r w:rsidRPr="00427483">
        <w:rPr>
          <w:rFonts w:ascii="Garamond" w:hAnsi="Garamond" w:cs="Arial"/>
          <w:noProof/>
          <w:sz w:val="22"/>
          <w:szCs w:val="22"/>
        </w:rPr>
        <w:t>poškodenie alebo zničenie vozidla v dôsledku živelnej udalosti;</w:t>
      </w:r>
    </w:p>
    <w:p w14:paraId="66DE340F" w14:textId="77777777" w:rsidR="0099060A" w:rsidRPr="00427483" w:rsidRDefault="0099060A" w:rsidP="00B83D1E">
      <w:pPr>
        <w:pStyle w:val="Odsekzoznamu"/>
        <w:widowControl w:val="0"/>
        <w:numPr>
          <w:ilvl w:val="0"/>
          <w:numId w:val="6"/>
        </w:numPr>
        <w:tabs>
          <w:tab w:val="clear" w:pos="2160"/>
          <w:tab w:val="clear" w:pos="2880"/>
          <w:tab w:val="clear" w:pos="4500"/>
        </w:tabs>
        <w:autoSpaceDE w:val="0"/>
        <w:autoSpaceDN w:val="0"/>
        <w:adjustRightInd w:val="0"/>
        <w:spacing w:line="276" w:lineRule="auto"/>
        <w:ind w:left="851" w:hanging="425"/>
        <w:contextualSpacing/>
        <w:jc w:val="both"/>
        <w:rPr>
          <w:rFonts w:ascii="Garamond" w:hAnsi="Garamond" w:cs="Arial"/>
          <w:noProof/>
          <w:sz w:val="22"/>
          <w:szCs w:val="22"/>
        </w:rPr>
      </w:pPr>
      <w:r w:rsidRPr="00427483">
        <w:rPr>
          <w:rFonts w:ascii="Garamond" w:hAnsi="Garamond" w:cs="Arial"/>
          <w:noProof/>
          <w:sz w:val="22"/>
          <w:szCs w:val="22"/>
        </w:rPr>
        <w:t>úmyselné poškodenie alebo zničenie vozidla - vandalizmus;</w:t>
      </w:r>
    </w:p>
    <w:p w14:paraId="75800035" w14:textId="77777777" w:rsidR="0099060A" w:rsidRPr="00427483" w:rsidRDefault="0099060A" w:rsidP="00B83D1E">
      <w:pPr>
        <w:pStyle w:val="Odsekzoznamu"/>
        <w:widowControl w:val="0"/>
        <w:numPr>
          <w:ilvl w:val="0"/>
          <w:numId w:val="6"/>
        </w:numPr>
        <w:tabs>
          <w:tab w:val="clear" w:pos="2160"/>
          <w:tab w:val="clear" w:pos="2880"/>
          <w:tab w:val="clear" w:pos="4500"/>
        </w:tabs>
        <w:autoSpaceDE w:val="0"/>
        <w:autoSpaceDN w:val="0"/>
        <w:adjustRightInd w:val="0"/>
        <w:spacing w:line="276" w:lineRule="auto"/>
        <w:ind w:left="851" w:hanging="425"/>
        <w:contextualSpacing/>
        <w:jc w:val="both"/>
        <w:rPr>
          <w:rFonts w:ascii="Garamond" w:hAnsi="Garamond" w:cs="Arial"/>
          <w:noProof/>
          <w:sz w:val="22"/>
          <w:szCs w:val="22"/>
        </w:rPr>
      </w:pPr>
      <w:r w:rsidRPr="00427483">
        <w:rPr>
          <w:rFonts w:ascii="Garamond" w:hAnsi="Garamond" w:cs="Arial"/>
          <w:noProof/>
          <w:sz w:val="22"/>
          <w:szCs w:val="22"/>
        </w:rPr>
        <w:t>úmyselné poškodenie, zničenie (vrátane sprejerstva) a krádež (aj bez prekonania prekážky) označovačov cestovných lístkov;</w:t>
      </w:r>
    </w:p>
    <w:p w14:paraId="4A94EC83" w14:textId="77777777" w:rsidR="0099060A" w:rsidRPr="00427483" w:rsidRDefault="0099060A" w:rsidP="00B83D1E">
      <w:pPr>
        <w:pStyle w:val="Odsekzoznamu"/>
        <w:widowControl w:val="0"/>
        <w:autoSpaceDE w:val="0"/>
        <w:autoSpaceDN w:val="0"/>
        <w:adjustRightInd w:val="0"/>
        <w:ind w:left="426"/>
        <w:jc w:val="both"/>
        <w:rPr>
          <w:rFonts w:ascii="Garamond" w:hAnsi="Garamond" w:cs="Arial"/>
          <w:noProof/>
          <w:sz w:val="22"/>
          <w:szCs w:val="22"/>
        </w:rPr>
      </w:pPr>
    </w:p>
    <w:p w14:paraId="4E422FC9" w14:textId="77777777" w:rsidR="0099060A" w:rsidRPr="00427483" w:rsidRDefault="0099060A" w:rsidP="00B83D1E">
      <w:pPr>
        <w:pStyle w:val="Odsekzoznamu"/>
        <w:widowControl w:val="0"/>
        <w:numPr>
          <w:ilvl w:val="1"/>
          <w:numId w:val="14"/>
        </w:numPr>
        <w:autoSpaceDE w:val="0"/>
        <w:autoSpaceDN w:val="0"/>
        <w:adjustRightInd w:val="0"/>
        <w:spacing w:line="276" w:lineRule="auto"/>
        <w:contextualSpacing/>
        <w:jc w:val="both"/>
        <w:rPr>
          <w:rFonts w:ascii="Garamond" w:hAnsi="Garamond" w:cs="Arial"/>
          <w:b/>
          <w:bCs/>
          <w:noProof/>
          <w:color w:val="000000"/>
          <w:sz w:val="22"/>
          <w:szCs w:val="22"/>
        </w:rPr>
      </w:pPr>
      <w:r w:rsidRPr="00427483">
        <w:rPr>
          <w:rFonts w:ascii="Garamond" w:hAnsi="Garamond" w:cs="Arial"/>
          <w:b/>
          <w:bCs/>
          <w:noProof/>
          <w:color w:val="000000"/>
          <w:sz w:val="22"/>
          <w:szCs w:val="22"/>
        </w:rPr>
        <w:t>Osobitné požiadavky a dojednania, ktoré musia byť súčasťou poistenia a jeho ceny</w:t>
      </w:r>
    </w:p>
    <w:p w14:paraId="5C3015D3" w14:textId="77777777" w:rsidR="0099060A" w:rsidRPr="00427483" w:rsidRDefault="0099060A" w:rsidP="00B83D1E">
      <w:pPr>
        <w:widowControl w:val="0"/>
        <w:autoSpaceDN w:val="0"/>
        <w:spacing w:line="276" w:lineRule="auto"/>
        <w:ind w:left="1004"/>
        <w:jc w:val="both"/>
        <w:rPr>
          <w:rFonts w:cs="Arial"/>
          <w:b/>
          <w:bCs/>
          <w:vanish/>
          <w:sz w:val="22"/>
          <w:szCs w:val="22"/>
          <w:lang w:val="cs-CZ" w:eastAsia="cs-CZ"/>
        </w:rPr>
      </w:pPr>
    </w:p>
    <w:p w14:paraId="3BC21765" w14:textId="2DC12B56" w:rsidR="0099060A" w:rsidRPr="00427483" w:rsidRDefault="00DD6064" w:rsidP="00B83D1E">
      <w:pPr>
        <w:pStyle w:val="Odsekzoznamu"/>
        <w:widowControl w:val="0"/>
        <w:numPr>
          <w:ilvl w:val="0"/>
          <w:numId w:val="7"/>
        </w:numPr>
        <w:tabs>
          <w:tab w:val="clear" w:pos="2160"/>
          <w:tab w:val="clear" w:pos="2880"/>
          <w:tab w:val="clear" w:pos="4500"/>
        </w:tabs>
        <w:autoSpaceDN w:val="0"/>
        <w:spacing w:line="276" w:lineRule="auto"/>
        <w:ind w:hanging="294"/>
        <w:contextualSpacing/>
        <w:jc w:val="both"/>
        <w:rPr>
          <w:rFonts w:ascii="Garamond" w:hAnsi="Garamond" w:cs="Arial"/>
          <w:sz w:val="22"/>
          <w:szCs w:val="22"/>
          <w:lang w:val="pl-PL" w:eastAsia="en-US"/>
        </w:rPr>
      </w:pPr>
      <w:r w:rsidRPr="00427483">
        <w:rPr>
          <w:rFonts w:ascii="Garamond" w:hAnsi="Garamond" w:cs="Arial"/>
          <w:sz w:val="22"/>
          <w:szCs w:val="22"/>
          <w:lang w:val="pl-PL"/>
        </w:rPr>
        <w:t>U</w:t>
      </w:r>
      <w:r w:rsidR="0099060A" w:rsidRPr="00427483">
        <w:rPr>
          <w:rFonts w:ascii="Garamond" w:hAnsi="Garamond" w:cs="Arial"/>
          <w:sz w:val="22"/>
          <w:szCs w:val="22"/>
          <w:lang w:val="pl-PL"/>
        </w:rPr>
        <w:t>chádzač je povinný v ponuke predložiť kompletný sadzobník, prípadne individuálne sadzby pre všetky skupiny vozidiel</w:t>
      </w:r>
      <w:r w:rsidRPr="00427483">
        <w:rPr>
          <w:rFonts w:ascii="Garamond" w:hAnsi="Garamond" w:cs="Arial"/>
          <w:sz w:val="22"/>
          <w:szCs w:val="22"/>
          <w:lang w:val="pl-PL"/>
        </w:rPr>
        <w:t>,</w:t>
      </w:r>
      <w:r w:rsidR="0099060A" w:rsidRPr="00427483">
        <w:rPr>
          <w:rFonts w:ascii="Garamond" w:hAnsi="Garamond" w:cs="Arial"/>
          <w:sz w:val="22"/>
          <w:szCs w:val="22"/>
          <w:lang w:val="pl-PL"/>
        </w:rPr>
        <w:t xml:space="preserve"> a to pre prípad, že obstarávateľská organizácia zakúpi v priebehu poistenia vozidlá iných skupín, ako sú uvedené v </w:t>
      </w:r>
      <w:r w:rsidR="0099060A" w:rsidRPr="00427483">
        <w:rPr>
          <w:rFonts w:ascii="Garamond" w:hAnsi="Garamond" w:cs="Arial"/>
          <w:noProof/>
          <w:sz w:val="22"/>
          <w:szCs w:val="22"/>
        </w:rPr>
        <w:t xml:space="preserve">zozname vozidiel, ktorý tvorí </w:t>
      </w:r>
      <w:r w:rsidRPr="00427483">
        <w:rPr>
          <w:rFonts w:ascii="Garamond" w:hAnsi="Garamond" w:cs="Arial"/>
          <w:noProof/>
          <w:sz w:val="22"/>
          <w:szCs w:val="22"/>
        </w:rPr>
        <w:t>prílohu č. 1 tohto opisu predmetu zákazky</w:t>
      </w:r>
      <w:r w:rsidR="0099060A" w:rsidRPr="00427483">
        <w:rPr>
          <w:rFonts w:ascii="Garamond" w:hAnsi="Garamond" w:cs="Arial"/>
          <w:sz w:val="22"/>
          <w:szCs w:val="22"/>
          <w:lang w:val="pl-PL"/>
        </w:rPr>
        <w:t>;</w:t>
      </w:r>
    </w:p>
    <w:p w14:paraId="20084C12" w14:textId="612CA277" w:rsidR="0099060A" w:rsidRPr="00427483" w:rsidRDefault="00DD6064" w:rsidP="00B83D1E">
      <w:pPr>
        <w:pStyle w:val="Odsekzoznamu"/>
        <w:widowControl w:val="0"/>
        <w:numPr>
          <w:ilvl w:val="0"/>
          <w:numId w:val="7"/>
        </w:numPr>
        <w:tabs>
          <w:tab w:val="clear" w:pos="2160"/>
          <w:tab w:val="clear" w:pos="2880"/>
          <w:tab w:val="clear" w:pos="4500"/>
        </w:tabs>
        <w:autoSpaceDN w:val="0"/>
        <w:spacing w:line="276" w:lineRule="auto"/>
        <w:ind w:hanging="294"/>
        <w:contextualSpacing/>
        <w:jc w:val="both"/>
        <w:rPr>
          <w:rFonts w:ascii="Garamond" w:hAnsi="Garamond" w:cs="Arial"/>
          <w:sz w:val="22"/>
          <w:szCs w:val="22"/>
          <w:lang w:val="pl-PL"/>
        </w:rPr>
      </w:pPr>
      <w:r w:rsidRPr="00427483">
        <w:rPr>
          <w:rFonts w:ascii="Garamond" w:hAnsi="Garamond" w:cs="Arial"/>
          <w:sz w:val="22"/>
          <w:szCs w:val="22"/>
          <w:lang w:val="pl-PL"/>
        </w:rPr>
        <w:t>P</w:t>
      </w:r>
      <w:r w:rsidR="0099060A" w:rsidRPr="00427483">
        <w:rPr>
          <w:rFonts w:ascii="Garamond" w:hAnsi="Garamond" w:cs="Arial"/>
          <w:sz w:val="22"/>
          <w:szCs w:val="22"/>
          <w:lang w:val="pl-PL"/>
        </w:rPr>
        <w:t>oistné sadzby pre výpočet poistného sú záväzné a nemenné počas celej doby trvania poistenia;</w:t>
      </w:r>
    </w:p>
    <w:p w14:paraId="795B01DD" w14:textId="27B6787E" w:rsidR="0099060A" w:rsidRPr="00427483" w:rsidRDefault="00DD6064" w:rsidP="00B83D1E">
      <w:pPr>
        <w:pStyle w:val="Odsekzoznamu"/>
        <w:widowControl w:val="0"/>
        <w:numPr>
          <w:ilvl w:val="0"/>
          <w:numId w:val="7"/>
        </w:numPr>
        <w:tabs>
          <w:tab w:val="clear" w:pos="2160"/>
          <w:tab w:val="clear" w:pos="2880"/>
          <w:tab w:val="clear" w:pos="4500"/>
        </w:tabs>
        <w:autoSpaceDN w:val="0"/>
        <w:spacing w:line="276" w:lineRule="auto"/>
        <w:ind w:hanging="294"/>
        <w:contextualSpacing/>
        <w:jc w:val="both"/>
        <w:rPr>
          <w:rFonts w:ascii="Garamond" w:hAnsi="Garamond" w:cs="Arial"/>
          <w:sz w:val="22"/>
          <w:szCs w:val="22"/>
          <w:lang w:val="pl-PL"/>
        </w:rPr>
      </w:pPr>
      <w:r w:rsidRPr="00427483">
        <w:rPr>
          <w:rFonts w:ascii="Garamond" w:hAnsi="Garamond" w:cs="Arial"/>
          <w:sz w:val="22"/>
          <w:szCs w:val="22"/>
          <w:lang w:val="pl-PL"/>
        </w:rPr>
        <w:t>O</w:t>
      </w:r>
      <w:r w:rsidR="0099060A" w:rsidRPr="00427483">
        <w:rPr>
          <w:rFonts w:ascii="Garamond" w:hAnsi="Garamond" w:cs="Arial"/>
          <w:sz w:val="22"/>
          <w:szCs w:val="22"/>
          <w:lang w:val="pl-PL"/>
        </w:rPr>
        <w:t>bstarávateľská organizácia si vyhradzuje právo aktualizácie súboru vozidiel pri nadobudnutí alebo vyradení vozidiel počas trvania poistenia a pri zmene určenia použitia vozidiel, ktoré sú už v súbore poistených motorových vozidiel. Tieto aktualizácie sa budú realizovať na základe písomného oznámenia (napr. aj elektronickou poštou), ktoré bude doručené uchádzačovi. Obstarávateľská organizácia predloží uchádzačovi na účely aktualizácie príslušné doklady. Aktualizácia súboru vozidiel sa nebude považovať za podstatnú zmenu zmluvy, ktorá by vyžadovala jej úpravu vo forme písomného dodatku k poistnej zmluve;</w:t>
      </w:r>
    </w:p>
    <w:p w14:paraId="33636562" w14:textId="72D875D9" w:rsidR="0099060A" w:rsidRPr="00427483" w:rsidRDefault="00DD6064" w:rsidP="00B83D1E">
      <w:pPr>
        <w:pStyle w:val="Odsekzoznamu"/>
        <w:widowControl w:val="0"/>
        <w:numPr>
          <w:ilvl w:val="0"/>
          <w:numId w:val="7"/>
        </w:numPr>
        <w:tabs>
          <w:tab w:val="clear" w:pos="2160"/>
          <w:tab w:val="clear" w:pos="2880"/>
          <w:tab w:val="clear" w:pos="4500"/>
        </w:tabs>
        <w:autoSpaceDN w:val="0"/>
        <w:spacing w:line="276" w:lineRule="auto"/>
        <w:ind w:hanging="294"/>
        <w:contextualSpacing/>
        <w:jc w:val="both"/>
        <w:rPr>
          <w:rFonts w:ascii="Garamond" w:hAnsi="Garamond" w:cs="Arial"/>
          <w:sz w:val="22"/>
          <w:szCs w:val="22"/>
          <w:lang w:val="pl-PL"/>
        </w:rPr>
      </w:pPr>
      <w:r w:rsidRPr="00427483">
        <w:rPr>
          <w:rFonts w:ascii="Garamond" w:hAnsi="Garamond" w:cs="Arial"/>
          <w:sz w:val="22"/>
          <w:szCs w:val="22"/>
          <w:lang w:val="pl-PL"/>
        </w:rPr>
        <w:t>P</w:t>
      </w:r>
      <w:r w:rsidR="0099060A" w:rsidRPr="00427483">
        <w:rPr>
          <w:rFonts w:ascii="Garamond" w:hAnsi="Garamond" w:cs="Arial"/>
          <w:sz w:val="22"/>
          <w:szCs w:val="22"/>
          <w:lang w:val="pl-PL"/>
        </w:rPr>
        <w:t>oistné bude hradené štvrťročnými splátkami. Uchádzač vykoná predpis poistného (avízo, vyúčtovanie), ktorý musí obsahovať zoznam poistených vozidiel s vyčíslením poistného pre dané poistné obdobie;</w:t>
      </w:r>
    </w:p>
    <w:p w14:paraId="0735423D" w14:textId="4E6A1884" w:rsidR="0099060A" w:rsidRPr="00427483" w:rsidRDefault="00DD6064" w:rsidP="00B83D1E">
      <w:pPr>
        <w:pStyle w:val="Odsekzoznamu"/>
        <w:widowControl w:val="0"/>
        <w:numPr>
          <w:ilvl w:val="0"/>
          <w:numId w:val="7"/>
        </w:numPr>
        <w:tabs>
          <w:tab w:val="clear" w:pos="2160"/>
          <w:tab w:val="clear" w:pos="2880"/>
          <w:tab w:val="clear" w:pos="4500"/>
        </w:tabs>
        <w:autoSpaceDN w:val="0"/>
        <w:spacing w:line="276" w:lineRule="auto"/>
        <w:ind w:hanging="294"/>
        <w:contextualSpacing/>
        <w:jc w:val="both"/>
        <w:rPr>
          <w:rFonts w:ascii="Garamond" w:hAnsi="Garamond" w:cs="Arial"/>
          <w:sz w:val="22"/>
          <w:szCs w:val="22"/>
          <w:lang w:val="pl-PL"/>
        </w:rPr>
      </w:pPr>
      <w:r w:rsidRPr="00427483">
        <w:rPr>
          <w:rFonts w:ascii="Garamond" w:hAnsi="Garamond" w:cs="Arial"/>
          <w:sz w:val="22"/>
          <w:szCs w:val="22"/>
          <w:lang w:val="pl-PL"/>
        </w:rPr>
        <w:t>S</w:t>
      </w:r>
      <w:r w:rsidR="0099060A" w:rsidRPr="00427483">
        <w:rPr>
          <w:rFonts w:ascii="Garamond" w:hAnsi="Garamond" w:cs="Arial"/>
          <w:sz w:val="22"/>
          <w:szCs w:val="22"/>
          <w:lang w:val="pl-PL"/>
        </w:rPr>
        <w:t>platnosť poistného bude 30 dní odo dňa, kedy bude obstarávateľ</w:t>
      </w:r>
      <w:r w:rsidRPr="00427483">
        <w:rPr>
          <w:rFonts w:ascii="Garamond" w:hAnsi="Garamond" w:cs="Arial"/>
          <w:sz w:val="22"/>
          <w:szCs w:val="22"/>
          <w:lang w:val="pl-PL"/>
        </w:rPr>
        <w:t xml:space="preserve">skej </w:t>
      </w:r>
      <w:r w:rsidR="0099060A" w:rsidRPr="00427483">
        <w:rPr>
          <w:rFonts w:ascii="Garamond" w:hAnsi="Garamond" w:cs="Arial"/>
          <w:sz w:val="22"/>
          <w:szCs w:val="22"/>
          <w:lang w:val="pl-PL"/>
        </w:rPr>
        <w:t>o</w:t>
      </w:r>
      <w:r w:rsidRPr="00427483">
        <w:rPr>
          <w:rFonts w:ascii="Garamond" w:hAnsi="Garamond" w:cs="Arial"/>
          <w:sz w:val="22"/>
          <w:szCs w:val="22"/>
          <w:lang w:val="pl-PL"/>
        </w:rPr>
        <w:t>rgan</w:t>
      </w:r>
      <w:r w:rsidR="0099060A" w:rsidRPr="00427483">
        <w:rPr>
          <w:rFonts w:ascii="Garamond" w:hAnsi="Garamond" w:cs="Arial"/>
          <w:sz w:val="22"/>
          <w:szCs w:val="22"/>
          <w:lang w:val="pl-PL"/>
        </w:rPr>
        <w:t>i</w:t>
      </w:r>
      <w:r w:rsidRPr="00427483">
        <w:rPr>
          <w:rFonts w:ascii="Garamond" w:hAnsi="Garamond" w:cs="Arial"/>
          <w:sz w:val="22"/>
          <w:szCs w:val="22"/>
          <w:lang w:val="pl-PL"/>
        </w:rPr>
        <w:t>zácii</w:t>
      </w:r>
      <w:r w:rsidR="0099060A" w:rsidRPr="00427483">
        <w:rPr>
          <w:rFonts w:ascii="Garamond" w:hAnsi="Garamond" w:cs="Arial"/>
          <w:sz w:val="22"/>
          <w:szCs w:val="22"/>
          <w:lang w:val="pl-PL"/>
        </w:rPr>
        <w:t xml:space="preserve"> doručený predpis na úhradu. Táto lehota sa týka tak pravidelných štvrťročných predpisov, ako aj predpisov na úhradu alikvótneho poistného, v prípade zaradenia ďalšieho vozidla do poistenia;</w:t>
      </w:r>
    </w:p>
    <w:p w14:paraId="213AC546" w14:textId="1BA4F253" w:rsidR="0099060A" w:rsidRPr="00427483" w:rsidRDefault="00DD6064" w:rsidP="00B83D1E">
      <w:pPr>
        <w:pStyle w:val="Odsekzoznamu"/>
        <w:widowControl w:val="0"/>
        <w:numPr>
          <w:ilvl w:val="0"/>
          <w:numId w:val="7"/>
        </w:numPr>
        <w:tabs>
          <w:tab w:val="clear" w:pos="2160"/>
          <w:tab w:val="clear" w:pos="2880"/>
          <w:tab w:val="clear" w:pos="4500"/>
        </w:tabs>
        <w:autoSpaceDN w:val="0"/>
        <w:spacing w:line="276" w:lineRule="auto"/>
        <w:ind w:hanging="294"/>
        <w:contextualSpacing/>
        <w:jc w:val="both"/>
        <w:rPr>
          <w:rFonts w:ascii="Garamond" w:hAnsi="Garamond" w:cs="Arial"/>
          <w:sz w:val="22"/>
          <w:szCs w:val="22"/>
          <w:lang w:val="pl-PL"/>
        </w:rPr>
      </w:pPr>
      <w:r w:rsidRPr="00427483">
        <w:rPr>
          <w:rFonts w:ascii="Garamond" w:hAnsi="Garamond" w:cs="Arial"/>
          <w:sz w:val="22"/>
          <w:szCs w:val="22"/>
        </w:rPr>
        <w:t>M</w:t>
      </w:r>
      <w:r w:rsidR="0099060A" w:rsidRPr="00427483">
        <w:rPr>
          <w:rFonts w:ascii="Garamond" w:hAnsi="Garamond" w:cs="Arial"/>
          <w:sz w:val="22"/>
          <w:szCs w:val="22"/>
        </w:rPr>
        <w:t>aximálna sadzba za jednu odpracovanú normohodinu (</w:t>
      </w:r>
      <w:proofErr w:type="spellStart"/>
      <w:r w:rsidR="0099060A" w:rsidRPr="00427483">
        <w:rPr>
          <w:rFonts w:ascii="Garamond" w:hAnsi="Garamond" w:cs="Arial"/>
          <w:sz w:val="22"/>
          <w:szCs w:val="22"/>
        </w:rPr>
        <w:t>Nh</w:t>
      </w:r>
      <w:proofErr w:type="spellEnd"/>
      <w:r w:rsidR="0099060A" w:rsidRPr="00427483">
        <w:rPr>
          <w:rFonts w:ascii="Garamond" w:hAnsi="Garamond" w:cs="Arial"/>
          <w:sz w:val="22"/>
          <w:szCs w:val="22"/>
        </w:rPr>
        <w:t>) v servise:</w:t>
      </w:r>
    </w:p>
    <w:p w14:paraId="66AEE139" w14:textId="77777777" w:rsidR="0099060A" w:rsidRPr="00427483" w:rsidRDefault="0099060A" w:rsidP="00B83D1E">
      <w:pPr>
        <w:pStyle w:val="Odsekzoznamu"/>
        <w:widowControl w:val="0"/>
        <w:numPr>
          <w:ilvl w:val="0"/>
          <w:numId w:val="8"/>
        </w:numPr>
        <w:tabs>
          <w:tab w:val="clear" w:pos="2160"/>
          <w:tab w:val="clear" w:pos="2880"/>
          <w:tab w:val="clear" w:pos="4500"/>
        </w:tabs>
        <w:spacing w:line="276" w:lineRule="auto"/>
        <w:ind w:left="993" w:hanging="284"/>
        <w:contextualSpacing/>
        <w:jc w:val="both"/>
        <w:rPr>
          <w:rFonts w:ascii="Garamond" w:hAnsi="Garamond" w:cs="Arial"/>
          <w:sz w:val="22"/>
          <w:szCs w:val="22"/>
        </w:rPr>
      </w:pPr>
      <w:r w:rsidRPr="00427483">
        <w:rPr>
          <w:rFonts w:ascii="Garamond" w:hAnsi="Garamond" w:cs="Arial"/>
          <w:sz w:val="22"/>
          <w:szCs w:val="22"/>
        </w:rPr>
        <w:t>v prípade opravy, vykonanej autorizovaným opravcom, to budú sadzby, ktoré takýto opravca v danom regióne štandardne účtuje pre konkrétny druh prác, značku a typ vozidla;</w:t>
      </w:r>
    </w:p>
    <w:p w14:paraId="5E033CE5" w14:textId="77777777" w:rsidR="0099060A" w:rsidRPr="00427483" w:rsidRDefault="0099060A" w:rsidP="00B83D1E">
      <w:pPr>
        <w:pStyle w:val="Odsekzoznamu"/>
        <w:widowControl w:val="0"/>
        <w:numPr>
          <w:ilvl w:val="0"/>
          <w:numId w:val="8"/>
        </w:numPr>
        <w:tabs>
          <w:tab w:val="clear" w:pos="2160"/>
          <w:tab w:val="clear" w:pos="2880"/>
          <w:tab w:val="clear" w:pos="4500"/>
        </w:tabs>
        <w:spacing w:line="276" w:lineRule="auto"/>
        <w:ind w:left="993" w:hanging="284"/>
        <w:contextualSpacing/>
        <w:jc w:val="both"/>
        <w:rPr>
          <w:rFonts w:ascii="Garamond" w:hAnsi="Garamond" w:cs="Arial"/>
          <w:sz w:val="22"/>
          <w:szCs w:val="22"/>
        </w:rPr>
      </w:pPr>
      <w:r w:rsidRPr="00427483">
        <w:rPr>
          <w:rFonts w:ascii="Garamond" w:hAnsi="Garamond" w:cs="Arial"/>
          <w:sz w:val="22"/>
          <w:szCs w:val="22"/>
        </w:rPr>
        <w:t xml:space="preserve">v prípade opravy, vykonanej neautorizovaným opravcom, to budú sadzby, ktoré takýto opravca v danom regióne štandardne účtuje pre konkrétny druh prác, značku a typ vozidla, maximálne však </w:t>
      </w:r>
      <w:r w:rsidRPr="00427483">
        <w:rPr>
          <w:rFonts w:ascii="Garamond" w:hAnsi="Garamond" w:cs="Arial"/>
          <w:sz w:val="22"/>
          <w:szCs w:val="22"/>
          <w:lang w:val="pl-PL"/>
        </w:rPr>
        <w:t>priemená sadzba, ktorú pre konkrétnu značku a typ vozidla používaju autorizovaní opravcovia v regióne;</w:t>
      </w:r>
    </w:p>
    <w:p w14:paraId="3D43FA54" w14:textId="77777777" w:rsidR="0099060A" w:rsidRPr="00427483" w:rsidRDefault="0099060A" w:rsidP="00B83D1E">
      <w:pPr>
        <w:pStyle w:val="Odsekzoznamu"/>
        <w:widowControl w:val="0"/>
        <w:numPr>
          <w:ilvl w:val="0"/>
          <w:numId w:val="8"/>
        </w:numPr>
        <w:tabs>
          <w:tab w:val="clear" w:pos="2160"/>
          <w:tab w:val="clear" w:pos="2880"/>
          <w:tab w:val="clear" w:pos="4500"/>
        </w:tabs>
        <w:spacing w:line="276" w:lineRule="auto"/>
        <w:ind w:left="993" w:hanging="284"/>
        <w:contextualSpacing/>
        <w:jc w:val="both"/>
        <w:rPr>
          <w:rFonts w:ascii="Garamond" w:hAnsi="Garamond" w:cs="Arial"/>
          <w:sz w:val="22"/>
          <w:szCs w:val="22"/>
        </w:rPr>
      </w:pPr>
      <w:r w:rsidRPr="00427483">
        <w:rPr>
          <w:rFonts w:ascii="Garamond" w:hAnsi="Garamond" w:cs="Arial"/>
          <w:sz w:val="22"/>
          <w:szCs w:val="22"/>
          <w:lang w:val="pl-PL"/>
        </w:rPr>
        <w:t xml:space="preserve">v prípade opravy, vykonanej zmluvným opravcom uchádzača, to budú sadzby, ktoré má takýto opravca zmluvne dohodnuté s uchádzačom; </w:t>
      </w:r>
    </w:p>
    <w:p w14:paraId="73E739E3" w14:textId="77777777" w:rsidR="0099060A" w:rsidRPr="00427483" w:rsidRDefault="0099060A" w:rsidP="00B83D1E">
      <w:pPr>
        <w:pStyle w:val="Odsekzoznamu"/>
        <w:widowControl w:val="0"/>
        <w:numPr>
          <w:ilvl w:val="0"/>
          <w:numId w:val="8"/>
        </w:numPr>
        <w:tabs>
          <w:tab w:val="clear" w:pos="2160"/>
          <w:tab w:val="clear" w:pos="2880"/>
          <w:tab w:val="clear" w:pos="4500"/>
        </w:tabs>
        <w:spacing w:line="276" w:lineRule="auto"/>
        <w:ind w:left="993" w:hanging="284"/>
        <w:contextualSpacing/>
        <w:jc w:val="both"/>
        <w:rPr>
          <w:rFonts w:ascii="Garamond" w:hAnsi="Garamond" w:cs="Arial"/>
          <w:sz w:val="22"/>
          <w:szCs w:val="22"/>
        </w:rPr>
      </w:pPr>
      <w:r w:rsidRPr="00427483">
        <w:rPr>
          <w:rFonts w:ascii="Garamond" w:hAnsi="Garamond" w:cs="Arial"/>
          <w:sz w:val="22"/>
          <w:szCs w:val="22"/>
        </w:rPr>
        <w:lastRenderedPageBreak/>
        <w:t xml:space="preserve">v prípade opravy, vykonanej vo vlastných dielňach verejného obstarávateľa, to budú sadzby, v zmysle interného cenníka verejného obstarávateľa; </w:t>
      </w:r>
    </w:p>
    <w:p w14:paraId="08A49D59" w14:textId="3953D7C3" w:rsidR="0099060A" w:rsidRPr="00427483" w:rsidRDefault="00DD6064" w:rsidP="00B83D1E">
      <w:pPr>
        <w:pStyle w:val="Odsekzoznamu"/>
        <w:widowControl w:val="0"/>
        <w:numPr>
          <w:ilvl w:val="0"/>
          <w:numId w:val="7"/>
        </w:numPr>
        <w:tabs>
          <w:tab w:val="clear" w:pos="2160"/>
          <w:tab w:val="clear" w:pos="2880"/>
          <w:tab w:val="clear" w:pos="4500"/>
        </w:tabs>
        <w:spacing w:line="276" w:lineRule="auto"/>
        <w:ind w:hanging="294"/>
        <w:contextualSpacing/>
        <w:jc w:val="both"/>
        <w:rPr>
          <w:rFonts w:ascii="Garamond" w:hAnsi="Garamond" w:cs="Arial"/>
          <w:sz w:val="22"/>
          <w:szCs w:val="22"/>
        </w:rPr>
      </w:pPr>
      <w:r w:rsidRPr="00427483">
        <w:rPr>
          <w:rFonts w:ascii="Garamond" w:hAnsi="Garamond" w:cs="Arial"/>
          <w:sz w:val="22"/>
          <w:szCs w:val="22"/>
        </w:rPr>
        <w:t>T</w:t>
      </w:r>
      <w:r w:rsidR="0099060A" w:rsidRPr="00427483">
        <w:rPr>
          <w:rFonts w:ascii="Garamond" w:hAnsi="Garamond" w:cs="Arial"/>
          <w:sz w:val="22"/>
          <w:szCs w:val="22"/>
        </w:rPr>
        <w:t>otálnou škodou sa rozumie:</w:t>
      </w:r>
    </w:p>
    <w:p w14:paraId="2E3517C1" w14:textId="608928E2" w:rsidR="0099060A" w:rsidRPr="00427483" w:rsidRDefault="0099060A" w:rsidP="00B83D1E">
      <w:pPr>
        <w:pStyle w:val="Odsekzoznamu"/>
        <w:widowControl w:val="0"/>
        <w:numPr>
          <w:ilvl w:val="0"/>
          <w:numId w:val="8"/>
        </w:numPr>
        <w:tabs>
          <w:tab w:val="clear" w:pos="2160"/>
          <w:tab w:val="clear" w:pos="2880"/>
          <w:tab w:val="clear" w:pos="4500"/>
        </w:tabs>
        <w:spacing w:line="276" w:lineRule="auto"/>
        <w:ind w:left="993" w:hanging="284"/>
        <w:contextualSpacing/>
        <w:jc w:val="both"/>
        <w:rPr>
          <w:rFonts w:ascii="Garamond" w:hAnsi="Garamond" w:cs="Arial"/>
          <w:sz w:val="22"/>
          <w:szCs w:val="22"/>
        </w:rPr>
      </w:pPr>
      <w:r w:rsidRPr="00427483">
        <w:rPr>
          <w:rFonts w:ascii="Garamond" w:hAnsi="Garamond" w:cs="Arial"/>
          <w:sz w:val="22"/>
          <w:szCs w:val="22"/>
        </w:rPr>
        <w:t>škoda, ktorej predpokladané (kalkulované) náklady na opravu sú vyššie ako 90% všeobecnej hodnoty vozidla v čase vzniku škody;</w:t>
      </w:r>
    </w:p>
    <w:p w14:paraId="45DD1856" w14:textId="5FE10305" w:rsidR="0099060A" w:rsidRPr="00427483" w:rsidRDefault="0099060A" w:rsidP="00B83D1E">
      <w:pPr>
        <w:pStyle w:val="Odsekzoznamu"/>
        <w:widowControl w:val="0"/>
        <w:numPr>
          <w:ilvl w:val="0"/>
          <w:numId w:val="8"/>
        </w:numPr>
        <w:tabs>
          <w:tab w:val="clear" w:pos="2160"/>
          <w:tab w:val="clear" w:pos="2880"/>
          <w:tab w:val="clear" w:pos="4500"/>
        </w:tabs>
        <w:spacing w:line="276" w:lineRule="auto"/>
        <w:ind w:left="993" w:hanging="284"/>
        <w:contextualSpacing/>
        <w:jc w:val="both"/>
        <w:rPr>
          <w:rFonts w:ascii="Garamond" w:hAnsi="Garamond" w:cs="Arial"/>
          <w:sz w:val="22"/>
          <w:szCs w:val="22"/>
        </w:rPr>
      </w:pPr>
      <w:r w:rsidRPr="00427483">
        <w:rPr>
          <w:rFonts w:ascii="Garamond" w:hAnsi="Garamond" w:cs="Arial"/>
          <w:sz w:val="22"/>
          <w:szCs w:val="22"/>
        </w:rPr>
        <w:t>škoda</w:t>
      </w:r>
      <w:r w:rsidR="00DD6064" w:rsidRPr="00427483">
        <w:rPr>
          <w:rFonts w:ascii="Garamond" w:hAnsi="Garamond" w:cs="Arial"/>
          <w:sz w:val="22"/>
          <w:szCs w:val="22"/>
        </w:rPr>
        <w:t xml:space="preserve"> </w:t>
      </w:r>
      <w:r w:rsidRPr="00427483">
        <w:rPr>
          <w:rFonts w:ascii="Garamond" w:hAnsi="Garamond" w:cs="Arial"/>
          <w:sz w:val="22"/>
          <w:szCs w:val="22"/>
        </w:rPr>
        <w:t>spôsobená odcudzením vozidla;</w:t>
      </w:r>
    </w:p>
    <w:p w14:paraId="4DFB712F" w14:textId="0B5E639B" w:rsidR="0099060A" w:rsidRPr="00427483" w:rsidRDefault="00DD6064" w:rsidP="00B83D1E">
      <w:pPr>
        <w:pStyle w:val="Odsekzoznamu"/>
        <w:widowControl w:val="0"/>
        <w:numPr>
          <w:ilvl w:val="0"/>
          <w:numId w:val="7"/>
        </w:numPr>
        <w:tabs>
          <w:tab w:val="clear" w:pos="2160"/>
          <w:tab w:val="clear" w:pos="2880"/>
          <w:tab w:val="clear" w:pos="4500"/>
        </w:tabs>
        <w:spacing w:line="276" w:lineRule="auto"/>
        <w:ind w:hanging="294"/>
        <w:contextualSpacing/>
        <w:jc w:val="both"/>
        <w:rPr>
          <w:rFonts w:ascii="Garamond" w:hAnsi="Garamond" w:cs="Arial"/>
          <w:sz w:val="22"/>
          <w:szCs w:val="22"/>
        </w:rPr>
      </w:pPr>
      <w:r w:rsidRPr="00427483">
        <w:rPr>
          <w:rFonts w:ascii="Garamond" w:hAnsi="Garamond" w:cs="Arial"/>
          <w:sz w:val="22"/>
          <w:szCs w:val="22"/>
        </w:rPr>
        <w:t>P</w:t>
      </w:r>
      <w:r w:rsidR="0099060A" w:rsidRPr="00427483">
        <w:rPr>
          <w:rFonts w:ascii="Garamond" w:hAnsi="Garamond" w:cs="Arial"/>
          <w:sz w:val="22"/>
          <w:szCs w:val="22"/>
        </w:rPr>
        <w:t>arciálnou škodou je každá škoda, okrem škôd, uvedených v ods. g);</w:t>
      </w:r>
    </w:p>
    <w:p w14:paraId="4231FF07" w14:textId="652FF02D" w:rsidR="0099060A" w:rsidRPr="00427483" w:rsidRDefault="00DD6064" w:rsidP="00B83D1E">
      <w:pPr>
        <w:pStyle w:val="Odsekzoznamu"/>
        <w:widowControl w:val="0"/>
        <w:numPr>
          <w:ilvl w:val="0"/>
          <w:numId w:val="7"/>
        </w:numPr>
        <w:tabs>
          <w:tab w:val="clear" w:pos="2160"/>
          <w:tab w:val="clear" w:pos="2880"/>
          <w:tab w:val="clear" w:pos="4500"/>
        </w:tabs>
        <w:spacing w:line="276" w:lineRule="auto"/>
        <w:ind w:hanging="294"/>
        <w:contextualSpacing/>
        <w:jc w:val="both"/>
        <w:rPr>
          <w:rFonts w:ascii="Garamond" w:hAnsi="Garamond" w:cs="Arial"/>
          <w:sz w:val="22"/>
          <w:szCs w:val="22"/>
        </w:rPr>
      </w:pPr>
      <w:r w:rsidRPr="00086145">
        <w:rPr>
          <w:rFonts w:ascii="Garamond" w:hAnsi="Garamond" w:cs="Arial"/>
          <w:sz w:val="22"/>
          <w:szCs w:val="22"/>
        </w:rPr>
        <w:t>L</w:t>
      </w:r>
      <w:r w:rsidR="0099060A" w:rsidRPr="00086145">
        <w:rPr>
          <w:rFonts w:ascii="Garamond" w:hAnsi="Garamond" w:cs="Arial"/>
          <w:sz w:val="22"/>
          <w:szCs w:val="22"/>
        </w:rPr>
        <w:t xml:space="preserve">imit plnenia pre škody vzniknuté na označovačoch cestovných lístkov je </w:t>
      </w:r>
      <w:r w:rsidR="001A7166">
        <w:rPr>
          <w:rFonts w:ascii="Garamond" w:hAnsi="Garamond" w:cs="Arial"/>
          <w:sz w:val="22"/>
          <w:szCs w:val="22"/>
        </w:rPr>
        <w:t>2400</w:t>
      </w:r>
      <w:r w:rsidR="0099060A" w:rsidRPr="00086145">
        <w:rPr>
          <w:rFonts w:ascii="Garamond" w:hAnsi="Garamond" w:cs="Arial"/>
          <w:sz w:val="22"/>
          <w:szCs w:val="22"/>
        </w:rPr>
        <w:t xml:space="preserve"> EUR</w:t>
      </w:r>
      <w:r w:rsidR="0099060A" w:rsidRPr="001A7166">
        <w:rPr>
          <w:rFonts w:ascii="Garamond" w:hAnsi="Garamond" w:cs="Arial"/>
          <w:sz w:val="22"/>
          <w:szCs w:val="22"/>
        </w:rPr>
        <w:t>;</w:t>
      </w:r>
    </w:p>
    <w:p w14:paraId="1311790D" w14:textId="560B0399" w:rsidR="0099060A" w:rsidRPr="00427483" w:rsidRDefault="00DD6064" w:rsidP="00B83D1E">
      <w:pPr>
        <w:pStyle w:val="Odsekzoznamu"/>
        <w:widowControl w:val="0"/>
        <w:numPr>
          <w:ilvl w:val="0"/>
          <w:numId w:val="7"/>
        </w:numPr>
        <w:tabs>
          <w:tab w:val="clear" w:pos="2160"/>
          <w:tab w:val="clear" w:pos="2880"/>
          <w:tab w:val="clear" w:pos="4500"/>
        </w:tabs>
        <w:spacing w:line="276" w:lineRule="auto"/>
        <w:ind w:hanging="294"/>
        <w:contextualSpacing/>
        <w:jc w:val="both"/>
        <w:rPr>
          <w:rFonts w:ascii="Garamond" w:hAnsi="Garamond" w:cs="Arial"/>
          <w:sz w:val="22"/>
          <w:szCs w:val="22"/>
        </w:rPr>
      </w:pPr>
      <w:r w:rsidRPr="00427483">
        <w:rPr>
          <w:rFonts w:ascii="Garamond" w:hAnsi="Garamond" w:cs="Arial"/>
          <w:sz w:val="22"/>
          <w:szCs w:val="22"/>
        </w:rPr>
        <w:t>S</w:t>
      </w:r>
      <w:r w:rsidR="0099060A" w:rsidRPr="00427483">
        <w:rPr>
          <w:rFonts w:ascii="Garamond" w:hAnsi="Garamond" w:cs="Arial"/>
          <w:sz w:val="22"/>
          <w:szCs w:val="22"/>
        </w:rPr>
        <w:t>účasťou poistenia sú aj asistenčné služby, ktorých dojednanie je pre osobné a úžitkové vozidlá s celkovou hmotnosťou do 3500 kg (vrátane) v rámci poistenia bezplatné.</w:t>
      </w:r>
    </w:p>
    <w:p w14:paraId="205DA278" w14:textId="6E2FAB57" w:rsidR="0099060A" w:rsidRPr="00427483" w:rsidRDefault="00DD6064" w:rsidP="00B83D1E">
      <w:pPr>
        <w:pStyle w:val="Odsekzoznamu"/>
        <w:widowControl w:val="0"/>
        <w:numPr>
          <w:ilvl w:val="0"/>
          <w:numId w:val="7"/>
        </w:numPr>
        <w:tabs>
          <w:tab w:val="clear" w:pos="2160"/>
          <w:tab w:val="clear" w:pos="2880"/>
          <w:tab w:val="clear" w:pos="4500"/>
        </w:tabs>
        <w:spacing w:line="276" w:lineRule="auto"/>
        <w:ind w:hanging="294"/>
        <w:contextualSpacing/>
        <w:jc w:val="both"/>
        <w:rPr>
          <w:rFonts w:ascii="Garamond" w:hAnsi="Garamond" w:cs="Arial"/>
          <w:sz w:val="22"/>
          <w:szCs w:val="22"/>
        </w:rPr>
      </w:pPr>
      <w:r w:rsidRPr="00427483">
        <w:rPr>
          <w:rFonts w:ascii="Garamond" w:hAnsi="Garamond" w:cs="Arial"/>
          <w:sz w:val="22"/>
          <w:szCs w:val="22"/>
        </w:rPr>
        <w:t>S</w:t>
      </w:r>
      <w:r w:rsidR="0099060A" w:rsidRPr="00427483">
        <w:rPr>
          <w:rFonts w:ascii="Garamond" w:hAnsi="Garamond" w:cs="Arial"/>
          <w:sz w:val="22"/>
          <w:szCs w:val="22"/>
        </w:rPr>
        <w:t xml:space="preserve">účasťou poistného plnenia sú aj náklady súvisiace s transportom vozidla k autorizovanému opravcovi, prípadne výrobcovi vozidla, </w:t>
      </w:r>
      <w:r w:rsidRPr="00427483">
        <w:rPr>
          <w:rFonts w:ascii="Garamond" w:hAnsi="Garamond" w:cs="Arial"/>
          <w:sz w:val="22"/>
          <w:szCs w:val="22"/>
        </w:rPr>
        <w:t>n</w:t>
      </w:r>
      <w:r w:rsidR="0099060A" w:rsidRPr="00427483">
        <w:rPr>
          <w:rFonts w:ascii="Garamond" w:hAnsi="Garamond" w:cs="Arial"/>
          <w:sz w:val="22"/>
          <w:szCs w:val="22"/>
        </w:rPr>
        <w:t>a účel</w:t>
      </w:r>
      <w:r w:rsidRPr="00427483">
        <w:rPr>
          <w:rFonts w:ascii="Garamond" w:hAnsi="Garamond" w:cs="Arial"/>
          <w:sz w:val="22"/>
          <w:szCs w:val="22"/>
        </w:rPr>
        <w:t>y</w:t>
      </w:r>
      <w:r w:rsidR="0099060A" w:rsidRPr="00427483">
        <w:rPr>
          <w:rFonts w:ascii="Garamond" w:hAnsi="Garamond" w:cs="Arial"/>
          <w:sz w:val="22"/>
          <w:szCs w:val="22"/>
        </w:rPr>
        <w:t xml:space="preserve"> vykonania opravy. Plnenie je podmienené súhlasom uchádzača s transportom vozidla, o ktorého udelenie musí obstarávateľ</w:t>
      </w:r>
      <w:r w:rsidRPr="00427483">
        <w:rPr>
          <w:rFonts w:ascii="Garamond" w:hAnsi="Garamond" w:cs="Arial"/>
          <w:sz w:val="22"/>
          <w:szCs w:val="22"/>
        </w:rPr>
        <w:t>ská organizácia</w:t>
      </w:r>
      <w:r w:rsidR="0099060A" w:rsidRPr="00427483">
        <w:rPr>
          <w:rFonts w:ascii="Garamond" w:hAnsi="Garamond" w:cs="Arial"/>
          <w:sz w:val="22"/>
          <w:szCs w:val="22"/>
        </w:rPr>
        <w:t xml:space="preserve"> písomne požiadať.</w:t>
      </w:r>
    </w:p>
    <w:p w14:paraId="432E98A8" w14:textId="7006FE81" w:rsidR="0099060A" w:rsidRPr="00427483" w:rsidRDefault="00DD6064" w:rsidP="00B83D1E">
      <w:pPr>
        <w:pStyle w:val="Odsekzoznamu"/>
        <w:widowControl w:val="0"/>
        <w:numPr>
          <w:ilvl w:val="0"/>
          <w:numId w:val="7"/>
        </w:numPr>
        <w:tabs>
          <w:tab w:val="clear" w:pos="2160"/>
          <w:tab w:val="clear" w:pos="2880"/>
          <w:tab w:val="clear" w:pos="4500"/>
        </w:tabs>
        <w:spacing w:line="276" w:lineRule="auto"/>
        <w:ind w:hanging="294"/>
        <w:contextualSpacing/>
        <w:jc w:val="both"/>
        <w:rPr>
          <w:rFonts w:ascii="Garamond" w:hAnsi="Garamond" w:cs="Arial"/>
          <w:sz w:val="22"/>
          <w:szCs w:val="22"/>
        </w:rPr>
      </w:pPr>
      <w:r w:rsidRPr="00427483">
        <w:rPr>
          <w:rFonts w:ascii="Garamond" w:hAnsi="Garamond" w:cs="Arial"/>
          <w:sz w:val="22"/>
          <w:szCs w:val="22"/>
        </w:rPr>
        <w:t>U</w:t>
      </w:r>
      <w:r w:rsidR="0099060A" w:rsidRPr="00427483">
        <w:rPr>
          <w:rFonts w:ascii="Garamond" w:hAnsi="Garamond" w:cs="Arial"/>
          <w:sz w:val="22"/>
          <w:szCs w:val="22"/>
        </w:rPr>
        <w:t xml:space="preserve">chádzač </w:t>
      </w:r>
      <w:r w:rsidR="0099060A" w:rsidRPr="00427483">
        <w:rPr>
          <w:rFonts w:ascii="Garamond" w:hAnsi="Garamond" w:cs="Arial"/>
          <w:sz w:val="22"/>
          <w:szCs w:val="22"/>
          <w:lang w:val="pl-PL"/>
        </w:rPr>
        <w:t>akceptuje aktuálny spôsob zabezpečenia motorových vozidiel uvedených v </w:t>
      </w:r>
      <w:r w:rsidR="0099060A" w:rsidRPr="00427483">
        <w:rPr>
          <w:rFonts w:ascii="Garamond" w:hAnsi="Garamond" w:cs="Arial"/>
          <w:noProof/>
          <w:sz w:val="22"/>
          <w:szCs w:val="22"/>
        </w:rPr>
        <w:t xml:space="preserve">zozname vozidiel, ktorý tvorí </w:t>
      </w:r>
      <w:r w:rsidRPr="00427483">
        <w:rPr>
          <w:rFonts w:ascii="Garamond" w:hAnsi="Garamond" w:cs="Arial"/>
          <w:noProof/>
          <w:sz w:val="22"/>
          <w:szCs w:val="22"/>
        </w:rPr>
        <w:t>prílohu č. 1 tohto opisu predmetu zákazky</w:t>
      </w:r>
      <w:r w:rsidRPr="00427483">
        <w:rPr>
          <w:rFonts w:ascii="Garamond" w:hAnsi="Garamond" w:cs="Arial"/>
          <w:sz w:val="22"/>
          <w:szCs w:val="22"/>
          <w:lang w:val="pl-PL"/>
        </w:rPr>
        <w:t xml:space="preserve"> </w:t>
      </w:r>
      <w:r w:rsidR="0099060A" w:rsidRPr="00427483">
        <w:rPr>
          <w:rFonts w:ascii="Garamond" w:hAnsi="Garamond" w:cs="Arial"/>
          <w:sz w:val="22"/>
          <w:szCs w:val="22"/>
          <w:lang w:val="pl-PL"/>
        </w:rPr>
        <w:t>(alebo v jej aktualizovanej verzii), pre prípad krádeže. Pri vozidlách, ktoré vstúpia do poistenia po dátume účinnosti poistnej zmluvy, bude obstarávateľská organizácia akceptovať spôsob zabezpečenia, stanovený poistnou zmluvou</w:t>
      </w:r>
      <w:r w:rsidRPr="00427483">
        <w:rPr>
          <w:rFonts w:ascii="Garamond" w:hAnsi="Garamond" w:cs="Arial"/>
          <w:sz w:val="22"/>
          <w:szCs w:val="22"/>
          <w:lang w:val="pl-PL"/>
        </w:rPr>
        <w:t>.</w:t>
      </w:r>
    </w:p>
    <w:p w14:paraId="6DA32E4F" w14:textId="362B1334" w:rsidR="0099060A" w:rsidRPr="00427483" w:rsidRDefault="007E34F8" w:rsidP="00B83D1E">
      <w:pPr>
        <w:pStyle w:val="Odsekzoznamu"/>
        <w:widowControl w:val="0"/>
        <w:numPr>
          <w:ilvl w:val="0"/>
          <w:numId w:val="7"/>
        </w:numPr>
        <w:tabs>
          <w:tab w:val="clear" w:pos="2160"/>
          <w:tab w:val="clear" w:pos="2880"/>
          <w:tab w:val="clear" w:pos="4500"/>
        </w:tabs>
        <w:spacing w:line="276" w:lineRule="auto"/>
        <w:ind w:hanging="294"/>
        <w:contextualSpacing/>
        <w:jc w:val="both"/>
        <w:rPr>
          <w:rFonts w:ascii="Garamond" w:hAnsi="Garamond" w:cs="Arial"/>
          <w:sz w:val="22"/>
          <w:szCs w:val="22"/>
        </w:rPr>
      </w:pPr>
      <w:r w:rsidRPr="00427483">
        <w:rPr>
          <w:rFonts w:ascii="Garamond" w:hAnsi="Garamond" w:cs="Arial"/>
          <w:sz w:val="22"/>
          <w:szCs w:val="22"/>
          <w:lang w:val="pl-PL"/>
        </w:rPr>
        <w:t>U</w:t>
      </w:r>
      <w:r w:rsidR="0099060A" w:rsidRPr="00427483">
        <w:rPr>
          <w:rFonts w:ascii="Garamond" w:hAnsi="Garamond" w:cs="Arial"/>
          <w:sz w:val="22"/>
          <w:szCs w:val="22"/>
          <w:lang w:val="pl-PL"/>
        </w:rPr>
        <w:t>chádzač bude akceptovať poistné sumy vozidiel uvedených v </w:t>
      </w:r>
      <w:r w:rsidR="0099060A" w:rsidRPr="00427483">
        <w:rPr>
          <w:rFonts w:ascii="Garamond" w:hAnsi="Garamond" w:cs="Arial"/>
          <w:noProof/>
          <w:sz w:val="22"/>
          <w:szCs w:val="22"/>
        </w:rPr>
        <w:t xml:space="preserve">zozname vozidiel, ktorý tvorí </w:t>
      </w:r>
      <w:r w:rsidRPr="00427483">
        <w:rPr>
          <w:rFonts w:ascii="Garamond" w:hAnsi="Garamond" w:cs="Arial"/>
          <w:noProof/>
          <w:sz w:val="22"/>
          <w:szCs w:val="22"/>
        </w:rPr>
        <w:t>prílohu č. 1 tohto opisu predmetu zákazky</w:t>
      </w:r>
      <w:r w:rsidR="0099060A" w:rsidRPr="00427483">
        <w:rPr>
          <w:rFonts w:ascii="Garamond" w:hAnsi="Garamond" w:cs="Arial"/>
          <w:sz w:val="22"/>
          <w:szCs w:val="22"/>
          <w:lang w:val="pl-PL"/>
        </w:rPr>
        <w:t xml:space="preserve"> (alebo v jej aktualizovanej verzii) a v prípade zistenia ochýliek od nových cien, nebude uplatňovať podpoistenie. Pre vozidlá, ktoré vstúpia do poistenia po dátume účinnosti poistnej zmluvy, bude poistnou sumou nová cena vozidla.</w:t>
      </w:r>
    </w:p>
    <w:p w14:paraId="28347F44" w14:textId="0514F8B6" w:rsidR="0099060A" w:rsidRPr="00427483" w:rsidRDefault="004812B2" w:rsidP="00B83D1E">
      <w:pPr>
        <w:pStyle w:val="Odsekzoznamu"/>
        <w:widowControl w:val="0"/>
        <w:numPr>
          <w:ilvl w:val="0"/>
          <w:numId w:val="7"/>
        </w:numPr>
        <w:tabs>
          <w:tab w:val="clear" w:pos="2160"/>
          <w:tab w:val="clear" w:pos="2880"/>
          <w:tab w:val="clear" w:pos="4500"/>
        </w:tabs>
        <w:spacing w:line="276" w:lineRule="auto"/>
        <w:ind w:hanging="294"/>
        <w:contextualSpacing/>
        <w:jc w:val="both"/>
        <w:rPr>
          <w:rFonts w:ascii="Garamond" w:hAnsi="Garamond" w:cs="Arial"/>
          <w:sz w:val="22"/>
          <w:szCs w:val="22"/>
        </w:rPr>
      </w:pPr>
      <w:r w:rsidRPr="00427483">
        <w:rPr>
          <w:rFonts w:ascii="Garamond" w:hAnsi="Garamond" w:cs="Arial"/>
          <w:sz w:val="22"/>
          <w:szCs w:val="22"/>
        </w:rPr>
        <w:t>U</w:t>
      </w:r>
      <w:r w:rsidR="0099060A" w:rsidRPr="00427483">
        <w:rPr>
          <w:rFonts w:ascii="Garamond" w:hAnsi="Garamond" w:cs="Arial"/>
          <w:sz w:val="22"/>
          <w:szCs w:val="22"/>
        </w:rPr>
        <w:t xml:space="preserve">chádzač </w:t>
      </w:r>
      <w:r w:rsidR="0099060A" w:rsidRPr="00427483">
        <w:rPr>
          <w:rFonts w:ascii="Garamond" w:hAnsi="Garamond" w:cs="Arial"/>
          <w:sz w:val="22"/>
          <w:szCs w:val="22"/>
          <w:lang w:val="pl-PL"/>
        </w:rPr>
        <w:t>nebude vyžadovať vstupné obhliadky vozidiel uvedených  v </w:t>
      </w:r>
      <w:r w:rsidR="0099060A" w:rsidRPr="00427483">
        <w:rPr>
          <w:rFonts w:ascii="Garamond" w:hAnsi="Garamond" w:cs="Arial"/>
          <w:noProof/>
          <w:sz w:val="22"/>
          <w:szCs w:val="22"/>
        </w:rPr>
        <w:t xml:space="preserve">zozname vozidiel, ktorý tvorí </w:t>
      </w:r>
      <w:r w:rsidRPr="00427483">
        <w:rPr>
          <w:rFonts w:ascii="Garamond" w:hAnsi="Garamond" w:cs="Arial"/>
          <w:noProof/>
          <w:sz w:val="22"/>
          <w:szCs w:val="22"/>
        </w:rPr>
        <w:t>prílohu č. 1 tohto opisu predmetu zákazky</w:t>
      </w:r>
      <w:r w:rsidRPr="00427483">
        <w:rPr>
          <w:rFonts w:ascii="Garamond" w:hAnsi="Garamond" w:cs="Arial"/>
          <w:sz w:val="22"/>
          <w:szCs w:val="22"/>
          <w:lang w:val="pl-PL"/>
        </w:rPr>
        <w:t xml:space="preserve"> </w:t>
      </w:r>
      <w:r w:rsidR="0099060A" w:rsidRPr="00427483">
        <w:rPr>
          <w:rFonts w:ascii="Garamond" w:hAnsi="Garamond" w:cs="Arial"/>
          <w:sz w:val="22"/>
          <w:szCs w:val="22"/>
          <w:lang w:val="pl-PL"/>
        </w:rPr>
        <w:t>(alebo v jej aktualizovanej verzii).</w:t>
      </w:r>
    </w:p>
    <w:p w14:paraId="01032335" w14:textId="7EFCD5F3" w:rsidR="0099060A" w:rsidRPr="00427483" w:rsidRDefault="0099060A" w:rsidP="00B83D1E">
      <w:pPr>
        <w:pStyle w:val="Odsekzoznamu"/>
        <w:widowControl w:val="0"/>
        <w:numPr>
          <w:ilvl w:val="0"/>
          <w:numId w:val="7"/>
        </w:numPr>
        <w:tabs>
          <w:tab w:val="clear" w:pos="2160"/>
          <w:tab w:val="clear" w:pos="2880"/>
          <w:tab w:val="clear" w:pos="4500"/>
        </w:tabs>
        <w:contextualSpacing/>
        <w:jc w:val="both"/>
        <w:rPr>
          <w:rFonts w:ascii="Garamond" w:hAnsi="Garamond" w:cs="Arial"/>
          <w:sz w:val="22"/>
          <w:szCs w:val="22"/>
          <w:lang w:val="pl-PL"/>
        </w:rPr>
      </w:pPr>
      <w:r w:rsidRPr="00427483">
        <w:rPr>
          <w:rFonts w:ascii="Garamond" w:hAnsi="Garamond" w:cs="Arial"/>
          <w:sz w:val="22"/>
          <w:szCs w:val="22"/>
          <w:lang w:val="pl-PL"/>
        </w:rPr>
        <w:t>Obstarávateľská organizácia bude vlastnými prostriedkami a vlastnými zamestnancami zisťovať rozsah poškodenia poistených vozidiel a  vyhotovovať o tom zápis a fotodokumentáciu (tzv. „samoobhliadka”). Táto možnosť platí pre škody na poistených vozidlách s predpokladanou výškou opravy nepresahujúcou</w:t>
      </w:r>
      <w:r w:rsidR="00321D2E" w:rsidRPr="00427483">
        <w:rPr>
          <w:rFonts w:ascii="Garamond" w:hAnsi="Garamond" w:cs="Arial"/>
          <w:sz w:val="22"/>
          <w:szCs w:val="22"/>
          <w:lang w:val="pl-PL"/>
        </w:rPr>
        <w:t xml:space="preserve"> </w:t>
      </w:r>
      <w:r w:rsidRPr="00427483">
        <w:rPr>
          <w:rFonts w:ascii="Garamond" w:hAnsi="Garamond" w:cs="Arial"/>
          <w:sz w:val="22"/>
          <w:szCs w:val="22"/>
          <w:lang w:val="pl-PL"/>
        </w:rPr>
        <w:t xml:space="preserve">3.300 EUR. Táto požiadavka obstarávteľskej organizácie môže byť upravená aj samostatným právnym dokumentom, ktorého účinnosť však musí byť najneskôr v deň začiatku účinnosti poistnej zmluvy. </w:t>
      </w:r>
    </w:p>
    <w:p w14:paraId="39B2D91A" w14:textId="77777777" w:rsidR="0099060A" w:rsidRPr="00427483" w:rsidRDefault="0099060A" w:rsidP="00B83D1E">
      <w:pPr>
        <w:widowControl w:val="0"/>
        <w:autoSpaceDE w:val="0"/>
        <w:autoSpaceDN w:val="0"/>
        <w:adjustRightInd w:val="0"/>
        <w:spacing w:line="276" w:lineRule="auto"/>
        <w:jc w:val="both"/>
        <w:rPr>
          <w:rFonts w:cs="Arial"/>
          <w:sz w:val="22"/>
          <w:szCs w:val="22"/>
        </w:rPr>
      </w:pPr>
    </w:p>
    <w:p w14:paraId="1D3F86F3" w14:textId="77777777" w:rsidR="0099060A" w:rsidRPr="00427483" w:rsidRDefault="0099060A" w:rsidP="00B83D1E">
      <w:pPr>
        <w:pStyle w:val="Odsekzoznamu"/>
        <w:widowControl w:val="0"/>
        <w:numPr>
          <w:ilvl w:val="1"/>
          <w:numId w:val="14"/>
        </w:numPr>
        <w:autoSpaceDE w:val="0"/>
        <w:autoSpaceDN w:val="0"/>
        <w:adjustRightInd w:val="0"/>
        <w:spacing w:line="276" w:lineRule="auto"/>
        <w:contextualSpacing/>
        <w:jc w:val="both"/>
        <w:rPr>
          <w:rFonts w:ascii="Garamond" w:hAnsi="Garamond" w:cs="Arial"/>
          <w:b/>
          <w:bCs/>
          <w:noProof/>
          <w:color w:val="000000"/>
          <w:sz w:val="22"/>
          <w:szCs w:val="22"/>
        </w:rPr>
      </w:pPr>
      <w:r w:rsidRPr="00427483">
        <w:rPr>
          <w:rFonts w:ascii="Garamond" w:hAnsi="Garamond" w:cs="Arial"/>
          <w:b/>
          <w:bCs/>
          <w:noProof/>
          <w:color w:val="000000"/>
          <w:sz w:val="22"/>
          <w:szCs w:val="22"/>
        </w:rPr>
        <w:t>Spoluúčasť</w:t>
      </w:r>
    </w:p>
    <w:p w14:paraId="2928DD37" w14:textId="21C98477" w:rsidR="0099060A" w:rsidRPr="00427483" w:rsidRDefault="0099060A" w:rsidP="00B83D1E">
      <w:pPr>
        <w:pStyle w:val="Odsekzoznamu"/>
        <w:widowControl w:val="0"/>
        <w:numPr>
          <w:ilvl w:val="0"/>
          <w:numId w:val="9"/>
        </w:numPr>
        <w:tabs>
          <w:tab w:val="clear" w:pos="2160"/>
          <w:tab w:val="clear" w:pos="2880"/>
          <w:tab w:val="clear" w:pos="4500"/>
        </w:tabs>
        <w:autoSpaceDE w:val="0"/>
        <w:autoSpaceDN w:val="0"/>
        <w:adjustRightInd w:val="0"/>
        <w:spacing w:line="276" w:lineRule="auto"/>
        <w:ind w:left="709" w:hanging="283"/>
        <w:contextualSpacing/>
        <w:jc w:val="both"/>
        <w:rPr>
          <w:rFonts w:ascii="Garamond" w:hAnsi="Garamond" w:cs="Arial"/>
          <w:bCs/>
          <w:noProof/>
          <w:color w:val="000000"/>
          <w:sz w:val="22"/>
          <w:szCs w:val="22"/>
        </w:rPr>
      </w:pPr>
      <w:r w:rsidRPr="00427483">
        <w:rPr>
          <w:rFonts w:ascii="Garamond" w:hAnsi="Garamond" w:cs="Arial"/>
          <w:bCs/>
          <w:noProof/>
          <w:color w:val="000000"/>
          <w:sz w:val="22"/>
          <w:szCs w:val="22"/>
        </w:rPr>
        <w:t>5%</w:t>
      </w:r>
      <w:r w:rsidR="00321D2E" w:rsidRPr="00427483">
        <w:rPr>
          <w:rFonts w:ascii="Garamond" w:hAnsi="Garamond" w:cs="Arial"/>
          <w:bCs/>
          <w:noProof/>
          <w:color w:val="000000"/>
          <w:sz w:val="22"/>
          <w:szCs w:val="22"/>
        </w:rPr>
        <w:t>,</w:t>
      </w:r>
      <w:r w:rsidRPr="00427483">
        <w:rPr>
          <w:rFonts w:ascii="Garamond" w:hAnsi="Garamond" w:cs="Arial"/>
          <w:bCs/>
          <w:noProof/>
          <w:color w:val="000000"/>
          <w:sz w:val="22"/>
          <w:szCs w:val="22"/>
        </w:rPr>
        <w:t xml:space="preserve"> min</w:t>
      </w:r>
      <w:r w:rsidR="00321D2E" w:rsidRPr="00427483">
        <w:rPr>
          <w:rFonts w:ascii="Garamond" w:hAnsi="Garamond" w:cs="Arial"/>
          <w:bCs/>
          <w:noProof/>
          <w:color w:val="000000"/>
          <w:sz w:val="22"/>
          <w:szCs w:val="22"/>
        </w:rPr>
        <w:t xml:space="preserve">. </w:t>
      </w:r>
      <w:r w:rsidRPr="00427483">
        <w:rPr>
          <w:rFonts w:ascii="Garamond" w:hAnsi="Garamond" w:cs="Arial"/>
          <w:bCs/>
          <w:noProof/>
          <w:color w:val="000000"/>
          <w:sz w:val="22"/>
          <w:szCs w:val="22"/>
        </w:rPr>
        <w:t>65 EUR - osobné a nákladné vozidlá s celkovou hmotnosťou do 3500 kg (vrátane)</w:t>
      </w:r>
    </w:p>
    <w:p w14:paraId="1FBB3EA8" w14:textId="4AEB9761" w:rsidR="0099060A" w:rsidRPr="00427483" w:rsidRDefault="0099060A" w:rsidP="00B83D1E">
      <w:pPr>
        <w:pStyle w:val="Odsekzoznamu"/>
        <w:widowControl w:val="0"/>
        <w:numPr>
          <w:ilvl w:val="0"/>
          <w:numId w:val="9"/>
        </w:numPr>
        <w:tabs>
          <w:tab w:val="clear" w:pos="2160"/>
          <w:tab w:val="clear" w:pos="2880"/>
          <w:tab w:val="clear" w:pos="4500"/>
        </w:tabs>
        <w:autoSpaceDE w:val="0"/>
        <w:autoSpaceDN w:val="0"/>
        <w:adjustRightInd w:val="0"/>
        <w:spacing w:line="276" w:lineRule="auto"/>
        <w:ind w:left="709" w:hanging="283"/>
        <w:contextualSpacing/>
        <w:jc w:val="both"/>
        <w:rPr>
          <w:rFonts w:ascii="Garamond" w:hAnsi="Garamond" w:cs="Arial"/>
          <w:bCs/>
          <w:noProof/>
          <w:color w:val="000000"/>
          <w:sz w:val="22"/>
          <w:szCs w:val="22"/>
        </w:rPr>
      </w:pPr>
      <w:r w:rsidRPr="00427483">
        <w:rPr>
          <w:rFonts w:ascii="Garamond" w:hAnsi="Garamond" w:cs="Arial"/>
          <w:bCs/>
          <w:noProof/>
          <w:color w:val="000000"/>
          <w:sz w:val="22"/>
          <w:szCs w:val="22"/>
        </w:rPr>
        <w:t>10%</w:t>
      </w:r>
      <w:r w:rsidR="00321D2E" w:rsidRPr="00427483">
        <w:rPr>
          <w:rFonts w:ascii="Garamond" w:hAnsi="Garamond" w:cs="Arial"/>
          <w:bCs/>
          <w:noProof/>
          <w:color w:val="000000"/>
          <w:sz w:val="22"/>
          <w:szCs w:val="22"/>
        </w:rPr>
        <w:t>,</w:t>
      </w:r>
      <w:r w:rsidRPr="00427483">
        <w:rPr>
          <w:rFonts w:ascii="Garamond" w:hAnsi="Garamond" w:cs="Arial"/>
          <w:bCs/>
          <w:noProof/>
          <w:color w:val="000000"/>
          <w:sz w:val="22"/>
          <w:szCs w:val="22"/>
        </w:rPr>
        <w:t xml:space="preserve"> min. 330 EUR - ostatné vozidlá;</w:t>
      </w:r>
    </w:p>
    <w:p w14:paraId="6D5F64EE" w14:textId="77777777" w:rsidR="0099060A" w:rsidRPr="00427483" w:rsidRDefault="0099060A" w:rsidP="00B83D1E">
      <w:pPr>
        <w:pStyle w:val="Odsekzoznamu"/>
        <w:widowControl w:val="0"/>
        <w:numPr>
          <w:ilvl w:val="0"/>
          <w:numId w:val="9"/>
        </w:numPr>
        <w:tabs>
          <w:tab w:val="clear" w:pos="2160"/>
          <w:tab w:val="clear" w:pos="2880"/>
          <w:tab w:val="clear" w:pos="4500"/>
        </w:tabs>
        <w:autoSpaceDE w:val="0"/>
        <w:autoSpaceDN w:val="0"/>
        <w:adjustRightInd w:val="0"/>
        <w:spacing w:line="276" w:lineRule="auto"/>
        <w:ind w:left="709" w:hanging="283"/>
        <w:contextualSpacing/>
        <w:jc w:val="both"/>
        <w:rPr>
          <w:rFonts w:ascii="Garamond" w:hAnsi="Garamond" w:cs="Arial"/>
          <w:bCs/>
          <w:noProof/>
          <w:color w:val="000000"/>
          <w:sz w:val="22"/>
          <w:szCs w:val="22"/>
        </w:rPr>
      </w:pPr>
      <w:r w:rsidRPr="006945CC">
        <w:rPr>
          <w:rFonts w:ascii="Garamond" w:hAnsi="Garamond" w:cs="Arial"/>
          <w:bCs/>
          <w:noProof/>
          <w:color w:val="000000"/>
          <w:sz w:val="22"/>
          <w:szCs w:val="22"/>
        </w:rPr>
        <w:t>165 EUR - označovače</w:t>
      </w:r>
      <w:r w:rsidRPr="00427483">
        <w:rPr>
          <w:rFonts w:ascii="Garamond" w:hAnsi="Garamond" w:cs="Arial"/>
          <w:bCs/>
          <w:noProof/>
          <w:color w:val="000000"/>
          <w:sz w:val="22"/>
          <w:szCs w:val="22"/>
        </w:rPr>
        <w:t xml:space="preserve"> cestovných lístkov.</w:t>
      </w:r>
    </w:p>
    <w:p w14:paraId="7FAFFD9C" w14:textId="77777777" w:rsidR="0099060A" w:rsidRPr="00427483" w:rsidRDefault="0099060A" w:rsidP="00B83D1E">
      <w:pPr>
        <w:pStyle w:val="Odsekzoznamu"/>
        <w:widowControl w:val="0"/>
        <w:autoSpaceDE w:val="0"/>
        <w:autoSpaceDN w:val="0"/>
        <w:adjustRightInd w:val="0"/>
        <w:ind w:left="709"/>
        <w:jc w:val="both"/>
        <w:rPr>
          <w:rFonts w:ascii="Garamond" w:hAnsi="Garamond" w:cs="Arial"/>
          <w:bCs/>
          <w:noProof/>
          <w:color w:val="000000"/>
          <w:sz w:val="22"/>
          <w:szCs w:val="22"/>
        </w:rPr>
      </w:pPr>
    </w:p>
    <w:p w14:paraId="1DA15351" w14:textId="77777777" w:rsidR="0099060A" w:rsidRPr="00427483" w:rsidRDefault="0099060A" w:rsidP="00B83D1E">
      <w:pPr>
        <w:pStyle w:val="Odsekzoznamu"/>
        <w:widowControl w:val="0"/>
        <w:numPr>
          <w:ilvl w:val="1"/>
          <w:numId w:val="14"/>
        </w:numPr>
        <w:autoSpaceDE w:val="0"/>
        <w:autoSpaceDN w:val="0"/>
        <w:adjustRightInd w:val="0"/>
        <w:spacing w:line="276" w:lineRule="auto"/>
        <w:contextualSpacing/>
        <w:jc w:val="both"/>
        <w:rPr>
          <w:rFonts w:ascii="Garamond" w:hAnsi="Garamond" w:cs="Arial"/>
          <w:b/>
          <w:bCs/>
          <w:noProof/>
          <w:color w:val="000000"/>
          <w:sz w:val="22"/>
          <w:szCs w:val="22"/>
        </w:rPr>
      </w:pPr>
      <w:r w:rsidRPr="00427483">
        <w:rPr>
          <w:rFonts w:ascii="Garamond" w:hAnsi="Garamond" w:cs="Arial"/>
          <w:b/>
          <w:bCs/>
          <w:noProof/>
          <w:color w:val="000000"/>
          <w:sz w:val="22"/>
          <w:szCs w:val="22"/>
        </w:rPr>
        <w:t>Územná platnosť poistenia</w:t>
      </w:r>
    </w:p>
    <w:p w14:paraId="510617D3" w14:textId="7C4CBA10" w:rsidR="0099060A" w:rsidRPr="00427483" w:rsidRDefault="0099060A" w:rsidP="00B83D1E">
      <w:pPr>
        <w:pStyle w:val="Odsekzoznamu"/>
        <w:widowControl w:val="0"/>
        <w:numPr>
          <w:ilvl w:val="0"/>
          <w:numId w:val="10"/>
        </w:numPr>
        <w:tabs>
          <w:tab w:val="clear" w:pos="2160"/>
          <w:tab w:val="clear" w:pos="2880"/>
          <w:tab w:val="clear" w:pos="4500"/>
        </w:tabs>
        <w:spacing w:line="276" w:lineRule="auto"/>
        <w:contextualSpacing/>
        <w:jc w:val="both"/>
        <w:rPr>
          <w:rFonts w:ascii="Garamond" w:hAnsi="Garamond" w:cs="Arial"/>
          <w:bCs/>
          <w:noProof/>
          <w:color w:val="000000"/>
          <w:sz w:val="22"/>
          <w:szCs w:val="22"/>
        </w:rPr>
      </w:pPr>
      <w:r w:rsidRPr="00427483">
        <w:rPr>
          <w:rFonts w:ascii="Garamond" w:hAnsi="Garamond" w:cs="Arial"/>
          <w:bCs/>
          <w:noProof/>
          <w:color w:val="000000"/>
          <w:sz w:val="22"/>
          <w:szCs w:val="22"/>
        </w:rPr>
        <w:t>Slovenská republika a geografické územie Európy pre osobné a nákladné vozidlá s celkovou hmotnosťou do 3500 kg (vrátane);</w:t>
      </w:r>
    </w:p>
    <w:p w14:paraId="71CCEBD7" w14:textId="268B03EE" w:rsidR="0099060A" w:rsidRPr="00427483" w:rsidRDefault="0099060A" w:rsidP="00B83D1E">
      <w:pPr>
        <w:pStyle w:val="Odsekzoznamu"/>
        <w:widowControl w:val="0"/>
        <w:numPr>
          <w:ilvl w:val="0"/>
          <w:numId w:val="10"/>
        </w:numPr>
        <w:tabs>
          <w:tab w:val="clear" w:pos="2160"/>
          <w:tab w:val="clear" w:pos="2880"/>
          <w:tab w:val="clear" w:pos="4500"/>
        </w:tabs>
        <w:autoSpaceDE w:val="0"/>
        <w:autoSpaceDN w:val="0"/>
        <w:adjustRightInd w:val="0"/>
        <w:spacing w:line="276" w:lineRule="auto"/>
        <w:contextualSpacing/>
        <w:jc w:val="both"/>
        <w:rPr>
          <w:rFonts w:ascii="Garamond" w:hAnsi="Garamond" w:cs="Arial"/>
          <w:bCs/>
          <w:noProof/>
          <w:color w:val="000000"/>
          <w:sz w:val="22"/>
          <w:szCs w:val="22"/>
        </w:rPr>
      </w:pPr>
      <w:r w:rsidRPr="00427483">
        <w:rPr>
          <w:rFonts w:ascii="Garamond" w:hAnsi="Garamond" w:cs="Arial"/>
          <w:bCs/>
          <w:noProof/>
          <w:color w:val="000000"/>
          <w:sz w:val="22"/>
          <w:szCs w:val="22"/>
        </w:rPr>
        <w:t>Slovenská republika pre ostatné vozidlá.</w:t>
      </w:r>
    </w:p>
    <w:p w14:paraId="5D80906A" w14:textId="77777777" w:rsidR="0099060A" w:rsidRPr="00427483" w:rsidRDefault="0099060A" w:rsidP="00B83D1E">
      <w:pPr>
        <w:widowControl w:val="0"/>
        <w:autoSpaceDE w:val="0"/>
        <w:autoSpaceDN w:val="0"/>
        <w:adjustRightInd w:val="0"/>
        <w:spacing w:line="276" w:lineRule="auto"/>
        <w:jc w:val="both"/>
        <w:rPr>
          <w:rFonts w:cs="Arial"/>
          <w:bCs/>
          <w:color w:val="000000"/>
          <w:sz w:val="22"/>
          <w:szCs w:val="22"/>
        </w:rPr>
      </w:pPr>
    </w:p>
    <w:p w14:paraId="28310F59" w14:textId="77777777" w:rsidR="0099060A" w:rsidRPr="00427483" w:rsidRDefault="0099060A" w:rsidP="00B83D1E">
      <w:pPr>
        <w:pStyle w:val="Odsekzoznamu"/>
        <w:widowControl w:val="0"/>
        <w:numPr>
          <w:ilvl w:val="1"/>
          <w:numId w:val="14"/>
        </w:numPr>
        <w:autoSpaceDE w:val="0"/>
        <w:autoSpaceDN w:val="0"/>
        <w:adjustRightInd w:val="0"/>
        <w:spacing w:line="276" w:lineRule="auto"/>
        <w:contextualSpacing/>
        <w:jc w:val="both"/>
        <w:rPr>
          <w:rFonts w:ascii="Garamond" w:hAnsi="Garamond" w:cs="Arial"/>
          <w:b/>
          <w:bCs/>
          <w:noProof/>
          <w:color w:val="000000"/>
          <w:sz w:val="22"/>
          <w:szCs w:val="22"/>
        </w:rPr>
      </w:pPr>
      <w:r w:rsidRPr="00427483">
        <w:rPr>
          <w:rFonts w:ascii="Garamond" w:hAnsi="Garamond" w:cs="Arial"/>
          <w:b/>
          <w:bCs/>
          <w:noProof/>
          <w:color w:val="000000"/>
          <w:sz w:val="22"/>
          <w:szCs w:val="22"/>
        </w:rPr>
        <w:t>Podiel na poistnom</w:t>
      </w:r>
    </w:p>
    <w:p w14:paraId="7D267ED4" w14:textId="50B38C95" w:rsidR="0099060A" w:rsidRPr="00427483" w:rsidRDefault="00814F7A" w:rsidP="00B83D1E">
      <w:pPr>
        <w:pStyle w:val="Odsekzoznamu"/>
        <w:widowControl w:val="0"/>
        <w:numPr>
          <w:ilvl w:val="0"/>
          <w:numId w:val="11"/>
        </w:numPr>
        <w:tabs>
          <w:tab w:val="clear" w:pos="2160"/>
          <w:tab w:val="clear" w:pos="2880"/>
          <w:tab w:val="clear" w:pos="4500"/>
        </w:tabs>
        <w:autoSpaceDE w:val="0"/>
        <w:autoSpaceDN w:val="0"/>
        <w:adjustRightInd w:val="0"/>
        <w:spacing w:line="276" w:lineRule="auto"/>
        <w:contextualSpacing/>
        <w:jc w:val="both"/>
        <w:rPr>
          <w:rFonts w:ascii="Garamond" w:hAnsi="Garamond" w:cs="Arial"/>
          <w:bCs/>
          <w:noProof/>
          <w:color w:val="000000"/>
          <w:sz w:val="22"/>
          <w:szCs w:val="22"/>
        </w:rPr>
      </w:pPr>
      <w:r w:rsidRPr="00427483">
        <w:rPr>
          <w:rFonts w:ascii="Garamond" w:hAnsi="Garamond" w:cs="Arial"/>
          <w:bCs/>
          <w:noProof/>
          <w:color w:val="000000"/>
          <w:sz w:val="22"/>
          <w:szCs w:val="22"/>
        </w:rPr>
        <w:t>U</w:t>
      </w:r>
      <w:r w:rsidR="0099060A" w:rsidRPr="00427483">
        <w:rPr>
          <w:rFonts w:ascii="Garamond" w:hAnsi="Garamond" w:cs="Arial"/>
          <w:bCs/>
          <w:noProof/>
          <w:color w:val="000000"/>
          <w:sz w:val="22"/>
          <w:szCs w:val="22"/>
        </w:rPr>
        <w:t>chádzač na základe škodového priebehu poskytne obstarávateľskej organizácii podiel na poistnom;</w:t>
      </w:r>
    </w:p>
    <w:p w14:paraId="48DC7F61" w14:textId="10C54C35" w:rsidR="0099060A" w:rsidRPr="00427483" w:rsidRDefault="00814F7A" w:rsidP="00B83D1E">
      <w:pPr>
        <w:pStyle w:val="Odsekzoznamu"/>
        <w:widowControl w:val="0"/>
        <w:numPr>
          <w:ilvl w:val="0"/>
          <w:numId w:val="11"/>
        </w:numPr>
        <w:tabs>
          <w:tab w:val="clear" w:pos="2160"/>
          <w:tab w:val="clear" w:pos="2880"/>
          <w:tab w:val="clear" w:pos="4500"/>
        </w:tabs>
        <w:autoSpaceDE w:val="0"/>
        <w:autoSpaceDN w:val="0"/>
        <w:adjustRightInd w:val="0"/>
        <w:spacing w:line="276" w:lineRule="auto"/>
        <w:contextualSpacing/>
        <w:jc w:val="both"/>
        <w:rPr>
          <w:rFonts w:ascii="Garamond" w:hAnsi="Garamond" w:cs="Arial"/>
          <w:bCs/>
          <w:noProof/>
          <w:color w:val="000000"/>
          <w:sz w:val="22"/>
          <w:szCs w:val="22"/>
        </w:rPr>
      </w:pPr>
      <w:r w:rsidRPr="00427483">
        <w:rPr>
          <w:rFonts w:ascii="Garamond" w:hAnsi="Garamond" w:cs="Arial"/>
          <w:bCs/>
          <w:noProof/>
          <w:color w:val="000000"/>
          <w:sz w:val="22"/>
          <w:szCs w:val="22"/>
        </w:rPr>
        <w:t>Š</w:t>
      </w:r>
      <w:r w:rsidR="0099060A" w:rsidRPr="00427483">
        <w:rPr>
          <w:rFonts w:ascii="Garamond" w:hAnsi="Garamond" w:cs="Arial"/>
          <w:bCs/>
          <w:noProof/>
          <w:color w:val="000000"/>
          <w:sz w:val="22"/>
          <w:szCs w:val="22"/>
        </w:rPr>
        <w:t>kodový priebeh je percentuálny pomer výplat uzatvorených škôd a rezerv nahlásených, ale doposiaľ neuzatvorených škôd, od ktorých sú odpočítané prijaté regresy k zaslúženému poistnému (vrátane doúčtovanému poistnému v prípade totálnych škôd) a riadne v termíne uhradenému poistnému, všetko za uplynulé poistné obdobie;</w:t>
      </w:r>
    </w:p>
    <w:p w14:paraId="4E0F8986" w14:textId="77777777" w:rsidR="0099060A" w:rsidRDefault="0099060A" w:rsidP="00B83D1E">
      <w:pPr>
        <w:pStyle w:val="Odsekzoznamu"/>
        <w:widowControl w:val="0"/>
        <w:numPr>
          <w:ilvl w:val="0"/>
          <w:numId w:val="11"/>
        </w:numPr>
        <w:tabs>
          <w:tab w:val="clear" w:pos="2160"/>
          <w:tab w:val="clear" w:pos="2880"/>
          <w:tab w:val="clear" w:pos="4500"/>
        </w:tabs>
        <w:autoSpaceDE w:val="0"/>
        <w:autoSpaceDN w:val="0"/>
        <w:adjustRightInd w:val="0"/>
        <w:spacing w:line="276" w:lineRule="auto"/>
        <w:contextualSpacing/>
        <w:jc w:val="both"/>
        <w:rPr>
          <w:rFonts w:ascii="Garamond" w:hAnsi="Garamond" w:cs="Arial"/>
          <w:bCs/>
          <w:noProof/>
          <w:color w:val="000000"/>
          <w:sz w:val="22"/>
          <w:szCs w:val="22"/>
        </w:rPr>
      </w:pPr>
      <w:r w:rsidRPr="00427483">
        <w:rPr>
          <w:rFonts w:ascii="Garamond" w:hAnsi="Garamond" w:cs="Arial"/>
          <w:bCs/>
          <w:noProof/>
          <w:color w:val="000000"/>
          <w:sz w:val="22"/>
          <w:szCs w:val="22"/>
        </w:rPr>
        <w:t>podiel na poistnom sa stanovuje nasledovne:</w:t>
      </w:r>
    </w:p>
    <w:p w14:paraId="05FF5A37" w14:textId="77777777" w:rsidR="00B83D1E" w:rsidRPr="00427483" w:rsidRDefault="00B83D1E" w:rsidP="00B83D1E">
      <w:pPr>
        <w:pStyle w:val="Odsekzoznamu"/>
        <w:widowControl w:val="0"/>
        <w:tabs>
          <w:tab w:val="clear" w:pos="2160"/>
          <w:tab w:val="clear" w:pos="2880"/>
          <w:tab w:val="clear" w:pos="4500"/>
        </w:tabs>
        <w:autoSpaceDE w:val="0"/>
        <w:autoSpaceDN w:val="0"/>
        <w:adjustRightInd w:val="0"/>
        <w:spacing w:line="276" w:lineRule="auto"/>
        <w:ind w:left="786"/>
        <w:contextualSpacing/>
        <w:jc w:val="both"/>
        <w:rPr>
          <w:rFonts w:ascii="Garamond" w:hAnsi="Garamond" w:cs="Arial"/>
          <w:bCs/>
          <w:noProof/>
          <w:color w:val="000000"/>
          <w:sz w:val="22"/>
          <w:szCs w:val="22"/>
        </w:rPr>
      </w:pPr>
    </w:p>
    <w:tbl>
      <w:tblPr>
        <w:tblStyle w:val="Mriekatabuky"/>
        <w:tblW w:w="0" w:type="auto"/>
        <w:tblInd w:w="959" w:type="dxa"/>
        <w:tblLook w:val="04A0" w:firstRow="1" w:lastRow="0" w:firstColumn="1" w:lastColumn="0" w:noHBand="0" w:noVBand="1"/>
      </w:tblPr>
      <w:tblGrid>
        <w:gridCol w:w="3260"/>
        <w:gridCol w:w="1985"/>
      </w:tblGrid>
      <w:tr w:rsidR="0099060A" w:rsidRPr="00427483" w14:paraId="076CE352" w14:textId="77777777" w:rsidTr="0099060A">
        <w:tc>
          <w:tcPr>
            <w:tcW w:w="3260" w:type="dxa"/>
            <w:tcBorders>
              <w:top w:val="single" w:sz="4" w:space="0" w:color="000000"/>
              <w:left w:val="single" w:sz="4" w:space="0" w:color="000000"/>
              <w:bottom w:val="single" w:sz="4" w:space="0" w:color="000000"/>
              <w:right w:val="single" w:sz="4" w:space="0" w:color="000000"/>
            </w:tcBorders>
            <w:vAlign w:val="center"/>
            <w:hideMark/>
          </w:tcPr>
          <w:p w14:paraId="451BB8FD" w14:textId="5519527D" w:rsidR="0099060A" w:rsidRPr="009646AC" w:rsidRDefault="009646AC" w:rsidP="00B83D1E">
            <w:pPr>
              <w:pStyle w:val="Odsekzoznamu"/>
              <w:widowControl w:val="0"/>
              <w:autoSpaceDE w:val="0"/>
              <w:autoSpaceDN w:val="0"/>
              <w:adjustRightInd w:val="0"/>
              <w:ind w:left="0"/>
              <w:jc w:val="center"/>
              <w:rPr>
                <w:rFonts w:ascii="Garamond" w:hAnsi="Garamond" w:cs="Arial"/>
                <w:b/>
                <w:noProof/>
                <w:color w:val="000000"/>
                <w:sz w:val="22"/>
                <w:szCs w:val="22"/>
              </w:rPr>
            </w:pPr>
            <w:r>
              <w:rPr>
                <w:rFonts w:ascii="Garamond" w:hAnsi="Garamond" w:cs="Arial"/>
                <w:b/>
                <w:noProof/>
                <w:color w:val="000000"/>
                <w:sz w:val="22"/>
                <w:szCs w:val="22"/>
              </w:rPr>
              <w:lastRenderedPageBreak/>
              <w:t>Š</w:t>
            </w:r>
            <w:r w:rsidR="0099060A" w:rsidRPr="009646AC">
              <w:rPr>
                <w:rFonts w:ascii="Garamond" w:hAnsi="Garamond" w:cs="Arial"/>
                <w:b/>
                <w:noProof/>
                <w:color w:val="000000"/>
                <w:sz w:val="22"/>
                <w:szCs w:val="22"/>
              </w:rPr>
              <w:t>kodový priebeh</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53949D8C" w14:textId="598E4417" w:rsidR="0099060A" w:rsidRPr="009646AC" w:rsidRDefault="009646AC" w:rsidP="00B83D1E">
            <w:pPr>
              <w:pStyle w:val="Odsekzoznamu"/>
              <w:widowControl w:val="0"/>
              <w:autoSpaceDE w:val="0"/>
              <w:autoSpaceDN w:val="0"/>
              <w:adjustRightInd w:val="0"/>
              <w:ind w:left="0"/>
              <w:jc w:val="center"/>
              <w:rPr>
                <w:rFonts w:ascii="Garamond" w:hAnsi="Garamond" w:cs="Arial"/>
                <w:b/>
                <w:noProof/>
                <w:color w:val="000000"/>
                <w:sz w:val="22"/>
                <w:szCs w:val="22"/>
              </w:rPr>
            </w:pPr>
            <w:r>
              <w:rPr>
                <w:rFonts w:ascii="Garamond" w:hAnsi="Garamond" w:cs="Arial"/>
                <w:b/>
                <w:noProof/>
                <w:color w:val="000000"/>
                <w:sz w:val="22"/>
                <w:szCs w:val="22"/>
              </w:rPr>
              <w:t>P</w:t>
            </w:r>
            <w:r w:rsidR="0099060A" w:rsidRPr="009646AC">
              <w:rPr>
                <w:rFonts w:ascii="Garamond" w:hAnsi="Garamond" w:cs="Arial"/>
                <w:b/>
                <w:noProof/>
                <w:color w:val="000000"/>
                <w:sz w:val="22"/>
                <w:szCs w:val="22"/>
              </w:rPr>
              <w:t>odiel obstarávateľ</w:t>
            </w:r>
            <w:r w:rsidR="00814F7A" w:rsidRPr="009646AC">
              <w:rPr>
                <w:rFonts w:ascii="Garamond" w:hAnsi="Garamond" w:cs="Arial"/>
                <w:b/>
                <w:noProof/>
                <w:color w:val="000000"/>
                <w:sz w:val="22"/>
                <w:szCs w:val="22"/>
              </w:rPr>
              <w:t>skej organizácie</w:t>
            </w:r>
          </w:p>
        </w:tc>
      </w:tr>
      <w:tr w:rsidR="0099060A" w:rsidRPr="00427483" w14:paraId="1E65E74E" w14:textId="77777777" w:rsidTr="0099060A">
        <w:tc>
          <w:tcPr>
            <w:tcW w:w="3260" w:type="dxa"/>
            <w:tcBorders>
              <w:top w:val="single" w:sz="4" w:space="0" w:color="000000"/>
              <w:left w:val="single" w:sz="4" w:space="0" w:color="000000"/>
              <w:bottom w:val="single" w:sz="4" w:space="0" w:color="000000"/>
              <w:right w:val="single" w:sz="4" w:space="0" w:color="000000"/>
            </w:tcBorders>
            <w:vAlign w:val="center"/>
            <w:hideMark/>
          </w:tcPr>
          <w:p w14:paraId="775983FF" w14:textId="77777777" w:rsidR="0099060A" w:rsidRPr="00427483" w:rsidRDefault="0099060A" w:rsidP="00B83D1E">
            <w:pPr>
              <w:pStyle w:val="Odsekzoznamu"/>
              <w:widowControl w:val="0"/>
              <w:autoSpaceDE w:val="0"/>
              <w:autoSpaceDN w:val="0"/>
              <w:adjustRightInd w:val="0"/>
              <w:ind w:left="0"/>
              <w:jc w:val="both"/>
              <w:rPr>
                <w:rFonts w:ascii="Garamond" w:hAnsi="Garamond" w:cs="Arial"/>
                <w:bCs/>
                <w:noProof/>
                <w:color w:val="000000"/>
                <w:sz w:val="22"/>
                <w:szCs w:val="22"/>
              </w:rPr>
            </w:pPr>
            <w:r w:rsidRPr="00427483">
              <w:rPr>
                <w:rFonts w:ascii="Garamond" w:hAnsi="Garamond" w:cs="Arial"/>
                <w:bCs/>
                <w:noProof/>
                <w:color w:val="000000"/>
                <w:sz w:val="22"/>
                <w:szCs w:val="22"/>
              </w:rPr>
              <w:t>0%</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4029CB38" w14:textId="77777777" w:rsidR="0099060A" w:rsidRPr="00427483" w:rsidRDefault="0099060A" w:rsidP="00B83D1E">
            <w:pPr>
              <w:pStyle w:val="Odsekzoznamu"/>
              <w:widowControl w:val="0"/>
              <w:autoSpaceDE w:val="0"/>
              <w:autoSpaceDN w:val="0"/>
              <w:adjustRightInd w:val="0"/>
              <w:ind w:left="0"/>
              <w:jc w:val="center"/>
              <w:rPr>
                <w:rFonts w:ascii="Garamond" w:hAnsi="Garamond" w:cs="Arial"/>
                <w:bCs/>
                <w:noProof/>
                <w:color w:val="000000"/>
                <w:sz w:val="22"/>
                <w:szCs w:val="22"/>
              </w:rPr>
            </w:pPr>
            <w:r w:rsidRPr="00427483">
              <w:rPr>
                <w:rFonts w:ascii="Garamond" w:hAnsi="Garamond" w:cs="Arial"/>
                <w:bCs/>
                <w:noProof/>
                <w:color w:val="000000"/>
                <w:sz w:val="22"/>
                <w:szCs w:val="22"/>
              </w:rPr>
              <w:t>50%</w:t>
            </w:r>
          </w:p>
        </w:tc>
      </w:tr>
      <w:tr w:rsidR="0099060A" w:rsidRPr="00427483" w14:paraId="3AA96A50" w14:textId="77777777" w:rsidTr="0099060A">
        <w:tc>
          <w:tcPr>
            <w:tcW w:w="3260" w:type="dxa"/>
            <w:tcBorders>
              <w:top w:val="single" w:sz="4" w:space="0" w:color="000000"/>
              <w:left w:val="single" w:sz="4" w:space="0" w:color="000000"/>
              <w:bottom w:val="single" w:sz="4" w:space="0" w:color="000000"/>
              <w:right w:val="single" w:sz="4" w:space="0" w:color="000000"/>
            </w:tcBorders>
            <w:vAlign w:val="center"/>
            <w:hideMark/>
          </w:tcPr>
          <w:p w14:paraId="46676B82" w14:textId="77777777" w:rsidR="0099060A" w:rsidRPr="00427483" w:rsidRDefault="0099060A" w:rsidP="00B83D1E">
            <w:pPr>
              <w:pStyle w:val="Odsekzoznamu"/>
              <w:widowControl w:val="0"/>
              <w:autoSpaceDE w:val="0"/>
              <w:autoSpaceDN w:val="0"/>
              <w:adjustRightInd w:val="0"/>
              <w:ind w:left="0"/>
              <w:jc w:val="both"/>
              <w:rPr>
                <w:rFonts w:ascii="Garamond" w:hAnsi="Garamond" w:cs="Arial"/>
                <w:bCs/>
                <w:noProof/>
                <w:color w:val="000000"/>
                <w:sz w:val="22"/>
                <w:szCs w:val="22"/>
              </w:rPr>
            </w:pPr>
            <w:r w:rsidRPr="00427483">
              <w:rPr>
                <w:rFonts w:ascii="Garamond" w:hAnsi="Garamond" w:cs="Arial"/>
                <w:bCs/>
                <w:noProof/>
                <w:color w:val="000000"/>
                <w:sz w:val="22"/>
                <w:szCs w:val="22"/>
              </w:rPr>
              <w:t>viac ako 0% - 15% (vrátane)</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089441B5" w14:textId="77777777" w:rsidR="0099060A" w:rsidRPr="00427483" w:rsidRDefault="0099060A" w:rsidP="00B83D1E">
            <w:pPr>
              <w:pStyle w:val="Odsekzoznamu"/>
              <w:widowControl w:val="0"/>
              <w:autoSpaceDE w:val="0"/>
              <w:autoSpaceDN w:val="0"/>
              <w:adjustRightInd w:val="0"/>
              <w:ind w:left="0"/>
              <w:jc w:val="center"/>
              <w:rPr>
                <w:rFonts w:ascii="Garamond" w:hAnsi="Garamond" w:cs="Arial"/>
                <w:bCs/>
                <w:noProof/>
                <w:color w:val="000000"/>
                <w:sz w:val="22"/>
                <w:szCs w:val="22"/>
              </w:rPr>
            </w:pPr>
            <w:r w:rsidRPr="00427483">
              <w:rPr>
                <w:rFonts w:ascii="Garamond" w:hAnsi="Garamond" w:cs="Arial"/>
                <w:bCs/>
                <w:noProof/>
                <w:color w:val="000000"/>
                <w:sz w:val="22"/>
                <w:szCs w:val="22"/>
              </w:rPr>
              <w:t>30%</w:t>
            </w:r>
          </w:p>
        </w:tc>
      </w:tr>
      <w:tr w:rsidR="0099060A" w:rsidRPr="00427483" w14:paraId="1B3EC4BD" w14:textId="77777777" w:rsidTr="0099060A">
        <w:tc>
          <w:tcPr>
            <w:tcW w:w="3260" w:type="dxa"/>
            <w:tcBorders>
              <w:top w:val="single" w:sz="4" w:space="0" w:color="000000"/>
              <w:left w:val="single" w:sz="4" w:space="0" w:color="000000"/>
              <w:bottom w:val="single" w:sz="4" w:space="0" w:color="000000"/>
              <w:right w:val="single" w:sz="4" w:space="0" w:color="000000"/>
            </w:tcBorders>
            <w:vAlign w:val="center"/>
            <w:hideMark/>
          </w:tcPr>
          <w:p w14:paraId="10604353" w14:textId="77777777" w:rsidR="0099060A" w:rsidRPr="00427483" w:rsidRDefault="0099060A" w:rsidP="00B83D1E">
            <w:pPr>
              <w:pStyle w:val="Odsekzoznamu"/>
              <w:widowControl w:val="0"/>
              <w:autoSpaceDE w:val="0"/>
              <w:autoSpaceDN w:val="0"/>
              <w:adjustRightInd w:val="0"/>
              <w:ind w:left="0"/>
              <w:jc w:val="both"/>
              <w:rPr>
                <w:rFonts w:ascii="Garamond" w:hAnsi="Garamond" w:cs="Arial"/>
                <w:bCs/>
                <w:noProof/>
                <w:color w:val="000000"/>
                <w:sz w:val="22"/>
                <w:szCs w:val="22"/>
              </w:rPr>
            </w:pPr>
            <w:r w:rsidRPr="00427483">
              <w:rPr>
                <w:rFonts w:ascii="Garamond" w:hAnsi="Garamond" w:cs="Arial"/>
                <w:bCs/>
                <w:noProof/>
                <w:color w:val="000000"/>
                <w:sz w:val="22"/>
                <w:szCs w:val="22"/>
              </w:rPr>
              <w:t>viac ako 15% - 30% (vrátane)</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58038CD6" w14:textId="77777777" w:rsidR="0099060A" w:rsidRPr="00427483" w:rsidRDefault="0099060A" w:rsidP="00B83D1E">
            <w:pPr>
              <w:pStyle w:val="Odsekzoznamu"/>
              <w:widowControl w:val="0"/>
              <w:autoSpaceDE w:val="0"/>
              <w:autoSpaceDN w:val="0"/>
              <w:adjustRightInd w:val="0"/>
              <w:ind w:left="0"/>
              <w:jc w:val="center"/>
              <w:rPr>
                <w:rFonts w:ascii="Garamond" w:hAnsi="Garamond" w:cs="Arial"/>
                <w:bCs/>
                <w:noProof/>
                <w:color w:val="000000"/>
                <w:sz w:val="22"/>
                <w:szCs w:val="22"/>
              </w:rPr>
            </w:pPr>
            <w:r w:rsidRPr="00427483">
              <w:rPr>
                <w:rFonts w:ascii="Garamond" w:hAnsi="Garamond" w:cs="Arial"/>
                <w:bCs/>
                <w:noProof/>
                <w:color w:val="000000"/>
                <w:sz w:val="22"/>
                <w:szCs w:val="22"/>
              </w:rPr>
              <w:t>20%</w:t>
            </w:r>
          </w:p>
        </w:tc>
      </w:tr>
      <w:tr w:rsidR="0099060A" w:rsidRPr="00427483" w14:paraId="68CEA1CE" w14:textId="77777777" w:rsidTr="0099060A">
        <w:tc>
          <w:tcPr>
            <w:tcW w:w="3260" w:type="dxa"/>
            <w:tcBorders>
              <w:top w:val="single" w:sz="4" w:space="0" w:color="000000"/>
              <w:left w:val="single" w:sz="4" w:space="0" w:color="000000"/>
              <w:bottom w:val="single" w:sz="4" w:space="0" w:color="000000"/>
              <w:right w:val="single" w:sz="4" w:space="0" w:color="000000"/>
            </w:tcBorders>
            <w:vAlign w:val="center"/>
            <w:hideMark/>
          </w:tcPr>
          <w:p w14:paraId="520E35B7" w14:textId="77777777" w:rsidR="0099060A" w:rsidRPr="00427483" w:rsidRDefault="0099060A" w:rsidP="00B83D1E">
            <w:pPr>
              <w:pStyle w:val="Odsekzoznamu"/>
              <w:widowControl w:val="0"/>
              <w:autoSpaceDE w:val="0"/>
              <w:autoSpaceDN w:val="0"/>
              <w:adjustRightInd w:val="0"/>
              <w:ind w:left="0"/>
              <w:jc w:val="both"/>
              <w:rPr>
                <w:rFonts w:ascii="Garamond" w:hAnsi="Garamond" w:cs="Arial"/>
                <w:bCs/>
                <w:noProof/>
                <w:color w:val="000000"/>
                <w:sz w:val="22"/>
                <w:szCs w:val="22"/>
              </w:rPr>
            </w:pPr>
            <w:r w:rsidRPr="00427483">
              <w:rPr>
                <w:rFonts w:ascii="Garamond" w:hAnsi="Garamond" w:cs="Arial"/>
                <w:bCs/>
                <w:noProof/>
                <w:color w:val="000000"/>
                <w:sz w:val="22"/>
                <w:szCs w:val="22"/>
              </w:rPr>
              <w:t>Viac ako 30% - 50% (vrátane)</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062F8A05" w14:textId="77777777" w:rsidR="0099060A" w:rsidRPr="00427483" w:rsidRDefault="0099060A" w:rsidP="00B83D1E">
            <w:pPr>
              <w:pStyle w:val="Odsekzoznamu"/>
              <w:widowControl w:val="0"/>
              <w:autoSpaceDE w:val="0"/>
              <w:autoSpaceDN w:val="0"/>
              <w:adjustRightInd w:val="0"/>
              <w:ind w:left="0"/>
              <w:jc w:val="center"/>
              <w:rPr>
                <w:rFonts w:ascii="Garamond" w:hAnsi="Garamond" w:cs="Arial"/>
                <w:bCs/>
                <w:noProof/>
                <w:color w:val="000000"/>
                <w:sz w:val="22"/>
                <w:szCs w:val="22"/>
              </w:rPr>
            </w:pPr>
            <w:r w:rsidRPr="00427483">
              <w:rPr>
                <w:rFonts w:ascii="Garamond" w:hAnsi="Garamond" w:cs="Arial"/>
                <w:bCs/>
                <w:noProof/>
                <w:color w:val="000000"/>
                <w:sz w:val="22"/>
                <w:szCs w:val="22"/>
              </w:rPr>
              <w:t>10%</w:t>
            </w:r>
          </w:p>
        </w:tc>
      </w:tr>
    </w:tbl>
    <w:p w14:paraId="5A223A52" w14:textId="77777777" w:rsidR="0099060A" w:rsidRPr="00427483" w:rsidRDefault="0099060A" w:rsidP="00B83D1E">
      <w:pPr>
        <w:pStyle w:val="Odsekzoznamu"/>
        <w:widowControl w:val="0"/>
        <w:autoSpaceDE w:val="0"/>
        <w:autoSpaceDN w:val="0"/>
        <w:adjustRightInd w:val="0"/>
        <w:ind w:left="786"/>
        <w:jc w:val="both"/>
        <w:rPr>
          <w:rFonts w:ascii="Garamond" w:eastAsia="Calibri" w:hAnsi="Garamond" w:cs="Arial"/>
          <w:bCs/>
          <w:noProof/>
          <w:color w:val="000000"/>
          <w:sz w:val="22"/>
          <w:szCs w:val="22"/>
        </w:rPr>
      </w:pPr>
      <w:r w:rsidRPr="00427483">
        <w:rPr>
          <w:rFonts w:ascii="Garamond" w:hAnsi="Garamond" w:cs="Arial"/>
          <w:bCs/>
          <w:noProof/>
          <w:color w:val="000000"/>
          <w:sz w:val="22"/>
          <w:szCs w:val="22"/>
        </w:rPr>
        <w:t xml:space="preserve"> </w:t>
      </w:r>
    </w:p>
    <w:p w14:paraId="6E243780" w14:textId="77777777" w:rsidR="0099060A" w:rsidRPr="00427483" w:rsidRDefault="0099060A" w:rsidP="00B83D1E">
      <w:pPr>
        <w:widowControl w:val="0"/>
        <w:autoSpaceDE w:val="0"/>
        <w:autoSpaceDN w:val="0"/>
        <w:adjustRightInd w:val="0"/>
        <w:spacing w:line="276" w:lineRule="auto"/>
        <w:jc w:val="both"/>
        <w:rPr>
          <w:rFonts w:cs="Arial"/>
          <w:bCs/>
          <w:color w:val="000000"/>
          <w:sz w:val="22"/>
          <w:szCs w:val="22"/>
        </w:rPr>
      </w:pPr>
    </w:p>
    <w:p w14:paraId="7E720FEC" w14:textId="5E1D14B7" w:rsidR="0099060A" w:rsidRPr="0050192D" w:rsidRDefault="00A96747" w:rsidP="00B83D1E">
      <w:pPr>
        <w:pStyle w:val="Odsekzoznamu"/>
        <w:widowControl w:val="0"/>
        <w:numPr>
          <w:ilvl w:val="0"/>
          <w:numId w:val="4"/>
        </w:numPr>
        <w:jc w:val="both"/>
        <w:rPr>
          <w:rFonts w:ascii="Garamond" w:hAnsi="Garamond"/>
          <w:b/>
          <w:bCs/>
          <w:sz w:val="22"/>
          <w:szCs w:val="22"/>
        </w:rPr>
      </w:pPr>
      <w:r w:rsidRPr="0050192D">
        <w:rPr>
          <w:rFonts w:ascii="Garamond" w:hAnsi="Garamond"/>
          <w:b/>
          <w:bCs/>
          <w:sz w:val="22"/>
          <w:szCs w:val="22"/>
        </w:rPr>
        <w:t>HAVARIJNÉ POISTENIE DRÁHOVÝCH VOZIDIEL</w:t>
      </w:r>
    </w:p>
    <w:p w14:paraId="59B34594" w14:textId="77777777" w:rsidR="001A691B" w:rsidRPr="00427483" w:rsidRDefault="001A691B" w:rsidP="00B83D1E">
      <w:pPr>
        <w:widowControl w:val="0"/>
        <w:jc w:val="both"/>
        <w:rPr>
          <w:rFonts w:cs="Arial"/>
          <w:b/>
          <w:sz w:val="22"/>
          <w:szCs w:val="22"/>
        </w:rPr>
      </w:pPr>
    </w:p>
    <w:p w14:paraId="4F338A76" w14:textId="77777777" w:rsidR="001A691B" w:rsidRPr="00427483" w:rsidRDefault="001A691B" w:rsidP="00B83D1E">
      <w:pPr>
        <w:pStyle w:val="Odsekzoznamu"/>
        <w:widowControl w:val="0"/>
        <w:numPr>
          <w:ilvl w:val="0"/>
          <w:numId w:val="14"/>
        </w:numPr>
        <w:autoSpaceDE w:val="0"/>
        <w:autoSpaceDN w:val="0"/>
        <w:adjustRightInd w:val="0"/>
        <w:spacing w:line="276" w:lineRule="auto"/>
        <w:contextualSpacing/>
        <w:jc w:val="both"/>
        <w:rPr>
          <w:rFonts w:ascii="Garamond" w:hAnsi="Garamond" w:cs="Arial"/>
          <w:b/>
          <w:vanish/>
          <w:sz w:val="22"/>
          <w:szCs w:val="22"/>
        </w:rPr>
      </w:pPr>
    </w:p>
    <w:p w14:paraId="58F1C4C2" w14:textId="2244C42D" w:rsidR="0099060A" w:rsidRPr="00427483" w:rsidRDefault="0099060A" w:rsidP="00B83D1E">
      <w:pPr>
        <w:pStyle w:val="Odsekzoznamu"/>
        <w:widowControl w:val="0"/>
        <w:numPr>
          <w:ilvl w:val="1"/>
          <w:numId w:val="14"/>
        </w:numPr>
        <w:autoSpaceDE w:val="0"/>
        <w:autoSpaceDN w:val="0"/>
        <w:adjustRightInd w:val="0"/>
        <w:spacing w:line="276" w:lineRule="auto"/>
        <w:contextualSpacing/>
        <w:jc w:val="both"/>
        <w:rPr>
          <w:rFonts w:ascii="Garamond" w:hAnsi="Garamond" w:cs="Arial"/>
          <w:b/>
          <w:bCs/>
          <w:sz w:val="22"/>
          <w:szCs w:val="22"/>
          <w:u w:val="single"/>
        </w:rPr>
      </w:pPr>
      <w:r w:rsidRPr="00427483">
        <w:rPr>
          <w:rFonts w:ascii="Garamond" w:hAnsi="Garamond" w:cs="Arial"/>
          <w:b/>
          <w:sz w:val="22"/>
          <w:szCs w:val="22"/>
        </w:rPr>
        <w:t>Predmet poistenia</w:t>
      </w:r>
    </w:p>
    <w:p w14:paraId="4E163033" w14:textId="77777777" w:rsidR="0099060A" w:rsidRPr="00427483" w:rsidRDefault="0099060A" w:rsidP="00B83D1E">
      <w:pPr>
        <w:pStyle w:val="Odsekzoznamu"/>
        <w:widowControl w:val="0"/>
        <w:autoSpaceDE w:val="0"/>
        <w:autoSpaceDN w:val="0"/>
        <w:adjustRightInd w:val="0"/>
        <w:ind w:left="426"/>
        <w:jc w:val="both"/>
        <w:rPr>
          <w:rFonts w:ascii="Garamond" w:hAnsi="Garamond" w:cs="Arial"/>
          <w:noProof/>
          <w:sz w:val="22"/>
          <w:szCs w:val="22"/>
        </w:rPr>
      </w:pPr>
      <w:r w:rsidRPr="00427483">
        <w:rPr>
          <w:rFonts w:ascii="Garamond" w:hAnsi="Garamond" w:cs="Arial"/>
          <w:noProof/>
          <w:sz w:val="22"/>
          <w:szCs w:val="22"/>
        </w:rPr>
        <w:t>Predmetom poistenia je poistenie súboru trolejbusov a električiek:</w:t>
      </w:r>
    </w:p>
    <w:p w14:paraId="4443F9AE" w14:textId="73521CDC" w:rsidR="0099060A" w:rsidRPr="00427483" w:rsidRDefault="0099060A" w:rsidP="00B83D1E">
      <w:pPr>
        <w:pStyle w:val="Odsekzoznamu"/>
        <w:widowControl w:val="0"/>
        <w:numPr>
          <w:ilvl w:val="0"/>
          <w:numId w:val="5"/>
        </w:numPr>
        <w:tabs>
          <w:tab w:val="clear" w:pos="2160"/>
          <w:tab w:val="clear" w:pos="2880"/>
          <w:tab w:val="clear" w:pos="4500"/>
        </w:tabs>
        <w:autoSpaceDE w:val="0"/>
        <w:autoSpaceDN w:val="0"/>
        <w:adjustRightInd w:val="0"/>
        <w:spacing w:line="276" w:lineRule="auto"/>
        <w:ind w:left="851" w:hanging="425"/>
        <w:contextualSpacing/>
        <w:jc w:val="both"/>
        <w:rPr>
          <w:rFonts w:ascii="Garamond" w:hAnsi="Garamond" w:cs="Arial"/>
          <w:noProof/>
          <w:sz w:val="22"/>
          <w:szCs w:val="22"/>
        </w:rPr>
      </w:pPr>
      <w:r w:rsidRPr="00427483">
        <w:rPr>
          <w:rFonts w:ascii="Garamond" w:hAnsi="Garamond" w:cs="Arial"/>
          <w:noProof/>
          <w:sz w:val="22"/>
          <w:szCs w:val="22"/>
        </w:rPr>
        <w:t>ktoré sú vo vlastníctve obstarávateľskej organizáci</w:t>
      </w:r>
      <w:r w:rsidR="001A691B" w:rsidRPr="00427483">
        <w:rPr>
          <w:rFonts w:ascii="Garamond" w:hAnsi="Garamond" w:cs="Arial"/>
          <w:noProof/>
          <w:sz w:val="22"/>
          <w:szCs w:val="22"/>
        </w:rPr>
        <w:t>e</w:t>
      </w:r>
      <w:r w:rsidRPr="00427483">
        <w:rPr>
          <w:rFonts w:ascii="Garamond" w:hAnsi="Garamond" w:cs="Arial"/>
          <w:noProof/>
          <w:sz w:val="22"/>
          <w:szCs w:val="22"/>
        </w:rPr>
        <w:t>;</w:t>
      </w:r>
    </w:p>
    <w:p w14:paraId="7ECE6A4A" w14:textId="66CE8DAE" w:rsidR="0099060A" w:rsidRPr="00427483" w:rsidRDefault="0099060A" w:rsidP="00B83D1E">
      <w:pPr>
        <w:pStyle w:val="Odsekzoznamu"/>
        <w:widowControl w:val="0"/>
        <w:numPr>
          <w:ilvl w:val="0"/>
          <w:numId w:val="5"/>
        </w:numPr>
        <w:tabs>
          <w:tab w:val="clear" w:pos="2160"/>
          <w:tab w:val="clear" w:pos="2880"/>
          <w:tab w:val="clear" w:pos="4500"/>
        </w:tabs>
        <w:autoSpaceDE w:val="0"/>
        <w:autoSpaceDN w:val="0"/>
        <w:adjustRightInd w:val="0"/>
        <w:spacing w:line="276" w:lineRule="auto"/>
        <w:ind w:left="851" w:hanging="425"/>
        <w:contextualSpacing/>
        <w:jc w:val="both"/>
        <w:rPr>
          <w:rFonts w:ascii="Garamond" w:hAnsi="Garamond" w:cs="Arial"/>
          <w:noProof/>
          <w:sz w:val="22"/>
          <w:szCs w:val="22"/>
        </w:rPr>
      </w:pPr>
      <w:r w:rsidRPr="00427483">
        <w:rPr>
          <w:rFonts w:ascii="Garamond" w:hAnsi="Garamond" w:cs="Arial"/>
          <w:noProof/>
          <w:sz w:val="22"/>
          <w:szCs w:val="22"/>
        </w:rPr>
        <w:t xml:space="preserve">ktorých je obstarávateľská organizácia oprávneným užívateľom, prípadne držiteľom na základe leasingových zmlúv alebo zmlúv o prenájme (zapožičaní), z ktorých </w:t>
      </w:r>
      <w:r w:rsidR="001A691B" w:rsidRPr="00427483">
        <w:rPr>
          <w:rFonts w:ascii="Garamond" w:hAnsi="Garamond" w:cs="Arial"/>
          <w:noProof/>
          <w:sz w:val="22"/>
          <w:szCs w:val="22"/>
        </w:rPr>
        <w:t>jej</w:t>
      </w:r>
      <w:r w:rsidRPr="00427483">
        <w:rPr>
          <w:rFonts w:ascii="Garamond" w:hAnsi="Garamond" w:cs="Arial"/>
          <w:noProof/>
          <w:sz w:val="22"/>
          <w:szCs w:val="22"/>
        </w:rPr>
        <w:t xml:space="preserve"> vyplýva povinnosť tieto vozidlá poistiť.</w:t>
      </w:r>
    </w:p>
    <w:p w14:paraId="4FD0902B" w14:textId="24F03E83" w:rsidR="0099060A" w:rsidRPr="00427483" w:rsidRDefault="0099060A" w:rsidP="00B83D1E">
      <w:pPr>
        <w:pStyle w:val="Odsekzoznamu"/>
        <w:widowControl w:val="0"/>
        <w:autoSpaceDE w:val="0"/>
        <w:autoSpaceDN w:val="0"/>
        <w:adjustRightInd w:val="0"/>
        <w:ind w:left="426"/>
        <w:jc w:val="both"/>
        <w:rPr>
          <w:rFonts w:ascii="Garamond" w:hAnsi="Garamond" w:cs="Arial"/>
          <w:noProof/>
          <w:sz w:val="22"/>
          <w:szCs w:val="22"/>
        </w:rPr>
      </w:pPr>
      <w:r w:rsidRPr="00427483">
        <w:rPr>
          <w:rFonts w:ascii="Garamond" w:hAnsi="Garamond" w:cs="Arial"/>
          <w:noProof/>
          <w:sz w:val="22"/>
          <w:szCs w:val="22"/>
        </w:rPr>
        <w:t xml:space="preserve">Zoznam vozidiel tvorí </w:t>
      </w:r>
      <w:r w:rsidR="001A691B" w:rsidRPr="00427483">
        <w:rPr>
          <w:rFonts w:ascii="Garamond" w:hAnsi="Garamond" w:cs="Arial"/>
          <w:noProof/>
          <w:sz w:val="22"/>
          <w:szCs w:val="22"/>
        </w:rPr>
        <w:t>prílohu č. 2</w:t>
      </w:r>
      <w:r w:rsidRPr="00427483">
        <w:rPr>
          <w:rFonts w:ascii="Garamond" w:hAnsi="Garamond" w:cs="Arial"/>
          <w:noProof/>
          <w:sz w:val="22"/>
          <w:szCs w:val="22"/>
        </w:rPr>
        <w:t xml:space="preserve"> t</w:t>
      </w:r>
      <w:r w:rsidR="001A691B" w:rsidRPr="00427483">
        <w:rPr>
          <w:rFonts w:ascii="Garamond" w:hAnsi="Garamond" w:cs="Arial"/>
          <w:noProof/>
          <w:sz w:val="22"/>
          <w:szCs w:val="22"/>
        </w:rPr>
        <w:t>o</w:t>
      </w:r>
      <w:r w:rsidRPr="00427483">
        <w:rPr>
          <w:rFonts w:ascii="Garamond" w:hAnsi="Garamond" w:cs="Arial"/>
          <w:noProof/>
          <w:sz w:val="22"/>
          <w:szCs w:val="22"/>
        </w:rPr>
        <w:t xml:space="preserve">hto </w:t>
      </w:r>
      <w:r w:rsidR="001A691B" w:rsidRPr="00427483">
        <w:rPr>
          <w:rFonts w:ascii="Garamond" w:hAnsi="Garamond" w:cs="Arial"/>
          <w:noProof/>
          <w:sz w:val="22"/>
          <w:szCs w:val="22"/>
        </w:rPr>
        <w:t>opisu predmetu zákazky</w:t>
      </w:r>
      <w:r w:rsidRPr="00427483">
        <w:rPr>
          <w:rFonts w:ascii="Garamond" w:hAnsi="Garamond" w:cs="Arial"/>
          <w:noProof/>
          <w:sz w:val="22"/>
          <w:szCs w:val="22"/>
        </w:rPr>
        <w:t>. Obstarávateľská organizácia si vyhradzuje právo aktualizovať uvedený zoznam v závislosti od stavu vozidiel, v čase bezprostredne pred začiatkom účinnosti poistnej zmluvy.</w:t>
      </w:r>
    </w:p>
    <w:p w14:paraId="0F37A20F" w14:textId="77777777" w:rsidR="0099060A" w:rsidRPr="00427483" w:rsidRDefault="0099060A" w:rsidP="00B83D1E">
      <w:pPr>
        <w:pStyle w:val="Odsekzoznamu"/>
        <w:widowControl w:val="0"/>
        <w:autoSpaceDE w:val="0"/>
        <w:autoSpaceDN w:val="0"/>
        <w:adjustRightInd w:val="0"/>
        <w:ind w:left="426"/>
        <w:jc w:val="both"/>
        <w:rPr>
          <w:rFonts w:ascii="Garamond" w:hAnsi="Garamond" w:cs="Arial"/>
          <w:noProof/>
          <w:sz w:val="22"/>
          <w:szCs w:val="22"/>
        </w:rPr>
      </w:pPr>
    </w:p>
    <w:p w14:paraId="6450C428" w14:textId="28A7ABD9" w:rsidR="0099060A" w:rsidRPr="00427483" w:rsidRDefault="0099060A" w:rsidP="00B83D1E">
      <w:pPr>
        <w:pStyle w:val="Odsekzoznamu"/>
        <w:widowControl w:val="0"/>
        <w:numPr>
          <w:ilvl w:val="1"/>
          <w:numId w:val="14"/>
        </w:numPr>
        <w:autoSpaceDE w:val="0"/>
        <w:autoSpaceDN w:val="0"/>
        <w:adjustRightInd w:val="0"/>
        <w:spacing w:line="276" w:lineRule="auto"/>
        <w:contextualSpacing/>
        <w:jc w:val="both"/>
        <w:rPr>
          <w:rFonts w:ascii="Garamond" w:hAnsi="Garamond" w:cs="Arial"/>
          <w:b/>
          <w:noProof/>
          <w:sz w:val="22"/>
          <w:szCs w:val="22"/>
        </w:rPr>
      </w:pPr>
      <w:r w:rsidRPr="00427483">
        <w:rPr>
          <w:rFonts w:ascii="Garamond" w:hAnsi="Garamond" w:cs="Arial"/>
          <w:b/>
          <w:sz w:val="22"/>
          <w:szCs w:val="22"/>
        </w:rPr>
        <w:t>Rozsah poistenia</w:t>
      </w:r>
    </w:p>
    <w:p w14:paraId="098220E7" w14:textId="77777777" w:rsidR="0099060A" w:rsidRPr="00427483" w:rsidRDefault="0099060A" w:rsidP="00B83D1E">
      <w:pPr>
        <w:pStyle w:val="Odsekzoznamu"/>
        <w:widowControl w:val="0"/>
        <w:autoSpaceDE w:val="0"/>
        <w:autoSpaceDN w:val="0"/>
        <w:adjustRightInd w:val="0"/>
        <w:ind w:left="426"/>
        <w:jc w:val="both"/>
        <w:rPr>
          <w:rFonts w:ascii="Garamond" w:hAnsi="Garamond" w:cs="Arial"/>
          <w:noProof/>
          <w:sz w:val="22"/>
          <w:szCs w:val="22"/>
        </w:rPr>
      </w:pPr>
      <w:r w:rsidRPr="00427483">
        <w:rPr>
          <w:rFonts w:ascii="Garamond" w:hAnsi="Garamond" w:cs="Arial"/>
          <w:noProof/>
          <w:sz w:val="22"/>
          <w:szCs w:val="22"/>
        </w:rPr>
        <w:t>Požadovaný minimálny rozsah poistenia:</w:t>
      </w:r>
    </w:p>
    <w:p w14:paraId="603506BF" w14:textId="77777777" w:rsidR="0099060A" w:rsidRPr="00427483" w:rsidRDefault="0099060A" w:rsidP="00B83D1E">
      <w:pPr>
        <w:pStyle w:val="Odsekzoznamu"/>
        <w:widowControl w:val="0"/>
        <w:numPr>
          <w:ilvl w:val="0"/>
          <w:numId w:val="15"/>
        </w:numPr>
        <w:tabs>
          <w:tab w:val="clear" w:pos="2160"/>
          <w:tab w:val="clear" w:pos="2880"/>
          <w:tab w:val="clear" w:pos="4500"/>
        </w:tabs>
        <w:autoSpaceDE w:val="0"/>
        <w:autoSpaceDN w:val="0"/>
        <w:adjustRightInd w:val="0"/>
        <w:spacing w:line="276" w:lineRule="auto"/>
        <w:contextualSpacing/>
        <w:jc w:val="both"/>
        <w:rPr>
          <w:rFonts w:ascii="Garamond" w:hAnsi="Garamond" w:cs="Arial"/>
          <w:noProof/>
          <w:sz w:val="22"/>
          <w:szCs w:val="22"/>
        </w:rPr>
      </w:pPr>
      <w:r w:rsidRPr="00427483">
        <w:rPr>
          <w:rFonts w:ascii="Garamond" w:hAnsi="Garamond" w:cs="Arial"/>
          <w:noProof/>
          <w:sz w:val="22"/>
          <w:szCs w:val="22"/>
        </w:rPr>
        <w:t>poškodenie alebo zničenie vozidla v dôsledku havárie a stretu;</w:t>
      </w:r>
    </w:p>
    <w:p w14:paraId="6D50BC81" w14:textId="77777777" w:rsidR="0099060A" w:rsidRPr="00427483" w:rsidRDefault="0099060A" w:rsidP="00B83D1E">
      <w:pPr>
        <w:pStyle w:val="Odsekzoznamu"/>
        <w:widowControl w:val="0"/>
        <w:numPr>
          <w:ilvl w:val="0"/>
          <w:numId w:val="15"/>
        </w:numPr>
        <w:tabs>
          <w:tab w:val="clear" w:pos="2160"/>
          <w:tab w:val="clear" w:pos="2880"/>
          <w:tab w:val="clear" w:pos="4500"/>
        </w:tabs>
        <w:autoSpaceDE w:val="0"/>
        <w:autoSpaceDN w:val="0"/>
        <w:adjustRightInd w:val="0"/>
        <w:spacing w:line="276" w:lineRule="auto"/>
        <w:ind w:left="851" w:hanging="425"/>
        <w:contextualSpacing/>
        <w:jc w:val="both"/>
        <w:rPr>
          <w:rFonts w:ascii="Garamond" w:hAnsi="Garamond" w:cs="Arial"/>
          <w:noProof/>
          <w:sz w:val="22"/>
          <w:szCs w:val="22"/>
        </w:rPr>
      </w:pPr>
      <w:r w:rsidRPr="00427483">
        <w:rPr>
          <w:rFonts w:ascii="Garamond" w:hAnsi="Garamond" w:cs="Arial"/>
          <w:noProof/>
          <w:sz w:val="22"/>
          <w:szCs w:val="22"/>
        </w:rPr>
        <w:t>odcudzenie celého vozidla alebo jeho častí;</w:t>
      </w:r>
    </w:p>
    <w:p w14:paraId="4D5C8903" w14:textId="77777777" w:rsidR="0099060A" w:rsidRPr="00427483" w:rsidRDefault="0099060A" w:rsidP="00B83D1E">
      <w:pPr>
        <w:pStyle w:val="Odsekzoznamu"/>
        <w:widowControl w:val="0"/>
        <w:numPr>
          <w:ilvl w:val="0"/>
          <w:numId w:val="15"/>
        </w:numPr>
        <w:tabs>
          <w:tab w:val="clear" w:pos="2160"/>
          <w:tab w:val="clear" w:pos="2880"/>
          <w:tab w:val="clear" w:pos="4500"/>
        </w:tabs>
        <w:autoSpaceDE w:val="0"/>
        <w:autoSpaceDN w:val="0"/>
        <w:adjustRightInd w:val="0"/>
        <w:spacing w:line="276" w:lineRule="auto"/>
        <w:ind w:left="851" w:hanging="425"/>
        <w:contextualSpacing/>
        <w:jc w:val="both"/>
        <w:rPr>
          <w:rFonts w:ascii="Garamond" w:hAnsi="Garamond" w:cs="Arial"/>
          <w:noProof/>
          <w:sz w:val="22"/>
          <w:szCs w:val="22"/>
        </w:rPr>
      </w:pPr>
      <w:r w:rsidRPr="00427483">
        <w:rPr>
          <w:rFonts w:ascii="Garamond" w:hAnsi="Garamond" w:cs="Arial"/>
          <w:noProof/>
          <w:sz w:val="22"/>
          <w:szCs w:val="22"/>
        </w:rPr>
        <w:t>poškodenie alebo zničenie vozidla v dôsledku živelnej udalosti, minimálne nasledovných rizík:</w:t>
      </w:r>
    </w:p>
    <w:p w14:paraId="72012482" w14:textId="77777777" w:rsidR="0099060A" w:rsidRPr="00427483" w:rsidRDefault="0099060A" w:rsidP="00B83D1E">
      <w:pPr>
        <w:pStyle w:val="Odsekzoznamu"/>
        <w:widowControl w:val="0"/>
        <w:numPr>
          <w:ilvl w:val="0"/>
          <w:numId w:val="5"/>
        </w:numPr>
        <w:tabs>
          <w:tab w:val="clear" w:pos="2160"/>
          <w:tab w:val="clear" w:pos="2880"/>
          <w:tab w:val="clear" w:pos="4500"/>
        </w:tabs>
        <w:autoSpaceDE w:val="0"/>
        <w:autoSpaceDN w:val="0"/>
        <w:adjustRightInd w:val="0"/>
        <w:spacing w:line="276" w:lineRule="auto"/>
        <w:ind w:left="1134" w:hanging="283"/>
        <w:contextualSpacing/>
        <w:jc w:val="both"/>
        <w:rPr>
          <w:rFonts w:ascii="Garamond" w:hAnsi="Garamond" w:cs="Arial"/>
          <w:noProof/>
          <w:sz w:val="22"/>
          <w:szCs w:val="22"/>
        </w:rPr>
      </w:pPr>
      <w:r w:rsidRPr="00427483">
        <w:rPr>
          <w:rFonts w:ascii="Garamond" w:hAnsi="Garamond" w:cs="Arial"/>
          <w:noProof/>
          <w:sz w:val="22"/>
          <w:szCs w:val="22"/>
        </w:rPr>
        <w:t xml:space="preserve">požiar a dym vznikajúcicm pri požiari </w:t>
      </w:r>
    </w:p>
    <w:p w14:paraId="30E28910" w14:textId="77777777" w:rsidR="0099060A" w:rsidRPr="00427483" w:rsidRDefault="0099060A" w:rsidP="00B83D1E">
      <w:pPr>
        <w:pStyle w:val="Odsekzoznamu"/>
        <w:widowControl w:val="0"/>
        <w:numPr>
          <w:ilvl w:val="0"/>
          <w:numId w:val="5"/>
        </w:numPr>
        <w:tabs>
          <w:tab w:val="clear" w:pos="2160"/>
          <w:tab w:val="clear" w:pos="2880"/>
          <w:tab w:val="clear" w:pos="4500"/>
        </w:tabs>
        <w:autoSpaceDE w:val="0"/>
        <w:autoSpaceDN w:val="0"/>
        <w:adjustRightInd w:val="0"/>
        <w:spacing w:line="276" w:lineRule="auto"/>
        <w:ind w:left="1134" w:hanging="283"/>
        <w:contextualSpacing/>
        <w:jc w:val="both"/>
        <w:rPr>
          <w:rFonts w:ascii="Garamond" w:hAnsi="Garamond" w:cs="Arial"/>
          <w:noProof/>
          <w:sz w:val="22"/>
          <w:szCs w:val="22"/>
        </w:rPr>
      </w:pPr>
      <w:r w:rsidRPr="00427483">
        <w:rPr>
          <w:rFonts w:ascii="Garamond" w:hAnsi="Garamond" w:cs="Arial"/>
          <w:noProof/>
          <w:sz w:val="22"/>
          <w:szCs w:val="22"/>
        </w:rPr>
        <w:t>výbuch,</w:t>
      </w:r>
    </w:p>
    <w:p w14:paraId="7DB0EBC6" w14:textId="77777777" w:rsidR="0099060A" w:rsidRPr="00427483" w:rsidRDefault="0099060A" w:rsidP="00B83D1E">
      <w:pPr>
        <w:pStyle w:val="Odsekzoznamu"/>
        <w:widowControl w:val="0"/>
        <w:numPr>
          <w:ilvl w:val="0"/>
          <w:numId w:val="5"/>
        </w:numPr>
        <w:tabs>
          <w:tab w:val="clear" w:pos="2160"/>
          <w:tab w:val="clear" w:pos="2880"/>
          <w:tab w:val="clear" w:pos="4500"/>
        </w:tabs>
        <w:autoSpaceDE w:val="0"/>
        <w:autoSpaceDN w:val="0"/>
        <w:adjustRightInd w:val="0"/>
        <w:spacing w:line="276" w:lineRule="auto"/>
        <w:ind w:left="1134" w:hanging="283"/>
        <w:contextualSpacing/>
        <w:jc w:val="both"/>
        <w:rPr>
          <w:rFonts w:ascii="Garamond" w:hAnsi="Garamond" w:cs="Arial"/>
          <w:noProof/>
          <w:sz w:val="22"/>
          <w:szCs w:val="22"/>
        </w:rPr>
      </w:pPr>
      <w:r w:rsidRPr="00427483">
        <w:rPr>
          <w:rFonts w:ascii="Garamond" w:hAnsi="Garamond" w:cs="Arial"/>
          <w:noProof/>
          <w:sz w:val="22"/>
          <w:szCs w:val="22"/>
        </w:rPr>
        <w:t>priamy úder blesku,</w:t>
      </w:r>
    </w:p>
    <w:p w14:paraId="0751F748" w14:textId="77777777" w:rsidR="0099060A" w:rsidRPr="00427483" w:rsidRDefault="0099060A" w:rsidP="00B83D1E">
      <w:pPr>
        <w:pStyle w:val="Odsekzoznamu"/>
        <w:widowControl w:val="0"/>
        <w:numPr>
          <w:ilvl w:val="0"/>
          <w:numId w:val="5"/>
        </w:numPr>
        <w:tabs>
          <w:tab w:val="clear" w:pos="2160"/>
          <w:tab w:val="clear" w:pos="2880"/>
          <w:tab w:val="clear" w:pos="4500"/>
        </w:tabs>
        <w:autoSpaceDE w:val="0"/>
        <w:autoSpaceDN w:val="0"/>
        <w:adjustRightInd w:val="0"/>
        <w:spacing w:line="276" w:lineRule="auto"/>
        <w:ind w:left="1134" w:hanging="283"/>
        <w:contextualSpacing/>
        <w:jc w:val="both"/>
        <w:rPr>
          <w:rFonts w:ascii="Garamond" w:hAnsi="Garamond" w:cs="Arial"/>
          <w:noProof/>
          <w:sz w:val="22"/>
          <w:szCs w:val="22"/>
        </w:rPr>
      </w:pPr>
      <w:r w:rsidRPr="00427483">
        <w:rPr>
          <w:rFonts w:ascii="Garamond" w:hAnsi="Garamond" w:cs="Arial"/>
          <w:noProof/>
          <w:sz w:val="22"/>
          <w:szCs w:val="22"/>
        </w:rPr>
        <w:t>víchrica (vietor dosahujúci rýchlosť min. 76 km/h),</w:t>
      </w:r>
    </w:p>
    <w:p w14:paraId="6E882B71" w14:textId="77777777" w:rsidR="0099060A" w:rsidRPr="00427483" w:rsidRDefault="0099060A" w:rsidP="00B83D1E">
      <w:pPr>
        <w:pStyle w:val="Odsekzoznamu"/>
        <w:widowControl w:val="0"/>
        <w:numPr>
          <w:ilvl w:val="0"/>
          <w:numId w:val="5"/>
        </w:numPr>
        <w:tabs>
          <w:tab w:val="clear" w:pos="2160"/>
          <w:tab w:val="clear" w:pos="2880"/>
          <w:tab w:val="clear" w:pos="4500"/>
        </w:tabs>
        <w:autoSpaceDE w:val="0"/>
        <w:autoSpaceDN w:val="0"/>
        <w:adjustRightInd w:val="0"/>
        <w:spacing w:line="276" w:lineRule="auto"/>
        <w:ind w:left="1134" w:hanging="283"/>
        <w:contextualSpacing/>
        <w:jc w:val="both"/>
        <w:rPr>
          <w:rFonts w:ascii="Garamond" w:hAnsi="Garamond" w:cs="Arial"/>
          <w:noProof/>
          <w:sz w:val="22"/>
          <w:szCs w:val="22"/>
        </w:rPr>
      </w:pPr>
      <w:r w:rsidRPr="00427483">
        <w:rPr>
          <w:rFonts w:ascii="Garamond" w:hAnsi="Garamond" w:cs="Arial"/>
          <w:noProof/>
          <w:sz w:val="22"/>
          <w:szCs w:val="22"/>
        </w:rPr>
        <w:t>povodeň, záplava, príval bahna,</w:t>
      </w:r>
    </w:p>
    <w:p w14:paraId="78F78748" w14:textId="77777777" w:rsidR="0099060A" w:rsidRPr="00427483" w:rsidRDefault="0099060A" w:rsidP="00B83D1E">
      <w:pPr>
        <w:pStyle w:val="Odsekzoznamu"/>
        <w:widowControl w:val="0"/>
        <w:numPr>
          <w:ilvl w:val="0"/>
          <w:numId w:val="5"/>
        </w:numPr>
        <w:tabs>
          <w:tab w:val="clear" w:pos="2160"/>
          <w:tab w:val="clear" w:pos="2880"/>
          <w:tab w:val="clear" w:pos="4500"/>
        </w:tabs>
        <w:autoSpaceDE w:val="0"/>
        <w:autoSpaceDN w:val="0"/>
        <w:adjustRightInd w:val="0"/>
        <w:spacing w:line="276" w:lineRule="auto"/>
        <w:ind w:left="1134" w:hanging="283"/>
        <w:contextualSpacing/>
        <w:jc w:val="both"/>
        <w:rPr>
          <w:rFonts w:ascii="Garamond" w:hAnsi="Garamond" w:cs="Arial"/>
          <w:noProof/>
          <w:sz w:val="22"/>
          <w:szCs w:val="22"/>
        </w:rPr>
      </w:pPr>
      <w:r w:rsidRPr="00427483">
        <w:rPr>
          <w:rFonts w:ascii="Garamond" w:hAnsi="Garamond" w:cs="Arial"/>
          <w:noProof/>
          <w:sz w:val="22"/>
          <w:szCs w:val="22"/>
        </w:rPr>
        <w:t>katastrofálny dážď, ľadovec, krupobitie</w:t>
      </w:r>
    </w:p>
    <w:p w14:paraId="4B0DD176" w14:textId="77777777" w:rsidR="0099060A" w:rsidRPr="00427483" w:rsidRDefault="0099060A" w:rsidP="00B83D1E">
      <w:pPr>
        <w:pStyle w:val="Odsekzoznamu"/>
        <w:widowControl w:val="0"/>
        <w:numPr>
          <w:ilvl w:val="0"/>
          <w:numId w:val="5"/>
        </w:numPr>
        <w:tabs>
          <w:tab w:val="clear" w:pos="2160"/>
          <w:tab w:val="clear" w:pos="2880"/>
          <w:tab w:val="clear" w:pos="4500"/>
        </w:tabs>
        <w:autoSpaceDE w:val="0"/>
        <w:autoSpaceDN w:val="0"/>
        <w:adjustRightInd w:val="0"/>
        <w:spacing w:line="276" w:lineRule="auto"/>
        <w:ind w:left="1134" w:hanging="283"/>
        <w:contextualSpacing/>
        <w:jc w:val="both"/>
        <w:rPr>
          <w:rFonts w:ascii="Garamond" w:hAnsi="Garamond" w:cs="Arial"/>
          <w:noProof/>
          <w:sz w:val="22"/>
          <w:szCs w:val="22"/>
        </w:rPr>
      </w:pPr>
      <w:r w:rsidRPr="00427483">
        <w:rPr>
          <w:rFonts w:ascii="Garamond" w:hAnsi="Garamond" w:cs="Arial"/>
          <w:noProof/>
          <w:sz w:val="22"/>
          <w:szCs w:val="22"/>
        </w:rPr>
        <w:t>ťarcha snehu a námrazy</w:t>
      </w:r>
    </w:p>
    <w:p w14:paraId="6C2982E4" w14:textId="77777777" w:rsidR="0099060A" w:rsidRPr="00427483" w:rsidRDefault="0099060A" w:rsidP="00B83D1E">
      <w:pPr>
        <w:pStyle w:val="Odsekzoznamu"/>
        <w:widowControl w:val="0"/>
        <w:numPr>
          <w:ilvl w:val="0"/>
          <w:numId w:val="5"/>
        </w:numPr>
        <w:tabs>
          <w:tab w:val="clear" w:pos="2160"/>
          <w:tab w:val="clear" w:pos="2880"/>
          <w:tab w:val="clear" w:pos="4500"/>
        </w:tabs>
        <w:autoSpaceDE w:val="0"/>
        <w:autoSpaceDN w:val="0"/>
        <w:adjustRightInd w:val="0"/>
        <w:spacing w:line="276" w:lineRule="auto"/>
        <w:ind w:left="1134" w:hanging="283"/>
        <w:contextualSpacing/>
        <w:jc w:val="both"/>
        <w:rPr>
          <w:rFonts w:ascii="Garamond" w:hAnsi="Garamond" w:cs="Arial"/>
          <w:noProof/>
          <w:sz w:val="22"/>
          <w:szCs w:val="22"/>
        </w:rPr>
      </w:pPr>
      <w:r w:rsidRPr="00427483">
        <w:rPr>
          <w:rFonts w:ascii="Garamond" w:hAnsi="Garamond" w:cs="Arial"/>
          <w:noProof/>
          <w:sz w:val="22"/>
          <w:szCs w:val="22"/>
        </w:rPr>
        <w:t>pád stromov, stožiarov a iných predmetov, ak nie sú súčasťou poškodenej poistenej veci,</w:t>
      </w:r>
    </w:p>
    <w:p w14:paraId="0F8F5BAB" w14:textId="77777777" w:rsidR="0099060A" w:rsidRPr="00427483" w:rsidRDefault="0099060A" w:rsidP="00B83D1E">
      <w:pPr>
        <w:pStyle w:val="Odsekzoznamu"/>
        <w:widowControl w:val="0"/>
        <w:numPr>
          <w:ilvl w:val="0"/>
          <w:numId w:val="5"/>
        </w:numPr>
        <w:tabs>
          <w:tab w:val="clear" w:pos="2160"/>
          <w:tab w:val="clear" w:pos="2880"/>
          <w:tab w:val="clear" w:pos="4500"/>
        </w:tabs>
        <w:autoSpaceDE w:val="0"/>
        <w:autoSpaceDN w:val="0"/>
        <w:adjustRightInd w:val="0"/>
        <w:spacing w:line="276" w:lineRule="auto"/>
        <w:ind w:left="1134" w:hanging="283"/>
        <w:contextualSpacing/>
        <w:jc w:val="both"/>
        <w:rPr>
          <w:rFonts w:ascii="Garamond" w:hAnsi="Garamond" w:cs="Arial"/>
          <w:noProof/>
          <w:sz w:val="22"/>
          <w:szCs w:val="22"/>
        </w:rPr>
      </w:pPr>
      <w:r w:rsidRPr="00427483">
        <w:rPr>
          <w:rFonts w:ascii="Garamond" w:hAnsi="Garamond" w:cs="Arial"/>
          <w:noProof/>
          <w:sz w:val="22"/>
          <w:szCs w:val="22"/>
        </w:rPr>
        <w:t xml:space="preserve">voda unikajúca z vodovodných zariadení alebo z prívodného alebo odvádzacieho potrubia týchto zariadení </w:t>
      </w:r>
    </w:p>
    <w:p w14:paraId="09BC65E6" w14:textId="77777777" w:rsidR="0099060A" w:rsidRPr="00427483" w:rsidRDefault="0099060A" w:rsidP="00B83D1E">
      <w:pPr>
        <w:pStyle w:val="Odsekzoznamu"/>
        <w:widowControl w:val="0"/>
        <w:numPr>
          <w:ilvl w:val="0"/>
          <w:numId w:val="5"/>
        </w:numPr>
        <w:tabs>
          <w:tab w:val="clear" w:pos="2160"/>
          <w:tab w:val="clear" w:pos="2880"/>
          <w:tab w:val="clear" w:pos="4500"/>
        </w:tabs>
        <w:autoSpaceDE w:val="0"/>
        <w:autoSpaceDN w:val="0"/>
        <w:adjustRightInd w:val="0"/>
        <w:spacing w:line="276" w:lineRule="auto"/>
        <w:ind w:left="1134" w:hanging="283"/>
        <w:contextualSpacing/>
        <w:jc w:val="both"/>
        <w:rPr>
          <w:rFonts w:ascii="Garamond" w:hAnsi="Garamond" w:cs="Arial"/>
          <w:noProof/>
          <w:sz w:val="22"/>
          <w:szCs w:val="22"/>
        </w:rPr>
      </w:pPr>
      <w:r w:rsidRPr="00427483">
        <w:rPr>
          <w:rFonts w:ascii="Garamond" w:hAnsi="Garamond" w:cs="Arial"/>
          <w:noProof/>
          <w:sz w:val="22"/>
          <w:szCs w:val="22"/>
        </w:rPr>
        <w:t>kvapalina alebo para unikajúca z ústredného, etážového alebo diaľkového kúrenia,</w:t>
      </w:r>
    </w:p>
    <w:p w14:paraId="1B9DD391" w14:textId="77777777" w:rsidR="0099060A" w:rsidRPr="00427483" w:rsidRDefault="0099060A" w:rsidP="00B83D1E">
      <w:pPr>
        <w:pStyle w:val="Odsekzoznamu"/>
        <w:widowControl w:val="0"/>
        <w:numPr>
          <w:ilvl w:val="0"/>
          <w:numId w:val="15"/>
        </w:numPr>
        <w:tabs>
          <w:tab w:val="clear" w:pos="2160"/>
          <w:tab w:val="clear" w:pos="2880"/>
          <w:tab w:val="clear" w:pos="4500"/>
        </w:tabs>
        <w:autoSpaceDE w:val="0"/>
        <w:autoSpaceDN w:val="0"/>
        <w:adjustRightInd w:val="0"/>
        <w:spacing w:line="276" w:lineRule="auto"/>
        <w:ind w:left="851" w:hanging="425"/>
        <w:contextualSpacing/>
        <w:jc w:val="both"/>
        <w:rPr>
          <w:rFonts w:ascii="Garamond" w:hAnsi="Garamond" w:cs="Arial"/>
          <w:noProof/>
          <w:sz w:val="22"/>
          <w:szCs w:val="22"/>
        </w:rPr>
      </w:pPr>
      <w:r w:rsidRPr="00427483">
        <w:rPr>
          <w:rFonts w:ascii="Garamond" w:hAnsi="Garamond" w:cs="Arial"/>
          <w:noProof/>
          <w:sz w:val="22"/>
          <w:szCs w:val="22"/>
        </w:rPr>
        <w:t>úmyselné poškodenie alebo zničenie vozidla - vandalizmus;</w:t>
      </w:r>
    </w:p>
    <w:p w14:paraId="10CA1F32" w14:textId="77777777" w:rsidR="0099060A" w:rsidRPr="00427483" w:rsidRDefault="0099060A" w:rsidP="00B83D1E">
      <w:pPr>
        <w:pStyle w:val="Odsekzoznamu"/>
        <w:widowControl w:val="0"/>
        <w:numPr>
          <w:ilvl w:val="0"/>
          <w:numId w:val="15"/>
        </w:numPr>
        <w:tabs>
          <w:tab w:val="clear" w:pos="2160"/>
          <w:tab w:val="clear" w:pos="2880"/>
          <w:tab w:val="clear" w:pos="4500"/>
        </w:tabs>
        <w:autoSpaceDE w:val="0"/>
        <w:autoSpaceDN w:val="0"/>
        <w:adjustRightInd w:val="0"/>
        <w:spacing w:line="276" w:lineRule="auto"/>
        <w:ind w:left="851" w:hanging="425"/>
        <w:contextualSpacing/>
        <w:jc w:val="both"/>
        <w:rPr>
          <w:rFonts w:ascii="Garamond" w:hAnsi="Garamond" w:cs="Arial"/>
          <w:noProof/>
          <w:sz w:val="22"/>
          <w:szCs w:val="22"/>
        </w:rPr>
      </w:pPr>
      <w:r w:rsidRPr="00427483">
        <w:rPr>
          <w:rFonts w:ascii="Garamond" w:hAnsi="Garamond" w:cs="Arial"/>
          <w:noProof/>
          <w:sz w:val="22"/>
          <w:szCs w:val="22"/>
        </w:rPr>
        <w:t xml:space="preserve">lom stroja, minimálne v dôsledku nasledovných rizík: </w:t>
      </w:r>
    </w:p>
    <w:p w14:paraId="351B7983" w14:textId="77777777" w:rsidR="0099060A" w:rsidRPr="00427483" w:rsidRDefault="0099060A" w:rsidP="00B83D1E">
      <w:pPr>
        <w:pStyle w:val="Odsekzoznamu"/>
        <w:widowControl w:val="0"/>
        <w:numPr>
          <w:ilvl w:val="0"/>
          <w:numId w:val="5"/>
        </w:numPr>
        <w:tabs>
          <w:tab w:val="clear" w:pos="2160"/>
          <w:tab w:val="clear" w:pos="2880"/>
          <w:tab w:val="clear" w:pos="4500"/>
        </w:tabs>
        <w:autoSpaceDE w:val="0"/>
        <w:autoSpaceDN w:val="0"/>
        <w:adjustRightInd w:val="0"/>
        <w:spacing w:line="276" w:lineRule="auto"/>
        <w:ind w:left="1134" w:hanging="283"/>
        <w:contextualSpacing/>
        <w:jc w:val="both"/>
        <w:rPr>
          <w:rFonts w:ascii="Garamond" w:hAnsi="Garamond" w:cs="Arial"/>
          <w:noProof/>
          <w:sz w:val="22"/>
          <w:szCs w:val="22"/>
        </w:rPr>
      </w:pPr>
      <w:r w:rsidRPr="00427483">
        <w:rPr>
          <w:rFonts w:ascii="Garamond" w:hAnsi="Garamond" w:cs="Arial"/>
          <w:noProof/>
          <w:sz w:val="22"/>
          <w:szCs w:val="22"/>
        </w:rPr>
        <w:t xml:space="preserve">chyba konštrukcie, chyba materiálu alebo výrobná chyba (pokiaľ sa na ňu nevzťahuje záruka výrobcu); konštrukčná chyba sa posudzuje podľa stavu techniky v období konštruovania stroja, vady materiálu a zhotovenia podľa stavu v období výroby stroja, </w:t>
      </w:r>
    </w:p>
    <w:p w14:paraId="7A1160D7" w14:textId="77777777" w:rsidR="0099060A" w:rsidRPr="00427483" w:rsidRDefault="0099060A" w:rsidP="00B83D1E">
      <w:pPr>
        <w:pStyle w:val="Odsekzoznamu"/>
        <w:widowControl w:val="0"/>
        <w:numPr>
          <w:ilvl w:val="0"/>
          <w:numId w:val="5"/>
        </w:numPr>
        <w:tabs>
          <w:tab w:val="clear" w:pos="2160"/>
          <w:tab w:val="clear" w:pos="2880"/>
          <w:tab w:val="clear" w:pos="4500"/>
        </w:tabs>
        <w:autoSpaceDE w:val="0"/>
        <w:autoSpaceDN w:val="0"/>
        <w:adjustRightInd w:val="0"/>
        <w:spacing w:line="276" w:lineRule="auto"/>
        <w:ind w:left="1134" w:hanging="283"/>
        <w:contextualSpacing/>
        <w:jc w:val="both"/>
        <w:rPr>
          <w:rFonts w:ascii="Garamond" w:hAnsi="Garamond" w:cs="Arial"/>
          <w:noProof/>
          <w:sz w:val="22"/>
          <w:szCs w:val="22"/>
        </w:rPr>
      </w:pPr>
      <w:r w:rsidRPr="00427483">
        <w:rPr>
          <w:rFonts w:ascii="Garamond" w:hAnsi="Garamond" w:cs="Arial"/>
          <w:noProof/>
          <w:sz w:val="22"/>
          <w:szCs w:val="22"/>
        </w:rPr>
        <w:t xml:space="preserve">chyba obsluhy, nešikovnosť, nedbalosť alebo úmyselné konanie, </w:t>
      </w:r>
    </w:p>
    <w:p w14:paraId="07BD1889" w14:textId="77777777" w:rsidR="0099060A" w:rsidRPr="00427483" w:rsidRDefault="0099060A" w:rsidP="00B83D1E">
      <w:pPr>
        <w:pStyle w:val="Odsekzoznamu"/>
        <w:widowControl w:val="0"/>
        <w:numPr>
          <w:ilvl w:val="0"/>
          <w:numId w:val="5"/>
        </w:numPr>
        <w:tabs>
          <w:tab w:val="clear" w:pos="2160"/>
          <w:tab w:val="clear" w:pos="2880"/>
          <w:tab w:val="clear" w:pos="4500"/>
        </w:tabs>
        <w:autoSpaceDE w:val="0"/>
        <w:autoSpaceDN w:val="0"/>
        <w:adjustRightInd w:val="0"/>
        <w:spacing w:line="276" w:lineRule="auto"/>
        <w:ind w:left="1134" w:hanging="283"/>
        <w:contextualSpacing/>
        <w:jc w:val="both"/>
        <w:rPr>
          <w:rFonts w:ascii="Garamond" w:hAnsi="Garamond" w:cs="Arial"/>
          <w:noProof/>
          <w:sz w:val="22"/>
          <w:szCs w:val="22"/>
        </w:rPr>
      </w:pPr>
      <w:r w:rsidRPr="00427483">
        <w:rPr>
          <w:rFonts w:ascii="Garamond" w:hAnsi="Garamond" w:cs="Arial"/>
          <w:noProof/>
          <w:sz w:val="22"/>
          <w:szCs w:val="22"/>
        </w:rPr>
        <w:t>pretlak pary, plynu, kvapaliny alebo podtlak,</w:t>
      </w:r>
    </w:p>
    <w:p w14:paraId="7C630021" w14:textId="77777777" w:rsidR="0099060A" w:rsidRPr="00427483" w:rsidRDefault="0099060A" w:rsidP="00B83D1E">
      <w:pPr>
        <w:pStyle w:val="Odsekzoznamu"/>
        <w:widowControl w:val="0"/>
        <w:numPr>
          <w:ilvl w:val="0"/>
          <w:numId w:val="5"/>
        </w:numPr>
        <w:tabs>
          <w:tab w:val="clear" w:pos="2160"/>
          <w:tab w:val="clear" w:pos="2880"/>
          <w:tab w:val="clear" w:pos="4500"/>
        </w:tabs>
        <w:autoSpaceDE w:val="0"/>
        <w:autoSpaceDN w:val="0"/>
        <w:adjustRightInd w:val="0"/>
        <w:spacing w:line="276" w:lineRule="auto"/>
        <w:ind w:left="1134" w:hanging="283"/>
        <w:contextualSpacing/>
        <w:jc w:val="both"/>
        <w:rPr>
          <w:rFonts w:ascii="Garamond" w:hAnsi="Garamond" w:cs="Arial"/>
          <w:noProof/>
          <w:sz w:val="22"/>
          <w:szCs w:val="22"/>
        </w:rPr>
      </w:pPr>
      <w:r w:rsidRPr="00427483">
        <w:rPr>
          <w:rFonts w:ascii="Garamond" w:hAnsi="Garamond" w:cs="Arial"/>
          <w:noProof/>
          <w:sz w:val="22"/>
          <w:szCs w:val="22"/>
        </w:rPr>
        <w:t>pád stroja,</w:t>
      </w:r>
    </w:p>
    <w:p w14:paraId="7D08F350" w14:textId="77777777" w:rsidR="0099060A" w:rsidRPr="00427483" w:rsidRDefault="0099060A" w:rsidP="00B83D1E">
      <w:pPr>
        <w:pStyle w:val="Odsekzoznamu"/>
        <w:widowControl w:val="0"/>
        <w:numPr>
          <w:ilvl w:val="0"/>
          <w:numId w:val="5"/>
        </w:numPr>
        <w:tabs>
          <w:tab w:val="clear" w:pos="2160"/>
          <w:tab w:val="clear" w:pos="2880"/>
          <w:tab w:val="clear" w:pos="4500"/>
        </w:tabs>
        <w:autoSpaceDE w:val="0"/>
        <w:autoSpaceDN w:val="0"/>
        <w:adjustRightInd w:val="0"/>
        <w:spacing w:line="276" w:lineRule="auto"/>
        <w:ind w:left="1134" w:hanging="283"/>
        <w:contextualSpacing/>
        <w:jc w:val="both"/>
        <w:rPr>
          <w:rFonts w:ascii="Garamond" w:hAnsi="Garamond" w:cs="Arial"/>
          <w:noProof/>
          <w:sz w:val="22"/>
          <w:szCs w:val="22"/>
        </w:rPr>
      </w:pPr>
      <w:r w:rsidRPr="00427483">
        <w:rPr>
          <w:rFonts w:ascii="Garamond" w:hAnsi="Garamond" w:cs="Arial"/>
          <w:noProof/>
          <w:sz w:val="22"/>
          <w:szCs w:val="22"/>
        </w:rPr>
        <w:t>roztrhnutie v dôsledku odstredivej sily,</w:t>
      </w:r>
    </w:p>
    <w:p w14:paraId="5B6B31AE" w14:textId="77777777" w:rsidR="0099060A" w:rsidRPr="00427483" w:rsidRDefault="0099060A" w:rsidP="00B83D1E">
      <w:pPr>
        <w:pStyle w:val="Odsekzoznamu"/>
        <w:widowControl w:val="0"/>
        <w:numPr>
          <w:ilvl w:val="0"/>
          <w:numId w:val="5"/>
        </w:numPr>
        <w:tabs>
          <w:tab w:val="clear" w:pos="2160"/>
          <w:tab w:val="clear" w:pos="2880"/>
          <w:tab w:val="clear" w:pos="4500"/>
        </w:tabs>
        <w:autoSpaceDE w:val="0"/>
        <w:autoSpaceDN w:val="0"/>
        <w:adjustRightInd w:val="0"/>
        <w:spacing w:line="276" w:lineRule="auto"/>
        <w:ind w:left="1134" w:hanging="283"/>
        <w:contextualSpacing/>
        <w:jc w:val="both"/>
        <w:rPr>
          <w:rFonts w:ascii="Garamond" w:hAnsi="Garamond" w:cs="Arial"/>
          <w:noProof/>
          <w:sz w:val="22"/>
          <w:szCs w:val="22"/>
        </w:rPr>
      </w:pPr>
      <w:r w:rsidRPr="00427483">
        <w:rPr>
          <w:rFonts w:ascii="Garamond" w:hAnsi="Garamond" w:cs="Arial"/>
          <w:noProof/>
          <w:sz w:val="22"/>
          <w:szCs w:val="22"/>
        </w:rPr>
        <w:t>elektrický skrat a iné  pôsobenie elektrického prúdu (prepätie, indukčné účinky blesku),</w:t>
      </w:r>
    </w:p>
    <w:p w14:paraId="3A5DD686" w14:textId="77777777" w:rsidR="0099060A" w:rsidRPr="00427483" w:rsidRDefault="0099060A" w:rsidP="00B83D1E">
      <w:pPr>
        <w:pStyle w:val="Odsekzoznamu"/>
        <w:widowControl w:val="0"/>
        <w:numPr>
          <w:ilvl w:val="0"/>
          <w:numId w:val="5"/>
        </w:numPr>
        <w:tabs>
          <w:tab w:val="clear" w:pos="2160"/>
          <w:tab w:val="clear" w:pos="2880"/>
          <w:tab w:val="clear" w:pos="4500"/>
        </w:tabs>
        <w:autoSpaceDE w:val="0"/>
        <w:autoSpaceDN w:val="0"/>
        <w:adjustRightInd w:val="0"/>
        <w:spacing w:line="276" w:lineRule="auto"/>
        <w:ind w:left="1134" w:hanging="283"/>
        <w:contextualSpacing/>
        <w:jc w:val="both"/>
        <w:rPr>
          <w:rFonts w:ascii="Garamond" w:hAnsi="Garamond" w:cs="Arial"/>
          <w:noProof/>
          <w:sz w:val="22"/>
          <w:szCs w:val="22"/>
        </w:rPr>
      </w:pPr>
      <w:r w:rsidRPr="00427483">
        <w:rPr>
          <w:rFonts w:ascii="Garamond" w:hAnsi="Garamond" w:cs="Arial"/>
          <w:noProof/>
          <w:sz w:val="22"/>
          <w:szCs w:val="22"/>
        </w:rPr>
        <w:t>zlyhanie meracej, regulačnej alebo zabezpečovacej techniky</w:t>
      </w:r>
    </w:p>
    <w:p w14:paraId="3CFBA540" w14:textId="77777777" w:rsidR="0099060A" w:rsidRPr="00427483" w:rsidRDefault="0099060A" w:rsidP="00B83D1E">
      <w:pPr>
        <w:pStyle w:val="Odsekzoznamu"/>
        <w:widowControl w:val="0"/>
        <w:numPr>
          <w:ilvl w:val="0"/>
          <w:numId w:val="5"/>
        </w:numPr>
        <w:tabs>
          <w:tab w:val="clear" w:pos="2160"/>
          <w:tab w:val="clear" w:pos="2880"/>
          <w:tab w:val="clear" w:pos="4500"/>
        </w:tabs>
        <w:autoSpaceDE w:val="0"/>
        <w:autoSpaceDN w:val="0"/>
        <w:adjustRightInd w:val="0"/>
        <w:spacing w:line="276" w:lineRule="auto"/>
        <w:ind w:left="1134" w:hanging="283"/>
        <w:contextualSpacing/>
        <w:jc w:val="both"/>
        <w:rPr>
          <w:rFonts w:ascii="Garamond" w:hAnsi="Garamond" w:cs="Arial"/>
          <w:noProof/>
          <w:sz w:val="22"/>
          <w:szCs w:val="22"/>
        </w:rPr>
      </w:pPr>
      <w:r w:rsidRPr="00427483">
        <w:rPr>
          <w:rFonts w:ascii="Garamond" w:hAnsi="Garamond" w:cs="Arial"/>
          <w:noProof/>
          <w:sz w:val="22"/>
          <w:szCs w:val="22"/>
        </w:rPr>
        <w:t>vniknutie cudzieho predmetu</w:t>
      </w:r>
    </w:p>
    <w:p w14:paraId="1CFF6889" w14:textId="61CECD42" w:rsidR="0099060A" w:rsidRPr="00427483" w:rsidRDefault="0099060A" w:rsidP="00B83D1E">
      <w:pPr>
        <w:pStyle w:val="Odsekzoznamu"/>
        <w:widowControl w:val="0"/>
        <w:numPr>
          <w:ilvl w:val="0"/>
          <w:numId w:val="15"/>
        </w:numPr>
        <w:tabs>
          <w:tab w:val="clear" w:pos="2160"/>
          <w:tab w:val="clear" w:pos="2880"/>
          <w:tab w:val="clear" w:pos="4500"/>
        </w:tabs>
        <w:autoSpaceDE w:val="0"/>
        <w:autoSpaceDN w:val="0"/>
        <w:adjustRightInd w:val="0"/>
        <w:spacing w:line="276" w:lineRule="auto"/>
        <w:ind w:left="851" w:hanging="425"/>
        <w:contextualSpacing/>
        <w:jc w:val="both"/>
        <w:rPr>
          <w:rFonts w:ascii="Garamond" w:hAnsi="Garamond" w:cs="Arial"/>
          <w:noProof/>
          <w:sz w:val="22"/>
          <w:szCs w:val="22"/>
        </w:rPr>
      </w:pPr>
      <w:r w:rsidRPr="00427483">
        <w:rPr>
          <w:rFonts w:ascii="Garamond" w:hAnsi="Garamond" w:cs="Arial"/>
          <w:noProof/>
          <w:sz w:val="22"/>
          <w:szCs w:val="22"/>
        </w:rPr>
        <w:lastRenderedPageBreak/>
        <w:t>úmyselné poškodenie, zničenie (vrátane sprejerstva) a krádež (aj bez prekonania prekážky) označovačov cestovných lístkov</w:t>
      </w:r>
      <w:r w:rsidR="00076A7B" w:rsidRPr="00427483">
        <w:rPr>
          <w:rFonts w:ascii="Garamond" w:hAnsi="Garamond" w:cs="Arial"/>
          <w:noProof/>
          <w:sz w:val="22"/>
          <w:szCs w:val="22"/>
        </w:rPr>
        <w:t>.</w:t>
      </w:r>
    </w:p>
    <w:p w14:paraId="41036144" w14:textId="77777777" w:rsidR="00076A7B" w:rsidRPr="00427483" w:rsidRDefault="00076A7B" w:rsidP="00B83D1E">
      <w:pPr>
        <w:pStyle w:val="Odsekzoznamu"/>
        <w:widowControl w:val="0"/>
        <w:tabs>
          <w:tab w:val="clear" w:pos="2160"/>
          <w:tab w:val="clear" w:pos="2880"/>
          <w:tab w:val="clear" w:pos="4500"/>
        </w:tabs>
        <w:autoSpaceDE w:val="0"/>
        <w:autoSpaceDN w:val="0"/>
        <w:adjustRightInd w:val="0"/>
        <w:spacing w:line="276" w:lineRule="auto"/>
        <w:ind w:left="851"/>
        <w:contextualSpacing/>
        <w:jc w:val="both"/>
        <w:rPr>
          <w:rFonts w:ascii="Garamond" w:hAnsi="Garamond" w:cs="Arial"/>
          <w:noProof/>
          <w:sz w:val="22"/>
          <w:szCs w:val="22"/>
        </w:rPr>
      </w:pPr>
    </w:p>
    <w:p w14:paraId="0D5A12E9" w14:textId="2A159260" w:rsidR="0099060A" w:rsidRPr="00427483" w:rsidRDefault="0099060A" w:rsidP="00B83D1E">
      <w:pPr>
        <w:pStyle w:val="Odsekzoznamu"/>
        <w:widowControl w:val="0"/>
        <w:numPr>
          <w:ilvl w:val="1"/>
          <w:numId w:val="14"/>
        </w:numPr>
        <w:autoSpaceDE w:val="0"/>
        <w:autoSpaceDN w:val="0"/>
        <w:adjustRightInd w:val="0"/>
        <w:spacing w:line="276" w:lineRule="auto"/>
        <w:contextualSpacing/>
        <w:jc w:val="both"/>
        <w:rPr>
          <w:rFonts w:ascii="Garamond" w:hAnsi="Garamond" w:cs="Arial"/>
          <w:b/>
          <w:bCs/>
          <w:noProof/>
          <w:color w:val="000000"/>
          <w:sz w:val="22"/>
          <w:szCs w:val="22"/>
        </w:rPr>
      </w:pPr>
      <w:r w:rsidRPr="00427483">
        <w:rPr>
          <w:rFonts w:ascii="Garamond" w:hAnsi="Garamond" w:cs="Arial"/>
          <w:b/>
          <w:bCs/>
          <w:color w:val="000000"/>
          <w:sz w:val="22"/>
          <w:szCs w:val="22"/>
        </w:rPr>
        <w:t>Osobitné požiadavky a dojednania, ktoré musia byť súčasťou poistenia a jeho ceny</w:t>
      </w:r>
    </w:p>
    <w:p w14:paraId="53941E87" w14:textId="77777777" w:rsidR="0099060A" w:rsidRPr="00427483" w:rsidRDefault="0099060A" w:rsidP="00B83D1E">
      <w:pPr>
        <w:widowControl w:val="0"/>
        <w:numPr>
          <w:ilvl w:val="1"/>
          <w:numId w:val="12"/>
        </w:numPr>
        <w:autoSpaceDN w:val="0"/>
        <w:spacing w:line="276" w:lineRule="auto"/>
        <w:jc w:val="both"/>
        <w:rPr>
          <w:rFonts w:cs="Arial"/>
          <w:b/>
          <w:bCs/>
          <w:vanish/>
          <w:sz w:val="22"/>
          <w:szCs w:val="22"/>
          <w:lang w:val="cs-CZ" w:eastAsia="cs-CZ"/>
        </w:rPr>
      </w:pPr>
    </w:p>
    <w:p w14:paraId="74640F7C" w14:textId="69B747BF" w:rsidR="0099060A" w:rsidRPr="00427483" w:rsidRDefault="005842D3" w:rsidP="00B83D1E">
      <w:pPr>
        <w:pStyle w:val="Odsekzoznamu"/>
        <w:widowControl w:val="0"/>
        <w:numPr>
          <w:ilvl w:val="0"/>
          <w:numId w:val="16"/>
        </w:numPr>
        <w:tabs>
          <w:tab w:val="clear" w:pos="2160"/>
          <w:tab w:val="clear" w:pos="2880"/>
          <w:tab w:val="clear" w:pos="4500"/>
        </w:tabs>
        <w:autoSpaceDN w:val="0"/>
        <w:spacing w:line="276" w:lineRule="auto"/>
        <w:ind w:hanging="294"/>
        <w:contextualSpacing/>
        <w:jc w:val="both"/>
        <w:rPr>
          <w:rFonts w:ascii="Garamond" w:hAnsi="Garamond" w:cs="Arial"/>
          <w:sz w:val="22"/>
          <w:szCs w:val="22"/>
          <w:lang w:val="pl-PL" w:eastAsia="en-US"/>
        </w:rPr>
      </w:pPr>
      <w:r w:rsidRPr="00427483">
        <w:rPr>
          <w:rFonts w:ascii="Garamond" w:hAnsi="Garamond" w:cs="Arial"/>
          <w:sz w:val="22"/>
          <w:szCs w:val="22"/>
          <w:lang w:val="pl-PL"/>
        </w:rPr>
        <w:t>P</w:t>
      </w:r>
      <w:r w:rsidR="0099060A" w:rsidRPr="00427483">
        <w:rPr>
          <w:rFonts w:ascii="Garamond" w:hAnsi="Garamond" w:cs="Arial"/>
          <w:sz w:val="22"/>
          <w:szCs w:val="22"/>
          <w:lang w:val="pl-PL"/>
        </w:rPr>
        <w:t>oistné sadzby pre výpočet poistného sú záväzné a nemenné počas celej doby trvania poistenia;</w:t>
      </w:r>
    </w:p>
    <w:p w14:paraId="3DB2FE36" w14:textId="1F042B2D" w:rsidR="0099060A" w:rsidRPr="00427483" w:rsidRDefault="005842D3" w:rsidP="00B83D1E">
      <w:pPr>
        <w:pStyle w:val="Odsekzoznamu"/>
        <w:widowControl w:val="0"/>
        <w:numPr>
          <w:ilvl w:val="0"/>
          <w:numId w:val="16"/>
        </w:numPr>
        <w:tabs>
          <w:tab w:val="clear" w:pos="2160"/>
          <w:tab w:val="clear" w:pos="2880"/>
          <w:tab w:val="clear" w:pos="4500"/>
        </w:tabs>
        <w:autoSpaceDN w:val="0"/>
        <w:spacing w:line="276" w:lineRule="auto"/>
        <w:ind w:hanging="294"/>
        <w:contextualSpacing/>
        <w:jc w:val="both"/>
        <w:rPr>
          <w:rFonts w:ascii="Garamond" w:hAnsi="Garamond" w:cs="Arial"/>
          <w:sz w:val="22"/>
          <w:szCs w:val="22"/>
          <w:lang w:val="pl-PL"/>
        </w:rPr>
      </w:pPr>
      <w:r w:rsidRPr="00427483">
        <w:rPr>
          <w:rFonts w:ascii="Garamond" w:hAnsi="Garamond" w:cs="Arial"/>
          <w:sz w:val="22"/>
          <w:szCs w:val="22"/>
          <w:lang w:val="pl-PL"/>
        </w:rPr>
        <w:t>O</w:t>
      </w:r>
      <w:r w:rsidR="0099060A" w:rsidRPr="00427483">
        <w:rPr>
          <w:rFonts w:ascii="Garamond" w:hAnsi="Garamond" w:cs="Arial"/>
          <w:sz w:val="22"/>
          <w:szCs w:val="22"/>
          <w:lang w:val="pl-PL"/>
        </w:rPr>
        <w:t xml:space="preserve">bstarávateľská organizácia si vyhradzuje právo aktualizácie súboru vozidiel pri nadobudnutí alebo vyradení vozidiel počas trvania poistenia a pri zmene určenia použitia vozidiel, ktoré sú už v súbore poistených motorových vozidiel. Tieto aktualizácie sa budú realizovať na základe písomného oznámenia (napr. aj elektronickou poštou), ktoré bude doručené uchádzačovi. </w:t>
      </w:r>
      <w:r w:rsidRPr="00427483">
        <w:rPr>
          <w:rFonts w:ascii="Garamond" w:hAnsi="Garamond" w:cs="Arial"/>
          <w:sz w:val="22"/>
          <w:szCs w:val="22"/>
          <w:lang w:val="pl-PL"/>
        </w:rPr>
        <w:t>O</w:t>
      </w:r>
      <w:r w:rsidR="0099060A" w:rsidRPr="00427483">
        <w:rPr>
          <w:rFonts w:ascii="Garamond" w:hAnsi="Garamond" w:cs="Arial"/>
          <w:sz w:val="22"/>
          <w:szCs w:val="22"/>
          <w:lang w:val="pl-PL"/>
        </w:rPr>
        <w:t>bstarávateľ</w:t>
      </w:r>
      <w:r w:rsidRPr="00427483">
        <w:rPr>
          <w:rFonts w:ascii="Garamond" w:hAnsi="Garamond" w:cs="Arial"/>
          <w:sz w:val="22"/>
          <w:szCs w:val="22"/>
          <w:lang w:val="pl-PL"/>
        </w:rPr>
        <w:t>ská organizácia</w:t>
      </w:r>
      <w:r w:rsidR="0099060A" w:rsidRPr="00427483">
        <w:rPr>
          <w:rFonts w:ascii="Garamond" w:hAnsi="Garamond" w:cs="Arial"/>
          <w:sz w:val="22"/>
          <w:szCs w:val="22"/>
          <w:lang w:val="pl-PL"/>
        </w:rPr>
        <w:t xml:space="preserve"> predloží uchádzačovi na účely aktualizácie príslušné doklady. Aktualizácia súboru vozidiel sa nebude považovať za podstatnú zmenu zmluvy, ktorá by vyžadovala jej úpravu vo forme písomného dodatku k poistnej zmluve;</w:t>
      </w:r>
    </w:p>
    <w:p w14:paraId="16CF2254" w14:textId="588B4EDD" w:rsidR="0099060A" w:rsidRPr="00427483" w:rsidRDefault="005842D3" w:rsidP="00B83D1E">
      <w:pPr>
        <w:pStyle w:val="Odsekzoznamu"/>
        <w:widowControl w:val="0"/>
        <w:numPr>
          <w:ilvl w:val="0"/>
          <w:numId w:val="16"/>
        </w:numPr>
        <w:tabs>
          <w:tab w:val="clear" w:pos="2160"/>
          <w:tab w:val="clear" w:pos="2880"/>
          <w:tab w:val="clear" w:pos="4500"/>
        </w:tabs>
        <w:autoSpaceDN w:val="0"/>
        <w:spacing w:line="276" w:lineRule="auto"/>
        <w:ind w:hanging="294"/>
        <w:contextualSpacing/>
        <w:jc w:val="both"/>
        <w:rPr>
          <w:rFonts w:ascii="Garamond" w:hAnsi="Garamond" w:cs="Arial"/>
          <w:sz w:val="22"/>
          <w:szCs w:val="22"/>
          <w:lang w:val="pl-PL"/>
        </w:rPr>
      </w:pPr>
      <w:r w:rsidRPr="00427483">
        <w:rPr>
          <w:rFonts w:ascii="Garamond" w:hAnsi="Garamond" w:cs="Arial"/>
          <w:sz w:val="22"/>
          <w:szCs w:val="22"/>
          <w:lang w:val="pl-PL"/>
        </w:rPr>
        <w:t>P</w:t>
      </w:r>
      <w:r w:rsidR="0099060A" w:rsidRPr="00427483">
        <w:rPr>
          <w:rFonts w:ascii="Garamond" w:hAnsi="Garamond" w:cs="Arial"/>
          <w:sz w:val="22"/>
          <w:szCs w:val="22"/>
          <w:lang w:val="pl-PL"/>
        </w:rPr>
        <w:t>oistné bude hradené štvrťročnými splátkami. Uchádzač vykoná predpis poistného (avízo, vyúčtovanie), ktorý musí obsahovať zoznam poistených vozidiel s vyčíslením poistného pre dané poistné obdobie;</w:t>
      </w:r>
    </w:p>
    <w:p w14:paraId="2364B9A6" w14:textId="1E9FBC7E" w:rsidR="0099060A" w:rsidRPr="00427483" w:rsidRDefault="005842D3" w:rsidP="00B83D1E">
      <w:pPr>
        <w:pStyle w:val="Odsekzoznamu"/>
        <w:widowControl w:val="0"/>
        <w:numPr>
          <w:ilvl w:val="0"/>
          <w:numId w:val="16"/>
        </w:numPr>
        <w:tabs>
          <w:tab w:val="clear" w:pos="2160"/>
          <w:tab w:val="clear" w:pos="2880"/>
          <w:tab w:val="clear" w:pos="4500"/>
        </w:tabs>
        <w:autoSpaceDN w:val="0"/>
        <w:spacing w:line="276" w:lineRule="auto"/>
        <w:ind w:hanging="294"/>
        <w:contextualSpacing/>
        <w:jc w:val="both"/>
        <w:rPr>
          <w:rFonts w:ascii="Garamond" w:hAnsi="Garamond" w:cs="Arial"/>
          <w:sz w:val="22"/>
          <w:szCs w:val="22"/>
          <w:lang w:val="pl-PL"/>
        </w:rPr>
      </w:pPr>
      <w:r w:rsidRPr="00427483">
        <w:rPr>
          <w:rFonts w:ascii="Garamond" w:hAnsi="Garamond" w:cs="Arial"/>
          <w:sz w:val="22"/>
          <w:szCs w:val="22"/>
          <w:lang w:val="pl-PL"/>
        </w:rPr>
        <w:t>S</w:t>
      </w:r>
      <w:r w:rsidR="0099060A" w:rsidRPr="00427483">
        <w:rPr>
          <w:rFonts w:ascii="Garamond" w:hAnsi="Garamond" w:cs="Arial"/>
          <w:sz w:val="22"/>
          <w:szCs w:val="22"/>
          <w:lang w:val="pl-PL"/>
        </w:rPr>
        <w:t>platnosť poistného bude 30 dní odo dňa, kedy bude obstarávateľ</w:t>
      </w:r>
      <w:r w:rsidRPr="00427483">
        <w:rPr>
          <w:rFonts w:ascii="Garamond" w:hAnsi="Garamond" w:cs="Arial"/>
          <w:sz w:val="22"/>
          <w:szCs w:val="22"/>
          <w:lang w:val="pl-PL"/>
        </w:rPr>
        <w:t xml:space="preserve">skej </w:t>
      </w:r>
      <w:r w:rsidR="0099060A" w:rsidRPr="00427483">
        <w:rPr>
          <w:rFonts w:ascii="Garamond" w:hAnsi="Garamond" w:cs="Arial"/>
          <w:sz w:val="22"/>
          <w:szCs w:val="22"/>
          <w:lang w:val="pl-PL"/>
        </w:rPr>
        <w:t>o</w:t>
      </w:r>
      <w:r w:rsidRPr="00427483">
        <w:rPr>
          <w:rFonts w:ascii="Garamond" w:hAnsi="Garamond" w:cs="Arial"/>
          <w:sz w:val="22"/>
          <w:szCs w:val="22"/>
          <w:lang w:val="pl-PL"/>
        </w:rPr>
        <w:t>rgan</w:t>
      </w:r>
      <w:r w:rsidR="0099060A" w:rsidRPr="00427483">
        <w:rPr>
          <w:rFonts w:ascii="Garamond" w:hAnsi="Garamond" w:cs="Arial"/>
          <w:sz w:val="22"/>
          <w:szCs w:val="22"/>
          <w:lang w:val="pl-PL"/>
        </w:rPr>
        <w:t>i</w:t>
      </w:r>
      <w:r w:rsidRPr="00427483">
        <w:rPr>
          <w:rFonts w:ascii="Garamond" w:hAnsi="Garamond" w:cs="Arial"/>
          <w:sz w:val="22"/>
          <w:szCs w:val="22"/>
          <w:lang w:val="pl-PL"/>
        </w:rPr>
        <w:t>zácii</w:t>
      </w:r>
      <w:r w:rsidR="0099060A" w:rsidRPr="00427483">
        <w:rPr>
          <w:rFonts w:ascii="Garamond" w:hAnsi="Garamond" w:cs="Arial"/>
          <w:sz w:val="22"/>
          <w:szCs w:val="22"/>
          <w:lang w:val="pl-PL"/>
        </w:rPr>
        <w:t xml:space="preserve"> doručený predpis na úhradu. Táto lehota sa týka tak pravidelných štvrťročných predpisov, ako aj predpisov na úhradu alikvótneho poistného, v prípade zaradenia ďalšieho vozidla do poistenia;</w:t>
      </w:r>
    </w:p>
    <w:p w14:paraId="6A32D391" w14:textId="651A6C71" w:rsidR="0099060A" w:rsidRPr="00427483" w:rsidRDefault="005842D3" w:rsidP="00B83D1E">
      <w:pPr>
        <w:pStyle w:val="Odsekzoznamu"/>
        <w:widowControl w:val="0"/>
        <w:numPr>
          <w:ilvl w:val="0"/>
          <w:numId w:val="16"/>
        </w:numPr>
        <w:tabs>
          <w:tab w:val="clear" w:pos="2160"/>
          <w:tab w:val="clear" w:pos="2880"/>
          <w:tab w:val="clear" w:pos="4500"/>
        </w:tabs>
        <w:autoSpaceDN w:val="0"/>
        <w:spacing w:line="276" w:lineRule="auto"/>
        <w:ind w:hanging="294"/>
        <w:contextualSpacing/>
        <w:jc w:val="both"/>
        <w:rPr>
          <w:rFonts w:ascii="Garamond" w:hAnsi="Garamond" w:cs="Arial"/>
          <w:sz w:val="22"/>
          <w:szCs w:val="22"/>
          <w:lang w:val="pl-PL"/>
        </w:rPr>
      </w:pPr>
      <w:r w:rsidRPr="00427483">
        <w:rPr>
          <w:rFonts w:ascii="Garamond" w:hAnsi="Garamond" w:cs="Arial"/>
          <w:sz w:val="22"/>
          <w:szCs w:val="22"/>
        </w:rPr>
        <w:t>M</w:t>
      </w:r>
      <w:r w:rsidR="0099060A" w:rsidRPr="00427483">
        <w:rPr>
          <w:rFonts w:ascii="Garamond" w:hAnsi="Garamond" w:cs="Arial"/>
          <w:sz w:val="22"/>
          <w:szCs w:val="22"/>
        </w:rPr>
        <w:t>aximálna sadzba za jednu odpracovanú normohodinu (</w:t>
      </w:r>
      <w:proofErr w:type="spellStart"/>
      <w:r w:rsidR="0099060A" w:rsidRPr="00427483">
        <w:rPr>
          <w:rFonts w:ascii="Garamond" w:hAnsi="Garamond" w:cs="Arial"/>
          <w:sz w:val="22"/>
          <w:szCs w:val="22"/>
        </w:rPr>
        <w:t>Nh</w:t>
      </w:r>
      <w:proofErr w:type="spellEnd"/>
      <w:r w:rsidR="0099060A" w:rsidRPr="00427483">
        <w:rPr>
          <w:rFonts w:ascii="Garamond" w:hAnsi="Garamond" w:cs="Arial"/>
          <w:sz w:val="22"/>
          <w:szCs w:val="22"/>
        </w:rPr>
        <w:t>) v servise:</w:t>
      </w:r>
    </w:p>
    <w:p w14:paraId="3AEB5FB5" w14:textId="77777777" w:rsidR="0099060A" w:rsidRPr="00427483" w:rsidRDefault="0099060A" w:rsidP="00B83D1E">
      <w:pPr>
        <w:pStyle w:val="Odsekzoznamu"/>
        <w:widowControl w:val="0"/>
        <w:numPr>
          <w:ilvl w:val="0"/>
          <w:numId w:val="8"/>
        </w:numPr>
        <w:tabs>
          <w:tab w:val="clear" w:pos="2160"/>
          <w:tab w:val="clear" w:pos="2880"/>
          <w:tab w:val="clear" w:pos="4500"/>
        </w:tabs>
        <w:spacing w:line="276" w:lineRule="auto"/>
        <w:ind w:left="993" w:hanging="284"/>
        <w:contextualSpacing/>
        <w:jc w:val="both"/>
        <w:rPr>
          <w:rFonts w:ascii="Garamond" w:hAnsi="Garamond" w:cs="Arial"/>
          <w:sz w:val="22"/>
          <w:szCs w:val="22"/>
        </w:rPr>
      </w:pPr>
      <w:r w:rsidRPr="00427483">
        <w:rPr>
          <w:rFonts w:ascii="Garamond" w:hAnsi="Garamond" w:cs="Arial"/>
          <w:sz w:val="22"/>
          <w:szCs w:val="22"/>
        </w:rPr>
        <w:t>v prípade opravy, vykonanej autorizovaným opravcom, to budú sadzby, ktoré takýto opravca v danom regióne štandardne účtuje pre konkrétny druh prác, značku a typ vozidla;</w:t>
      </w:r>
    </w:p>
    <w:p w14:paraId="72C36A28" w14:textId="08D9CF13" w:rsidR="0099060A" w:rsidRPr="00427483" w:rsidRDefault="0099060A" w:rsidP="00B83D1E">
      <w:pPr>
        <w:pStyle w:val="Odsekzoznamu"/>
        <w:widowControl w:val="0"/>
        <w:numPr>
          <w:ilvl w:val="0"/>
          <w:numId w:val="8"/>
        </w:numPr>
        <w:tabs>
          <w:tab w:val="clear" w:pos="2160"/>
          <w:tab w:val="clear" w:pos="2880"/>
          <w:tab w:val="clear" w:pos="4500"/>
        </w:tabs>
        <w:spacing w:line="276" w:lineRule="auto"/>
        <w:ind w:left="993" w:hanging="284"/>
        <w:contextualSpacing/>
        <w:jc w:val="both"/>
        <w:rPr>
          <w:rFonts w:ascii="Garamond" w:hAnsi="Garamond" w:cs="Arial"/>
          <w:sz w:val="22"/>
          <w:szCs w:val="22"/>
        </w:rPr>
      </w:pPr>
      <w:r w:rsidRPr="00427483">
        <w:rPr>
          <w:rFonts w:ascii="Garamond" w:hAnsi="Garamond" w:cs="Arial"/>
          <w:sz w:val="22"/>
          <w:szCs w:val="22"/>
          <w:lang w:val="pl-PL"/>
        </w:rPr>
        <w:t xml:space="preserve"> </w:t>
      </w:r>
      <w:r w:rsidRPr="00427483">
        <w:rPr>
          <w:rFonts w:ascii="Garamond" w:hAnsi="Garamond" w:cs="Arial"/>
          <w:sz w:val="22"/>
          <w:szCs w:val="22"/>
        </w:rPr>
        <w:t>v prípade opravy, vykonanej vo vlastných dielňach obstarávateľ</w:t>
      </w:r>
      <w:r w:rsidR="005842D3" w:rsidRPr="00427483">
        <w:rPr>
          <w:rFonts w:ascii="Garamond" w:hAnsi="Garamond" w:cs="Arial"/>
          <w:sz w:val="22"/>
          <w:szCs w:val="22"/>
        </w:rPr>
        <w:t>skej organizácie</w:t>
      </w:r>
      <w:r w:rsidRPr="00427483">
        <w:rPr>
          <w:rFonts w:ascii="Garamond" w:hAnsi="Garamond" w:cs="Arial"/>
          <w:sz w:val="22"/>
          <w:szCs w:val="22"/>
        </w:rPr>
        <w:t>, to budú sadzby, v zmysle interného cenníka obstarávateľ</w:t>
      </w:r>
      <w:r w:rsidR="005842D3" w:rsidRPr="00427483">
        <w:rPr>
          <w:rFonts w:ascii="Garamond" w:hAnsi="Garamond" w:cs="Arial"/>
          <w:sz w:val="22"/>
          <w:szCs w:val="22"/>
        </w:rPr>
        <w:t>skej organizácie</w:t>
      </w:r>
      <w:r w:rsidRPr="00427483">
        <w:rPr>
          <w:rFonts w:ascii="Garamond" w:hAnsi="Garamond" w:cs="Arial"/>
          <w:sz w:val="22"/>
          <w:szCs w:val="22"/>
        </w:rPr>
        <w:t xml:space="preserve">; </w:t>
      </w:r>
    </w:p>
    <w:p w14:paraId="4DCC84B4" w14:textId="71F22BCD" w:rsidR="0099060A" w:rsidRPr="00427483" w:rsidRDefault="005842D3" w:rsidP="00B83D1E">
      <w:pPr>
        <w:pStyle w:val="Odsekzoznamu"/>
        <w:widowControl w:val="0"/>
        <w:numPr>
          <w:ilvl w:val="0"/>
          <w:numId w:val="16"/>
        </w:numPr>
        <w:tabs>
          <w:tab w:val="clear" w:pos="2160"/>
          <w:tab w:val="clear" w:pos="2880"/>
          <w:tab w:val="clear" w:pos="4500"/>
        </w:tabs>
        <w:spacing w:line="276" w:lineRule="auto"/>
        <w:ind w:hanging="294"/>
        <w:contextualSpacing/>
        <w:jc w:val="both"/>
        <w:rPr>
          <w:rFonts w:ascii="Garamond" w:hAnsi="Garamond" w:cs="Arial"/>
          <w:sz w:val="22"/>
          <w:szCs w:val="22"/>
        </w:rPr>
      </w:pPr>
      <w:r w:rsidRPr="00427483">
        <w:rPr>
          <w:rFonts w:ascii="Garamond" w:hAnsi="Garamond" w:cs="Arial"/>
          <w:sz w:val="22"/>
          <w:szCs w:val="22"/>
        </w:rPr>
        <w:t>T</w:t>
      </w:r>
      <w:r w:rsidR="0099060A" w:rsidRPr="00427483">
        <w:rPr>
          <w:rFonts w:ascii="Garamond" w:hAnsi="Garamond" w:cs="Arial"/>
          <w:sz w:val="22"/>
          <w:szCs w:val="22"/>
        </w:rPr>
        <w:t>otálnou škodou sa rozumie:</w:t>
      </w:r>
    </w:p>
    <w:p w14:paraId="3A0BD71D" w14:textId="77777777" w:rsidR="0099060A" w:rsidRPr="00427483" w:rsidRDefault="0099060A" w:rsidP="00B83D1E">
      <w:pPr>
        <w:pStyle w:val="Odsekzoznamu"/>
        <w:widowControl w:val="0"/>
        <w:numPr>
          <w:ilvl w:val="0"/>
          <w:numId w:val="8"/>
        </w:numPr>
        <w:tabs>
          <w:tab w:val="clear" w:pos="2160"/>
          <w:tab w:val="clear" w:pos="2880"/>
          <w:tab w:val="clear" w:pos="4500"/>
        </w:tabs>
        <w:spacing w:line="276" w:lineRule="auto"/>
        <w:ind w:left="993" w:hanging="284"/>
        <w:contextualSpacing/>
        <w:jc w:val="both"/>
        <w:rPr>
          <w:rFonts w:ascii="Garamond" w:hAnsi="Garamond" w:cs="Arial"/>
          <w:sz w:val="22"/>
          <w:szCs w:val="22"/>
        </w:rPr>
      </w:pPr>
      <w:r w:rsidRPr="00427483">
        <w:rPr>
          <w:rFonts w:ascii="Garamond" w:hAnsi="Garamond" w:cs="Arial"/>
          <w:sz w:val="22"/>
          <w:szCs w:val="22"/>
        </w:rPr>
        <w:t>škoda, ktorej predpokladané (kalkulované) náklady na opravu sú vyššie, ako 90% všeobecnej hodnoty vozidla v čase vzniku škody;</w:t>
      </w:r>
    </w:p>
    <w:p w14:paraId="734858AF" w14:textId="77777777" w:rsidR="0099060A" w:rsidRPr="00427483" w:rsidRDefault="0099060A" w:rsidP="00B83D1E">
      <w:pPr>
        <w:pStyle w:val="Odsekzoznamu"/>
        <w:widowControl w:val="0"/>
        <w:numPr>
          <w:ilvl w:val="0"/>
          <w:numId w:val="8"/>
        </w:numPr>
        <w:tabs>
          <w:tab w:val="clear" w:pos="2160"/>
          <w:tab w:val="clear" w:pos="2880"/>
          <w:tab w:val="clear" w:pos="4500"/>
        </w:tabs>
        <w:spacing w:line="276" w:lineRule="auto"/>
        <w:ind w:left="993" w:hanging="284"/>
        <w:contextualSpacing/>
        <w:jc w:val="both"/>
        <w:rPr>
          <w:rFonts w:ascii="Garamond" w:hAnsi="Garamond" w:cs="Arial"/>
          <w:sz w:val="22"/>
          <w:szCs w:val="22"/>
        </w:rPr>
      </w:pPr>
      <w:r w:rsidRPr="00427483">
        <w:rPr>
          <w:rFonts w:ascii="Garamond" w:hAnsi="Garamond" w:cs="Arial"/>
          <w:sz w:val="22"/>
          <w:szCs w:val="22"/>
        </w:rPr>
        <w:t>škoda, spôsobená odcudzením vozidla;</w:t>
      </w:r>
    </w:p>
    <w:p w14:paraId="397F3A05" w14:textId="7D2B882A" w:rsidR="0099060A" w:rsidRPr="00427483" w:rsidRDefault="005842D3" w:rsidP="00B83D1E">
      <w:pPr>
        <w:pStyle w:val="Odsekzoznamu"/>
        <w:widowControl w:val="0"/>
        <w:numPr>
          <w:ilvl w:val="0"/>
          <w:numId w:val="16"/>
        </w:numPr>
        <w:tabs>
          <w:tab w:val="clear" w:pos="2160"/>
          <w:tab w:val="clear" w:pos="2880"/>
          <w:tab w:val="clear" w:pos="4500"/>
        </w:tabs>
        <w:spacing w:line="276" w:lineRule="auto"/>
        <w:ind w:hanging="294"/>
        <w:contextualSpacing/>
        <w:jc w:val="both"/>
        <w:rPr>
          <w:rFonts w:ascii="Garamond" w:hAnsi="Garamond" w:cs="Arial"/>
          <w:sz w:val="22"/>
          <w:szCs w:val="22"/>
        </w:rPr>
      </w:pPr>
      <w:r w:rsidRPr="00427483">
        <w:rPr>
          <w:rFonts w:ascii="Garamond" w:hAnsi="Garamond" w:cs="Arial"/>
          <w:sz w:val="22"/>
          <w:szCs w:val="22"/>
        </w:rPr>
        <w:t>P</w:t>
      </w:r>
      <w:r w:rsidR="0099060A" w:rsidRPr="00427483">
        <w:rPr>
          <w:rFonts w:ascii="Garamond" w:hAnsi="Garamond" w:cs="Arial"/>
          <w:sz w:val="22"/>
          <w:szCs w:val="22"/>
        </w:rPr>
        <w:t>arciálnou škodou je každá škoda, okrem škôd, uvedených v ods. f);</w:t>
      </w:r>
    </w:p>
    <w:p w14:paraId="60E1A2D0" w14:textId="190A5EBC" w:rsidR="0099060A" w:rsidRPr="00427483" w:rsidRDefault="005842D3" w:rsidP="00B83D1E">
      <w:pPr>
        <w:pStyle w:val="Odsekzoznamu"/>
        <w:widowControl w:val="0"/>
        <w:numPr>
          <w:ilvl w:val="0"/>
          <w:numId w:val="16"/>
        </w:numPr>
        <w:tabs>
          <w:tab w:val="clear" w:pos="2160"/>
          <w:tab w:val="clear" w:pos="2880"/>
          <w:tab w:val="clear" w:pos="4500"/>
        </w:tabs>
        <w:spacing w:line="276" w:lineRule="auto"/>
        <w:ind w:hanging="294"/>
        <w:contextualSpacing/>
        <w:jc w:val="both"/>
        <w:rPr>
          <w:rFonts w:ascii="Garamond" w:hAnsi="Garamond" w:cs="Arial"/>
          <w:sz w:val="22"/>
          <w:szCs w:val="22"/>
        </w:rPr>
      </w:pPr>
      <w:r w:rsidRPr="00427483">
        <w:rPr>
          <w:rFonts w:ascii="Garamond" w:hAnsi="Garamond" w:cs="Arial"/>
          <w:sz w:val="22"/>
          <w:szCs w:val="22"/>
        </w:rPr>
        <w:t>L</w:t>
      </w:r>
      <w:r w:rsidR="0099060A" w:rsidRPr="00427483">
        <w:rPr>
          <w:rFonts w:ascii="Garamond" w:hAnsi="Garamond" w:cs="Arial"/>
          <w:sz w:val="22"/>
          <w:szCs w:val="22"/>
        </w:rPr>
        <w:t>imit plnenia pre škody vzniknuté na označovačoch cestovných lístkov je 700 EUR;</w:t>
      </w:r>
    </w:p>
    <w:p w14:paraId="4B2FECF7" w14:textId="13690D00" w:rsidR="0099060A" w:rsidRPr="00427483" w:rsidRDefault="005842D3" w:rsidP="00B83D1E">
      <w:pPr>
        <w:pStyle w:val="Odsekzoznamu"/>
        <w:widowControl w:val="0"/>
        <w:numPr>
          <w:ilvl w:val="0"/>
          <w:numId w:val="16"/>
        </w:numPr>
        <w:tabs>
          <w:tab w:val="clear" w:pos="2160"/>
          <w:tab w:val="clear" w:pos="2880"/>
          <w:tab w:val="clear" w:pos="4500"/>
        </w:tabs>
        <w:spacing w:line="276" w:lineRule="auto"/>
        <w:ind w:hanging="294"/>
        <w:contextualSpacing/>
        <w:jc w:val="both"/>
        <w:rPr>
          <w:rFonts w:ascii="Garamond" w:hAnsi="Garamond" w:cs="Arial"/>
          <w:sz w:val="22"/>
          <w:szCs w:val="22"/>
        </w:rPr>
      </w:pPr>
      <w:r w:rsidRPr="00427483">
        <w:rPr>
          <w:rFonts w:ascii="Garamond" w:hAnsi="Garamond" w:cs="Arial"/>
          <w:sz w:val="22"/>
          <w:szCs w:val="22"/>
        </w:rPr>
        <w:t>S</w:t>
      </w:r>
      <w:r w:rsidR="0099060A" w:rsidRPr="00427483">
        <w:rPr>
          <w:rFonts w:ascii="Garamond" w:hAnsi="Garamond" w:cs="Arial"/>
          <w:sz w:val="22"/>
          <w:szCs w:val="22"/>
        </w:rPr>
        <w:t xml:space="preserve">účasťou poistného plnenia sú aj náklady súvisiace s transportom vozidla k autorizovanému opravcovi, prípadne výrobcovi vozidla, </w:t>
      </w:r>
      <w:r w:rsidRPr="00427483">
        <w:rPr>
          <w:rFonts w:ascii="Garamond" w:hAnsi="Garamond" w:cs="Arial"/>
          <w:sz w:val="22"/>
          <w:szCs w:val="22"/>
        </w:rPr>
        <w:t>n</w:t>
      </w:r>
      <w:r w:rsidR="0099060A" w:rsidRPr="00427483">
        <w:rPr>
          <w:rFonts w:ascii="Garamond" w:hAnsi="Garamond" w:cs="Arial"/>
          <w:sz w:val="22"/>
          <w:szCs w:val="22"/>
        </w:rPr>
        <w:t>a účel</w:t>
      </w:r>
      <w:r w:rsidRPr="00427483">
        <w:rPr>
          <w:rFonts w:ascii="Garamond" w:hAnsi="Garamond" w:cs="Arial"/>
          <w:sz w:val="22"/>
          <w:szCs w:val="22"/>
        </w:rPr>
        <w:t>y</w:t>
      </w:r>
      <w:r w:rsidR="0099060A" w:rsidRPr="00427483">
        <w:rPr>
          <w:rFonts w:ascii="Garamond" w:hAnsi="Garamond" w:cs="Arial"/>
          <w:sz w:val="22"/>
          <w:szCs w:val="22"/>
        </w:rPr>
        <w:t xml:space="preserve"> vykonania opravy. Plnenie je podmienené súhlasom uchádzača s transportom vozidla, o ktorého udelenie musí obstarávateľ</w:t>
      </w:r>
      <w:r w:rsidRPr="00427483">
        <w:rPr>
          <w:rFonts w:ascii="Garamond" w:hAnsi="Garamond" w:cs="Arial"/>
          <w:sz w:val="22"/>
          <w:szCs w:val="22"/>
        </w:rPr>
        <w:t>ská organizácia</w:t>
      </w:r>
      <w:r w:rsidR="0099060A" w:rsidRPr="00427483">
        <w:rPr>
          <w:rFonts w:ascii="Garamond" w:hAnsi="Garamond" w:cs="Arial"/>
          <w:sz w:val="22"/>
          <w:szCs w:val="22"/>
        </w:rPr>
        <w:t xml:space="preserve"> písomne požiadať</w:t>
      </w:r>
      <w:r w:rsidRPr="00427483">
        <w:rPr>
          <w:rFonts w:ascii="Garamond" w:hAnsi="Garamond" w:cs="Arial"/>
          <w:sz w:val="22"/>
          <w:szCs w:val="22"/>
        </w:rPr>
        <w:t>;</w:t>
      </w:r>
    </w:p>
    <w:p w14:paraId="08A28CAF" w14:textId="4F9174DF" w:rsidR="0099060A" w:rsidRPr="00427483" w:rsidRDefault="005842D3" w:rsidP="00B83D1E">
      <w:pPr>
        <w:pStyle w:val="Odsekzoznamu"/>
        <w:widowControl w:val="0"/>
        <w:numPr>
          <w:ilvl w:val="0"/>
          <w:numId w:val="16"/>
        </w:numPr>
        <w:tabs>
          <w:tab w:val="clear" w:pos="2160"/>
          <w:tab w:val="clear" w:pos="2880"/>
          <w:tab w:val="clear" w:pos="4500"/>
        </w:tabs>
        <w:spacing w:line="276" w:lineRule="auto"/>
        <w:ind w:hanging="294"/>
        <w:contextualSpacing/>
        <w:jc w:val="both"/>
        <w:rPr>
          <w:rFonts w:ascii="Garamond" w:hAnsi="Garamond" w:cs="Arial"/>
          <w:sz w:val="22"/>
          <w:szCs w:val="22"/>
        </w:rPr>
      </w:pPr>
      <w:r w:rsidRPr="00427483">
        <w:rPr>
          <w:rFonts w:ascii="Garamond" w:hAnsi="Garamond" w:cs="Arial"/>
          <w:sz w:val="22"/>
          <w:szCs w:val="22"/>
        </w:rPr>
        <w:t>U</w:t>
      </w:r>
      <w:r w:rsidR="0099060A" w:rsidRPr="00427483">
        <w:rPr>
          <w:rFonts w:ascii="Garamond" w:hAnsi="Garamond" w:cs="Arial"/>
          <w:sz w:val="22"/>
          <w:szCs w:val="22"/>
        </w:rPr>
        <w:t xml:space="preserve">chádzač </w:t>
      </w:r>
      <w:r w:rsidR="0099060A" w:rsidRPr="00427483">
        <w:rPr>
          <w:rFonts w:ascii="Garamond" w:hAnsi="Garamond" w:cs="Arial"/>
          <w:sz w:val="22"/>
          <w:szCs w:val="22"/>
          <w:lang w:val="pl-PL"/>
        </w:rPr>
        <w:t>akceptuje aktuálny spôsob zabezpečenia motorových vozidiel uvedených v </w:t>
      </w:r>
      <w:r w:rsidR="0099060A" w:rsidRPr="00427483">
        <w:rPr>
          <w:rFonts w:ascii="Garamond" w:hAnsi="Garamond" w:cs="Arial"/>
          <w:noProof/>
          <w:sz w:val="22"/>
          <w:szCs w:val="22"/>
        </w:rPr>
        <w:t xml:space="preserve">zozname vozidiel, ktorý tvorí </w:t>
      </w:r>
      <w:r w:rsidRPr="00427483">
        <w:rPr>
          <w:rFonts w:ascii="Garamond" w:hAnsi="Garamond" w:cs="Arial"/>
          <w:noProof/>
          <w:sz w:val="22"/>
          <w:szCs w:val="22"/>
        </w:rPr>
        <w:t>prílohu č. 2 tohto opisu predmetu zákazky</w:t>
      </w:r>
      <w:r w:rsidR="0099060A" w:rsidRPr="00427483">
        <w:rPr>
          <w:rFonts w:ascii="Garamond" w:hAnsi="Garamond" w:cs="Arial"/>
          <w:sz w:val="22"/>
          <w:szCs w:val="22"/>
          <w:lang w:val="pl-PL"/>
        </w:rPr>
        <w:t xml:space="preserve"> (alebo v jej aktualizovanej verzii) pre prípad krádeže. Pri vozidlách, ktoré vstúpia do poistenia po dátume účinnosti poistnej zmluvy, bude obstarávateľ</w:t>
      </w:r>
      <w:r w:rsidRPr="00427483">
        <w:rPr>
          <w:rFonts w:ascii="Garamond" w:hAnsi="Garamond" w:cs="Arial"/>
          <w:sz w:val="22"/>
          <w:szCs w:val="22"/>
          <w:lang w:val="pl-PL"/>
        </w:rPr>
        <w:t>ská organizácia</w:t>
      </w:r>
      <w:r w:rsidR="0099060A" w:rsidRPr="00427483">
        <w:rPr>
          <w:rFonts w:ascii="Garamond" w:hAnsi="Garamond" w:cs="Arial"/>
          <w:sz w:val="22"/>
          <w:szCs w:val="22"/>
          <w:lang w:val="pl-PL"/>
        </w:rPr>
        <w:t xml:space="preserve"> akceptovať spôsob zabezpečenia stanovený poistnou zmluvou</w:t>
      </w:r>
      <w:r w:rsidRPr="00427483">
        <w:rPr>
          <w:rFonts w:ascii="Garamond" w:hAnsi="Garamond" w:cs="Arial"/>
          <w:sz w:val="22"/>
          <w:szCs w:val="22"/>
          <w:lang w:val="pl-PL"/>
        </w:rPr>
        <w:t>;</w:t>
      </w:r>
    </w:p>
    <w:p w14:paraId="5EFBDDF4" w14:textId="6C8B429E" w:rsidR="0099060A" w:rsidRPr="00427483" w:rsidRDefault="005842D3" w:rsidP="00B83D1E">
      <w:pPr>
        <w:pStyle w:val="Odsekzoznamu"/>
        <w:widowControl w:val="0"/>
        <w:numPr>
          <w:ilvl w:val="0"/>
          <w:numId w:val="16"/>
        </w:numPr>
        <w:tabs>
          <w:tab w:val="clear" w:pos="2160"/>
          <w:tab w:val="clear" w:pos="2880"/>
          <w:tab w:val="clear" w:pos="4500"/>
        </w:tabs>
        <w:spacing w:line="276" w:lineRule="auto"/>
        <w:ind w:hanging="294"/>
        <w:contextualSpacing/>
        <w:jc w:val="both"/>
        <w:rPr>
          <w:rFonts w:ascii="Garamond" w:hAnsi="Garamond" w:cs="Arial"/>
          <w:sz w:val="22"/>
          <w:szCs w:val="22"/>
        </w:rPr>
      </w:pPr>
      <w:r w:rsidRPr="00427483">
        <w:rPr>
          <w:rFonts w:ascii="Garamond" w:hAnsi="Garamond" w:cs="Arial"/>
          <w:sz w:val="22"/>
          <w:szCs w:val="22"/>
          <w:lang w:val="pl-PL"/>
        </w:rPr>
        <w:t>U</w:t>
      </w:r>
      <w:r w:rsidR="0099060A" w:rsidRPr="00427483">
        <w:rPr>
          <w:rFonts w:ascii="Garamond" w:hAnsi="Garamond" w:cs="Arial"/>
          <w:sz w:val="22"/>
          <w:szCs w:val="22"/>
          <w:lang w:val="pl-PL"/>
        </w:rPr>
        <w:t xml:space="preserve">chádzač bude akceptovať poistné sumy vozidiel uvedených v zozname vozidiel, </w:t>
      </w:r>
      <w:r w:rsidRPr="00427483">
        <w:rPr>
          <w:rFonts w:ascii="Garamond" w:hAnsi="Garamond" w:cs="Arial"/>
          <w:noProof/>
          <w:sz w:val="22"/>
          <w:szCs w:val="22"/>
        </w:rPr>
        <w:t>ktorý tvorí prílohu č. 2 tohto opisu predmetu zákazky</w:t>
      </w:r>
      <w:r w:rsidR="0099060A" w:rsidRPr="00427483">
        <w:rPr>
          <w:rFonts w:ascii="Garamond" w:hAnsi="Garamond" w:cs="Arial"/>
          <w:sz w:val="22"/>
          <w:szCs w:val="22"/>
          <w:lang w:val="pl-PL"/>
        </w:rPr>
        <w:t xml:space="preserve"> </w:t>
      </w:r>
      <w:r w:rsidRPr="00427483">
        <w:rPr>
          <w:rFonts w:ascii="Garamond" w:hAnsi="Garamond" w:cs="Arial"/>
          <w:sz w:val="22"/>
          <w:szCs w:val="22"/>
          <w:lang w:val="pl-PL"/>
        </w:rPr>
        <w:t>(</w:t>
      </w:r>
      <w:r w:rsidR="0099060A" w:rsidRPr="00427483">
        <w:rPr>
          <w:rFonts w:ascii="Garamond" w:hAnsi="Garamond" w:cs="Arial"/>
          <w:sz w:val="22"/>
          <w:szCs w:val="22"/>
          <w:lang w:val="pl-PL"/>
        </w:rPr>
        <w:t>alebo v jej aktualizovanej verzii) a v prípade zistenia ochýliek od nových cien, nebude uplatňovať podpoistenie. Pre vozidlá, ktoré vstúpia do poistenia po dátume účinnosti poistnej zmluvy, bude poistnou sumou nová cena vozidla</w:t>
      </w:r>
      <w:r w:rsidRPr="00427483">
        <w:rPr>
          <w:rFonts w:ascii="Garamond" w:hAnsi="Garamond" w:cs="Arial"/>
          <w:sz w:val="22"/>
          <w:szCs w:val="22"/>
          <w:lang w:val="pl-PL"/>
        </w:rPr>
        <w:t>;</w:t>
      </w:r>
    </w:p>
    <w:p w14:paraId="7F7EC54F" w14:textId="774765F3" w:rsidR="0099060A" w:rsidRPr="00427483" w:rsidRDefault="005842D3" w:rsidP="00B83D1E">
      <w:pPr>
        <w:pStyle w:val="Odsekzoznamu"/>
        <w:widowControl w:val="0"/>
        <w:numPr>
          <w:ilvl w:val="0"/>
          <w:numId w:val="16"/>
        </w:numPr>
        <w:tabs>
          <w:tab w:val="clear" w:pos="2160"/>
          <w:tab w:val="clear" w:pos="2880"/>
          <w:tab w:val="clear" w:pos="4500"/>
        </w:tabs>
        <w:spacing w:line="276" w:lineRule="auto"/>
        <w:ind w:hanging="294"/>
        <w:contextualSpacing/>
        <w:jc w:val="both"/>
        <w:rPr>
          <w:rFonts w:ascii="Garamond" w:hAnsi="Garamond" w:cs="Arial"/>
          <w:sz w:val="22"/>
          <w:szCs w:val="22"/>
        </w:rPr>
      </w:pPr>
      <w:r w:rsidRPr="00427483">
        <w:rPr>
          <w:rFonts w:ascii="Garamond" w:hAnsi="Garamond" w:cs="Arial"/>
          <w:sz w:val="22"/>
          <w:szCs w:val="22"/>
        </w:rPr>
        <w:t>U</w:t>
      </w:r>
      <w:r w:rsidR="0099060A" w:rsidRPr="00427483">
        <w:rPr>
          <w:rFonts w:ascii="Garamond" w:hAnsi="Garamond" w:cs="Arial"/>
          <w:sz w:val="22"/>
          <w:szCs w:val="22"/>
        </w:rPr>
        <w:t xml:space="preserve">chádzač </w:t>
      </w:r>
      <w:r w:rsidR="0099060A" w:rsidRPr="00427483">
        <w:rPr>
          <w:rFonts w:ascii="Garamond" w:hAnsi="Garamond" w:cs="Arial"/>
          <w:sz w:val="22"/>
          <w:szCs w:val="22"/>
          <w:lang w:val="pl-PL"/>
        </w:rPr>
        <w:t xml:space="preserve">nebude vyžadovať vstupné obhliadky vozidiel uvedených v zozname vozidiel, </w:t>
      </w:r>
      <w:r w:rsidRPr="00427483">
        <w:rPr>
          <w:rFonts w:ascii="Garamond" w:hAnsi="Garamond" w:cs="Arial"/>
          <w:noProof/>
          <w:sz w:val="22"/>
          <w:szCs w:val="22"/>
        </w:rPr>
        <w:t>ktorý tvorí prílohu č. 2 tohto opisu predmetu zákazky</w:t>
      </w:r>
      <w:r w:rsidRPr="00427483">
        <w:rPr>
          <w:rFonts w:ascii="Garamond" w:hAnsi="Garamond" w:cs="Arial"/>
          <w:sz w:val="22"/>
          <w:szCs w:val="22"/>
          <w:lang w:val="pl-PL"/>
        </w:rPr>
        <w:t xml:space="preserve"> </w:t>
      </w:r>
      <w:r w:rsidR="0099060A" w:rsidRPr="00427483">
        <w:rPr>
          <w:rFonts w:ascii="Garamond" w:hAnsi="Garamond" w:cs="Arial"/>
          <w:sz w:val="22"/>
          <w:szCs w:val="22"/>
          <w:lang w:val="pl-PL"/>
        </w:rPr>
        <w:t>(alebo v jej aktualizovanej verzii)</w:t>
      </w:r>
      <w:r w:rsidRPr="00427483">
        <w:rPr>
          <w:rFonts w:ascii="Garamond" w:hAnsi="Garamond" w:cs="Arial"/>
          <w:sz w:val="22"/>
          <w:szCs w:val="22"/>
          <w:lang w:val="pl-PL"/>
        </w:rPr>
        <w:t>;</w:t>
      </w:r>
    </w:p>
    <w:p w14:paraId="3D646894" w14:textId="4E7D3D67" w:rsidR="0099060A" w:rsidRPr="00427483" w:rsidRDefault="0099060A" w:rsidP="00B83D1E">
      <w:pPr>
        <w:pStyle w:val="Odsekzoznamu"/>
        <w:widowControl w:val="0"/>
        <w:numPr>
          <w:ilvl w:val="0"/>
          <w:numId w:val="16"/>
        </w:numPr>
        <w:tabs>
          <w:tab w:val="clear" w:pos="2160"/>
          <w:tab w:val="clear" w:pos="2880"/>
          <w:tab w:val="clear" w:pos="4500"/>
        </w:tabs>
        <w:spacing w:line="276" w:lineRule="auto"/>
        <w:ind w:hanging="294"/>
        <w:contextualSpacing/>
        <w:jc w:val="both"/>
        <w:rPr>
          <w:rFonts w:ascii="Garamond" w:hAnsi="Garamond" w:cs="Arial"/>
          <w:sz w:val="22"/>
          <w:szCs w:val="22"/>
        </w:rPr>
      </w:pPr>
      <w:r w:rsidRPr="00427483">
        <w:rPr>
          <w:rFonts w:ascii="Garamond" w:hAnsi="Garamond" w:cs="Arial"/>
          <w:sz w:val="22"/>
          <w:szCs w:val="22"/>
          <w:lang w:val="pl-PL"/>
        </w:rPr>
        <w:t xml:space="preserve">Obstarávateľská organizácia bude vlastnými prostriedkami a vlastnými zamestnancami zisťovať rozsah poškodenia poistených vozidiel a  vyhotovovať o tom zápis a fotodokumentáciu (tzv. „samoobhliadka”). Táto možnosť platí pre škody na poistených vozidlách s predpokladanou výškou opravy nepresahujúcou 3.300 EUR. Táto požiadavka verejného obstarávateľa môže byť upravená aj samostatným právnym dokumentom, ktorého účinnosť však musí byť najneskôr v deň </w:t>
      </w:r>
      <w:r w:rsidRPr="00427483">
        <w:rPr>
          <w:rFonts w:ascii="Garamond" w:hAnsi="Garamond" w:cs="Arial"/>
          <w:sz w:val="22"/>
          <w:szCs w:val="22"/>
          <w:lang w:val="pl-PL"/>
        </w:rPr>
        <w:lastRenderedPageBreak/>
        <w:t xml:space="preserve">začiatku účinnosti poistnej zmluvy. </w:t>
      </w:r>
    </w:p>
    <w:p w14:paraId="500CB96D" w14:textId="77777777" w:rsidR="0099060A" w:rsidRPr="00427483" w:rsidRDefault="0099060A" w:rsidP="00B83D1E">
      <w:pPr>
        <w:widowControl w:val="0"/>
        <w:autoSpaceDE w:val="0"/>
        <w:autoSpaceDN w:val="0"/>
        <w:adjustRightInd w:val="0"/>
        <w:spacing w:line="276" w:lineRule="auto"/>
        <w:jc w:val="both"/>
        <w:rPr>
          <w:rFonts w:cs="Arial"/>
          <w:sz w:val="22"/>
          <w:szCs w:val="22"/>
        </w:rPr>
      </w:pPr>
    </w:p>
    <w:p w14:paraId="13326544" w14:textId="060C3CE0" w:rsidR="0099060A" w:rsidRPr="00427483" w:rsidRDefault="00012EDE" w:rsidP="00B83D1E">
      <w:pPr>
        <w:pStyle w:val="Odsekzoznamu"/>
        <w:widowControl w:val="0"/>
        <w:numPr>
          <w:ilvl w:val="1"/>
          <w:numId w:val="14"/>
        </w:numPr>
        <w:autoSpaceDE w:val="0"/>
        <w:autoSpaceDN w:val="0"/>
        <w:adjustRightInd w:val="0"/>
        <w:spacing w:line="276" w:lineRule="auto"/>
        <w:contextualSpacing/>
        <w:jc w:val="both"/>
        <w:rPr>
          <w:rFonts w:ascii="Garamond" w:hAnsi="Garamond" w:cs="Arial"/>
          <w:b/>
          <w:bCs/>
          <w:color w:val="000000"/>
          <w:sz w:val="22"/>
          <w:szCs w:val="22"/>
        </w:rPr>
      </w:pPr>
      <w:r w:rsidRPr="00427483">
        <w:rPr>
          <w:rFonts w:ascii="Garamond" w:hAnsi="Garamond" w:cs="Arial"/>
          <w:b/>
          <w:bCs/>
          <w:color w:val="000000"/>
          <w:sz w:val="22"/>
          <w:szCs w:val="22"/>
        </w:rPr>
        <w:t>S</w:t>
      </w:r>
      <w:r w:rsidR="0099060A" w:rsidRPr="00427483">
        <w:rPr>
          <w:rFonts w:ascii="Garamond" w:hAnsi="Garamond" w:cs="Arial"/>
          <w:b/>
          <w:bCs/>
          <w:color w:val="000000"/>
          <w:sz w:val="22"/>
          <w:szCs w:val="22"/>
        </w:rPr>
        <w:t>poluúčasť</w:t>
      </w:r>
    </w:p>
    <w:p w14:paraId="0F638CF1" w14:textId="77777777" w:rsidR="0099060A" w:rsidRPr="00427483" w:rsidRDefault="0099060A" w:rsidP="00B83D1E">
      <w:pPr>
        <w:pStyle w:val="Odsekzoznamu"/>
        <w:widowControl w:val="0"/>
        <w:numPr>
          <w:ilvl w:val="0"/>
          <w:numId w:val="17"/>
        </w:numPr>
        <w:tabs>
          <w:tab w:val="clear" w:pos="2160"/>
          <w:tab w:val="clear" w:pos="2880"/>
          <w:tab w:val="clear" w:pos="4500"/>
        </w:tabs>
        <w:autoSpaceDE w:val="0"/>
        <w:autoSpaceDN w:val="0"/>
        <w:adjustRightInd w:val="0"/>
        <w:spacing w:line="276" w:lineRule="auto"/>
        <w:ind w:left="709" w:hanging="283"/>
        <w:contextualSpacing/>
        <w:jc w:val="both"/>
        <w:rPr>
          <w:rFonts w:ascii="Garamond" w:hAnsi="Garamond" w:cs="Arial"/>
          <w:bCs/>
          <w:noProof/>
          <w:color w:val="000000"/>
          <w:sz w:val="22"/>
          <w:szCs w:val="22"/>
        </w:rPr>
      </w:pPr>
      <w:r w:rsidRPr="00427483">
        <w:rPr>
          <w:rFonts w:ascii="Garamond" w:hAnsi="Garamond" w:cs="Arial"/>
          <w:bCs/>
          <w:noProof/>
          <w:color w:val="000000"/>
          <w:sz w:val="22"/>
          <w:szCs w:val="22"/>
        </w:rPr>
        <w:t>1 300 EUR - vozidlá</w:t>
      </w:r>
    </w:p>
    <w:p w14:paraId="7922A59B" w14:textId="77777777" w:rsidR="0099060A" w:rsidRPr="00427483" w:rsidRDefault="0099060A" w:rsidP="00B83D1E">
      <w:pPr>
        <w:pStyle w:val="Odsekzoznamu"/>
        <w:widowControl w:val="0"/>
        <w:numPr>
          <w:ilvl w:val="0"/>
          <w:numId w:val="17"/>
        </w:numPr>
        <w:tabs>
          <w:tab w:val="clear" w:pos="2160"/>
          <w:tab w:val="clear" w:pos="2880"/>
          <w:tab w:val="clear" w:pos="4500"/>
        </w:tabs>
        <w:autoSpaceDE w:val="0"/>
        <w:autoSpaceDN w:val="0"/>
        <w:adjustRightInd w:val="0"/>
        <w:spacing w:line="276" w:lineRule="auto"/>
        <w:ind w:left="709" w:hanging="283"/>
        <w:contextualSpacing/>
        <w:jc w:val="both"/>
        <w:rPr>
          <w:rFonts w:ascii="Garamond" w:hAnsi="Garamond" w:cs="Arial"/>
          <w:bCs/>
          <w:noProof/>
          <w:color w:val="000000"/>
          <w:sz w:val="22"/>
          <w:szCs w:val="22"/>
        </w:rPr>
      </w:pPr>
      <w:r w:rsidRPr="00427483">
        <w:rPr>
          <w:rFonts w:ascii="Garamond" w:hAnsi="Garamond" w:cs="Arial"/>
          <w:bCs/>
          <w:noProof/>
          <w:color w:val="000000"/>
          <w:sz w:val="22"/>
          <w:szCs w:val="22"/>
        </w:rPr>
        <w:t>165 EUR - označovače cestovných lístkov.</w:t>
      </w:r>
    </w:p>
    <w:p w14:paraId="41382405" w14:textId="77777777" w:rsidR="0099060A" w:rsidRPr="00427483" w:rsidRDefault="0099060A" w:rsidP="00B83D1E">
      <w:pPr>
        <w:pStyle w:val="Odsekzoznamu"/>
        <w:widowControl w:val="0"/>
        <w:autoSpaceDE w:val="0"/>
        <w:autoSpaceDN w:val="0"/>
        <w:adjustRightInd w:val="0"/>
        <w:ind w:left="709"/>
        <w:jc w:val="both"/>
        <w:rPr>
          <w:rFonts w:ascii="Garamond" w:hAnsi="Garamond" w:cs="Arial"/>
          <w:bCs/>
          <w:noProof/>
          <w:color w:val="000000"/>
          <w:sz w:val="22"/>
          <w:szCs w:val="22"/>
        </w:rPr>
      </w:pPr>
    </w:p>
    <w:p w14:paraId="21CA9F45" w14:textId="5E7BCCB5" w:rsidR="0099060A" w:rsidRPr="00427483" w:rsidRDefault="0099060A" w:rsidP="00B83D1E">
      <w:pPr>
        <w:pStyle w:val="Odsekzoznamu"/>
        <w:widowControl w:val="0"/>
        <w:numPr>
          <w:ilvl w:val="1"/>
          <w:numId w:val="14"/>
        </w:numPr>
        <w:autoSpaceDE w:val="0"/>
        <w:autoSpaceDN w:val="0"/>
        <w:adjustRightInd w:val="0"/>
        <w:spacing w:line="276" w:lineRule="auto"/>
        <w:contextualSpacing/>
        <w:jc w:val="both"/>
        <w:rPr>
          <w:rFonts w:ascii="Garamond" w:hAnsi="Garamond" w:cs="Arial"/>
          <w:b/>
          <w:bCs/>
          <w:noProof/>
          <w:color w:val="000000"/>
          <w:sz w:val="22"/>
          <w:szCs w:val="22"/>
        </w:rPr>
      </w:pPr>
      <w:r w:rsidRPr="00427483">
        <w:rPr>
          <w:rFonts w:ascii="Garamond" w:hAnsi="Garamond" w:cs="Arial"/>
          <w:b/>
          <w:bCs/>
          <w:color w:val="000000"/>
          <w:sz w:val="22"/>
          <w:szCs w:val="22"/>
        </w:rPr>
        <w:t>Územná platnosť poistenia</w:t>
      </w:r>
    </w:p>
    <w:p w14:paraId="754CF088" w14:textId="77777777" w:rsidR="0099060A" w:rsidRPr="00427483" w:rsidRDefault="0099060A" w:rsidP="00B83D1E">
      <w:pPr>
        <w:pStyle w:val="Odsekzoznamu"/>
        <w:widowControl w:val="0"/>
        <w:autoSpaceDE w:val="0"/>
        <w:autoSpaceDN w:val="0"/>
        <w:adjustRightInd w:val="0"/>
        <w:ind w:left="426"/>
        <w:jc w:val="both"/>
        <w:rPr>
          <w:rFonts w:ascii="Garamond" w:hAnsi="Garamond" w:cs="Arial"/>
          <w:bCs/>
          <w:noProof/>
          <w:color w:val="000000"/>
          <w:sz w:val="22"/>
          <w:szCs w:val="22"/>
        </w:rPr>
      </w:pPr>
      <w:r w:rsidRPr="00427483">
        <w:rPr>
          <w:rFonts w:ascii="Garamond" w:hAnsi="Garamond" w:cs="Arial"/>
          <w:bCs/>
          <w:noProof/>
          <w:color w:val="000000"/>
          <w:sz w:val="22"/>
          <w:szCs w:val="22"/>
        </w:rPr>
        <w:t>Slovenská republika</w:t>
      </w:r>
    </w:p>
    <w:p w14:paraId="23B482C6" w14:textId="77777777" w:rsidR="0099060A" w:rsidRPr="00427483" w:rsidRDefault="0099060A" w:rsidP="00B83D1E">
      <w:pPr>
        <w:pStyle w:val="Odsekzoznamu"/>
        <w:widowControl w:val="0"/>
        <w:autoSpaceDE w:val="0"/>
        <w:autoSpaceDN w:val="0"/>
        <w:adjustRightInd w:val="0"/>
        <w:ind w:left="426"/>
        <w:jc w:val="both"/>
        <w:rPr>
          <w:rFonts w:ascii="Garamond" w:hAnsi="Garamond" w:cs="Arial"/>
          <w:bCs/>
          <w:noProof/>
          <w:color w:val="000000"/>
          <w:sz w:val="22"/>
          <w:szCs w:val="22"/>
        </w:rPr>
      </w:pPr>
    </w:p>
    <w:p w14:paraId="5F09B906" w14:textId="42DFAFC6" w:rsidR="0099060A" w:rsidRPr="00427483" w:rsidRDefault="0099060A" w:rsidP="00B83D1E">
      <w:pPr>
        <w:pStyle w:val="Odsekzoznamu"/>
        <w:widowControl w:val="0"/>
        <w:numPr>
          <w:ilvl w:val="1"/>
          <w:numId w:val="14"/>
        </w:numPr>
        <w:autoSpaceDE w:val="0"/>
        <w:autoSpaceDN w:val="0"/>
        <w:adjustRightInd w:val="0"/>
        <w:spacing w:line="276" w:lineRule="auto"/>
        <w:contextualSpacing/>
        <w:jc w:val="both"/>
        <w:rPr>
          <w:rFonts w:ascii="Garamond" w:hAnsi="Garamond" w:cs="Arial"/>
          <w:b/>
          <w:bCs/>
          <w:noProof/>
          <w:color w:val="000000"/>
          <w:sz w:val="22"/>
          <w:szCs w:val="22"/>
        </w:rPr>
      </w:pPr>
      <w:r w:rsidRPr="00427483">
        <w:rPr>
          <w:rFonts w:ascii="Garamond" w:hAnsi="Garamond" w:cs="Arial"/>
          <w:b/>
          <w:bCs/>
          <w:color w:val="000000"/>
          <w:sz w:val="22"/>
          <w:szCs w:val="22"/>
        </w:rPr>
        <w:t>Podiel na poistnom</w:t>
      </w:r>
    </w:p>
    <w:p w14:paraId="130C05E1" w14:textId="1F6A3011" w:rsidR="0099060A" w:rsidRPr="00427483" w:rsidRDefault="00012EDE" w:rsidP="00B83D1E">
      <w:pPr>
        <w:pStyle w:val="Odsekzoznamu"/>
        <w:widowControl w:val="0"/>
        <w:numPr>
          <w:ilvl w:val="0"/>
          <w:numId w:val="18"/>
        </w:numPr>
        <w:tabs>
          <w:tab w:val="clear" w:pos="2160"/>
          <w:tab w:val="clear" w:pos="2880"/>
          <w:tab w:val="clear" w:pos="4500"/>
        </w:tabs>
        <w:autoSpaceDE w:val="0"/>
        <w:autoSpaceDN w:val="0"/>
        <w:adjustRightInd w:val="0"/>
        <w:spacing w:line="276" w:lineRule="auto"/>
        <w:contextualSpacing/>
        <w:jc w:val="both"/>
        <w:rPr>
          <w:rFonts w:ascii="Garamond" w:hAnsi="Garamond" w:cs="Arial"/>
          <w:bCs/>
          <w:noProof/>
          <w:color w:val="000000"/>
          <w:sz w:val="22"/>
          <w:szCs w:val="22"/>
        </w:rPr>
      </w:pPr>
      <w:r w:rsidRPr="00427483">
        <w:rPr>
          <w:rFonts w:ascii="Garamond" w:hAnsi="Garamond" w:cs="Arial"/>
          <w:bCs/>
          <w:noProof/>
          <w:color w:val="000000"/>
          <w:sz w:val="22"/>
          <w:szCs w:val="22"/>
        </w:rPr>
        <w:t>U</w:t>
      </w:r>
      <w:r w:rsidR="0099060A" w:rsidRPr="00427483">
        <w:rPr>
          <w:rFonts w:ascii="Garamond" w:hAnsi="Garamond" w:cs="Arial"/>
          <w:bCs/>
          <w:noProof/>
          <w:color w:val="000000"/>
          <w:sz w:val="22"/>
          <w:szCs w:val="22"/>
        </w:rPr>
        <w:t>chádzač na základe škodového priebehu poskytne obstarávateľskej organizácii podiel na poistnom;</w:t>
      </w:r>
    </w:p>
    <w:p w14:paraId="4F4A5564" w14:textId="12FEC9A9" w:rsidR="0099060A" w:rsidRPr="00427483" w:rsidRDefault="00012EDE" w:rsidP="00B83D1E">
      <w:pPr>
        <w:pStyle w:val="Odsekzoznamu"/>
        <w:widowControl w:val="0"/>
        <w:numPr>
          <w:ilvl w:val="0"/>
          <w:numId w:val="18"/>
        </w:numPr>
        <w:tabs>
          <w:tab w:val="clear" w:pos="2160"/>
          <w:tab w:val="clear" w:pos="2880"/>
          <w:tab w:val="clear" w:pos="4500"/>
        </w:tabs>
        <w:autoSpaceDE w:val="0"/>
        <w:autoSpaceDN w:val="0"/>
        <w:adjustRightInd w:val="0"/>
        <w:spacing w:line="276" w:lineRule="auto"/>
        <w:contextualSpacing/>
        <w:jc w:val="both"/>
        <w:rPr>
          <w:rFonts w:ascii="Garamond" w:hAnsi="Garamond" w:cs="Arial"/>
          <w:bCs/>
          <w:noProof/>
          <w:color w:val="000000"/>
          <w:sz w:val="22"/>
          <w:szCs w:val="22"/>
        </w:rPr>
      </w:pPr>
      <w:r w:rsidRPr="00427483">
        <w:rPr>
          <w:rFonts w:ascii="Garamond" w:hAnsi="Garamond" w:cs="Arial"/>
          <w:bCs/>
          <w:noProof/>
          <w:color w:val="000000"/>
          <w:sz w:val="22"/>
          <w:szCs w:val="22"/>
        </w:rPr>
        <w:t>Š</w:t>
      </w:r>
      <w:r w:rsidR="0099060A" w:rsidRPr="00427483">
        <w:rPr>
          <w:rFonts w:ascii="Garamond" w:hAnsi="Garamond" w:cs="Arial"/>
          <w:bCs/>
          <w:noProof/>
          <w:color w:val="000000"/>
          <w:sz w:val="22"/>
          <w:szCs w:val="22"/>
        </w:rPr>
        <w:t>kodový priebeh je percentuálny pomer výplat uzatvorených škôd a rezerv nahlásených, ale doposiaľ neuzatvorených škôd, od ktorých sú odpočítané prijaté regresy k zaslúženému poistnému (vrátane doúčtovanému poistnému v prípade totálnych škôd) a riadne v termíne uhradenému poistnému, všetko za uplynulé poistné obdobie.</w:t>
      </w:r>
    </w:p>
    <w:p w14:paraId="22066A53" w14:textId="43CFF79F" w:rsidR="0099060A" w:rsidRPr="0024668F" w:rsidRDefault="00012EDE" w:rsidP="00B83D1E">
      <w:pPr>
        <w:pStyle w:val="Odsekzoznamu"/>
        <w:widowControl w:val="0"/>
        <w:numPr>
          <w:ilvl w:val="0"/>
          <w:numId w:val="18"/>
        </w:numPr>
        <w:tabs>
          <w:tab w:val="clear" w:pos="2160"/>
          <w:tab w:val="clear" w:pos="2880"/>
          <w:tab w:val="clear" w:pos="4500"/>
        </w:tabs>
        <w:autoSpaceDE w:val="0"/>
        <w:autoSpaceDN w:val="0"/>
        <w:adjustRightInd w:val="0"/>
        <w:spacing w:line="276" w:lineRule="auto"/>
        <w:contextualSpacing/>
        <w:jc w:val="both"/>
        <w:rPr>
          <w:rFonts w:ascii="Garamond" w:hAnsi="Garamond" w:cs="Arial"/>
          <w:bCs/>
          <w:noProof/>
          <w:color w:val="000000"/>
          <w:sz w:val="22"/>
          <w:szCs w:val="22"/>
        </w:rPr>
      </w:pPr>
      <w:r w:rsidRPr="00427483">
        <w:rPr>
          <w:rFonts w:ascii="Garamond" w:hAnsi="Garamond" w:cs="Arial"/>
          <w:bCs/>
          <w:noProof/>
          <w:color w:val="000000"/>
          <w:sz w:val="22"/>
          <w:szCs w:val="22"/>
        </w:rPr>
        <w:t>P</w:t>
      </w:r>
      <w:r w:rsidR="0099060A" w:rsidRPr="00427483">
        <w:rPr>
          <w:rFonts w:ascii="Garamond" w:hAnsi="Garamond" w:cs="Arial"/>
          <w:bCs/>
          <w:noProof/>
          <w:color w:val="000000"/>
          <w:sz w:val="22"/>
          <w:szCs w:val="22"/>
        </w:rPr>
        <w:t>odiel na poistnom sa stanovuje nasledovne:</w:t>
      </w:r>
    </w:p>
    <w:p w14:paraId="6B29A4E0" w14:textId="77777777" w:rsidR="0099060A" w:rsidRPr="00427483" w:rsidRDefault="0099060A" w:rsidP="00B83D1E">
      <w:pPr>
        <w:widowControl w:val="0"/>
        <w:autoSpaceDE w:val="0"/>
        <w:autoSpaceDN w:val="0"/>
        <w:adjustRightInd w:val="0"/>
        <w:jc w:val="both"/>
        <w:rPr>
          <w:rFonts w:cs="Arial"/>
          <w:bCs/>
          <w:color w:val="000000"/>
          <w:sz w:val="22"/>
          <w:szCs w:val="22"/>
        </w:rPr>
      </w:pPr>
    </w:p>
    <w:tbl>
      <w:tblPr>
        <w:tblStyle w:val="Mriekatabuky"/>
        <w:tblW w:w="0" w:type="auto"/>
        <w:tblInd w:w="959" w:type="dxa"/>
        <w:tblLook w:val="04A0" w:firstRow="1" w:lastRow="0" w:firstColumn="1" w:lastColumn="0" w:noHBand="0" w:noVBand="1"/>
      </w:tblPr>
      <w:tblGrid>
        <w:gridCol w:w="3260"/>
        <w:gridCol w:w="1985"/>
        <w:gridCol w:w="1985"/>
      </w:tblGrid>
      <w:tr w:rsidR="0024668F" w:rsidRPr="00427483" w14:paraId="661B1DB7" w14:textId="77777777" w:rsidTr="00F365A0">
        <w:tc>
          <w:tcPr>
            <w:tcW w:w="3260" w:type="dxa"/>
            <w:tcBorders>
              <w:top w:val="single" w:sz="4" w:space="0" w:color="000000"/>
              <w:left w:val="single" w:sz="4" w:space="0" w:color="000000"/>
              <w:bottom w:val="single" w:sz="4" w:space="0" w:color="000000"/>
              <w:right w:val="single" w:sz="4" w:space="0" w:color="000000"/>
            </w:tcBorders>
            <w:vAlign w:val="center"/>
            <w:hideMark/>
          </w:tcPr>
          <w:p w14:paraId="37A72474" w14:textId="76FA0DF2" w:rsidR="0024668F" w:rsidRPr="0024668F" w:rsidRDefault="0024668F" w:rsidP="00B83D1E">
            <w:pPr>
              <w:pStyle w:val="Odsekzoznamu"/>
              <w:widowControl w:val="0"/>
              <w:autoSpaceDE w:val="0"/>
              <w:autoSpaceDN w:val="0"/>
              <w:adjustRightInd w:val="0"/>
              <w:ind w:left="0"/>
              <w:jc w:val="center"/>
              <w:rPr>
                <w:rFonts w:ascii="Garamond" w:hAnsi="Garamond" w:cs="Arial"/>
                <w:b/>
                <w:noProof/>
                <w:color w:val="000000"/>
                <w:sz w:val="22"/>
                <w:szCs w:val="22"/>
              </w:rPr>
            </w:pPr>
            <w:r w:rsidRPr="0024668F">
              <w:rPr>
                <w:rFonts w:ascii="Garamond" w:hAnsi="Garamond" w:cs="Arial"/>
                <w:b/>
                <w:noProof/>
                <w:color w:val="000000"/>
                <w:sz w:val="22"/>
                <w:szCs w:val="22"/>
              </w:rPr>
              <w:t>Škodový priebeh</w:t>
            </w:r>
          </w:p>
        </w:tc>
        <w:tc>
          <w:tcPr>
            <w:tcW w:w="1985" w:type="dxa"/>
            <w:tcBorders>
              <w:top w:val="single" w:sz="4" w:space="0" w:color="000000"/>
              <w:left w:val="single" w:sz="4" w:space="0" w:color="000000"/>
              <w:bottom w:val="single" w:sz="4" w:space="0" w:color="000000"/>
              <w:right w:val="single" w:sz="4" w:space="0" w:color="000000"/>
            </w:tcBorders>
          </w:tcPr>
          <w:p w14:paraId="1ACBD116" w14:textId="77777777" w:rsidR="0024668F" w:rsidRPr="0024668F" w:rsidRDefault="0024668F" w:rsidP="00B83D1E">
            <w:pPr>
              <w:pStyle w:val="Odsekzoznamu"/>
              <w:widowControl w:val="0"/>
              <w:autoSpaceDE w:val="0"/>
              <w:autoSpaceDN w:val="0"/>
              <w:adjustRightInd w:val="0"/>
              <w:ind w:left="0"/>
              <w:jc w:val="center"/>
              <w:rPr>
                <w:rFonts w:ascii="Garamond" w:hAnsi="Garamond" w:cs="Arial"/>
                <w:b/>
                <w:noProof/>
                <w:color w:val="000000"/>
                <w:sz w:val="22"/>
                <w:szCs w:val="22"/>
              </w:rPr>
            </w:pP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222E5261" w14:textId="041643FF" w:rsidR="0024668F" w:rsidRPr="0024668F" w:rsidRDefault="0024668F" w:rsidP="00B83D1E">
            <w:pPr>
              <w:pStyle w:val="Odsekzoznamu"/>
              <w:widowControl w:val="0"/>
              <w:autoSpaceDE w:val="0"/>
              <w:autoSpaceDN w:val="0"/>
              <w:adjustRightInd w:val="0"/>
              <w:ind w:left="0"/>
              <w:jc w:val="center"/>
              <w:rPr>
                <w:rFonts w:ascii="Garamond" w:hAnsi="Garamond" w:cs="Arial"/>
                <w:b/>
                <w:noProof/>
                <w:color w:val="000000"/>
                <w:sz w:val="22"/>
                <w:szCs w:val="22"/>
              </w:rPr>
            </w:pPr>
            <w:r>
              <w:rPr>
                <w:rFonts w:ascii="Garamond" w:hAnsi="Garamond" w:cs="Arial"/>
                <w:b/>
                <w:noProof/>
                <w:color w:val="000000"/>
                <w:sz w:val="22"/>
                <w:szCs w:val="22"/>
              </w:rPr>
              <w:t>P</w:t>
            </w:r>
            <w:r w:rsidRPr="0024668F">
              <w:rPr>
                <w:rFonts w:ascii="Garamond" w:hAnsi="Garamond" w:cs="Arial"/>
                <w:b/>
                <w:noProof/>
                <w:color w:val="000000"/>
                <w:sz w:val="22"/>
                <w:szCs w:val="22"/>
              </w:rPr>
              <w:t>odiel obstarávateľskej organizácie</w:t>
            </w:r>
          </w:p>
        </w:tc>
      </w:tr>
      <w:tr w:rsidR="0024668F" w:rsidRPr="00427483" w14:paraId="034C836D" w14:textId="77777777" w:rsidTr="00F365A0">
        <w:tc>
          <w:tcPr>
            <w:tcW w:w="3260" w:type="dxa"/>
            <w:tcBorders>
              <w:top w:val="single" w:sz="4" w:space="0" w:color="000000"/>
              <w:left w:val="single" w:sz="4" w:space="0" w:color="000000"/>
              <w:bottom w:val="single" w:sz="4" w:space="0" w:color="000000"/>
              <w:right w:val="single" w:sz="4" w:space="0" w:color="000000"/>
            </w:tcBorders>
            <w:vAlign w:val="center"/>
            <w:hideMark/>
          </w:tcPr>
          <w:p w14:paraId="394FE473" w14:textId="77777777" w:rsidR="0024668F" w:rsidRPr="00427483" w:rsidRDefault="0024668F" w:rsidP="00B83D1E">
            <w:pPr>
              <w:pStyle w:val="Odsekzoznamu"/>
              <w:widowControl w:val="0"/>
              <w:autoSpaceDE w:val="0"/>
              <w:autoSpaceDN w:val="0"/>
              <w:adjustRightInd w:val="0"/>
              <w:ind w:left="0"/>
              <w:jc w:val="both"/>
              <w:rPr>
                <w:rFonts w:ascii="Garamond" w:hAnsi="Garamond" w:cs="Arial"/>
                <w:bCs/>
                <w:noProof/>
                <w:color w:val="000000"/>
                <w:sz w:val="22"/>
                <w:szCs w:val="22"/>
              </w:rPr>
            </w:pPr>
            <w:r w:rsidRPr="00427483">
              <w:rPr>
                <w:rFonts w:ascii="Garamond" w:hAnsi="Garamond" w:cs="Arial"/>
                <w:bCs/>
                <w:noProof/>
                <w:color w:val="000000"/>
                <w:sz w:val="22"/>
                <w:szCs w:val="22"/>
              </w:rPr>
              <w:t>0%</w:t>
            </w:r>
          </w:p>
        </w:tc>
        <w:tc>
          <w:tcPr>
            <w:tcW w:w="1985" w:type="dxa"/>
            <w:tcBorders>
              <w:top w:val="single" w:sz="4" w:space="0" w:color="000000"/>
              <w:left w:val="single" w:sz="4" w:space="0" w:color="000000"/>
              <w:bottom w:val="single" w:sz="4" w:space="0" w:color="000000"/>
              <w:right w:val="single" w:sz="4" w:space="0" w:color="000000"/>
            </w:tcBorders>
          </w:tcPr>
          <w:p w14:paraId="4421F1FD" w14:textId="77777777" w:rsidR="0024668F" w:rsidRPr="00427483" w:rsidRDefault="0024668F" w:rsidP="00B83D1E">
            <w:pPr>
              <w:pStyle w:val="Odsekzoznamu"/>
              <w:widowControl w:val="0"/>
              <w:autoSpaceDE w:val="0"/>
              <w:autoSpaceDN w:val="0"/>
              <w:adjustRightInd w:val="0"/>
              <w:ind w:left="0"/>
              <w:jc w:val="center"/>
              <w:rPr>
                <w:rFonts w:ascii="Garamond" w:hAnsi="Garamond" w:cs="Arial"/>
                <w:bCs/>
                <w:noProof/>
                <w:color w:val="000000"/>
                <w:sz w:val="22"/>
                <w:szCs w:val="22"/>
              </w:rPr>
            </w:pP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48FBE9FE" w14:textId="1820F9F5" w:rsidR="0024668F" w:rsidRPr="00427483" w:rsidRDefault="0024668F" w:rsidP="00B83D1E">
            <w:pPr>
              <w:pStyle w:val="Odsekzoznamu"/>
              <w:widowControl w:val="0"/>
              <w:autoSpaceDE w:val="0"/>
              <w:autoSpaceDN w:val="0"/>
              <w:adjustRightInd w:val="0"/>
              <w:ind w:left="0"/>
              <w:jc w:val="center"/>
              <w:rPr>
                <w:rFonts w:ascii="Garamond" w:hAnsi="Garamond" w:cs="Arial"/>
                <w:bCs/>
                <w:noProof/>
                <w:color w:val="000000"/>
                <w:sz w:val="22"/>
                <w:szCs w:val="22"/>
              </w:rPr>
            </w:pPr>
            <w:r w:rsidRPr="00427483">
              <w:rPr>
                <w:rFonts w:ascii="Garamond" w:hAnsi="Garamond" w:cs="Arial"/>
                <w:bCs/>
                <w:noProof/>
                <w:color w:val="000000"/>
                <w:sz w:val="22"/>
                <w:szCs w:val="22"/>
              </w:rPr>
              <w:t>50%</w:t>
            </w:r>
          </w:p>
        </w:tc>
      </w:tr>
      <w:tr w:rsidR="0024668F" w:rsidRPr="00427483" w14:paraId="04E0E68B" w14:textId="77777777" w:rsidTr="00F365A0">
        <w:tc>
          <w:tcPr>
            <w:tcW w:w="3260" w:type="dxa"/>
            <w:tcBorders>
              <w:top w:val="single" w:sz="4" w:space="0" w:color="000000"/>
              <w:left w:val="single" w:sz="4" w:space="0" w:color="000000"/>
              <w:bottom w:val="single" w:sz="4" w:space="0" w:color="000000"/>
              <w:right w:val="single" w:sz="4" w:space="0" w:color="000000"/>
            </w:tcBorders>
            <w:vAlign w:val="center"/>
            <w:hideMark/>
          </w:tcPr>
          <w:p w14:paraId="295AB162" w14:textId="77777777" w:rsidR="0024668F" w:rsidRPr="00427483" w:rsidRDefault="0024668F" w:rsidP="00B83D1E">
            <w:pPr>
              <w:pStyle w:val="Odsekzoznamu"/>
              <w:widowControl w:val="0"/>
              <w:autoSpaceDE w:val="0"/>
              <w:autoSpaceDN w:val="0"/>
              <w:adjustRightInd w:val="0"/>
              <w:ind w:left="0"/>
              <w:jc w:val="both"/>
              <w:rPr>
                <w:rFonts w:ascii="Garamond" w:hAnsi="Garamond" w:cs="Arial"/>
                <w:bCs/>
                <w:noProof/>
                <w:color w:val="000000"/>
                <w:sz w:val="22"/>
                <w:szCs w:val="22"/>
              </w:rPr>
            </w:pPr>
            <w:r w:rsidRPr="00427483">
              <w:rPr>
                <w:rFonts w:ascii="Garamond" w:hAnsi="Garamond" w:cs="Arial"/>
                <w:bCs/>
                <w:noProof/>
                <w:color w:val="000000"/>
                <w:sz w:val="22"/>
                <w:szCs w:val="22"/>
              </w:rPr>
              <w:t>viac ako 0% - 15% (vrátane)</w:t>
            </w:r>
          </w:p>
        </w:tc>
        <w:tc>
          <w:tcPr>
            <w:tcW w:w="1985" w:type="dxa"/>
            <w:tcBorders>
              <w:top w:val="single" w:sz="4" w:space="0" w:color="000000"/>
              <w:left w:val="single" w:sz="4" w:space="0" w:color="000000"/>
              <w:bottom w:val="single" w:sz="4" w:space="0" w:color="000000"/>
              <w:right w:val="single" w:sz="4" w:space="0" w:color="000000"/>
            </w:tcBorders>
          </w:tcPr>
          <w:p w14:paraId="601FFE71" w14:textId="77777777" w:rsidR="0024668F" w:rsidRPr="00427483" w:rsidRDefault="0024668F" w:rsidP="00B83D1E">
            <w:pPr>
              <w:pStyle w:val="Odsekzoznamu"/>
              <w:widowControl w:val="0"/>
              <w:autoSpaceDE w:val="0"/>
              <w:autoSpaceDN w:val="0"/>
              <w:adjustRightInd w:val="0"/>
              <w:ind w:left="0"/>
              <w:jc w:val="center"/>
              <w:rPr>
                <w:rFonts w:ascii="Garamond" w:hAnsi="Garamond" w:cs="Arial"/>
                <w:bCs/>
                <w:noProof/>
                <w:color w:val="000000"/>
                <w:sz w:val="22"/>
                <w:szCs w:val="22"/>
              </w:rPr>
            </w:pP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1753CCB4" w14:textId="654D4369" w:rsidR="0024668F" w:rsidRPr="00427483" w:rsidRDefault="0024668F" w:rsidP="00B83D1E">
            <w:pPr>
              <w:pStyle w:val="Odsekzoznamu"/>
              <w:widowControl w:val="0"/>
              <w:autoSpaceDE w:val="0"/>
              <w:autoSpaceDN w:val="0"/>
              <w:adjustRightInd w:val="0"/>
              <w:ind w:left="0"/>
              <w:jc w:val="center"/>
              <w:rPr>
                <w:rFonts w:ascii="Garamond" w:hAnsi="Garamond" w:cs="Arial"/>
                <w:bCs/>
                <w:noProof/>
                <w:color w:val="000000"/>
                <w:sz w:val="22"/>
                <w:szCs w:val="22"/>
              </w:rPr>
            </w:pPr>
            <w:r w:rsidRPr="00427483">
              <w:rPr>
                <w:rFonts w:ascii="Garamond" w:hAnsi="Garamond" w:cs="Arial"/>
                <w:bCs/>
                <w:noProof/>
                <w:color w:val="000000"/>
                <w:sz w:val="22"/>
                <w:szCs w:val="22"/>
              </w:rPr>
              <w:t>30%</w:t>
            </w:r>
          </w:p>
        </w:tc>
      </w:tr>
      <w:tr w:rsidR="0024668F" w:rsidRPr="00427483" w14:paraId="1C84A83C" w14:textId="77777777" w:rsidTr="00F365A0">
        <w:tc>
          <w:tcPr>
            <w:tcW w:w="3260" w:type="dxa"/>
            <w:tcBorders>
              <w:top w:val="single" w:sz="4" w:space="0" w:color="000000"/>
              <w:left w:val="single" w:sz="4" w:space="0" w:color="000000"/>
              <w:bottom w:val="single" w:sz="4" w:space="0" w:color="000000"/>
              <w:right w:val="single" w:sz="4" w:space="0" w:color="000000"/>
            </w:tcBorders>
            <w:vAlign w:val="center"/>
            <w:hideMark/>
          </w:tcPr>
          <w:p w14:paraId="42F90B1B" w14:textId="77777777" w:rsidR="0024668F" w:rsidRPr="00427483" w:rsidRDefault="0024668F" w:rsidP="00B83D1E">
            <w:pPr>
              <w:pStyle w:val="Odsekzoznamu"/>
              <w:widowControl w:val="0"/>
              <w:autoSpaceDE w:val="0"/>
              <w:autoSpaceDN w:val="0"/>
              <w:adjustRightInd w:val="0"/>
              <w:ind w:left="0"/>
              <w:jc w:val="both"/>
              <w:rPr>
                <w:rFonts w:ascii="Garamond" w:hAnsi="Garamond" w:cs="Arial"/>
                <w:bCs/>
                <w:noProof/>
                <w:color w:val="000000"/>
                <w:sz w:val="22"/>
                <w:szCs w:val="22"/>
              </w:rPr>
            </w:pPr>
            <w:r w:rsidRPr="00427483">
              <w:rPr>
                <w:rFonts w:ascii="Garamond" w:hAnsi="Garamond" w:cs="Arial"/>
                <w:bCs/>
                <w:noProof/>
                <w:color w:val="000000"/>
                <w:sz w:val="22"/>
                <w:szCs w:val="22"/>
              </w:rPr>
              <w:t>viac ako 15% - 30% (vrátane)</w:t>
            </w:r>
          </w:p>
        </w:tc>
        <w:tc>
          <w:tcPr>
            <w:tcW w:w="1985" w:type="dxa"/>
            <w:tcBorders>
              <w:top w:val="single" w:sz="4" w:space="0" w:color="000000"/>
              <w:left w:val="single" w:sz="4" w:space="0" w:color="000000"/>
              <w:bottom w:val="single" w:sz="4" w:space="0" w:color="000000"/>
              <w:right w:val="single" w:sz="4" w:space="0" w:color="000000"/>
            </w:tcBorders>
          </w:tcPr>
          <w:p w14:paraId="7AF60B41" w14:textId="77777777" w:rsidR="0024668F" w:rsidRPr="00427483" w:rsidRDefault="0024668F" w:rsidP="00B83D1E">
            <w:pPr>
              <w:pStyle w:val="Odsekzoznamu"/>
              <w:widowControl w:val="0"/>
              <w:autoSpaceDE w:val="0"/>
              <w:autoSpaceDN w:val="0"/>
              <w:adjustRightInd w:val="0"/>
              <w:ind w:left="0"/>
              <w:jc w:val="center"/>
              <w:rPr>
                <w:rFonts w:ascii="Garamond" w:hAnsi="Garamond" w:cs="Arial"/>
                <w:bCs/>
                <w:noProof/>
                <w:color w:val="000000"/>
                <w:sz w:val="22"/>
                <w:szCs w:val="22"/>
              </w:rPr>
            </w:pP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672BF5E1" w14:textId="46711316" w:rsidR="0024668F" w:rsidRPr="00427483" w:rsidRDefault="0024668F" w:rsidP="00B83D1E">
            <w:pPr>
              <w:pStyle w:val="Odsekzoznamu"/>
              <w:widowControl w:val="0"/>
              <w:autoSpaceDE w:val="0"/>
              <w:autoSpaceDN w:val="0"/>
              <w:adjustRightInd w:val="0"/>
              <w:ind w:left="0"/>
              <w:jc w:val="center"/>
              <w:rPr>
                <w:rFonts w:ascii="Garamond" w:hAnsi="Garamond" w:cs="Arial"/>
                <w:bCs/>
                <w:noProof/>
                <w:color w:val="000000"/>
                <w:sz w:val="22"/>
                <w:szCs w:val="22"/>
              </w:rPr>
            </w:pPr>
            <w:r w:rsidRPr="00427483">
              <w:rPr>
                <w:rFonts w:ascii="Garamond" w:hAnsi="Garamond" w:cs="Arial"/>
                <w:bCs/>
                <w:noProof/>
                <w:color w:val="000000"/>
                <w:sz w:val="22"/>
                <w:szCs w:val="22"/>
              </w:rPr>
              <w:t>20%</w:t>
            </w:r>
          </w:p>
        </w:tc>
      </w:tr>
      <w:tr w:rsidR="0024668F" w:rsidRPr="00427483" w14:paraId="706A4316" w14:textId="77777777" w:rsidTr="00F365A0">
        <w:tc>
          <w:tcPr>
            <w:tcW w:w="3260" w:type="dxa"/>
            <w:tcBorders>
              <w:top w:val="single" w:sz="4" w:space="0" w:color="000000"/>
              <w:left w:val="single" w:sz="4" w:space="0" w:color="000000"/>
              <w:bottom w:val="single" w:sz="4" w:space="0" w:color="000000"/>
              <w:right w:val="single" w:sz="4" w:space="0" w:color="000000"/>
            </w:tcBorders>
            <w:vAlign w:val="center"/>
            <w:hideMark/>
          </w:tcPr>
          <w:p w14:paraId="2836C410" w14:textId="77777777" w:rsidR="0024668F" w:rsidRPr="00427483" w:rsidRDefault="0024668F" w:rsidP="00B83D1E">
            <w:pPr>
              <w:pStyle w:val="Odsekzoznamu"/>
              <w:widowControl w:val="0"/>
              <w:autoSpaceDE w:val="0"/>
              <w:autoSpaceDN w:val="0"/>
              <w:adjustRightInd w:val="0"/>
              <w:ind w:left="0"/>
              <w:jc w:val="both"/>
              <w:rPr>
                <w:rFonts w:ascii="Garamond" w:hAnsi="Garamond" w:cs="Arial"/>
                <w:bCs/>
                <w:noProof/>
                <w:color w:val="000000"/>
                <w:sz w:val="22"/>
                <w:szCs w:val="22"/>
              </w:rPr>
            </w:pPr>
            <w:r w:rsidRPr="00427483">
              <w:rPr>
                <w:rFonts w:ascii="Garamond" w:hAnsi="Garamond" w:cs="Arial"/>
                <w:bCs/>
                <w:noProof/>
                <w:color w:val="000000"/>
                <w:sz w:val="22"/>
                <w:szCs w:val="22"/>
              </w:rPr>
              <w:t>Viac ako 30% - 50% (vrátane)</w:t>
            </w:r>
          </w:p>
        </w:tc>
        <w:tc>
          <w:tcPr>
            <w:tcW w:w="1985" w:type="dxa"/>
            <w:tcBorders>
              <w:top w:val="single" w:sz="4" w:space="0" w:color="000000"/>
              <w:left w:val="single" w:sz="4" w:space="0" w:color="000000"/>
              <w:bottom w:val="single" w:sz="4" w:space="0" w:color="000000"/>
              <w:right w:val="single" w:sz="4" w:space="0" w:color="000000"/>
            </w:tcBorders>
          </w:tcPr>
          <w:p w14:paraId="38A2317C" w14:textId="77777777" w:rsidR="0024668F" w:rsidRPr="00427483" w:rsidRDefault="0024668F" w:rsidP="00B83D1E">
            <w:pPr>
              <w:pStyle w:val="Odsekzoznamu"/>
              <w:widowControl w:val="0"/>
              <w:autoSpaceDE w:val="0"/>
              <w:autoSpaceDN w:val="0"/>
              <w:adjustRightInd w:val="0"/>
              <w:ind w:left="0"/>
              <w:jc w:val="center"/>
              <w:rPr>
                <w:rFonts w:ascii="Garamond" w:hAnsi="Garamond" w:cs="Arial"/>
                <w:bCs/>
                <w:noProof/>
                <w:color w:val="000000"/>
                <w:sz w:val="22"/>
                <w:szCs w:val="22"/>
              </w:rPr>
            </w:pP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580C717A" w14:textId="4C1ABBC4" w:rsidR="0024668F" w:rsidRPr="00427483" w:rsidRDefault="0024668F" w:rsidP="00B83D1E">
            <w:pPr>
              <w:pStyle w:val="Odsekzoznamu"/>
              <w:widowControl w:val="0"/>
              <w:autoSpaceDE w:val="0"/>
              <w:autoSpaceDN w:val="0"/>
              <w:adjustRightInd w:val="0"/>
              <w:ind w:left="0"/>
              <w:jc w:val="center"/>
              <w:rPr>
                <w:rFonts w:ascii="Garamond" w:hAnsi="Garamond" w:cs="Arial"/>
                <w:bCs/>
                <w:noProof/>
                <w:color w:val="000000"/>
                <w:sz w:val="22"/>
                <w:szCs w:val="22"/>
              </w:rPr>
            </w:pPr>
            <w:r w:rsidRPr="00427483">
              <w:rPr>
                <w:rFonts w:ascii="Garamond" w:hAnsi="Garamond" w:cs="Arial"/>
                <w:bCs/>
                <w:noProof/>
                <w:color w:val="000000"/>
                <w:sz w:val="22"/>
                <w:szCs w:val="22"/>
              </w:rPr>
              <w:t>10%</w:t>
            </w:r>
          </w:p>
        </w:tc>
      </w:tr>
    </w:tbl>
    <w:p w14:paraId="379CA72B" w14:textId="77777777" w:rsidR="0099060A" w:rsidRPr="00427483" w:rsidRDefault="0099060A" w:rsidP="00B83D1E">
      <w:pPr>
        <w:pStyle w:val="Odsekzoznamu"/>
        <w:widowControl w:val="0"/>
        <w:autoSpaceDE w:val="0"/>
        <w:autoSpaceDN w:val="0"/>
        <w:adjustRightInd w:val="0"/>
        <w:ind w:left="786"/>
        <w:jc w:val="both"/>
        <w:rPr>
          <w:rFonts w:ascii="Garamond" w:eastAsia="Calibri" w:hAnsi="Garamond" w:cs="Arial"/>
          <w:bCs/>
          <w:noProof/>
          <w:color w:val="000000"/>
          <w:sz w:val="22"/>
          <w:szCs w:val="22"/>
        </w:rPr>
      </w:pPr>
      <w:r w:rsidRPr="00427483">
        <w:rPr>
          <w:rFonts w:ascii="Garamond" w:hAnsi="Garamond" w:cs="Arial"/>
          <w:bCs/>
          <w:noProof/>
          <w:color w:val="000000"/>
          <w:sz w:val="22"/>
          <w:szCs w:val="22"/>
        </w:rPr>
        <w:t xml:space="preserve"> </w:t>
      </w:r>
    </w:p>
    <w:p w14:paraId="0FC5DFFC" w14:textId="2176C47F" w:rsidR="0099060A" w:rsidRPr="00427483" w:rsidRDefault="00012EDE" w:rsidP="00B83D1E">
      <w:pPr>
        <w:pStyle w:val="Odsekzoznamu"/>
        <w:widowControl w:val="0"/>
        <w:numPr>
          <w:ilvl w:val="1"/>
          <w:numId w:val="14"/>
        </w:numPr>
        <w:autoSpaceDE w:val="0"/>
        <w:autoSpaceDN w:val="0"/>
        <w:adjustRightInd w:val="0"/>
        <w:spacing w:line="276" w:lineRule="auto"/>
        <w:contextualSpacing/>
        <w:jc w:val="both"/>
        <w:rPr>
          <w:rFonts w:ascii="Garamond" w:hAnsi="Garamond" w:cs="Arial"/>
          <w:b/>
          <w:noProof/>
          <w:color w:val="000000"/>
          <w:sz w:val="22"/>
          <w:szCs w:val="22"/>
          <w:u w:val="single"/>
        </w:rPr>
      </w:pPr>
      <w:r w:rsidRPr="00427483">
        <w:rPr>
          <w:rFonts w:ascii="Garamond" w:hAnsi="Garamond" w:cs="Arial"/>
          <w:b/>
          <w:noProof/>
          <w:color w:val="000000"/>
          <w:sz w:val="22"/>
          <w:szCs w:val="22"/>
          <w:u w:val="single"/>
        </w:rPr>
        <w:t>Ďalšie o</w:t>
      </w:r>
      <w:r w:rsidR="0099060A" w:rsidRPr="00427483">
        <w:rPr>
          <w:rFonts w:ascii="Garamond" w:hAnsi="Garamond" w:cs="Arial"/>
          <w:b/>
          <w:noProof/>
          <w:color w:val="000000"/>
          <w:sz w:val="22"/>
          <w:szCs w:val="22"/>
          <w:u w:val="single"/>
        </w:rPr>
        <w:t>sobitné podmienky:</w:t>
      </w:r>
    </w:p>
    <w:p w14:paraId="352E8556" w14:textId="20A84A0C" w:rsidR="0099060A" w:rsidRPr="00427483" w:rsidRDefault="0099060A" w:rsidP="00B83D1E">
      <w:pPr>
        <w:widowControl w:val="0"/>
        <w:spacing w:line="276" w:lineRule="auto"/>
        <w:ind w:left="360"/>
        <w:jc w:val="both"/>
        <w:rPr>
          <w:sz w:val="22"/>
          <w:szCs w:val="22"/>
        </w:rPr>
      </w:pPr>
      <w:r w:rsidRPr="00427483">
        <w:rPr>
          <w:sz w:val="22"/>
          <w:szCs w:val="22"/>
        </w:rPr>
        <w:t>Uchádzač predloží opis poskytnutých služieb, v ktorom uved</w:t>
      </w:r>
      <w:r w:rsidR="00540697" w:rsidRPr="00427483">
        <w:rPr>
          <w:sz w:val="22"/>
          <w:szCs w:val="22"/>
        </w:rPr>
        <w:t>ie</w:t>
      </w:r>
      <w:r w:rsidRPr="00427483">
        <w:rPr>
          <w:sz w:val="22"/>
          <w:szCs w:val="22"/>
        </w:rPr>
        <w:t xml:space="preserve"> obchodné označenie poskytnutých služieb, technické, kvalitatívne, materiálové parametre ponúkaných poskytnutých služieb a ďalšie informácie o ponúkaných službách v takom rozsahu, aby bolo možné jednoznačne posúdiť splnenie všetkých požiadaviek obstarávateľskej organizácie na predmet zákazky. Jednotlivý opis poskytnutých služieb musí byť jednoznačne priradený k príslušnej položke predmetu zákazky a ku každej časti tak, že bude označený poradovým číslom a názvom položky. Opis poskytnutých služieb musí byť v súlade s požiadavkami obstarávateľskej organizácie.</w:t>
      </w:r>
    </w:p>
    <w:p w14:paraId="5CD78C90" w14:textId="77777777" w:rsidR="00DA1779" w:rsidRPr="00427483" w:rsidRDefault="00DA1779" w:rsidP="00B83D1E">
      <w:pPr>
        <w:widowControl w:val="0"/>
        <w:spacing w:line="276" w:lineRule="auto"/>
        <w:jc w:val="both"/>
        <w:rPr>
          <w:sz w:val="22"/>
          <w:szCs w:val="22"/>
        </w:rPr>
      </w:pPr>
    </w:p>
    <w:p w14:paraId="5E0C0247" w14:textId="03270264" w:rsidR="00DA1779" w:rsidRPr="00427483" w:rsidRDefault="00A96747" w:rsidP="00B83D1E">
      <w:pPr>
        <w:pStyle w:val="Odsekzoznamu"/>
        <w:widowControl w:val="0"/>
        <w:numPr>
          <w:ilvl w:val="0"/>
          <w:numId w:val="4"/>
        </w:numPr>
        <w:jc w:val="both"/>
        <w:rPr>
          <w:rFonts w:ascii="Garamond" w:hAnsi="Garamond"/>
          <w:b/>
          <w:bCs/>
          <w:sz w:val="22"/>
          <w:szCs w:val="22"/>
        </w:rPr>
      </w:pPr>
      <w:r>
        <w:rPr>
          <w:rFonts w:ascii="Garamond" w:hAnsi="Garamond"/>
          <w:b/>
          <w:bCs/>
          <w:sz w:val="22"/>
          <w:szCs w:val="22"/>
        </w:rPr>
        <w:t>MAJETKOVÉ POISTENIE</w:t>
      </w:r>
    </w:p>
    <w:p w14:paraId="23CC8063" w14:textId="77777777" w:rsidR="00DA1779" w:rsidRPr="00427483" w:rsidRDefault="00DA1779" w:rsidP="00B83D1E">
      <w:pPr>
        <w:widowControl w:val="0"/>
        <w:spacing w:line="276" w:lineRule="auto"/>
        <w:ind w:left="360"/>
        <w:jc w:val="both"/>
        <w:rPr>
          <w:sz w:val="22"/>
          <w:szCs w:val="22"/>
        </w:rPr>
      </w:pPr>
    </w:p>
    <w:p w14:paraId="179A7131" w14:textId="77777777" w:rsidR="00CD2547" w:rsidRPr="00CD2547" w:rsidRDefault="00CD2547" w:rsidP="00B83D1E">
      <w:pPr>
        <w:pStyle w:val="Odsekzoznamu"/>
        <w:widowControl w:val="0"/>
        <w:numPr>
          <w:ilvl w:val="0"/>
          <w:numId w:val="14"/>
        </w:numPr>
        <w:autoSpaceDE w:val="0"/>
        <w:autoSpaceDN w:val="0"/>
        <w:adjustRightInd w:val="0"/>
        <w:spacing w:line="276" w:lineRule="auto"/>
        <w:contextualSpacing/>
        <w:jc w:val="both"/>
        <w:rPr>
          <w:rFonts w:ascii="Garamond" w:hAnsi="Garamond" w:cstheme="minorHAnsi"/>
          <w:b/>
          <w:bCs/>
          <w:vanish/>
          <w:sz w:val="22"/>
          <w:szCs w:val="22"/>
        </w:rPr>
      </w:pPr>
    </w:p>
    <w:p w14:paraId="7AE06A90" w14:textId="1AF52FF5" w:rsidR="00DA1779" w:rsidRPr="00427483" w:rsidRDefault="00DA1779" w:rsidP="00B83D1E">
      <w:pPr>
        <w:pStyle w:val="Odsekzoznamu"/>
        <w:widowControl w:val="0"/>
        <w:numPr>
          <w:ilvl w:val="1"/>
          <w:numId w:val="14"/>
        </w:numPr>
        <w:autoSpaceDE w:val="0"/>
        <w:autoSpaceDN w:val="0"/>
        <w:adjustRightInd w:val="0"/>
        <w:spacing w:line="276" w:lineRule="auto"/>
        <w:contextualSpacing/>
        <w:jc w:val="both"/>
        <w:rPr>
          <w:rFonts w:ascii="Garamond" w:hAnsi="Garamond" w:cstheme="minorHAnsi"/>
          <w:sz w:val="22"/>
          <w:szCs w:val="22"/>
        </w:rPr>
      </w:pPr>
      <w:r w:rsidRPr="00427483">
        <w:rPr>
          <w:rFonts w:ascii="Garamond" w:hAnsi="Garamond" w:cstheme="minorHAnsi"/>
          <w:b/>
          <w:bCs/>
          <w:sz w:val="22"/>
          <w:szCs w:val="22"/>
        </w:rPr>
        <w:t xml:space="preserve">Predmet poistenia </w:t>
      </w:r>
    </w:p>
    <w:p w14:paraId="0E651C23" w14:textId="333EE9FB" w:rsidR="00DA1779" w:rsidRDefault="00DA1779" w:rsidP="00B83D1E">
      <w:pPr>
        <w:pStyle w:val="Default"/>
        <w:widowControl w:val="0"/>
        <w:ind w:left="360"/>
        <w:rPr>
          <w:rFonts w:ascii="Garamond" w:hAnsi="Garamond" w:cstheme="minorHAnsi"/>
          <w:sz w:val="22"/>
          <w:szCs w:val="22"/>
        </w:rPr>
      </w:pPr>
      <w:r w:rsidRPr="00427483">
        <w:rPr>
          <w:rFonts w:ascii="Garamond" w:hAnsi="Garamond" w:cstheme="minorHAnsi"/>
          <w:sz w:val="22"/>
          <w:szCs w:val="22"/>
        </w:rPr>
        <w:t>Predmetom poistenia je poistenie majetku</w:t>
      </w:r>
      <w:r w:rsidR="00CD2547">
        <w:rPr>
          <w:rFonts w:ascii="Garamond" w:hAnsi="Garamond" w:cstheme="minorHAnsi"/>
          <w:sz w:val="22"/>
          <w:szCs w:val="22"/>
        </w:rPr>
        <w:t xml:space="preserve"> obstarávateľskej organizácie</w:t>
      </w:r>
      <w:r w:rsidRPr="00427483">
        <w:rPr>
          <w:rFonts w:ascii="Garamond" w:hAnsi="Garamond" w:cstheme="minorHAnsi"/>
          <w:sz w:val="22"/>
          <w:szCs w:val="22"/>
        </w:rPr>
        <w:t xml:space="preserve"> a zodpovednosti za škodu</w:t>
      </w:r>
      <w:r w:rsidR="00F270D5">
        <w:rPr>
          <w:rFonts w:ascii="Garamond" w:hAnsi="Garamond" w:cstheme="minorHAnsi"/>
          <w:sz w:val="22"/>
          <w:szCs w:val="22"/>
        </w:rPr>
        <w:t>, a to v rozsahu:</w:t>
      </w:r>
    </w:p>
    <w:p w14:paraId="7B2E142E" w14:textId="77777777" w:rsidR="00F270D5" w:rsidRDefault="00F270D5" w:rsidP="00B83D1E">
      <w:pPr>
        <w:pStyle w:val="Odsekzoznamu"/>
        <w:widowControl w:val="0"/>
        <w:numPr>
          <w:ilvl w:val="0"/>
          <w:numId w:val="21"/>
        </w:numPr>
        <w:tabs>
          <w:tab w:val="clear" w:pos="2160"/>
          <w:tab w:val="clear" w:pos="2880"/>
          <w:tab w:val="clear" w:pos="4500"/>
        </w:tabs>
        <w:autoSpaceDE w:val="0"/>
        <w:autoSpaceDN w:val="0"/>
        <w:adjustRightInd w:val="0"/>
        <w:spacing w:line="276" w:lineRule="auto"/>
        <w:contextualSpacing/>
        <w:jc w:val="both"/>
        <w:rPr>
          <w:rFonts w:ascii="Garamond" w:hAnsi="Garamond" w:cstheme="minorHAnsi"/>
          <w:sz w:val="22"/>
          <w:szCs w:val="22"/>
        </w:rPr>
      </w:pPr>
      <w:r>
        <w:rPr>
          <w:rFonts w:ascii="Garamond" w:hAnsi="Garamond" w:cstheme="minorHAnsi"/>
          <w:sz w:val="22"/>
          <w:szCs w:val="22"/>
        </w:rPr>
        <w:t>Poistenie pre prípad škôd spôsobených živlom;</w:t>
      </w:r>
    </w:p>
    <w:p w14:paraId="1C5E1B5F" w14:textId="073B2F6F" w:rsidR="00F270D5" w:rsidRPr="00BF03FB" w:rsidRDefault="00F270D5" w:rsidP="00B83D1E">
      <w:pPr>
        <w:pStyle w:val="Odsekzoznamu"/>
        <w:widowControl w:val="0"/>
        <w:numPr>
          <w:ilvl w:val="0"/>
          <w:numId w:val="21"/>
        </w:numPr>
        <w:tabs>
          <w:tab w:val="clear" w:pos="2160"/>
          <w:tab w:val="clear" w:pos="2880"/>
          <w:tab w:val="clear" w:pos="4500"/>
        </w:tabs>
        <w:autoSpaceDE w:val="0"/>
        <w:autoSpaceDN w:val="0"/>
        <w:adjustRightInd w:val="0"/>
        <w:spacing w:line="276" w:lineRule="auto"/>
        <w:contextualSpacing/>
        <w:jc w:val="both"/>
        <w:rPr>
          <w:rFonts w:ascii="Garamond" w:hAnsi="Garamond" w:cstheme="minorHAnsi"/>
          <w:sz w:val="22"/>
          <w:szCs w:val="22"/>
        </w:rPr>
      </w:pPr>
      <w:r>
        <w:rPr>
          <w:rFonts w:ascii="Garamond" w:hAnsi="Garamond" w:cstheme="minorHAnsi"/>
          <w:sz w:val="22"/>
          <w:szCs w:val="22"/>
        </w:rPr>
        <w:t xml:space="preserve">Poistenie </w:t>
      </w:r>
      <w:r w:rsidRPr="00BD5D6E">
        <w:rPr>
          <w:rFonts w:ascii="Garamond" w:hAnsi="Garamond" w:cstheme="minorHAnsi"/>
          <w:color w:val="000000"/>
          <w:sz w:val="22"/>
          <w:szCs w:val="22"/>
        </w:rPr>
        <w:t>pre prípad škôd spôsobených odcudzením;</w:t>
      </w:r>
    </w:p>
    <w:p w14:paraId="57F52E13" w14:textId="6532D5EB" w:rsidR="00DA1779" w:rsidRPr="00BF03FB" w:rsidRDefault="00BF03FB" w:rsidP="00B83D1E">
      <w:pPr>
        <w:pStyle w:val="Odsekzoznamu"/>
        <w:widowControl w:val="0"/>
        <w:numPr>
          <w:ilvl w:val="0"/>
          <w:numId w:val="21"/>
        </w:numPr>
        <w:tabs>
          <w:tab w:val="clear" w:pos="2160"/>
          <w:tab w:val="clear" w:pos="2880"/>
          <w:tab w:val="clear" w:pos="4500"/>
        </w:tabs>
        <w:autoSpaceDE w:val="0"/>
        <w:autoSpaceDN w:val="0"/>
        <w:adjustRightInd w:val="0"/>
        <w:spacing w:line="276" w:lineRule="auto"/>
        <w:contextualSpacing/>
        <w:jc w:val="both"/>
        <w:rPr>
          <w:rFonts w:ascii="Garamond" w:hAnsi="Garamond" w:cstheme="minorHAnsi"/>
          <w:sz w:val="22"/>
          <w:szCs w:val="22"/>
        </w:rPr>
      </w:pPr>
      <w:r w:rsidRPr="00BF03FB">
        <w:rPr>
          <w:rFonts w:ascii="Garamond" w:hAnsi="Garamond" w:cstheme="minorHAnsi"/>
          <w:color w:val="000000"/>
          <w:sz w:val="22"/>
          <w:szCs w:val="22"/>
        </w:rPr>
        <w:t>Poistenie pre prípad škôd spôsobených lomom stroja a elektroniky.</w:t>
      </w:r>
    </w:p>
    <w:p w14:paraId="7C1E4A63" w14:textId="77777777" w:rsidR="00F270D5" w:rsidRPr="00427483" w:rsidRDefault="00F270D5" w:rsidP="00B83D1E">
      <w:pPr>
        <w:pStyle w:val="Default"/>
        <w:widowControl w:val="0"/>
        <w:rPr>
          <w:rFonts w:ascii="Garamond" w:hAnsi="Garamond" w:cstheme="minorHAnsi"/>
          <w:b/>
          <w:bCs/>
          <w:sz w:val="22"/>
          <w:szCs w:val="22"/>
        </w:rPr>
      </w:pPr>
    </w:p>
    <w:p w14:paraId="73F5740D" w14:textId="7F23F049" w:rsidR="00DA1779" w:rsidRPr="00A96747" w:rsidRDefault="00DA1779" w:rsidP="00B83D1E">
      <w:pPr>
        <w:pStyle w:val="Odsekzoznamu"/>
        <w:widowControl w:val="0"/>
        <w:numPr>
          <w:ilvl w:val="1"/>
          <w:numId w:val="14"/>
        </w:numPr>
        <w:autoSpaceDE w:val="0"/>
        <w:autoSpaceDN w:val="0"/>
        <w:adjustRightInd w:val="0"/>
        <w:spacing w:line="276" w:lineRule="auto"/>
        <w:contextualSpacing/>
        <w:jc w:val="both"/>
        <w:rPr>
          <w:rFonts w:ascii="Garamond" w:hAnsi="Garamond" w:cstheme="minorHAnsi"/>
          <w:b/>
          <w:bCs/>
          <w:sz w:val="22"/>
          <w:szCs w:val="22"/>
          <w:u w:val="single"/>
        </w:rPr>
      </w:pPr>
      <w:r w:rsidRPr="00A96747">
        <w:rPr>
          <w:rFonts w:ascii="Garamond" w:hAnsi="Garamond" w:cstheme="minorHAnsi"/>
          <w:b/>
          <w:bCs/>
          <w:sz w:val="22"/>
          <w:szCs w:val="22"/>
          <w:u w:val="single"/>
        </w:rPr>
        <w:t xml:space="preserve">Poistenie pre prípad škôd spôsobených živlom </w:t>
      </w:r>
    </w:p>
    <w:p w14:paraId="7722859E" w14:textId="77777777" w:rsidR="00DA1779" w:rsidRPr="00427483" w:rsidRDefault="00DA1779" w:rsidP="00B83D1E">
      <w:pPr>
        <w:pStyle w:val="Default"/>
        <w:widowControl w:val="0"/>
        <w:ind w:firstLine="360"/>
        <w:rPr>
          <w:rFonts w:ascii="Garamond" w:hAnsi="Garamond" w:cstheme="minorHAnsi"/>
          <w:sz w:val="22"/>
          <w:szCs w:val="22"/>
        </w:rPr>
      </w:pPr>
      <w:r w:rsidRPr="00427483">
        <w:rPr>
          <w:rFonts w:ascii="Garamond" w:hAnsi="Garamond" w:cstheme="minorHAnsi"/>
          <w:sz w:val="22"/>
          <w:szCs w:val="22"/>
        </w:rPr>
        <w:t xml:space="preserve">Poistenie sa vzťahuje na škody spôsobené minimálne: </w:t>
      </w:r>
    </w:p>
    <w:p w14:paraId="026CE5CE" w14:textId="1C32B64E" w:rsidR="00DA1779" w:rsidRPr="00527CAA" w:rsidRDefault="00DA1779" w:rsidP="00B83D1E">
      <w:pPr>
        <w:pStyle w:val="Odsekzoznamu"/>
        <w:widowControl w:val="0"/>
        <w:numPr>
          <w:ilvl w:val="0"/>
          <w:numId w:val="29"/>
        </w:numPr>
        <w:tabs>
          <w:tab w:val="clear" w:pos="2160"/>
          <w:tab w:val="clear" w:pos="2880"/>
          <w:tab w:val="clear" w:pos="4500"/>
        </w:tabs>
        <w:autoSpaceDE w:val="0"/>
        <w:autoSpaceDN w:val="0"/>
        <w:adjustRightInd w:val="0"/>
        <w:spacing w:line="276" w:lineRule="auto"/>
        <w:contextualSpacing/>
        <w:jc w:val="both"/>
        <w:rPr>
          <w:rFonts w:ascii="Garamond" w:hAnsi="Garamond" w:cs="Arial"/>
          <w:bCs/>
          <w:noProof/>
          <w:color w:val="000000"/>
          <w:sz w:val="22"/>
          <w:szCs w:val="22"/>
        </w:rPr>
      </w:pPr>
      <w:r w:rsidRPr="00527CAA">
        <w:rPr>
          <w:rFonts w:ascii="Garamond" w:hAnsi="Garamond" w:cs="Arial"/>
          <w:bCs/>
          <w:noProof/>
          <w:color w:val="000000"/>
          <w:sz w:val="22"/>
          <w:szCs w:val="22"/>
        </w:rPr>
        <w:t>požiarom a dymom vznikajúcim pri požiari</w:t>
      </w:r>
      <w:r w:rsidR="00527CAA">
        <w:rPr>
          <w:rFonts w:ascii="Garamond" w:hAnsi="Garamond" w:cs="Arial"/>
          <w:bCs/>
          <w:noProof/>
          <w:color w:val="000000"/>
          <w:sz w:val="22"/>
          <w:szCs w:val="22"/>
        </w:rPr>
        <w:t>;</w:t>
      </w:r>
      <w:r w:rsidRPr="00527CAA">
        <w:rPr>
          <w:rFonts w:ascii="Garamond" w:hAnsi="Garamond" w:cs="Arial"/>
          <w:bCs/>
          <w:noProof/>
          <w:color w:val="000000"/>
          <w:sz w:val="22"/>
          <w:szCs w:val="22"/>
        </w:rPr>
        <w:t xml:space="preserve"> </w:t>
      </w:r>
    </w:p>
    <w:p w14:paraId="26B8B66D" w14:textId="4A4EDCDC" w:rsidR="00DA1779" w:rsidRPr="00527CAA" w:rsidRDefault="00DA1779" w:rsidP="00B83D1E">
      <w:pPr>
        <w:pStyle w:val="Odsekzoznamu"/>
        <w:widowControl w:val="0"/>
        <w:numPr>
          <w:ilvl w:val="0"/>
          <w:numId w:val="29"/>
        </w:numPr>
        <w:tabs>
          <w:tab w:val="clear" w:pos="2160"/>
          <w:tab w:val="clear" w:pos="2880"/>
          <w:tab w:val="clear" w:pos="4500"/>
        </w:tabs>
        <w:autoSpaceDE w:val="0"/>
        <w:autoSpaceDN w:val="0"/>
        <w:adjustRightInd w:val="0"/>
        <w:spacing w:line="276" w:lineRule="auto"/>
        <w:contextualSpacing/>
        <w:jc w:val="both"/>
        <w:rPr>
          <w:rFonts w:ascii="Garamond" w:hAnsi="Garamond" w:cs="Arial"/>
          <w:bCs/>
          <w:noProof/>
          <w:color w:val="000000"/>
          <w:sz w:val="22"/>
          <w:szCs w:val="22"/>
        </w:rPr>
      </w:pPr>
      <w:r w:rsidRPr="00527CAA">
        <w:rPr>
          <w:rFonts w:ascii="Garamond" w:hAnsi="Garamond" w:cs="Arial"/>
          <w:bCs/>
          <w:noProof/>
          <w:color w:val="000000"/>
          <w:sz w:val="22"/>
          <w:szCs w:val="22"/>
        </w:rPr>
        <w:t>výbuchom</w:t>
      </w:r>
      <w:r w:rsidR="00527CAA">
        <w:rPr>
          <w:rFonts w:ascii="Garamond" w:hAnsi="Garamond" w:cs="Arial"/>
          <w:bCs/>
          <w:noProof/>
          <w:color w:val="000000"/>
          <w:sz w:val="22"/>
          <w:szCs w:val="22"/>
        </w:rPr>
        <w:t>;</w:t>
      </w:r>
    </w:p>
    <w:p w14:paraId="173B3BFC" w14:textId="703BB774" w:rsidR="00DA1779" w:rsidRPr="00527CAA" w:rsidRDefault="00DA1779" w:rsidP="00B83D1E">
      <w:pPr>
        <w:pStyle w:val="Odsekzoznamu"/>
        <w:widowControl w:val="0"/>
        <w:numPr>
          <w:ilvl w:val="0"/>
          <w:numId w:val="29"/>
        </w:numPr>
        <w:tabs>
          <w:tab w:val="clear" w:pos="2160"/>
          <w:tab w:val="clear" w:pos="2880"/>
          <w:tab w:val="clear" w:pos="4500"/>
        </w:tabs>
        <w:autoSpaceDE w:val="0"/>
        <w:autoSpaceDN w:val="0"/>
        <w:adjustRightInd w:val="0"/>
        <w:spacing w:line="276" w:lineRule="auto"/>
        <w:contextualSpacing/>
        <w:jc w:val="both"/>
        <w:rPr>
          <w:rFonts w:ascii="Garamond" w:hAnsi="Garamond" w:cs="Arial"/>
          <w:bCs/>
          <w:noProof/>
          <w:color w:val="000000"/>
          <w:sz w:val="22"/>
          <w:szCs w:val="22"/>
        </w:rPr>
      </w:pPr>
      <w:r w:rsidRPr="00527CAA">
        <w:rPr>
          <w:rFonts w:ascii="Garamond" w:hAnsi="Garamond" w:cs="Arial"/>
          <w:bCs/>
          <w:noProof/>
          <w:color w:val="000000"/>
          <w:sz w:val="22"/>
          <w:szCs w:val="22"/>
        </w:rPr>
        <w:t>priamym úderom blesku</w:t>
      </w:r>
      <w:r w:rsidR="00527CAA">
        <w:rPr>
          <w:rFonts w:ascii="Garamond" w:hAnsi="Garamond" w:cs="Arial"/>
          <w:bCs/>
          <w:noProof/>
          <w:color w:val="000000"/>
          <w:sz w:val="22"/>
          <w:szCs w:val="22"/>
        </w:rPr>
        <w:t>;</w:t>
      </w:r>
    </w:p>
    <w:p w14:paraId="5678E87F" w14:textId="7C3051E2" w:rsidR="00DA1779" w:rsidRPr="00527CAA" w:rsidRDefault="00DA1779" w:rsidP="00B83D1E">
      <w:pPr>
        <w:pStyle w:val="Odsekzoznamu"/>
        <w:widowControl w:val="0"/>
        <w:numPr>
          <w:ilvl w:val="0"/>
          <w:numId w:val="29"/>
        </w:numPr>
        <w:tabs>
          <w:tab w:val="clear" w:pos="2160"/>
          <w:tab w:val="clear" w:pos="2880"/>
          <w:tab w:val="clear" w:pos="4500"/>
        </w:tabs>
        <w:autoSpaceDE w:val="0"/>
        <w:autoSpaceDN w:val="0"/>
        <w:adjustRightInd w:val="0"/>
        <w:spacing w:line="276" w:lineRule="auto"/>
        <w:contextualSpacing/>
        <w:jc w:val="both"/>
        <w:rPr>
          <w:rFonts w:ascii="Garamond" w:hAnsi="Garamond" w:cs="Arial"/>
          <w:bCs/>
          <w:noProof/>
          <w:color w:val="000000"/>
          <w:sz w:val="22"/>
          <w:szCs w:val="22"/>
        </w:rPr>
      </w:pPr>
      <w:r w:rsidRPr="00527CAA">
        <w:rPr>
          <w:rFonts w:ascii="Garamond" w:hAnsi="Garamond" w:cs="Arial"/>
          <w:bCs/>
          <w:noProof/>
          <w:color w:val="000000"/>
          <w:sz w:val="22"/>
          <w:szCs w:val="22"/>
        </w:rPr>
        <w:t>nárazom alebo zrútením posádkou obsadeného letiaceho telesa, jeho časti alebo jeho nákladu</w:t>
      </w:r>
      <w:r w:rsidR="00527CAA">
        <w:rPr>
          <w:rFonts w:ascii="Garamond" w:hAnsi="Garamond" w:cs="Arial"/>
          <w:bCs/>
          <w:noProof/>
          <w:color w:val="000000"/>
          <w:sz w:val="22"/>
          <w:szCs w:val="22"/>
        </w:rPr>
        <w:t>;</w:t>
      </w:r>
    </w:p>
    <w:p w14:paraId="777C2195" w14:textId="276C5D42" w:rsidR="00DA1779" w:rsidRPr="00527CAA" w:rsidRDefault="00DA1779" w:rsidP="00B83D1E">
      <w:pPr>
        <w:pStyle w:val="Odsekzoznamu"/>
        <w:widowControl w:val="0"/>
        <w:numPr>
          <w:ilvl w:val="0"/>
          <w:numId w:val="29"/>
        </w:numPr>
        <w:tabs>
          <w:tab w:val="clear" w:pos="2160"/>
          <w:tab w:val="clear" w:pos="2880"/>
          <w:tab w:val="clear" w:pos="4500"/>
        </w:tabs>
        <w:autoSpaceDE w:val="0"/>
        <w:autoSpaceDN w:val="0"/>
        <w:adjustRightInd w:val="0"/>
        <w:spacing w:line="276" w:lineRule="auto"/>
        <w:contextualSpacing/>
        <w:jc w:val="both"/>
        <w:rPr>
          <w:rFonts w:ascii="Garamond" w:hAnsi="Garamond" w:cs="Arial"/>
          <w:bCs/>
          <w:noProof/>
          <w:color w:val="000000"/>
          <w:sz w:val="22"/>
          <w:szCs w:val="22"/>
        </w:rPr>
      </w:pPr>
      <w:r w:rsidRPr="00527CAA">
        <w:rPr>
          <w:rFonts w:ascii="Garamond" w:hAnsi="Garamond" w:cs="Arial"/>
          <w:bCs/>
          <w:noProof/>
          <w:color w:val="000000"/>
          <w:sz w:val="22"/>
          <w:szCs w:val="22"/>
        </w:rPr>
        <w:lastRenderedPageBreak/>
        <w:t>víchricou (vietor dosahujúci rýchlosť min. 76 km/h)</w:t>
      </w:r>
      <w:r w:rsidR="00527CAA">
        <w:rPr>
          <w:rFonts w:ascii="Garamond" w:hAnsi="Garamond" w:cs="Arial"/>
          <w:bCs/>
          <w:noProof/>
          <w:color w:val="000000"/>
          <w:sz w:val="22"/>
          <w:szCs w:val="22"/>
        </w:rPr>
        <w:t>;</w:t>
      </w:r>
    </w:p>
    <w:p w14:paraId="70213BF9" w14:textId="6E82E794" w:rsidR="00DA1779" w:rsidRPr="00527CAA" w:rsidRDefault="00DA1779" w:rsidP="00B83D1E">
      <w:pPr>
        <w:pStyle w:val="Odsekzoznamu"/>
        <w:widowControl w:val="0"/>
        <w:numPr>
          <w:ilvl w:val="0"/>
          <w:numId w:val="29"/>
        </w:numPr>
        <w:tabs>
          <w:tab w:val="clear" w:pos="2160"/>
          <w:tab w:val="clear" w:pos="2880"/>
          <w:tab w:val="clear" w:pos="4500"/>
        </w:tabs>
        <w:autoSpaceDE w:val="0"/>
        <w:autoSpaceDN w:val="0"/>
        <w:adjustRightInd w:val="0"/>
        <w:spacing w:line="276" w:lineRule="auto"/>
        <w:contextualSpacing/>
        <w:jc w:val="both"/>
        <w:rPr>
          <w:rFonts w:ascii="Garamond" w:hAnsi="Garamond" w:cs="Arial"/>
          <w:bCs/>
          <w:noProof/>
          <w:color w:val="000000"/>
          <w:sz w:val="22"/>
          <w:szCs w:val="22"/>
        </w:rPr>
      </w:pPr>
      <w:r w:rsidRPr="00527CAA">
        <w:rPr>
          <w:rFonts w:ascii="Garamond" w:hAnsi="Garamond" w:cs="Arial"/>
          <w:bCs/>
          <w:noProof/>
          <w:color w:val="000000"/>
          <w:sz w:val="22"/>
          <w:szCs w:val="22"/>
        </w:rPr>
        <w:t>povodňou, záplavou, prívalom bahna</w:t>
      </w:r>
      <w:r w:rsidR="00527CAA">
        <w:rPr>
          <w:rFonts w:ascii="Garamond" w:hAnsi="Garamond" w:cs="Arial"/>
          <w:bCs/>
          <w:noProof/>
          <w:color w:val="000000"/>
          <w:sz w:val="22"/>
          <w:szCs w:val="22"/>
        </w:rPr>
        <w:t>;</w:t>
      </w:r>
      <w:r w:rsidRPr="00527CAA">
        <w:rPr>
          <w:rFonts w:ascii="Garamond" w:hAnsi="Garamond" w:cs="Arial"/>
          <w:bCs/>
          <w:noProof/>
          <w:color w:val="000000"/>
          <w:sz w:val="22"/>
          <w:szCs w:val="22"/>
        </w:rPr>
        <w:t xml:space="preserve"> </w:t>
      </w:r>
    </w:p>
    <w:p w14:paraId="4606C08F" w14:textId="35D6ED16" w:rsidR="00DA1779" w:rsidRPr="00527CAA" w:rsidRDefault="00DA1779" w:rsidP="00B83D1E">
      <w:pPr>
        <w:pStyle w:val="Odsekzoznamu"/>
        <w:widowControl w:val="0"/>
        <w:numPr>
          <w:ilvl w:val="0"/>
          <w:numId w:val="29"/>
        </w:numPr>
        <w:tabs>
          <w:tab w:val="clear" w:pos="2160"/>
          <w:tab w:val="clear" w:pos="2880"/>
          <w:tab w:val="clear" w:pos="4500"/>
        </w:tabs>
        <w:autoSpaceDE w:val="0"/>
        <w:autoSpaceDN w:val="0"/>
        <w:adjustRightInd w:val="0"/>
        <w:spacing w:line="276" w:lineRule="auto"/>
        <w:contextualSpacing/>
        <w:jc w:val="both"/>
        <w:rPr>
          <w:rFonts w:ascii="Garamond" w:hAnsi="Garamond" w:cs="Arial"/>
          <w:bCs/>
          <w:noProof/>
          <w:color w:val="000000"/>
          <w:sz w:val="22"/>
          <w:szCs w:val="22"/>
        </w:rPr>
      </w:pPr>
      <w:r w:rsidRPr="00527CAA">
        <w:rPr>
          <w:rFonts w:ascii="Garamond" w:hAnsi="Garamond" w:cs="Arial"/>
          <w:bCs/>
          <w:noProof/>
          <w:color w:val="000000"/>
          <w:sz w:val="22"/>
          <w:szCs w:val="22"/>
        </w:rPr>
        <w:t>katastrofálnym dažďom, ľadovcom, krupobitím</w:t>
      </w:r>
      <w:r w:rsidR="00527CAA">
        <w:rPr>
          <w:rFonts w:ascii="Garamond" w:hAnsi="Garamond" w:cs="Arial"/>
          <w:bCs/>
          <w:noProof/>
          <w:color w:val="000000"/>
          <w:sz w:val="22"/>
          <w:szCs w:val="22"/>
        </w:rPr>
        <w:t>;</w:t>
      </w:r>
    </w:p>
    <w:p w14:paraId="0C160698" w14:textId="01B8FA00" w:rsidR="00DA1779" w:rsidRPr="00527CAA" w:rsidRDefault="00DA1779" w:rsidP="00B83D1E">
      <w:pPr>
        <w:pStyle w:val="Odsekzoznamu"/>
        <w:widowControl w:val="0"/>
        <w:numPr>
          <w:ilvl w:val="0"/>
          <w:numId w:val="29"/>
        </w:numPr>
        <w:tabs>
          <w:tab w:val="clear" w:pos="2160"/>
          <w:tab w:val="clear" w:pos="2880"/>
          <w:tab w:val="clear" w:pos="4500"/>
        </w:tabs>
        <w:autoSpaceDE w:val="0"/>
        <w:autoSpaceDN w:val="0"/>
        <w:adjustRightInd w:val="0"/>
        <w:spacing w:line="276" w:lineRule="auto"/>
        <w:contextualSpacing/>
        <w:jc w:val="both"/>
        <w:rPr>
          <w:rFonts w:ascii="Garamond" w:hAnsi="Garamond" w:cs="Arial"/>
          <w:bCs/>
          <w:noProof/>
          <w:color w:val="000000"/>
          <w:sz w:val="22"/>
          <w:szCs w:val="22"/>
        </w:rPr>
      </w:pPr>
      <w:r w:rsidRPr="00527CAA">
        <w:rPr>
          <w:rFonts w:ascii="Garamond" w:hAnsi="Garamond" w:cs="Arial"/>
          <w:bCs/>
          <w:noProof/>
          <w:color w:val="000000"/>
          <w:sz w:val="22"/>
          <w:szCs w:val="22"/>
        </w:rPr>
        <w:t>náhlym zosúvaním pôdy, zrútením skál alebo zemín</w:t>
      </w:r>
      <w:r w:rsidR="00527CAA">
        <w:rPr>
          <w:rFonts w:ascii="Garamond" w:hAnsi="Garamond" w:cs="Arial"/>
          <w:bCs/>
          <w:noProof/>
          <w:color w:val="000000"/>
          <w:sz w:val="22"/>
          <w:szCs w:val="22"/>
        </w:rPr>
        <w:t>;</w:t>
      </w:r>
    </w:p>
    <w:p w14:paraId="4407A420" w14:textId="47769465" w:rsidR="00DA1779" w:rsidRPr="00527CAA" w:rsidRDefault="00DA1779" w:rsidP="00B83D1E">
      <w:pPr>
        <w:pStyle w:val="Odsekzoznamu"/>
        <w:widowControl w:val="0"/>
        <w:numPr>
          <w:ilvl w:val="0"/>
          <w:numId w:val="29"/>
        </w:numPr>
        <w:tabs>
          <w:tab w:val="clear" w:pos="2160"/>
          <w:tab w:val="clear" w:pos="2880"/>
          <w:tab w:val="clear" w:pos="4500"/>
        </w:tabs>
        <w:autoSpaceDE w:val="0"/>
        <w:autoSpaceDN w:val="0"/>
        <w:adjustRightInd w:val="0"/>
        <w:spacing w:line="276" w:lineRule="auto"/>
        <w:contextualSpacing/>
        <w:jc w:val="both"/>
        <w:rPr>
          <w:rFonts w:ascii="Garamond" w:hAnsi="Garamond" w:cs="Arial"/>
          <w:bCs/>
          <w:noProof/>
          <w:color w:val="000000"/>
          <w:sz w:val="22"/>
          <w:szCs w:val="22"/>
        </w:rPr>
      </w:pPr>
      <w:r w:rsidRPr="00527CAA">
        <w:rPr>
          <w:rFonts w:ascii="Garamond" w:hAnsi="Garamond" w:cs="Arial"/>
          <w:bCs/>
          <w:noProof/>
          <w:color w:val="000000"/>
          <w:sz w:val="22"/>
          <w:szCs w:val="22"/>
        </w:rPr>
        <w:t>zosúvaním alebo zrútením lavín</w:t>
      </w:r>
      <w:r w:rsidR="00527CAA">
        <w:rPr>
          <w:rFonts w:ascii="Garamond" w:hAnsi="Garamond" w:cs="Arial"/>
          <w:bCs/>
          <w:noProof/>
          <w:color w:val="000000"/>
          <w:sz w:val="22"/>
          <w:szCs w:val="22"/>
        </w:rPr>
        <w:t>;</w:t>
      </w:r>
      <w:r w:rsidRPr="00527CAA">
        <w:rPr>
          <w:rFonts w:ascii="Garamond" w:hAnsi="Garamond" w:cs="Arial"/>
          <w:bCs/>
          <w:noProof/>
          <w:color w:val="000000"/>
          <w:sz w:val="22"/>
          <w:szCs w:val="22"/>
        </w:rPr>
        <w:t xml:space="preserve"> </w:t>
      </w:r>
    </w:p>
    <w:p w14:paraId="74302E39" w14:textId="682993F9" w:rsidR="00DA1779" w:rsidRPr="00527CAA" w:rsidRDefault="00DA1779" w:rsidP="00B83D1E">
      <w:pPr>
        <w:pStyle w:val="Odsekzoznamu"/>
        <w:widowControl w:val="0"/>
        <w:numPr>
          <w:ilvl w:val="0"/>
          <w:numId w:val="29"/>
        </w:numPr>
        <w:tabs>
          <w:tab w:val="clear" w:pos="2160"/>
          <w:tab w:val="clear" w:pos="2880"/>
          <w:tab w:val="clear" w:pos="4500"/>
        </w:tabs>
        <w:autoSpaceDE w:val="0"/>
        <w:autoSpaceDN w:val="0"/>
        <w:adjustRightInd w:val="0"/>
        <w:spacing w:line="276" w:lineRule="auto"/>
        <w:contextualSpacing/>
        <w:jc w:val="both"/>
        <w:rPr>
          <w:rFonts w:ascii="Garamond" w:hAnsi="Garamond" w:cs="Arial"/>
          <w:bCs/>
          <w:noProof/>
          <w:color w:val="000000"/>
          <w:sz w:val="22"/>
          <w:szCs w:val="22"/>
        </w:rPr>
      </w:pPr>
      <w:r w:rsidRPr="00527CAA">
        <w:rPr>
          <w:rFonts w:ascii="Garamond" w:hAnsi="Garamond" w:cs="Arial"/>
          <w:bCs/>
          <w:noProof/>
          <w:color w:val="000000"/>
          <w:sz w:val="22"/>
          <w:szCs w:val="22"/>
        </w:rPr>
        <w:t>ťarchou snehu a</w:t>
      </w:r>
      <w:r w:rsidR="00527CAA">
        <w:rPr>
          <w:rFonts w:ascii="Garamond" w:hAnsi="Garamond" w:cs="Arial"/>
          <w:bCs/>
          <w:noProof/>
          <w:color w:val="000000"/>
          <w:sz w:val="22"/>
          <w:szCs w:val="22"/>
        </w:rPr>
        <w:t> </w:t>
      </w:r>
      <w:r w:rsidRPr="00527CAA">
        <w:rPr>
          <w:rFonts w:ascii="Garamond" w:hAnsi="Garamond" w:cs="Arial"/>
          <w:bCs/>
          <w:noProof/>
          <w:color w:val="000000"/>
          <w:sz w:val="22"/>
          <w:szCs w:val="22"/>
        </w:rPr>
        <w:t>námrazy</w:t>
      </w:r>
      <w:r w:rsidR="00527CAA">
        <w:rPr>
          <w:rFonts w:ascii="Garamond" w:hAnsi="Garamond" w:cs="Arial"/>
          <w:bCs/>
          <w:noProof/>
          <w:color w:val="000000"/>
          <w:sz w:val="22"/>
          <w:szCs w:val="22"/>
        </w:rPr>
        <w:t>;</w:t>
      </w:r>
      <w:r w:rsidRPr="00527CAA">
        <w:rPr>
          <w:rFonts w:ascii="Garamond" w:hAnsi="Garamond" w:cs="Arial"/>
          <w:bCs/>
          <w:noProof/>
          <w:color w:val="000000"/>
          <w:sz w:val="22"/>
          <w:szCs w:val="22"/>
        </w:rPr>
        <w:t xml:space="preserve"> </w:t>
      </w:r>
    </w:p>
    <w:p w14:paraId="776A2F4C" w14:textId="7BA286B8" w:rsidR="00DA1779" w:rsidRPr="00527CAA" w:rsidRDefault="00DA1779" w:rsidP="00B83D1E">
      <w:pPr>
        <w:pStyle w:val="Odsekzoznamu"/>
        <w:widowControl w:val="0"/>
        <w:numPr>
          <w:ilvl w:val="0"/>
          <w:numId w:val="29"/>
        </w:numPr>
        <w:tabs>
          <w:tab w:val="clear" w:pos="2160"/>
          <w:tab w:val="clear" w:pos="2880"/>
          <w:tab w:val="clear" w:pos="4500"/>
        </w:tabs>
        <w:autoSpaceDE w:val="0"/>
        <w:autoSpaceDN w:val="0"/>
        <w:adjustRightInd w:val="0"/>
        <w:spacing w:line="276" w:lineRule="auto"/>
        <w:contextualSpacing/>
        <w:jc w:val="both"/>
        <w:rPr>
          <w:rFonts w:ascii="Garamond" w:hAnsi="Garamond" w:cs="Arial"/>
          <w:bCs/>
          <w:noProof/>
          <w:color w:val="000000"/>
          <w:sz w:val="22"/>
          <w:szCs w:val="22"/>
        </w:rPr>
      </w:pPr>
      <w:r w:rsidRPr="00527CAA">
        <w:rPr>
          <w:rFonts w:ascii="Garamond" w:hAnsi="Garamond" w:cs="Arial"/>
          <w:bCs/>
          <w:noProof/>
          <w:color w:val="000000"/>
          <w:sz w:val="22"/>
          <w:szCs w:val="22"/>
        </w:rPr>
        <w:t>pádom stromov, stožiarov a iných predmetov, ak nie sú súčasťou poškodenej poistenej veci</w:t>
      </w:r>
      <w:r w:rsidR="00527CAA">
        <w:rPr>
          <w:rFonts w:ascii="Garamond" w:hAnsi="Garamond" w:cs="Arial"/>
          <w:bCs/>
          <w:noProof/>
          <w:color w:val="000000"/>
          <w:sz w:val="22"/>
          <w:szCs w:val="22"/>
        </w:rPr>
        <w:t>;</w:t>
      </w:r>
      <w:r w:rsidRPr="00527CAA">
        <w:rPr>
          <w:rFonts w:ascii="Garamond" w:hAnsi="Garamond" w:cs="Arial"/>
          <w:bCs/>
          <w:noProof/>
          <w:color w:val="000000"/>
          <w:sz w:val="22"/>
          <w:szCs w:val="22"/>
        </w:rPr>
        <w:t xml:space="preserve"> </w:t>
      </w:r>
    </w:p>
    <w:p w14:paraId="3FA57AB5" w14:textId="52EDD1C2" w:rsidR="00DA1779" w:rsidRPr="00527CAA" w:rsidRDefault="00DA1779" w:rsidP="00B83D1E">
      <w:pPr>
        <w:pStyle w:val="Odsekzoznamu"/>
        <w:widowControl w:val="0"/>
        <w:numPr>
          <w:ilvl w:val="0"/>
          <w:numId w:val="29"/>
        </w:numPr>
        <w:tabs>
          <w:tab w:val="clear" w:pos="2160"/>
          <w:tab w:val="clear" w:pos="2880"/>
          <w:tab w:val="clear" w:pos="4500"/>
        </w:tabs>
        <w:autoSpaceDE w:val="0"/>
        <w:autoSpaceDN w:val="0"/>
        <w:adjustRightInd w:val="0"/>
        <w:spacing w:line="276" w:lineRule="auto"/>
        <w:contextualSpacing/>
        <w:jc w:val="both"/>
        <w:rPr>
          <w:rFonts w:ascii="Garamond" w:hAnsi="Garamond" w:cs="Arial"/>
          <w:bCs/>
          <w:noProof/>
          <w:color w:val="000000"/>
          <w:sz w:val="22"/>
          <w:szCs w:val="22"/>
        </w:rPr>
      </w:pPr>
      <w:r w:rsidRPr="00527CAA">
        <w:rPr>
          <w:rFonts w:ascii="Garamond" w:hAnsi="Garamond" w:cs="Arial"/>
          <w:bCs/>
          <w:noProof/>
          <w:color w:val="000000"/>
          <w:sz w:val="22"/>
          <w:szCs w:val="22"/>
        </w:rPr>
        <w:t>zemetrasením</w:t>
      </w:r>
      <w:r w:rsidR="00527CAA">
        <w:rPr>
          <w:rFonts w:ascii="Garamond" w:hAnsi="Garamond" w:cs="Arial"/>
          <w:bCs/>
          <w:noProof/>
          <w:color w:val="000000"/>
          <w:sz w:val="22"/>
          <w:szCs w:val="22"/>
        </w:rPr>
        <w:t>;</w:t>
      </w:r>
      <w:r w:rsidRPr="00527CAA">
        <w:rPr>
          <w:rFonts w:ascii="Garamond" w:hAnsi="Garamond" w:cs="Arial"/>
          <w:bCs/>
          <w:noProof/>
          <w:color w:val="000000"/>
          <w:sz w:val="22"/>
          <w:szCs w:val="22"/>
        </w:rPr>
        <w:t xml:space="preserve"> </w:t>
      </w:r>
    </w:p>
    <w:p w14:paraId="4A615496" w14:textId="06BD71BB" w:rsidR="00DA1779" w:rsidRPr="00527CAA" w:rsidRDefault="00DA1779" w:rsidP="00B83D1E">
      <w:pPr>
        <w:pStyle w:val="Odsekzoznamu"/>
        <w:widowControl w:val="0"/>
        <w:numPr>
          <w:ilvl w:val="0"/>
          <w:numId w:val="29"/>
        </w:numPr>
        <w:tabs>
          <w:tab w:val="clear" w:pos="2160"/>
          <w:tab w:val="clear" w:pos="2880"/>
          <w:tab w:val="clear" w:pos="4500"/>
        </w:tabs>
        <w:autoSpaceDE w:val="0"/>
        <w:autoSpaceDN w:val="0"/>
        <w:adjustRightInd w:val="0"/>
        <w:spacing w:line="276" w:lineRule="auto"/>
        <w:contextualSpacing/>
        <w:jc w:val="both"/>
        <w:rPr>
          <w:rFonts w:ascii="Garamond" w:hAnsi="Garamond" w:cs="Arial"/>
          <w:bCs/>
          <w:noProof/>
          <w:color w:val="000000"/>
          <w:sz w:val="22"/>
          <w:szCs w:val="22"/>
        </w:rPr>
      </w:pPr>
      <w:r w:rsidRPr="00527CAA">
        <w:rPr>
          <w:rFonts w:ascii="Garamond" w:hAnsi="Garamond" w:cs="Arial"/>
          <w:bCs/>
          <w:noProof/>
          <w:color w:val="000000"/>
          <w:sz w:val="22"/>
          <w:szCs w:val="22"/>
        </w:rPr>
        <w:t>atmosférickými zrážkami, ľadovcom, snehom alebo nečistotami vnikajúcimi otvormi, ktoré vznikli v dôsledku živelnej udalosti, a ak k vniknutiu došlo do 72 hodín po skončení živelnej udalosti</w:t>
      </w:r>
      <w:r w:rsidR="00527CAA">
        <w:rPr>
          <w:rFonts w:ascii="Garamond" w:hAnsi="Garamond" w:cs="Arial"/>
          <w:bCs/>
          <w:noProof/>
          <w:color w:val="000000"/>
          <w:sz w:val="22"/>
          <w:szCs w:val="22"/>
        </w:rPr>
        <w:t>;</w:t>
      </w:r>
      <w:r w:rsidRPr="00527CAA">
        <w:rPr>
          <w:rFonts w:ascii="Garamond" w:hAnsi="Garamond" w:cs="Arial"/>
          <w:bCs/>
          <w:noProof/>
          <w:color w:val="000000"/>
          <w:sz w:val="22"/>
          <w:szCs w:val="22"/>
        </w:rPr>
        <w:t xml:space="preserve"> </w:t>
      </w:r>
    </w:p>
    <w:p w14:paraId="12F6C860" w14:textId="541B1685" w:rsidR="00DA1779" w:rsidRPr="00527CAA" w:rsidRDefault="00DA1779" w:rsidP="00B83D1E">
      <w:pPr>
        <w:pStyle w:val="Odsekzoznamu"/>
        <w:widowControl w:val="0"/>
        <w:numPr>
          <w:ilvl w:val="0"/>
          <w:numId w:val="29"/>
        </w:numPr>
        <w:tabs>
          <w:tab w:val="clear" w:pos="2160"/>
          <w:tab w:val="clear" w:pos="2880"/>
          <w:tab w:val="clear" w:pos="4500"/>
        </w:tabs>
        <w:autoSpaceDE w:val="0"/>
        <w:autoSpaceDN w:val="0"/>
        <w:adjustRightInd w:val="0"/>
        <w:spacing w:line="276" w:lineRule="auto"/>
        <w:contextualSpacing/>
        <w:jc w:val="both"/>
        <w:rPr>
          <w:rFonts w:ascii="Garamond" w:hAnsi="Garamond" w:cs="Arial"/>
          <w:bCs/>
          <w:noProof/>
          <w:color w:val="000000"/>
          <w:sz w:val="22"/>
          <w:szCs w:val="22"/>
        </w:rPr>
      </w:pPr>
      <w:r w:rsidRPr="00527CAA">
        <w:rPr>
          <w:rFonts w:ascii="Garamond" w:hAnsi="Garamond" w:cs="Arial"/>
          <w:bCs/>
          <w:noProof/>
          <w:color w:val="000000"/>
          <w:sz w:val="22"/>
          <w:szCs w:val="22"/>
        </w:rPr>
        <w:t>spätným vystúpením vody, ak bolo spôsobené atmosférickým zrážkami alebo katastrofálnym dažďom</w:t>
      </w:r>
      <w:r w:rsidR="00527CAA">
        <w:rPr>
          <w:rFonts w:ascii="Garamond" w:hAnsi="Garamond" w:cs="Arial"/>
          <w:bCs/>
          <w:noProof/>
          <w:color w:val="000000"/>
          <w:sz w:val="22"/>
          <w:szCs w:val="22"/>
        </w:rPr>
        <w:t>;</w:t>
      </w:r>
    </w:p>
    <w:p w14:paraId="2071C219" w14:textId="73744287" w:rsidR="00DA1779" w:rsidRPr="00527CAA" w:rsidRDefault="00DA1779" w:rsidP="00B83D1E">
      <w:pPr>
        <w:pStyle w:val="Odsekzoznamu"/>
        <w:widowControl w:val="0"/>
        <w:numPr>
          <w:ilvl w:val="0"/>
          <w:numId w:val="29"/>
        </w:numPr>
        <w:tabs>
          <w:tab w:val="clear" w:pos="2160"/>
          <w:tab w:val="clear" w:pos="2880"/>
          <w:tab w:val="clear" w:pos="4500"/>
        </w:tabs>
        <w:autoSpaceDE w:val="0"/>
        <w:autoSpaceDN w:val="0"/>
        <w:adjustRightInd w:val="0"/>
        <w:spacing w:line="276" w:lineRule="auto"/>
        <w:contextualSpacing/>
        <w:jc w:val="both"/>
        <w:rPr>
          <w:rFonts w:ascii="Garamond" w:hAnsi="Garamond" w:cs="Arial"/>
          <w:bCs/>
          <w:noProof/>
          <w:color w:val="000000"/>
          <w:sz w:val="22"/>
          <w:szCs w:val="22"/>
        </w:rPr>
      </w:pPr>
      <w:r w:rsidRPr="00527CAA">
        <w:rPr>
          <w:rFonts w:ascii="Garamond" w:hAnsi="Garamond" w:cs="Arial"/>
          <w:bCs/>
          <w:noProof/>
          <w:color w:val="000000"/>
          <w:sz w:val="22"/>
          <w:szCs w:val="22"/>
        </w:rPr>
        <w:t>nárazom dopravného prostriedku</w:t>
      </w:r>
      <w:r w:rsidR="00527CAA">
        <w:rPr>
          <w:rFonts w:ascii="Garamond" w:hAnsi="Garamond" w:cs="Arial"/>
          <w:bCs/>
          <w:noProof/>
          <w:color w:val="000000"/>
          <w:sz w:val="22"/>
          <w:szCs w:val="22"/>
        </w:rPr>
        <w:t>;</w:t>
      </w:r>
    </w:p>
    <w:p w14:paraId="47300DE7" w14:textId="6E7098BB" w:rsidR="00DA1779" w:rsidRPr="00527CAA" w:rsidRDefault="00DA1779" w:rsidP="00B83D1E">
      <w:pPr>
        <w:pStyle w:val="Odsekzoznamu"/>
        <w:widowControl w:val="0"/>
        <w:numPr>
          <w:ilvl w:val="0"/>
          <w:numId w:val="29"/>
        </w:numPr>
        <w:tabs>
          <w:tab w:val="clear" w:pos="2160"/>
          <w:tab w:val="clear" w:pos="2880"/>
          <w:tab w:val="clear" w:pos="4500"/>
        </w:tabs>
        <w:autoSpaceDE w:val="0"/>
        <w:autoSpaceDN w:val="0"/>
        <w:adjustRightInd w:val="0"/>
        <w:spacing w:line="276" w:lineRule="auto"/>
        <w:contextualSpacing/>
        <w:jc w:val="both"/>
        <w:rPr>
          <w:rFonts w:ascii="Garamond" w:hAnsi="Garamond" w:cs="Arial"/>
          <w:bCs/>
          <w:noProof/>
          <w:color w:val="000000"/>
          <w:sz w:val="22"/>
          <w:szCs w:val="22"/>
        </w:rPr>
      </w:pPr>
      <w:r w:rsidRPr="00527CAA">
        <w:rPr>
          <w:rFonts w:ascii="Garamond" w:hAnsi="Garamond" w:cs="Arial"/>
          <w:bCs/>
          <w:noProof/>
          <w:color w:val="000000"/>
          <w:sz w:val="22"/>
          <w:szCs w:val="22"/>
        </w:rPr>
        <w:t>nadzvukovou tlakovou vlnou vyvolanou preletom lietadla</w:t>
      </w:r>
      <w:r w:rsidR="00527CAA">
        <w:rPr>
          <w:rFonts w:ascii="Garamond" w:hAnsi="Garamond" w:cs="Arial"/>
          <w:bCs/>
          <w:noProof/>
          <w:color w:val="000000"/>
          <w:sz w:val="22"/>
          <w:szCs w:val="22"/>
        </w:rPr>
        <w:t>;</w:t>
      </w:r>
      <w:r w:rsidRPr="00527CAA">
        <w:rPr>
          <w:rFonts w:ascii="Garamond" w:hAnsi="Garamond" w:cs="Arial"/>
          <w:bCs/>
          <w:noProof/>
          <w:color w:val="000000"/>
          <w:sz w:val="22"/>
          <w:szCs w:val="22"/>
        </w:rPr>
        <w:t xml:space="preserve"> </w:t>
      </w:r>
    </w:p>
    <w:p w14:paraId="19922213" w14:textId="5859C1E1" w:rsidR="00DA1779" w:rsidRPr="00527CAA" w:rsidRDefault="00DA1779" w:rsidP="00B83D1E">
      <w:pPr>
        <w:pStyle w:val="Odsekzoznamu"/>
        <w:widowControl w:val="0"/>
        <w:numPr>
          <w:ilvl w:val="0"/>
          <w:numId w:val="29"/>
        </w:numPr>
        <w:tabs>
          <w:tab w:val="clear" w:pos="2160"/>
          <w:tab w:val="clear" w:pos="2880"/>
          <w:tab w:val="clear" w:pos="4500"/>
        </w:tabs>
        <w:autoSpaceDE w:val="0"/>
        <w:autoSpaceDN w:val="0"/>
        <w:adjustRightInd w:val="0"/>
        <w:spacing w:line="276" w:lineRule="auto"/>
        <w:contextualSpacing/>
        <w:jc w:val="both"/>
        <w:rPr>
          <w:rFonts w:ascii="Garamond" w:hAnsi="Garamond" w:cs="Arial"/>
          <w:bCs/>
          <w:noProof/>
          <w:color w:val="000000"/>
          <w:sz w:val="22"/>
          <w:szCs w:val="22"/>
        </w:rPr>
      </w:pPr>
      <w:r w:rsidRPr="00527CAA">
        <w:rPr>
          <w:rFonts w:ascii="Garamond" w:hAnsi="Garamond" w:cs="Arial"/>
          <w:bCs/>
          <w:noProof/>
          <w:color w:val="000000"/>
          <w:sz w:val="22"/>
          <w:szCs w:val="22"/>
        </w:rPr>
        <w:t>vodou unikajúcou z vodovodných zariadení alebo z prívodného alebo odvádzacieho potrubia týchto zariadení</w:t>
      </w:r>
      <w:r w:rsidR="00527CAA">
        <w:rPr>
          <w:rFonts w:ascii="Garamond" w:hAnsi="Garamond" w:cs="Arial"/>
          <w:bCs/>
          <w:noProof/>
          <w:color w:val="000000"/>
          <w:sz w:val="22"/>
          <w:szCs w:val="22"/>
        </w:rPr>
        <w:t>;</w:t>
      </w:r>
      <w:r w:rsidRPr="00527CAA">
        <w:rPr>
          <w:rFonts w:ascii="Garamond" w:hAnsi="Garamond" w:cs="Arial"/>
          <w:bCs/>
          <w:noProof/>
          <w:color w:val="000000"/>
          <w:sz w:val="22"/>
          <w:szCs w:val="22"/>
        </w:rPr>
        <w:t xml:space="preserve">* </w:t>
      </w:r>
    </w:p>
    <w:p w14:paraId="1631ED80" w14:textId="01887AB3" w:rsidR="00DA1779" w:rsidRPr="00527CAA" w:rsidRDefault="00DA1779" w:rsidP="00B83D1E">
      <w:pPr>
        <w:pStyle w:val="Odsekzoznamu"/>
        <w:widowControl w:val="0"/>
        <w:numPr>
          <w:ilvl w:val="0"/>
          <w:numId w:val="29"/>
        </w:numPr>
        <w:tabs>
          <w:tab w:val="clear" w:pos="2160"/>
          <w:tab w:val="clear" w:pos="2880"/>
          <w:tab w:val="clear" w:pos="4500"/>
        </w:tabs>
        <w:autoSpaceDE w:val="0"/>
        <w:autoSpaceDN w:val="0"/>
        <w:adjustRightInd w:val="0"/>
        <w:spacing w:line="276" w:lineRule="auto"/>
        <w:contextualSpacing/>
        <w:jc w:val="both"/>
        <w:rPr>
          <w:rFonts w:ascii="Garamond" w:hAnsi="Garamond" w:cs="Arial"/>
          <w:bCs/>
          <w:noProof/>
          <w:color w:val="000000"/>
          <w:sz w:val="22"/>
          <w:szCs w:val="22"/>
        </w:rPr>
      </w:pPr>
      <w:r w:rsidRPr="00527CAA">
        <w:rPr>
          <w:rFonts w:ascii="Garamond" w:hAnsi="Garamond" w:cs="Arial"/>
          <w:bCs/>
          <w:noProof/>
          <w:color w:val="000000"/>
          <w:sz w:val="22"/>
          <w:szCs w:val="22"/>
        </w:rPr>
        <w:t>kvapalinou alebo parou unikajúcou z ústredného, etážového alebo diaľkového kúrenia</w:t>
      </w:r>
      <w:r w:rsidR="00527CAA">
        <w:rPr>
          <w:rFonts w:ascii="Garamond" w:hAnsi="Garamond" w:cs="Arial"/>
          <w:bCs/>
          <w:noProof/>
          <w:color w:val="000000"/>
          <w:sz w:val="22"/>
          <w:szCs w:val="22"/>
        </w:rPr>
        <w:t>;</w:t>
      </w:r>
      <w:r w:rsidRPr="00527CAA">
        <w:rPr>
          <w:rFonts w:ascii="Garamond" w:hAnsi="Garamond" w:cs="Arial"/>
          <w:bCs/>
          <w:noProof/>
          <w:color w:val="000000"/>
          <w:sz w:val="22"/>
          <w:szCs w:val="22"/>
        </w:rPr>
        <w:t xml:space="preserve">* </w:t>
      </w:r>
    </w:p>
    <w:p w14:paraId="1470FCA1" w14:textId="4514D453" w:rsidR="00DA1779" w:rsidRPr="00527CAA" w:rsidRDefault="00DA1779" w:rsidP="00B83D1E">
      <w:pPr>
        <w:pStyle w:val="Odsekzoznamu"/>
        <w:widowControl w:val="0"/>
        <w:numPr>
          <w:ilvl w:val="0"/>
          <w:numId w:val="29"/>
        </w:numPr>
        <w:tabs>
          <w:tab w:val="clear" w:pos="2160"/>
          <w:tab w:val="clear" w:pos="2880"/>
          <w:tab w:val="clear" w:pos="4500"/>
        </w:tabs>
        <w:autoSpaceDE w:val="0"/>
        <w:autoSpaceDN w:val="0"/>
        <w:adjustRightInd w:val="0"/>
        <w:spacing w:line="276" w:lineRule="auto"/>
        <w:contextualSpacing/>
        <w:jc w:val="both"/>
        <w:rPr>
          <w:rFonts w:ascii="Garamond" w:hAnsi="Garamond" w:cs="Arial"/>
          <w:bCs/>
          <w:noProof/>
          <w:color w:val="000000"/>
          <w:sz w:val="22"/>
          <w:szCs w:val="22"/>
        </w:rPr>
      </w:pPr>
      <w:r w:rsidRPr="00527CAA">
        <w:rPr>
          <w:rFonts w:ascii="Garamond" w:hAnsi="Garamond" w:cs="Arial"/>
          <w:bCs/>
          <w:noProof/>
          <w:color w:val="000000"/>
          <w:sz w:val="22"/>
          <w:szCs w:val="22"/>
        </w:rPr>
        <w:t>hasiacim médiom samovoľne unikajúcim zo stabilného hasiaceho zariadenia</w:t>
      </w:r>
      <w:r w:rsidR="00527CAA">
        <w:rPr>
          <w:rFonts w:ascii="Garamond" w:hAnsi="Garamond" w:cs="Arial"/>
          <w:bCs/>
          <w:noProof/>
          <w:color w:val="000000"/>
          <w:sz w:val="22"/>
          <w:szCs w:val="22"/>
        </w:rPr>
        <w:t>;</w:t>
      </w:r>
      <w:r w:rsidRPr="00527CAA">
        <w:rPr>
          <w:rFonts w:ascii="Garamond" w:hAnsi="Garamond" w:cs="Arial"/>
          <w:bCs/>
          <w:noProof/>
          <w:color w:val="000000"/>
          <w:sz w:val="22"/>
          <w:szCs w:val="22"/>
        </w:rPr>
        <w:t xml:space="preserve">* </w:t>
      </w:r>
    </w:p>
    <w:p w14:paraId="4D9857A5" w14:textId="6B98CF54" w:rsidR="00DA1779" w:rsidRPr="00527CAA" w:rsidRDefault="00DA1779" w:rsidP="00B83D1E">
      <w:pPr>
        <w:pStyle w:val="Odsekzoznamu"/>
        <w:widowControl w:val="0"/>
        <w:numPr>
          <w:ilvl w:val="0"/>
          <w:numId w:val="29"/>
        </w:numPr>
        <w:tabs>
          <w:tab w:val="clear" w:pos="2160"/>
          <w:tab w:val="clear" w:pos="2880"/>
          <w:tab w:val="clear" w:pos="4500"/>
        </w:tabs>
        <w:autoSpaceDE w:val="0"/>
        <w:autoSpaceDN w:val="0"/>
        <w:adjustRightInd w:val="0"/>
        <w:spacing w:line="276" w:lineRule="auto"/>
        <w:contextualSpacing/>
        <w:jc w:val="both"/>
        <w:rPr>
          <w:rFonts w:ascii="Garamond" w:hAnsi="Garamond" w:cs="Arial"/>
          <w:bCs/>
          <w:noProof/>
          <w:color w:val="000000"/>
          <w:sz w:val="22"/>
          <w:szCs w:val="22"/>
        </w:rPr>
      </w:pPr>
      <w:r w:rsidRPr="00527CAA">
        <w:rPr>
          <w:rFonts w:ascii="Garamond" w:hAnsi="Garamond" w:cs="Arial"/>
          <w:bCs/>
          <w:noProof/>
          <w:color w:val="000000"/>
          <w:sz w:val="22"/>
          <w:szCs w:val="22"/>
        </w:rPr>
        <w:t>kvapalinou unikajúcou zo solárnych systémov alebo klimatizačných zariadení</w:t>
      </w:r>
      <w:r w:rsidR="00527CAA">
        <w:rPr>
          <w:rFonts w:ascii="Garamond" w:hAnsi="Garamond" w:cs="Arial"/>
          <w:bCs/>
          <w:noProof/>
          <w:color w:val="000000"/>
          <w:sz w:val="22"/>
          <w:szCs w:val="22"/>
        </w:rPr>
        <w:t>;</w:t>
      </w:r>
      <w:r w:rsidRPr="00527CAA">
        <w:rPr>
          <w:rFonts w:ascii="Garamond" w:hAnsi="Garamond" w:cs="Arial"/>
          <w:bCs/>
          <w:noProof/>
          <w:color w:val="000000"/>
          <w:sz w:val="22"/>
          <w:szCs w:val="22"/>
        </w:rPr>
        <w:t xml:space="preserve">* </w:t>
      </w:r>
    </w:p>
    <w:p w14:paraId="686746C1" w14:textId="70613B34" w:rsidR="00DA1779" w:rsidRPr="00527CAA" w:rsidRDefault="00DA1779" w:rsidP="00B83D1E">
      <w:pPr>
        <w:pStyle w:val="Odsekzoznamu"/>
        <w:widowControl w:val="0"/>
        <w:numPr>
          <w:ilvl w:val="0"/>
          <w:numId w:val="29"/>
        </w:numPr>
        <w:tabs>
          <w:tab w:val="clear" w:pos="2160"/>
          <w:tab w:val="clear" w:pos="2880"/>
          <w:tab w:val="clear" w:pos="4500"/>
        </w:tabs>
        <w:autoSpaceDE w:val="0"/>
        <w:autoSpaceDN w:val="0"/>
        <w:adjustRightInd w:val="0"/>
        <w:spacing w:line="276" w:lineRule="auto"/>
        <w:contextualSpacing/>
        <w:jc w:val="both"/>
        <w:rPr>
          <w:rFonts w:ascii="Garamond" w:hAnsi="Garamond" w:cs="Arial"/>
          <w:bCs/>
          <w:noProof/>
          <w:color w:val="000000"/>
          <w:sz w:val="22"/>
          <w:szCs w:val="22"/>
        </w:rPr>
      </w:pPr>
      <w:r w:rsidRPr="00527CAA">
        <w:rPr>
          <w:rFonts w:ascii="Garamond" w:hAnsi="Garamond" w:cs="Arial"/>
          <w:bCs/>
          <w:noProof/>
          <w:color w:val="000000"/>
          <w:sz w:val="22"/>
          <w:szCs w:val="22"/>
        </w:rPr>
        <w:t>chladiarenským médiom unikajúcim z chladiarenských zariadení a</w:t>
      </w:r>
      <w:r w:rsidR="00527CAA">
        <w:rPr>
          <w:rFonts w:ascii="Garamond" w:hAnsi="Garamond" w:cs="Arial"/>
          <w:bCs/>
          <w:noProof/>
          <w:color w:val="000000"/>
          <w:sz w:val="22"/>
          <w:szCs w:val="22"/>
        </w:rPr>
        <w:t> </w:t>
      </w:r>
      <w:r w:rsidRPr="00527CAA">
        <w:rPr>
          <w:rFonts w:ascii="Garamond" w:hAnsi="Garamond" w:cs="Arial"/>
          <w:bCs/>
          <w:noProof/>
          <w:color w:val="000000"/>
          <w:sz w:val="22"/>
          <w:szCs w:val="22"/>
        </w:rPr>
        <w:t>rozvodov</w:t>
      </w:r>
      <w:r w:rsidR="00527CAA">
        <w:rPr>
          <w:rFonts w:ascii="Garamond" w:hAnsi="Garamond" w:cs="Arial"/>
          <w:bCs/>
          <w:noProof/>
          <w:color w:val="000000"/>
          <w:sz w:val="22"/>
          <w:szCs w:val="22"/>
        </w:rPr>
        <w:t>;</w:t>
      </w:r>
      <w:r w:rsidRPr="00527CAA">
        <w:rPr>
          <w:rFonts w:ascii="Garamond" w:hAnsi="Garamond" w:cs="Arial"/>
          <w:bCs/>
          <w:noProof/>
          <w:color w:val="000000"/>
          <w:sz w:val="22"/>
          <w:szCs w:val="22"/>
        </w:rPr>
        <w:t xml:space="preserve">* </w:t>
      </w:r>
    </w:p>
    <w:p w14:paraId="0AF9A665" w14:textId="508A3A99" w:rsidR="00DA1779" w:rsidRPr="00527CAA" w:rsidRDefault="00DA1779" w:rsidP="00B83D1E">
      <w:pPr>
        <w:pStyle w:val="Odsekzoznamu"/>
        <w:widowControl w:val="0"/>
        <w:numPr>
          <w:ilvl w:val="0"/>
          <w:numId w:val="29"/>
        </w:numPr>
        <w:tabs>
          <w:tab w:val="clear" w:pos="2160"/>
          <w:tab w:val="clear" w:pos="2880"/>
          <w:tab w:val="clear" w:pos="4500"/>
        </w:tabs>
        <w:autoSpaceDE w:val="0"/>
        <w:autoSpaceDN w:val="0"/>
        <w:adjustRightInd w:val="0"/>
        <w:spacing w:line="276" w:lineRule="auto"/>
        <w:contextualSpacing/>
        <w:jc w:val="both"/>
        <w:rPr>
          <w:rFonts w:ascii="Garamond" w:hAnsi="Garamond" w:cs="Arial"/>
          <w:bCs/>
          <w:noProof/>
          <w:color w:val="000000"/>
          <w:sz w:val="22"/>
          <w:szCs w:val="22"/>
        </w:rPr>
      </w:pPr>
      <w:r w:rsidRPr="00527CAA">
        <w:rPr>
          <w:rFonts w:ascii="Garamond" w:hAnsi="Garamond" w:cs="Arial"/>
          <w:bCs/>
          <w:noProof/>
          <w:color w:val="000000"/>
          <w:sz w:val="22"/>
          <w:szCs w:val="22"/>
        </w:rPr>
        <w:t>hasením, strhnutím alebo evakuáciou v dôsledku živelnej udalosti</w:t>
      </w:r>
      <w:r w:rsidR="00527CAA">
        <w:rPr>
          <w:rFonts w:ascii="Garamond" w:hAnsi="Garamond" w:cs="Arial"/>
          <w:bCs/>
          <w:noProof/>
          <w:color w:val="000000"/>
          <w:sz w:val="22"/>
          <w:szCs w:val="22"/>
        </w:rPr>
        <w:t>.</w:t>
      </w:r>
    </w:p>
    <w:p w14:paraId="26712E0F" w14:textId="367A880A" w:rsidR="00DA1779" w:rsidRPr="00427483" w:rsidRDefault="00DA1779" w:rsidP="00B83D1E">
      <w:pPr>
        <w:pStyle w:val="Default"/>
        <w:widowControl w:val="0"/>
        <w:ind w:firstLine="360"/>
        <w:rPr>
          <w:rFonts w:ascii="Garamond" w:hAnsi="Garamond" w:cstheme="minorHAnsi"/>
          <w:sz w:val="22"/>
          <w:szCs w:val="22"/>
        </w:rPr>
      </w:pPr>
      <w:r w:rsidRPr="00427483">
        <w:rPr>
          <w:rFonts w:ascii="Garamond" w:hAnsi="Garamond" w:cstheme="minorHAnsi"/>
          <w:b/>
          <w:bCs/>
          <w:sz w:val="22"/>
          <w:szCs w:val="22"/>
        </w:rPr>
        <w:t xml:space="preserve">* </w:t>
      </w:r>
      <w:r w:rsidRPr="00427483">
        <w:rPr>
          <w:rFonts w:ascii="Garamond" w:hAnsi="Garamond" w:cstheme="minorHAnsi"/>
          <w:sz w:val="22"/>
          <w:szCs w:val="22"/>
        </w:rPr>
        <w:t xml:space="preserve">nevzťahuje sa na poistený majetok uvedený v </w:t>
      </w:r>
      <w:r w:rsidR="00527CAA">
        <w:rPr>
          <w:rFonts w:ascii="Garamond" w:hAnsi="Garamond" w:cstheme="minorHAnsi"/>
          <w:sz w:val="22"/>
          <w:szCs w:val="22"/>
        </w:rPr>
        <w:t>bode</w:t>
      </w:r>
      <w:r w:rsidRPr="00427483">
        <w:rPr>
          <w:rFonts w:ascii="Garamond" w:hAnsi="Garamond" w:cstheme="minorHAnsi"/>
          <w:sz w:val="22"/>
          <w:szCs w:val="22"/>
        </w:rPr>
        <w:t xml:space="preserve"> </w:t>
      </w:r>
      <w:r w:rsidR="00527CAA">
        <w:rPr>
          <w:rFonts w:ascii="Garamond" w:hAnsi="Garamond" w:cstheme="minorHAnsi"/>
          <w:sz w:val="22"/>
          <w:szCs w:val="22"/>
        </w:rPr>
        <w:t>3</w:t>
      </w:r>
      <w:r w:rsidRPr="00427483">
        <w:rPr>
          <w:rFonts w:ascii="Garamond" w:hAnsi="Garamond" w:cstheme="minorHAnsi"/>
          <w:sz w:val="22"/>
          <w:szCs w:val="22"/>
        </w:rPr>
        <w:t>.</w:t>
      </w:r>
      <w:r w:rsidR="00527CAA">
        <w:rPr>
          <w:rFonts w:ascii="Garamond" w:hAnsi="Garamond" w:cstheme="minorHAnsi"/>
          <w:sz w:val="22"/>
          <w:szCs w:val="22"/>
        </w:rPr>
        <w:t>3</w:t>
      </w:r>
      <w:r w:rsidRPr="00427483">
        <w:rPr>
          <w:rFonts w:ascii="Garamond" w:hAnsi="Garamond" w:cstheme="minorHAnsi"/>
          <w:sz w:val="22"/>
          <w:szCs w:val="22"/>
        </w:rPr>
        <w:t xml:space="preserve"> písmeno b)</w:t>
      </w:r>
      <w:r w:rsidR="00527CAA">
        <w:rPr>
          <w:rFonts w:ascii="Garamond" w:hAnsi="Garamond" w:cstheme="minorHAnsi"/>
          <w:sz w:val="22"/>
          <w:szCs w:val="22"/>
        </w:rPr>
        <w:t>.</w:t>
      </w:r>
      <w:r w:rsidRPr="00427483">
        <w:rPr>
          <w:rFonts w:ascii="Garamond" w:hAnsi="Garamond" w:cstheme="minorHAnsi"/>
          <w:sz w:val="22"/>
          <w:szCs w:val="22"/>
        </w:rPr>
        <w:t xml:space="preserve"> </w:t>
      </w:r>
    </w:p>
    <w:p w14:paraId="5F00C638" w14:textId="77777777" w:rsidR="00DA1779" w:rsidRPr="00427483" w:rsidRDefault="00DA1779" w:rsidP="00B83D1E">
      <w:pPr>
        <w:pStyle w:val="Default"/>
        <w:widowControl w:val="0"/>
        <w:spacing w:after="56"/>
        <w:rPr>
          <w:rFonts w:ascii="Garamond" w:hAnsi="Garamond" w:cstheme="minorHAnsi"/>
          <w:sz w:val="22"/>
          <w:szCs w:val="22"/>
        </w:rPr>
      </w:pPr>
    </w:p>
    <w:p w14:paraId="016EE336" w14:textId="3F3F142E" w:rsidR="00DA1779" w:rsidRPr="00B23C84" w:rsidRDefault="00DA1779" w:rsidP="00B83D1E">
      <w:pPr>
        <w:pStyle w:val="Odsekzoznamu"/>
        <w:widowControl w:val="0"/>
        <w:numPr>
          <w:ilvl w:val="1"/>
          <w:numId w:val="14"/>
        </w:numPr>
        <w:autoSpaceDE w:val="0"/>
        <w:autoSpaceDN w:val="0"/>
        <w:adjustRightInd w:val="0"/>
        <w:spacing w:line="276" w:lineRule="auto"/>
        <w:contextualSpacing/>
        <w:jc w:val="both"/>
        <w:rPr>
          <w:rFonts w:ascii="Garamond" w:hAnsi="Garamond" w:cstheme="minorHAnsi"/>
          <w:sz w:val="22"/>
          <w:szCs w:val="22"/>
        </w:rPr>
      </w:pPr>
      <w:r w:rsidRPr="00427483">
        <w:rPr>
          <w:rFonts w:ascii="Garamond" w:hAnsi="Garamond" w:cstheme="minorHAnsi"/>
          <w:b/>
          <w:bCs/>
          <w:sz w:val="22"/>
          <w:szCs w:val="22"/>
        </w:rPr>
        <w:t xml:space="preserve">Poistený majetok, spôsob poistenia, spoluúčasť </w:t>
      </w:r>
    </w:p>
    <w:p w14:paraId="160F2F83" w14:textId="239F26CB" w:rsidR="00DA1779" w:rsidRPr="00527CAA" w:rsidRDefault="00B23C84" w:rsidP="00B83D1E">
      <w:pPr>
        <w:pStyle w:val="Odsekzoznamu"/>
        <w:widowControl w:val="0"/>
        <w:numPr>
          <w:ilvl w:val="0"/>
          <w:numId w:val="22"/>
        </w:numPr>
        <w:tabs>
          <w:tab w:val="clear" w:pos="2160"/>
          <w:tab w:val="clear" w:pos="2880"/>
          <w:tab w:val="clear" w:pos="4500"/>
        </w:tabs>
        <w:autoSpaceDE w:val="0"/>
        <w:autoSpaceDN w:val="0"/>
        <w:adjustRightInd w:val="0"/>
        <w:spacing w:line="276" w:lineRule="auto"/>
        <w:contextualSpacing/>
        <w:jc w:val="both"/>
        <w:rPr>
          <w:rFonts w:ascii="Garamond" w:hAnsi="Garamond" w:cs="Arial"/>
          <w:bCs/>
          <w:noProof/>
          <w:color w:val="000000"/>
          <w:sz w:val="22"/>
          <w:szCs w:val="22"/>
        </w:rPr>
      </w:pPr>
      <w:r>
        <w:rPr>
          <w:rFonts w:ascii="Garamond" w:hAnsi="Garamond" w:cs="Arial"/>
          <w:bCs/>
          <w:noProof/>
          <w:color w:val="000000"/>
          <w:sz w:val="22"/>
          <w:szCs w:val="22"/>
        </w:rPr>
        <w:t>B</w:t>
      </w:r>
      <w:r w:rsidR="00DA1779" w:rsidRPr="00527CAA">
        <w:rPr>
          <w:rFonts w:ascii="Garamond" w:hAnsi="Garamond" w:cs="Arial"/>
          <w:bCs/>
          <w:noProof/>
          <w:color w:val="000000"/>
          <w:sz w:val="22"/>
          <w:szCs w:val="22"/>
        </w:rPr>
        <w:t xml:space="preserve">udovy a haly </w:t>
      </w:r>
      <w:r w:rsidR="007240C6">
        <w:rPr>
          <w:rFonts w:ascii="Garamond" w:hAnsi="Garamond" w:cs="Arial"/>
          <w:bCs/>
          <w:noProof/>
          <w:color w:val="000000"/>
          <w:sz w:val="22"/>
          <w:szCs w:val="22"/>
        </w:rPr>
        <w:t xml:space="preserve">(vrátane prístreškov MHD spolu so sklenenou výplňou) </w:t>
      </w:r>
      <w:r w:rsidR="00DA1779" w:rsidRPr="00527CAA">
        <w:rPr>
          <w:rFonts w:ascii="Garamond" w:hAnsi="Garamond" w:cs="Arial"/>
          <w:bCs/>
          <w:noProof/>
          <w:color w:val="000000"/>
          <w:sz w:val="22"/>
          <w:szCs w:val="22"/>
        </w:rPr>
        <w:t xml:space="preserve">vedené v účtovnej evidencii poistníka na účte 021 v obstarávacej cene; </w:t>
      </w:r>
    </w:p>
    <w:p w14:paraId="5F9E8477" w14:textId="2B8F8ADD" w:rsidR="00DA1779" w:rsidRPr="00527CAA" w:rsidRDefault="00B23C84" w:rsidP="00B83D1E">
      <w:pPr>
        <w:pStyle w:val="Odsekzoznamu"/>
        <w:widowControl w:val="0"/>
        <w:numPr>
          <w:ilvl w:val="0"/>
          <w:numId w:val="22"/>
        </w:numPr>
        <w:tabs>
          <w:tab w:val="clear" w:pos="2160"/>
          <w:tab w:val="clear" w:pos="2880"/>
          <w:tab w:val="clear" w:pos="4500"/>
        </w:tabs>
        <w:autoSpaceDE w:val="0"/>
        <w:autoSpaceDN w:val="0"/>
        <w:adjustRightInd w:val="0"/>
        <w:spacing w:line="276" w:lineRule="auto"/>
        <w:contextualSpacing/>
        <w:jc w:val="both"/>
        <w:rPr>
          <w:rFonts w:ascii="Garamond" w:hAnsi="Garamond" w:cs="Arial"/>
          <w:bCs/>
          <w:noProof/>
          <w:color w:val="000000"/>
          <w:sz w:val="22"/>
          <w:szCs w:val="22"/>
        </w:rPr>
      </w:pPr>
      <w:r>
        <w:rPr>
          <w:rFonts w:ascii="Garamond" w:hAnsi="Garamond" w:cs="Arial"/>
          <w:bCs/>
          <w:noProof/>
          <w:color w:val="000000"/>
          <w:sz w:val="22"/>
          <w:szCs w:val="22"/>
        </w:rPr>
        <w:t>S</w:t>
      </w:r>
      <w:r w:rsidR="00DA1779" w:rsidRPr="00527CAA">
        <w:rPr>
          <w:rFonts w:ascii="Garamond" w:hAnsi="Garamond" w:cs="Arial"/>
          <w:bCs/>
          <w:noProof/>
          <w:color w:val="000000"/>
          <w:sz w:val="22"/>
          <w:szCs w:val="22"/>
        </w:rPr>
        <w:t xml:space="preserve">tavby (trolejové trate) vedené v účtovnej evidencii poistníka na účte 021 v obstarávacej cene; </w:t>
      </w:r>
    </w:p>
    <w:p w14:paraId="5F4CA055" w14:textId="4129CC33" w:rsidR="00DA1779" w:rsidRPr="00527CAA" w:rsidRDefault="00B23C84" w:rsidP="00B83D1E">
      <w:pPr>
        <w:pStyle w:val="Odsekzoznamu"/>
        <w:widowControl w:val="0"/>
        <w:numPr>
          <w:ilvl w:val="0"/>
          <w:numId w:val="22"/>
        </w:numPr>
        <w:tabs>
          <w:tab w:val="clear" w:pos="2160"/>
          <w:tab w:val="clear" w:pos="2880"/>
          <w:tab w:val="clear" w:pos="4500"/>
        </w:tabs>
        <w:autoSpaceDE w:val="0"/>
        <w:autoSpaceDN w:val="0"/>
        <w:adjustRightInd w:val="0"/>
        <w:spacing w:line="276" w:lineRule="auto"/>
        <w:contextualSpacing/>
        <w:jc w:val="both"/>
        <w:rPr>
          <w:rFonts w:ascii="Garamond" w:hAnsi="Garamond" w:cs="Arial"/>
          <w:bCs/>
          <w:noProof/>
          <w:color w:val="000000"/>
          <w:sz w:val="22"/>
          <w:szCs w:val="22"/>
        </w:rPr>
      </w:pPr>
      <w:r>
        <w:rPr>
          <w:rFonts w:ascii="Garamond" w:hAnsi="Garamond" w:cs="Arial"/>
          <w:bCs/>
          <w:noProof/>
          <w:color w:val="000000"/>
          <w:sz w:val="22"/>
          <w:szCs w:val="22"/>
        </w:rPr>
        <w:t>S</w:t>
      </w:r>
      <w:r w:rsidR="00DA1779" w:rsidRPr="00527CAA">
        <w:rPr>
          <w:rFonts w:ascii="Garamond" w:hAnsi="Garamond" w:cs="Arial"/>
          <w:bCs/>
          <w:noProof/>
          <w:color w:val="000000"/>
          <w:sz w:val="22"/>
          <w:szCs w:val="22"/>
        </w:rPr>
        <w:t xml:space="preserve">troje a strojné zariadenia (okrem automatov na predaj cestovných lístkov) vedené v účtovnej evidencii poistníka na účte 022 v obstarávacej cene; </w:t>
      </w:r>
    </w:p>
    <w:p w14:paraId="19AFCFF9" w14:textId="44E2361E" w:rsidR="00DA1779" w:rsidRPr="00527CAA" w:rsidRDefault="00B23C84" w:rsidP="00B83D1E">
      <w:pPr>
        <w:pStyle w:val="Odsekzoznamu"/>
        <w:widowControl w:val="0"/>
        <w:numPr>
          <w:ilvl w:val="0"/>
          <w:numId w:val="22"/>
        </w:numPr>
        <w:tabs>
          <w:tab w:val="clear" w:pos="2160"/>
          <w:tab w:val="clear" w:pos="2880"/>
          <w:tab w:val="clear" w:pos="4500"/>
        </w:tabs>
        <w:autoSpaceDE w:val="0"/>
        <w:autoSpaceDN w:val="0"/>
        <w:adjustRightInd w:val="0"/>
        <w:spacing w:line="276" w:lineRule="auto"/>
        <w:contextualSpacing/>
        <w:jc w:val="both"/>
        <w:rPr>
          <w:rFonts w:ascii="Garamond" w:hAnsi="Garamond" w:cs="Arial"/>
          <w:bCs/>
          <w:noProof/>
          <w:color w:val="000000"/>
          <w:sz w:val="22"/>
          <w:szCs w:val="22"/>
        </w:rPr>
      </w:pPr>
      <w:r>
        <w:rPr>
          <w:rFonts w:ascii="Garamond" w:hAnsi="Garamond" w:cs="Arial"/>
          <w:bCs/>
          <w:noProof/>
          <w:color w:val="000000"/>
          <w:sz w:val="22"/>
          <w:szCs w:val="22"/>
        </w:rPr>
        <w:t>I</w:t>
      </w:r>
      <w:r w:rsidR="00DA1779" w:rsidRPr="00527CAA">
        <w:rPr>
          <w:rFonts w:ascii="Garamond" w:hAnsi="Garamond" w:cs="Arial"/>
          <w:bCs/>
          <w:noProof/>
          <w:color w:val="000000"/>
          <w:sz w:val="22"/>
          <w:szCs w:val="22"/>
        </w:rPr>
        <w:t xml:space="preserve">nventár vedený v účtovnej evidencii poistníka na účte 024 v obstarávacej cene; </w:t>
      </w:r>
    </w:p>
    <w:p w14:paraId="08CA36F0" w14:textId="379AFABA" w:rsidR="00DA1779" w:rsidRPr="00527CAA" w:rsidRDefault="00DA1779" w:rsidP="00B83D1E">
      <w:pPr>
        <w:pStyle w:val="Odsekzoznamu"/>
        <w:widowControl w:val="0"/>
        <w:numPr>
          <w:ilvl w:val="0"/>
          <w:numId w:val="22"/>
        </w:numPr>
        <w:tabs>
          <w:tab w:val="clear" w:pos="2160"/>
          <w:tab w:val="clear" w:pos="2880"/>
          <w:tab w:val="clear" w:pos="4500"/>
        </w:tabs>
        <w:autoSpaceDE w:val="0"/>
        <w:autoSpaceDN w:val="0"/>
        <w:adjustRightInd w:val="0"/>
        <w:spacing w:line="276" w:lineRule="auto"/>
        <w:contextualSpacing/>
        <w:jc w:val="both"/>
        <w:rPr>
          <w:rFonts w:ascii="Garamond" w:hAnsi="Garamond" w:cs="Arial"/>
          <w:bCs/>
          <w:noProof/>
          <w:color w:val="000000"/>
          <w:sz w:val="22"/>
          <w:szCs w:val="22"/>
        </w:rPr>
      </w:pPr>
      <w:r w:rsidRPr="00527CAA">
        <w:rPr>
          <w:rFonts w:ascii="Garamond" w:hAnsi="Garamond" w:cs="Arial"/>
          <w:bCs/>
          <w:noProof/>
          <w:color w:val="000000"/>
          <w:sz w:val="22"/>
          <w:szCs w:val="22"/>
        </w:rPr>
        <w:t xml:space="preserve">DHIM vedený v účtovnej evidencii poistníka na účte 028 v obstarávacej cene; </w:t>
      </w:r>
    </w:p>
    <w:p w14:paraId="50AA407F" w14:textId="621803D3" w:rsidR="00DA1779" w:rsidRPr="00527CAA" w:rsidRDefault="00B23C84" w:rsidP="00B83D1E">
      <w:pPr>
        <w:pStyle w:val="Odsekzoznamu"/>
        <w:widowControl w:val="0"/>
        <w:numPr>
          <w:ilvl w:val="0"/>
          <w:numId w:val="22"/>
        </w:numPr>
        <w:tabs>
          <w:tab w:val="clear" w:pos="2160"/>
          <w:tab w:val="clear" w:pos="2880"/>
          <w:tab w:val="clear" w:pos="4500"/>
        </w:tabs>
        <w:autoSpaceDE w:val="0"/>
        <w:autoSpaceDN w:val="0"/>
        <w:adjustRightInd w:val="0"/>
        <w:spacing w:line="276" w:lineRule="auto"/>
        <w:contextualSpacing/>
        <w:jc w:val="both"/>
        <w:rPr>
          <w:rFonts w:ascii="Garamond" w:hAnsi="Garamond" w:cs="Arial"/>
          <w:bCs/>
          <w:noProof/>
          <w:color w:val="000000"/>
          <w:sz w:val="22"/>
          <w:szCs w:val="22"/>
        </w:rPr>
      </w:pPr>
      <w:r>
        <w:rPr>
          <w:rFonts w:ascii="Garamond" w:hAnsi="Garamond" w:cs="Arial"/>
          <w:bCs/>
          <w:noProof/>
          <w:color w:val="000000"/>
          <w:sz w:val="22"/>
          <w:szCs w:val="22"/>
        </w:rPr>
        <w:t>U</w:t>
      </w:r>
      <w:r w:rsidR="00DA1779" w:rsidRPr="00527CAA">
        <w:rPr>
          <w:rFonts w:ascii="Garamond" w:hAnsi="Garamond" w:cs="Arial"/>
          <w:bCs/>
          <w:noProof/>
          <w:color w:val="000000"/>
          <w:sz w:val="22"/>
          <w:szCs w:val="22"/>
        </w:rPr>
        <w:t xml:space="preserve">melecké diela a zbierky vedené v účtovnej evidencii poistníka na účte 032 v obstarávacej cene; </w:t>
      </w:r>
    </w:p>
    <w:p w14:paraId="2E792187" w14:textId="14D190C7" w:rsidR="00DA1779" w:rsidRPr="00527CAA" w:rsidRDefault="00B23C84" w:rsidP="00B83D1E">
      <w:pPr>
        <w:pStyle w:val="Odsekzoznamu"/>
        <w:widowControl w:val="0"/>
        <w:numPr>
          <w:ilvl w:val="0"/>
          <w:numId w:val="22"/>
        </w:numPr>
        <w:tabs>
          <w:tab w:val="clear" w:pos="2160"/>
          <w:tab w:val="clear" w:pos="2880"/>
          <w:tab w:val="clear" w:pos="4500"/>
        </w:tabs>
        <w:autoSpaceDE w:val="0"/>
        <w:autoSpaceDN w:val="0"/>
        <w:adjustRightInd w:val="0"/>
        <w:spacing w:line="276" w:lineRule="auto"/>
        <w:contextualSpacing/>
        <w:jc w:val="both"/>
        <w:rPr>
          <w:rFonts w:ascii="Garamond" w:hAnsi="Garamond" w:cs="Arial"/>
          <w:bCs/>
          <w:noProof/>
          <w:color w:val="000000"/>
          <w:sz w:val="22"/>
          <w:szCs w:val="22"/>
        </w:rPr>
      </w:pPr>
      <w:r>
        <w:rPr>
          <w:rFonts w:ascii="Garamond" w:hAnsi="Garamond" w:cs="Arial"/>
          <w:bCs/>
          <w:noProof/>
          <w:color w:val="000000"/>
          <w:sz w:val="22"/>
          <w:szCs w:val="22"/>
        </w:rPr>
        <w:t>O</w:t>
      </w:r>
      <w:r w:rsidR="00DA1779" w:rsidRPr="00527CAA">
        <w:rPr>
          <w:rFonts w:ascii="Garamond" w:hAnsi="Garamond" w:cs="Arial"/>
          <w:bCs/>
          <w:noProof/>
          <w:color w:val="000000"/>
          <w:sz w:val="22"/>
          <w:szCs w:val="22"/>
        </w:rPr>
        <w:t xml:space="preserve">bstaranie hmotných investícií vedené cena v účtovnej evidencii poistníka na účte 042 v obstarávacej cene; </w:t>
      </w:r>
    </w:p>
    <w:p w14:paraId="78080644" w14:textId="4B8D7D35" w:rsidR="00DA1779" w:rsidRPr="00527CAA" w:rsidRDefault="00B23C84" w:rsidP="00B83D1E">
      <w:pPr>
        <w:pStyle w:val="Odsekzoznamu"/>
        <w:widowControl w:val="0"/>
        <w:numPr>
          <w:ilvl w:val="0"/>
          <w:numId w:val="22"/>
        </w:numPr>
        <w:tabs>
          <w:tab w:val="clear" w:pos="2160"/>
          <w:tab w:val="clear" w:pos="2880"/>
          <w:tab w:val="clear" w:pos="4500"/>
        </w:tabs>
        <w:autoSpaceDE w:val="0"/>
        <w:autoSpaceDN w:val="0"/>
        <w:adjustRightInd w:val="0"/>
        <w:spacing w:line="276" w:lineRule="auto"/>
        <w:contextualSpacing/>
        <w:jc w:val="both"/>
        <w:rPr>
          <w:rFonts w:ascii="Garamond" w:hAnsi="Garamond" w:cs="Arial"/>
          <w:bCs/>
          <w:noProof/>
          <w:color w:val="000000"/>
          <w:sz w:val="22"/>
          <w:szCs w:val="22"/>
        </w:rPr>
      </w:pPr>
      <w:r>
        <w:rPr>
          <w:rFonts w:ascii="Garamond" w:hAnsi="Garamond" w:cs="Arial"/>
          <w:bCs/>
          <w:noProof/>
          <w:color w:val="000000"/>
          <w:sz w:val="22"/>
          <w:szCs w:val="22"/>
        </w:rPr>
        <w:t>Z</w:t>
      </w:r>
      <w:r w:rsidR="00DA1779" w:rsidRPr="00527CAA">
        <w:rPr>
          <w:rFonts w:ascii="Garamond" w:hAnsi="Garamond" w:cs="Arial"/>
          <w:bCs/>
          <w:noProof/>
          <w:color w:val="000000"/>
          <w:sz w:val="22"/>
          <w:szCs w:val="22"/>
        </w:rPr>
        <w:t xml:space="preserve">ásoby vedené v účtovnej evidencii poistníka na účte 111 v obstarávacej cene; </w:t>
      </w:r>
    </w:p>
    <w:p w14:paraId="66E550D1" w14:textId="1536CAD4" w:rsidR="00DA1779" w:rsidRPr="00527CAA" w:rsidRDefault="00B23C84" w:rsidP="00B83D1E">
      <w:pPr>
        <w:pStyle w:val="Odsekzoznamu"/>
        <w:widowControl w:val="0"/>
        <w:numPr>
          <w:ilvl w:val="0"/>
          <w:numId w:val="22"/>
        </w:numPr>
        <w:tabs>
          <w:tab w:val="clear" w:pos="2160"/>
          <w:tab w:val="clear" w:pos="2880"/>
          <w:tab w:val="clear" w:pos="4500"/>
        </w:tabs>
        <w:autoSpaceDE w:val="0"/>
        <w:autoSpaceDN w:val="0"/>
        <w:adjustRightInd w:val="0"/>
        <w:spacing w:line="276" w:lineRule="auto"/>
        <w:contextualSpacing/>
        <w:jc w:val="both"/>
        <w:rPr>
          <w:rFonts w:ascii="Garamond" w:hAnsi="Garamond" w:cs="Arial"/>
          <w:bCs/>
          <w:noProof/>
          <w:color w:val="000000"/>
          <w:sz w:val="22"/>
          <w:szCs w:val="22"/>
        </w:rPr>
      </w:pPr>
      <w:r>
        <w:rPr>
          <w:rFonts w:ascii="Garamond" w:hAnsi="Garamond" w:cs="Arial"/>
          <w:bCs/>
          <w:noProof/>
          <w:color w:val="000000"/>
          <w:sz w:val="22"/>
          <w:szCs w:val="22"/>
        </w:rPr>
        <w:t>A</w:t>
      </w:r>
      <w:r w:rsidR="00DA1779" w:rsidRPr="00527CAA">
        <w:rPr>
          <w:rFonts w:ascii="Garamond" w:hAnsi="Garamond" w:cs="Arial"/>
          <w:bCs/>
          <w:noProof/>
          <w:color w:val="000000"/>
          <w:sz w:val="22"/>
          <w:szCs w:val="22"/>
        </w:rPr>
        <w:t>utomaty na predaj cestovných lístkov vedené v účtovnej evidencii poistníka na účte 022 v obstarávacej cene</w:t>
      </w:r>
      <w:r w:rsidR="00527CAA">
        <w:rPr>
          <w:rFonts w:ascii="Garamond" w:hAnsi="Garamond" w:cs="Arial"/>
          <w:bCs/>
          <w:noProof/>
          <w:color w:val="000000"/>
          <w:sz w:val="22"/>
          <w:szCs w:val="22"/>
        </w:rPr>
        <w:t>.</w:t>
      </w:r>
    </w:p>
    <w:p w14:paraId="065A5458" w14:textId="77777777" w:rsidR="00DA1779" w:rsidRPr="00427483" w:rsidRDefault="00DA1779" w:rsidP="00B83D1E">
      <w:pPr>
        <w:pStyle w:val="Default"/>
        <w:widowControl w:val="0"/>
        <w:numPr>
          <w:ilvl w:val="0"/>
          <w:numId w:val="19"/>
        </w:numPr>
        <w:spacing w:after="53"/>
        <w:ind w:left="360" w:hanging="360"/>
        <w:rPr>
          <w:rFonts w:ascii="Garamond" w:hAnsi="Garamond" w:cstheme="minorHAnsi"/>
          <w:sz w:val="22"/>
          <w:szCs w:val="22"/>
        </w:rPr>
      </w:pPr>
    </w:p>
    <w:tbl>
      <w:tblPr>
        <w:tblW w:w="0" w:type="auto"/>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7"/>
        <w:gridCol w:w="1685"/>
        <w:gridCol w:w="1686"/>
        <w:gridCol w:w="1687"/>
      </w:tblGrid>
      <w:tr w:rsidR="00DA1779" w:rsidRPr="00427483" w14:paraId="3E074328" w14:textId="77777777" w:rsidTr="001A7166">
        <w:trPr>
          <w:trHeight w:val="249"/>
        </w:trPr>
        <w:tc>
          <w:tcPr>
            <w:tcW w:w="1685" w:type="dxa"/>
            <w:gridSpan w:val="2"/>
          </w:tcPr>
          <w:p w14:paraId="52627575" w14:textId="77777777" w:rsidR="00DA1779" w:rsidRPr="00427483" w:rsidRDefault="00DA1779" w:rsidP="00B83D1E">
            <w:pPr>
              <w:pStyle w:val="Default"/>
              <w:widowControl w:val="0"/>
              <w:numPr>
                <w:ilvl w:val="0"/>
                <w:numId w:val="19"/>
              </w:numPr>
              <w:ind w:left="360" w:hanging="360"/>
              <w:rPr>
                <w:rFonts w:ascii="Garamond" w:hAnsi="Garamond" w:cstheme="minorHAnsi"/>
                <w:b/>
                <w:bCs/>
                <w:sz w:val="22"/>
                <w:szCs w:val="22"/>
              </w:rPr>
            </w:pPr>
          </w:p>
          <w:p w14:paraId="2640D9E7" w14:textId="77777777" w:rsidR="00DA1779" w:rsidRPr="00427483" w:rsidRDefault="00DA1779" w:rsidP="00B83D1E">
            <w:pPr>
              <w:pStyle w:val="Default"/>
              <w:widowControl w:val="0"/>
              <w:numPr>
                <w:ilvl w:val="0"/>
                <w:numId w:val="19"/>
              </w:numPr>
              <w:ind w:left="360" w:hanging="360"/>
              <w:rPr>
                <w:rFonts w:ascii="Garamond" w:hAnsi="Garamond" w:cstheme="minorHAnsi"/>
                <w:b/>
                <w:bCs/>
                <w:sz w:val="22"/>
                <w:szCs w:val="22"/>
              </w:rPr>
            </w:pPr>
          </w:p>
          <w:p w14:paraId="20F448F0" w14:textId="77777777" w:rsidR="00DA1779" w:rsidRPr="00427483" w:rsidRDefault="00DA1779" w:rsidP="00B83D1E">
            <w:pPr>
              <w:pStyle w:val="Default"/>
              <w:widowControl w:val="0"/>
              <w:numPr>
                <w:ilvl w:val="0"/>
                <w:numId w:val="19"/>
              </w:numPr>
              <w:ind w:left="360" w:hanging="360"/>
              <w:rPr>
                <w:rFonts w:ascii="Garamond" w:hAnsi="Garamond" w:cstheme="minorHAnsi"/>
                <w:sz w:val="22"/>
                <w:szCs w:val="22"/>
              </w:rPr>
            </w:pPr>
            <w:r w:rsidRPr="00427483">
              <w:rPr>
                <w:rFonts w:ascii="Garamond" w:hAnsi="Garamond" w:cstheme="minorHAnsi"/>
                <w:b/>
                <w:bCs/>
                <w:sz w:val="22"/>
                <w:szCs w:val="22"/>
              </w:rPr>
              <w:t xml:space="preserve">Poistený majetok </w:t>
            </w:r>
          </w:p>
        </w:tc>
        <w:tc>
          <w:tcPr>
            <w:tcW w:w="1685" w:type="dxa"/>
          </w:tcPr>
          <w:p w14:paraId="569EE6BE" w14:textId="77777777" w:rsidR="00DA1779" w:rsidRPr="00427483" w:rsidRDefault="00DA1779" w:rsidP="00B83D1E">
            <w:pPr>
              <w:pStyle w:val="Default"/>
              <w:widowControl w:val="0"/>
              <w:rPr>
                <w:rFonts w:ascii="Garamond" w:hAnsi="Garamond" w:cstheme="minorHAnsi"/>
                <w:b/>
                <w:bCs/>
                <w:sz w:val="22"/>
                <w:szCs w:val="22"/>
              </w:rPr>
            </w:pPr>
          </w:p>
          <w:p w14:paraId="2906F2C6" w14:textId="77777777" w:rsidR="00DA1779" w:rsidRPr="00427483" w:rsidRDefault="00DA1779" w:rsidP="00B83D1E">
            <w:pPr>
              <w:pStyle w:val="Default"/>
              <w:widowControl w:val="0"/>
              <w:rPr>
                <w:rFonts w:ascii="Garamond" w:hAnsi="Garamond" w:cstheme="minorHAnsi"/>
                <w:b/>
                <w:bCs/>
                <w:sz w:val="22"/>
                <w:szCs w:val="22"/>
              </w:rPr>
            </w:pPr>
          </w:p>
          <w:p w14:paraId="0A9C510D" w14:textId="57B854A6" w:rsidR="00DA1779" w:rsidRPr="00427483" w:rsidRDefault="00DA1779" w:rsidP="00B83D1E">
            <w:pPr>
              <w:pStyle w:val="Default"/>
              <w:widowControl w:val="0"/>
              <w:rPr>
                <w:rFonts w:ascii="Garamond" w:hAnsi="Garamond" w:cstheme="minorHAnsi"/>
                <w:sz w:val="22"/>
                <w:szCs w:val="22"/>
              </w:rPr>
            </w:pPr>
            <w:r w:rsidRPr="00427483">
              <w:rPr>
                <w:rFonts w:ascii="Garamond" w:hAnsi="Garamond" w:cstheme="minorHAnsi"/>
                <w:b/>
                <w:bCs/>
                <w:sz w:val="22"/>
                <w:szCs w:val="22"/>
              </w:rPr>
              <w:t xml:space="preserve">Poistná suma </w:t>
            </w:r>
            <w:r w:rsidR="005C4B8B">
              <w:rPr>
                <w:rFonts w:ascii="Garamond" w:hAnsi="Garamond" w:cstheme="minorHAnsi"/>
                <w:b/>
                <w:bCs/>
                <w:sz w:val="22"/>
                <w:szCs w:val="22"/>
              </w:rPr>
              <w:t>(eur)</w:t>
            </w:r>
          </w:p>
        </w:tc>
        <w:tc>
          <w:tcPr>
            <w:tcW w:w="1686" w:type="dxa"/>
            <w:tcBorders>
              <w:bottom w:val="single" w:sz="4" w:space="0" w:color="auto"/>
            </w:tcBorders>
          </w:tcPr>
          <w:p w14:paraId="29DE1F43" w14:textId="77777777" w:rsidR="00DA1779" w:rsidRPr="00427483" w:rsidRDefault="00DA1779" w:rsidP="00B83D1E">
            <w:pPr>
              <w:pStyle w:val="Default"/>
              <w:widowControl w:val="0"/>
              <w:rPr>
                <w:rFonts w:ascii="Garamond" w:hAnsi="Garamond" w:cstheme="minorHAnsi"/>
                <w:b/>
                <w:bCs/>
                <w:sz w:val="22"/>
                <w:szCs w:val="22"/>
              </w:rPr>
            </w:pPr>
          </w:p>
          <w:p w14:paraId="49622861" w14:textId="77777777" w:rsidR="00DA1779" w:rsidRPr="00427483" w:rsidRDefault="00DA1779" w:rsidP="00B83D1E">
            <w:pPr>
              <w:pStyle w:val="Default"/>
              <w:widowControl w:val="0"/>
              <w:rPr>
                <w:rFonts w:ascii="Garamond" w:hAnsi="Garamond" w:cstheme="minorHAnsi"/>
                <w:sz w:val="22"/>
                <w:szCs w:val="22"/>
              </w:rPr>
            </w:pPr>
            <w:r w:rsidRPr="00427483">
              <w:rPr>
                <w:rFonts w:ascii="Garamond" w:hAnsi="Garamond" w:cstheme="minorHAnsi"/>
                <w:b/>
                <w:bCs/>
                <w:sz w:val="22"/>
                <w:szCs w:val="22"/>
              </w:rPr>
              <w:t xml:space="preserve">Spôsob poistenia </w:t>
            </w:r>
          </w:p>
        </w:tc>
        <w:tc>
          <w:tcPr>
            <w:tcW w:w="1687" w:type="dxa"/>
          </w:tcPr>
          <w:p w14:paraId="55B3DF50" w14:textId="77777777" w:rsidR="00DA1779" w:rsidRPr="00427483" w:rsidRDefault="00DA1779" w:rsidP="00B83D1E">
            <w:pPr>
              <w:pStyle w:val="Default"/>
              <w:widowControl w:val="0"/>
              <w:rPr>
                <w:rFonts w:ascii="Garamond" w:hAnsi="Garamond" w:cstheme="minorHAnsi"/>
                <w:b/>
                <w:bCs/>
                <w:sz w:val="22"/>
                <w:szCs w:val="22"/>
              </w:rPr>
            </w:pPr>
          </w:p>
          <w:p w14:paraId="708AE43D" w14:textId="77777777" w:rsidR="00DA1779" w:rsidRPr="00427483" w:rsidRDefault="00DA1779" w:rsidP="00B83D1E">
            <w:pPr>
              <w:pStyle w:val="Default"/>
              <w:widowControl w:val="0"/>
              <w:rPr>
                <w:rFonts w:ascii="Garamond" w:hAnsi="Garamond" w:cstheme="minorHAnsi"/>
                <w:b/>
                <w:bCs/>
                <w:sz w:val="22"/>
                <w:szCs w:val="22"/>
              </w:rPr>
            </w:pPr>
          </w:p>
          <w:p w14:paraId="1B62F2BF" w14:textId="5AE88F5D" w:rsidR="00DA1779" w:rsidRPr="00427483" w:rsidRDefault="00DA1779" w:rsidP="00B83D1E">
            <w:pPr>
              <w:pStyle w:val="Default"/>
              <w:widowControl w:val="0"/>
              <w:rPr>
                <w:rFonts w:ascii="Garamond" w:hAnsi="Garamond" w:cstheme="minorHAnsi"/>
                <w:sz w:val="22"/>
                <w:szCs w:val="22"/>
              </w:rPr>
            </w:pPr>
            <w:r w:rsidRPr="00427483">
              <w:rPr>
                <w:rFonts w:ascii="Garamond" w:hAnsi="Garamond" w:cstheme="minorHAnsi"/>
                <w:b/>
                <w:bCs/>
                <w:sz w:val="22"/>
                <w:szCs w:val="22"/>
              </w:rPr>
              <w:t xml:space="preserve">Spoluúčasť </w:t>
            </w:r>
            <w:r w:rsidR="0024668F">
              <w:rPr>
                <w:rFonts w:ascii="Garamond" w:hAnsi="Garamond" w:cstheme="minorHAnsi"/>
                <w:b/>
                <w:bCs/>
                <w:sz w:val="22"/>
                <w:szCs w:val="22"/>
              </w:rPr>
              <w:t>(eur)</w:t>
            </w:r>
          </w:p>
        </w:tc>
      </w:tr>
      <w:tr w:rsidR="00DA1779" w:rsidRPr="00427483" w14:paraId="57858DBE" w14:textId="77777777" w:rsidTr="001A7166">
        <w:trPr>
          <w:trHeight w:val="350"/>
        </w:trPr>
        <w:tc>
          <w:tcPr>
            <w:tcW w:w="1685" w:type="dxa"/>
            <w:gridSpan w:val="2"/>
          </w:tcPr>
          <w:p w14:paraId="37A83118" w14:textId="77777777" w:rsidR="00DA1779" w:rsidRPr="00427483" w:rsidRDefault="00DA1779" w:rsidP="00B83D1E">
            <w:pPr>
              <w:pStyle w:val="Default"/>
              <w:widowControl w:val="0"/>
              <w:rPr>
                <w:rFonts w:ascii="Garamond" w:hAnsi="Garamond" w:cstheme="minorHAnsi"/>
                <w:sz w:val="22"/>
                <w:szCs w:val="22"/>
              </w:rPr>
            </w:pPr>
            <w:r w:rsidRPr="00427483">
              <w:rPr>
                <w:rFonts w:ascii="Garamond" w:hAnsi="Garamond" w:cstheme="minorHAnsi"/>
                <w:sz w:val="22"/>
                <w:szCs w:val="22"/>
              </w:rPr>
              <w:t xml:space="preserve">a) </w:t>
            </w:r>
          </w:p>
        </w:tc>
        <w:tc>
          <w:tcPr>
            <w:tcW w:w="1685" w:type="dxa"/>
            <w:tcBorders>
              <w:right w:val="single" w:sz="4" w:space="0" w:color="auto"/>
            </w:tcBorders>
          </w:tcPr>
          <w:p w14:paraId="4A703E35" w14:textId="77777777" w:rsidR="00DA1779" w:rsidRPr="00427483" w:rsidRDefault="00DA1779" w:rsidP="00B83D1E">
            <w:pPr>
              <w:pStyle w:val="Default"/>
              <w:widowControl w:val="0"/>
              <w:rPr>
                <w:rFonts w:ascii="Garamond" w:hAnsi="Garamond" w:cstheme="minorHAnsi"/>
                <w:sz w:val="22"/>
                <w:szCs w:val="22"/>
              </w:rPr>
            </w:pPr>
            <w:r w:rsidRPr="00427483">
              <w:rPr>
                <w:rFonts w:ascii="Garamond" w:hAnsi="Garamond" w:cstheme="minorHAnsi"/>
                <w:sz w:val="22"/>
                <w:szCs w:val="22"/>
              </w:rPr>
              <w:t xml:space="preserve">25 218 989 </w:t>
            </w:r>
          </w:p>
        </w:tc>
        <w:tc>
          <w:tcPr>
            <w:tcW w:w="1686" w:type="dxa"/>
            <w:tcBorders>
              <w:top w:val="single" w:sz="4" w:space="0" w:color="auto"/>
              <w:left w:val="single" w:sz="4" w:space="0" w:color="auto"/>
              <w:bottom w:val="single" w:sz="4" w:space="0" w:color="auto"/>
              <w:right w:val="single" w:sz="4" w:space="0" w:color="auto"/>
            </w:tcBorders>
          </w:tcPr>
          <w:p w14:paraId="4F0F64F3" w14:textId="77777777" w:rsidR="00DA1779" w:rsidRPr="00427483" w:rsidRDefault="00DA1779" w:rsidP="00B83D1E">
            <w:pPr>
              <w:pStyle w:val="Default"/>
              <w:widowControl w:val="0"/>
              <w:rPr>
                <w:rFonts w:ascii="Garamond" w:hAnsi="Garamond" w:cstheme="minorHAnsi"/>
                <w:sz w:val="22"/>
                <w:szCs w:val="22"/>
              </w:rPr>
            </w:pPr>
            <w:r w:rsidRPr="00427483">
              <w:rPr>
                <w:rFonts w:ascii="Garamond" w:hAnsi="Garamond" w:cstheme="minorHAnsi"/>
                <w:sz w:val="22"/>
                <w:szCs w:val="22"/>
              </w:rPr>
              <w:t xml:space="preserve">časová cena </w:t>
            </w:r>
          </w:p>
        </w:tc>
        <w:tc>
          <w:tcPr>
            <w:tcW w:w="1687" w:type="dxa"/>
            <w:tcBorders>
              <w:left w:val="single" w:sz="4" w:space="0" w:color="auto"/>
            </w:tcBorders>
          </w:tcPr>
          <w:p w14:paraId="1CA0951F" w14:textId="77777777" w:rsidR="00DA1779" w:rsidRPr="00427483" w:rsidRDefault="00DA1779" w:rsidP="00B83D1E">
            <w:pPr>
              <w:pStyle w:val="Default"/>
              <w:widowControl w:val="0"/>
              <w:rPr>
                <w:rFonts w:ascii="Garamond" w:hAnsi="Garamond" w:cstheme="minorHAnsi"/>
                <w:sz w:val="22"/>
                <w:szCs w:val="22"/>
              </w:rPr>
            </w:pPr>
            <w:r w:rsidRPr="00427483">
              <w:rPr>
                <w:rFonts w:ascii="Garamond" w:hAnsi="Garamond" w:cstheme="minorHAnsi"/>
                <w:sz w:val="22"/>
                <w:szCs w:val="22"/>
              </w:rPr>
              <w:t xml:space="preserve">        330** </w:t>
            </w:r>
          </w:p>
        </w:tc>
      </w:tr>
      <w:tr w:rsidR="001A7166" w:rsidRPr="00427483" w14:paraId="00285C86" w14:textId="77777777" w:rsidTr="001A7166">
        <w:trPr>
          <w:trHeight w:val="103"/>
        </w:trPr>
        <w:tc>
          <w:tcPr>
            <w:tcW w:w="1668" w:type="dxa"/>
          </w:tcPr>
          <w:p w14:paraId="399B96CD" w14:textId="77777777" w:rsidR="001A7166" w:rsidRPr="00427483" w:rsidRDefault="001A7166" w:rsidP="00B83D1E">
            <w:pPr>
              <w:pStyle w:val="Default"/>
              <w:widowControl w:val="0"/>
              <w:rPr>
                <w:rFonts w:ascii="Garamond" w:hAnsi="Garamond" w:cstheme="minorHAnsi"/>
                <w:sz w:val="22"/>
                <w:szCs w:val="22"/>
              </w:rPr>
            </w:pPr>
            <w:r w:rsidRPr="00427483">
              <w:rPr>
                <w:rFonts w:ascii="Garamond" w:hAnsi="Garamond" w:cstheme="minorHAnsi"/>
                <w:sz w:val="22"/>
                <w:szCs w:val="22"/>
              </w:rPr>
              <w:t xml:space="preserve">b) </w:t>
            </w:r>
          </w:p>
        </w:tc>
        <w:tc>
          <w:tcPr>
            <w:tcW w:w="1702" w:type="dxa"/>
            <w:gridSpan w:val="2"/>
            <w:tcBorders>
              <w:right w:val="single" w:sz="4" w:space="0" w:color="auto"/>
            </w:tcBorders>
          </w:tcPr>
          <w:p w14:paraId="20F51C14" w14:textId="77777777" w:rsidR="001A7166" w:rsidRPr="00427483" w:rsidRDefault="001A7166" w:rsidP="00B83D1E">
            <w:pPr>
              <w:pStyle w:val="Default"/>
              <w:widowControl w:val="0"/>
              <w:rPr>
                <w:rFonts w:ascii="Garamond" w:hAnsi="Garamond" w:cstheme="minorHAnsi"/>
                <w:sz w:val="22"/>
                <w:szCs w:val="22"/>
              </w:rPr>
            </w:pPr>
            <w:r w:rsidRPr="00427483">
              <w:rPr>
                <w:rFonts w:ascii="Garamond" w:hAnsi="Garamond" w:cstheme="minorHAnsi"/>
                <w:sz w:val="22"/>
                <w:szCs w:val="22"/>
              </w:rPr>
              <w:t xml:space="preserve">75 231 265 </w:t>
            </w:r>
          </w:p>
        </w:tc>
        <w:tc>
          <w:tcPr>
            <w:tcW w:w="1686" w:type="dxa"/>
            <w:tcBorders>
              <w:top w:val="single" w:sz="4" w:space="0" w:color="auto"/>
              <w:left w:val="single" w:sz="4" w:space="0" w:color="auto"/>
              <w:bottom w:val="single" w:sz="4" w:space="0" w:color="auto"/>
              <w:right w:val="single" w:sz="4" w:space="0" w:color="auto"/>
            </w:tcBorders>
          </w:tcPr>
          <w:p w14:paraId="6BF432C0" w14:textId="77777777" w:rsidR="001A7166" w:rsidRPr="00427483" w:rsidRDefault="001A7166" w:rsidP="00B83D1E">
            <w:pPr>
              <w:pStyle w:val="Default"/>
              <w:widowControl w:val="0"/>
              <w:rPr>
                <w:rFonts w:ascii="Garamond" w:hAnsi="Garamond" w:cstheme="minorHAnsi"/>
                <w:sz w:val="22"/>
                <w:szCs w:val="22"/>
              </w:rPr>
            </w:pPr>
            <w:r w:rsidRPr="00427483">
              <w:rPr>
                <w:rFonts w:ascii="Garamond" w:hAnsi="Garamond" w:cstheme="minorHAnsi"/>
                <w:sz w:val="22"/>
                <w:szCs w:val="22"/>
              </w:rPr>
              <w:t xml:space="preserve">časová cena </w:t>
            </w:r>
          </w:p>
        </w:tc>
        <w:tc>
          <w:tcPr>
            <w:tcW w:w="1687" w:type="dxa"/>
            <w:tcBorders>
              <w:top w:val="single" w:sz="4" w:space="0" w:color="auto"/>
              <w:left w:val="single" w:sz="4" w:space="0" w:color="auto"/>
              <w:bottom w:val="single" w:sz="4" w:space="0" w:color="auto"/>
              <w:right w:val="single" w:sz="4" w:space="0" w:color="auto"/>
            </w:tcBorders>
          </w:tcPr>
          <w:p w14:paraId="7642EA6D" w14:textId="765D1851" w:rsidR="001A7166" w:rsidRPr="00427483" w:rsidRDefault="001A7166" w:rsidP="00B83D1E">
            <w:pPr>
              <w:pStyle w:val="Default"/>
              <w:widowControl w:val="0"/>
              <w:jc w:val="center"/>
              <w:rPr>
                <w:rFonts w:ascii="Garamond" w:hAnsi="Garamond" w:cstheme="minorHAnsi"/>
                <w:sz w:val="22"/>
                <w:szCs w:val="22"/>
              </w:rPr>
            </w:pPr>
            <w:r w:rsidRPr="00427483">
              <w:rPr>
                <w:rFonts w:ascii="Garamond" w:hAnsi="Garamond" w:cstheme="minorHAnsi"/>
                <w:sz w:val="22"/>
                <w:szCs w:val="22"/>
              </w:rPr>
              <w:t>330**</w:t>
            </w:r>
          </w:p>
        </w:tc>
      </w:tr>
      <w:tr w:rsidR="001A7166" w:rsidRPr="00427483" w14:paraId="3F0CFFE2" w14:textId="77777777" w:rsidTr="00441E5A">
        <w:trPr>
          <w:trHeight w:val="103"/>
        </w:trPr>
        <w:tc>
          <w:tcPr>
            <w:tcW w:w="1668" w:type="dxa"/>
          </w:tcPr>
          <w:p w14:paraId="27723D26" w14:textId="77777777" w:rsidR="001A7166" w:rsidRPr="00427483" w:rsidRDefault="001A7166" w:rsidP="00B83D1E">
            <w:pPr>
              <w:pStyle w:val="Default"/>
              <w:widowControl w:val="0"/>
              <w:rPr>
                <w:rFonts w:ascii="Garamond" w:hAnsi="Garamond" w:cstheme="minorHAnsi"/>
                <w:sz w:val="22"/>
                <w:szCs w:val="22"/>
              </w:rPr>
            </w:pPr>
            <w:r w:rsidRPr="00427483">
              <w:rPr>
                <w:rFonts w:ascii="Garamond" w:hAnsi="Garamond" w:cstheme="minorHAnsi"/>
                <w:sz w:val="22"/>
                <w:szCs w:val="22"/>
              </w:rPr>
              <w:t xml:space="preserve">c) </w:t>
            </w:r>
          </w:p>
        </w:tc>
        <w:tc>
          <w:tcPr>
            <w:tcW w:w="1702" w:type="dxa"/>
            <w:gridSpan w:val="2"/>
            <w:tcBorders>
              <w:right w:val="single" w:sz="4" w:space="0" w:color="auto"/>
            </w:tcBorders>
          </w:tcPr>
          <w:p w14:paraId="64A0A4AF" w14:textId="77777777" w:rsidR="001A7166" w:rsidRPr="00427483" w:rsidRDefault="001A7166" w:rsidP="00B83D1E">
            <w:pPr>
              <w:pStyle w:val="Default"/>
              <w:widowControl w:val="0"/>
              <w:rPr>
                <w:rFonts w:ascii="Garamond" w:hAnsi="Garamond" w:cstheme="minorHAnsi"/>
                <w:sz w:val="22"/>
                <w:szCs w:val="22"/>
              </w:rPr>
            </w:pPr>
            <w:r w:rsidRPr="00427483">
              <w:rPr>
                <w:rFonts w:ascii="Garamond" w:hAnsi="Garamond" w:cstheme="minorHAnsi"/>
                <w:sz w:val="22"/>
                <w:szCs w:val="22"/>
              </w:rPr>
              <w:t xml:space="preserve">12 193 061 </w:t>
            </w:r>
          </w:p>
        </w:tc>
        <w:tc>
          <w:tcPr>
            <w:tcW w:w="1686" w:type="dxa"/>
            <w:tcBorders>
              <w:top w:val="single" w:sz="4" w:space="0" w:color="auto"/>
              <w:left w:val="single" w:sz="4" w:space="0" w:color="auto"/>
              <w:bottom w:val="single" w:sz="4" w:space="0" w:color="auto"/>
              <w:right w:val="single" w:sz="4" w:space="0" w:color="auto"/>
            </w:tcBorders>
          </w:tcPr>
          <w:p w14:paraId="7862CFA1" w14:textId="77777777" w:rsidR="001A7166" w:rsidRPr="00427483" w:rsidRDefault="001A7166" w:rsidP="00B83D1E">
            <w:pPr>
              <w:pStyle w:val="Default"/>
              <w:widowControl w:val="0"/>
              <w:rPr>
                <w:rFonts w:ascii="Garamond" w:hAnsi="Garamond" w:cstheme="minorHAnsi"/>
                <w:sz w:val="22"/>
                <w:szCs w:val="22"/>
              </w:rPr>
            </w:pPr>
            <w:r w:rsidRPr="00427483">
              <w:rPr>
                <w:rFonts w:ascii="Garamond" w:hAnsi="Garamond" w:cstheme="minorHAnsi"/>
                <w:sz w:val="22"/>
                <w:szCs w:val="22"/>
              </w:rPr>
              <w:t xml:space="preserve">časová cena </w:t>
            </w:r>
          </w:p>
        </w:tc>
        <w:tc>
          <w:tcPr>
            <w:tcW w:w="1687" w:type="dxa"/>
            <w:tcBorders>
              <w:top w:val="single" w:sz="4" w:space="0" w:color="auto"/>
              <w:left w:val="single" w:sz="4" w:space="0" w:color="auto"/>
              <w:bottom w:val="single" w:sz="4" w:space="0" w:color="auto"/>
              <w:right w:val="single" w:sz="4" w:space="0" w:color="auto"/>
            </w:tcBorders>
          </w:tcPr>
          <w:p w14:paraId="01DAB98D" w14:textId="23BB465B" w:rsidR="001A7166" w:rsidRPr="00427483" w:rsidRDefault="001A7166" w:rsidP="00B83D1E">
            <w:pPr>
              <w:pStyle w:val="Default"/>
              <w:widowControl w:val="0"/>
              <w:jc w:val="center"/>
              <w:rPr>
                <w:rFonts w:ascii="Garamond" w:hAnsi="Garamond" w:cstheme="minorHAnsi"/>
                <w:sz w:val="22"/>
                <w:szCs w:val="22"/>
              </w:rPr>
            </w:pPr>
            <w:r w:rsidRPr="00427483">
              <w:rPr>
                <w:rFonts w:ascii="Garamond" w:hAnsi="Garamond" w:cstheme="minorHAnsi"/>
                <w:sz w:val="22"/>
                <w:szCs w:val="22"/>
              </w:rPr>
              <w:t>330**</w:t>
            </w:r>
          </w:p>
        </w:tc>
      </w:tr>
      <w:tr w:rsidR="001A7166" w:rsidRPr="00427483" w14:paraId="0AE5E5CE" w14:textId="77777777" w:rsidTr="0018021A">
        <w:trPr>
          <w:trHeight w:val="103"/>
        </w:trPr>
        <w:tc>
          <w:tcPr>
            <w:tcW w:w="1668" w:type="dxa"/>
          </w:tcPr>
          <w:p w14:paraId="70C15AA4" w14:textId="77777777" w:rsidR="001A7166" w:rsidRPr="00427483" w:rsidRDefault="001A7166" w:rsidP="00B83D1E">
            <w:pPr>
              <w:pStyle w:val="Default"/>
              <w:widowControl w:val="0"/>
              <w:rPr>
                <w:rFonts w:ascii="Garamond" w:hAnsi="Garamond" w:cstheme="minorHAnsi"/>
                <w:sz w:val="22"/>
                <w:szCs w:val="22"/>
              </w:rPr>
            </w:pPr>
            <w:r w:rsidRPr="00427483">
              <w:rPr>
                <w:rFonts w:ascii="Garamond" w:hAnsi="Garamond" w:cstheme="minorHAnsi"/>
                <w:sz w:val="22"/>
                <w:szCs w:val="22"/>
              </w:rPr>
              <w:t xml:space="preserve">d) </w:t>
            </w:r>
          </w:p>
        </w:tc>
        <w:tc>
          <w:tcPr>
            <w:tcW w:w="1702" w:type="dxa"/>
            <w:gridSpan w:val="2"/>
            <w:tcBorders>
              <w:right w:val="single" w:sz="4" w:space="0" w:color="auto"/>
            </w:tcBorders>
          </w:tcPr>
          <w:p w14:paraId="44BF38BE" w14:textId="77777777" w:rsidR="001A7166" w:rsidRPr="00427483" w:rsidRDefault="001A7166" w:rsidP="00B83D1E">
            <w:pPr>
              <w:pStyle w:val="Default"/>
              <w:widowControl w:val="0"/>
              <w:rPr>
                <w:rFonts w:ascii="Garamond" w:hAnsi="Garamond" w:cstheme="minorHAnsi"/>
                <w:sz w:val="22"/>
                <w:szCs w:val="22"/>
              </w:rPr>
            </w:pPr>
            <w:r w:rsidRPr="00427483">
              <w:rPr>
                <w:rFonts w:ascii="Garamond" w:hAnsi="Garamond" w:cstheme="minorHAnsi"/>
                <w:sz w:val="22"/>
                <w:szCs w:val="22"/>
              </w:rPr>
              <w:t xml:space="preserve">102 337 </w:t>
            </w:r>
          </w:p>
        </w:tc>
        <w:tc>
          <w:tcPr>
            <w:tcW w:w="1686" w:type="dxa"/>
            <w:tcBorders>
              <w:top w:val="single" w:sz="4" w:space="0" w:color="auto"/>
              <w:left w:val="single" w:sz="4" w:space="0" w:color="auto"/>
              <w:bottom w:val="single" w:sz="4" w:space="0" w:color="auto"/>
              <w:right w:val="single" w:sz="4" w:space="0" w:color="auto"/>
            </w:tcBorders>
          </w:tcPr>
          <w:p w14:paraId="02E48AB3" w14:textId="77777777" w:rsidR="001A7166" w:rsidRPr="00427483" w:rsidRDefault="001A7166" w:rsidP="00B83D1E">
            <w:pPr>
              <w:pStyle w:val="Default"/>
              <w:widowControl w:val="0"/>
              <w:rPr>
                <w:rFonts w:ascii="Garamond" w:hAnsi="Garamond" w:cstheme="minorHAnsi"/>
                <w:sz w:val="22"/>
                <w:szCs w:val="22"/>
              </w:rPr>
            </w:pPr>
            <w:r w:rsidRPr="00427483">
              <w:rPr>
                <w:rFonts w:ascii="Garamond" w:hAnsi="Garamond" w:cstheme="minorHAnsi"/>
                <w:sz w:val="22"/>
                <w:szCs w:val="22"/>
              </w:rPr>
              <w:t xml:space="preserve">časová cena </w:t>
            </w:r>
          </w:p>
        </w:tc>
        <w:tc>
          <w:tcPr>
            <w:tcW w:w="1687" w:type="dxa"/>
            <w:tcBorders>
              <w:top w:val="single" w:sz="4" w:space="0" w:color="auto"/>
              <w:left w:val="single" w:sz="4" w:space="0" w:color="auto"/>
              <w:bottom w:val="single" w:sz="4" w:space="0" w:color="auto"/>
              <w:right w:val="single" w:sz="4" w:space="0" w:color="auto"/>
            </w:tcBorders>
          </w:tcPr>
          <w:p w14:paraId="76F0B1E7" w14:textId="542C40F4" w:rsidR="001A7166" w:rsidRPr="00427483" w:rsidRDefault="001A7166" w:rsidP="00B83D1E">
            <w:pPr>
              <w:pStyle w:val="Default"/>
              <w:widowControl w:val="0"/>
              <w:jc w:val="center"/>
              <w:rPr>
                <w:rFonts w:ascii="Garamond" w:hAnsi="Garamond" w:cstheme="minorHAnsi"/>
                <w:sz w:val="22"/>
                <w:szCs w:val="22"/>
              </w:rPr>
            </w:pPr>
            <w:r w:rsidRPr="00427483">
              <w:rPr>
                <w:rFonts w:ascii="Garamond" w:hAnsi="Garamond" w:cstheme="minorHAnsi"/>
                <w:sz w:val="22"/>
                <w:szCs w:val="22"/>
              </w:rPr>
              <w:t>330**</w:t>
            </w:r>
          </w:p>
        </w:tc>
      </w:tr>
      <w:tr w:rsidR="001A7166" w:rsidRPr="00427483" w14:paraId="0C6700D0" w14:textId="77777777" w:rsidTr="00982A8B">
        <w:trPr>
          <w:trHeight w:val="103"/>
        </w:trPr>
        <w:tc>
          <w:tcPr>
            <w:tcW w:w="1668" w:type="dxa"/>
          </w:tcPr>
          <w:p w14:paraId="30ADBF1E" w14:textId="77777777" w:rsidR="001A7166" w:rsidRPr="00427483" w:rsidRDefault="001A7166" w:rsidP="00B83D1E">
            <w:pPr>
              <w:pStyle w:val="Default"/>
              <w:widowControl w:val="0"/>
              <w:rPr>
                <w:rFonts w:ascii="Garamond" w:hAnsi="Garamond" w:cstheme="minorHAnsi"/>
                <w:sz w:val="22"/>
                <w:szCs w:val="22"/>
              </w:rPr>
            </w:pPr>
            <w:r w:rsidRPr="00427483">
              <w:rPr>
                <w:rFonts w:ascii="Garamond" w:hAnsi="Garamond" w:cstheme="minorHAnsi"/>
                <w:sz w:val="22"/>
                <w:szCs w:val="22"/>
              </w:rPr>
              <w:t xml:space="preserve">e) </w:t>
            </w:r>
          </w:p>
        </w:tc>
        <w:tc>
          <w:tcPr>
            <w:tcW w:w="1702" w:type="dxa"/>
            <w:gridSpan w:val="2"/>
            <w:tcBorders>
              <w:right w:val="single" w:sz="4" w:space="0" w:color="auto"/>
            </w:tcBorders>
          </w:tcPr>
          <w:p w14:paraId="1489ACFB" w14:textId="77777777" w:rsidR="001A7166" w:rsidRPr="00427483" w:rsidRDefault="001A7166" w:rsidP="00B83D1E">
            <w:pPr>
              <w:pStyle w:val="Default"/>
              <w:widowControl w:val="0"/>
              <w:rPr>
                <w:rFonts w:ascii="Garamond" w:hAnsi="Garamond" w:cstheme="minorHAnsi"/>
                <w:sz w:val="22"/>
                <w:szCs w:val="22"/>
              </w:rPr>
            </w:pPr>
            <w:r w:rsidRPr="00427483">
              <w:rPr>
                <w:rFonts w:ascii="Garamond" w:hAnsi="Garamond" w:cstheme="minorHAnsi"/>
                <w:sz w:val="22"/>
                <w:szCs w:val="22"/>
              </w:rPr>
              <w:t xml:space="preserve">3 623 282 </w:t>
            </w:r>
          </w:p>
        </w:tc>
        <w:tc>
          <w:tcPr>
            <w:tcW w:w="1686" w:type="dxa"/>
            <w:tcBorders>
              <w:top w:val="single" w:sz="4" w:space="0" w:color="auto"/>
              <w:left w:val="single" w:sz="4" w:space="0" w:color="auto"/>
              <w:bottom w:val="single" w:sz="4" w:space="0" w:color="auto"/>
              <w:right w:val="single" w:sz="4" w:space="0" w:color="auto"/>
            </w:tcBorders>
          </w:tcPr>
          <w:p w14:paraId="3F508BB6" w14:textId="77777777" w:rsidR="001A7166" w:rsidRPr="00427483" w:rsidRDefault="001A7166" w:rsidP="00B83D1E">
            <w:pPr>
              <w:pStyle w:val="Default"/>
              <w:widowControl w:val="0"/>
              <w:rPr>
                <w:rFonts w:ascii="Garamond" w:hAnsi="Garamond" w:cstheme="minorHAnsi"/>
                <w:sz w:val="22"/>
                <w:szCs w:val="22"/>
              </w:rPr>
            </w:pPr>
            <w:r w:rsidRPr="00427483">
              <w:rPr>
                <w:rFonts w:ascii="Garamond" w:hAnsi="Garamond" w:cstheme="minorHAnsi"/>
                <w:sz w:val="22"/>
                <w:szCs w:val="22"/>
              </w:rPr>
              <w:t xml:space="preserve">časová cena </w:t>
            </w:r>
          </w:p>
        </w:tc>
        <w:tc>
          <w:tcPr>
            <w:tcW w:w="1687" w:type="dxa"/>
            <w:tcBorders>
              <w:top w:val="single" w:sz="4" w:space="0" w:color="auto"/>
              <w:left w:val="single" w:sz="4" w:space="0" w:color="auto"/>
              <w:bottom w:val="single" w:sz="4" w:space="0" w:color="auto"/>
              <w:right w:val="single" w:sz="4" w:space="0" w:color="auto"/>
            </w:tcBorders>
          </w:tcPr>
          <w:p w14:paraId="00BDCCD0" w14:textId="77EF5977" w:rsidR="001A7166" w:rsidRPr="00427483" w:rsidRDefault="001A7166" w:rsidP="00B83D1E">
            <w:pPr>
              <w:pStyle w:val="Default"/>
              <w:widowControl w:val="0"/>
              <w:jc w:val="center"/>
              <w:rPr>
                <w:rFonts w:ascii="Garamond" w:hAnsi="Garamond" w:cstheme="minorHAnsi"/>
                <w:sz w:val="22"/>
                <w:szCs w:val="22"/>
              </w:rPr>
            </w:pPr>
            <w:r w:rsidRPr="00427483">
              <w:rPr>
                <w:rFonts w:ascii="Garamond" w:hAnsi="Garamond" w:cstheme="minorHAnsi"/>
                <w:sz w:val="22"/>
                <w:szCs w:val="22"/>
              </w:rPr>
              <w:t>330**</w:t>
            </w:r>
          </w:p>
        </w:tc>
      </w:tr>
      <w:tr w:rsidR="001A7166" w:rsidRPr="00427483" w14:paraId="23401D8F" w14:textId="77777777" w:rsidTr="008A1FB6">
        <w:trPr>
          <w:trHeight w:val="103"/>
        </w:trPr>
        <w:tc>
          <w:tcPr>
            <w:tcW w:w="1668" w:type="dxa"/>
          </w:tcPr>
          <w:p w14:paraId="6696D658" w14:textId="77777777" w:rsidR="001A7166" w:rsidRPr="00427483" w:rsidRDefault="001A7166" w:rsidP="00B83D1E">
            <w:pPr>
              <w:pStyle w:val="Default"/>
              <w:widowControl w:val="0"/>
              <w:rPr>
                <w:rFonts w:ascii="Garamond" w:hAnsi="Garamond" w:cstheme="minorHAnsi"/>
                <w:sz w:val="22"/>
                <w:szCs w:val="22"/>
              </w:rPr>
            </w:pPr>
            <w:r w:rsidRPr="00427483">
              <w:rPr>
                <w:rFonts w:ascii="Garamond" w:hAnsi="Garamond" w:cstheme="minorHAnsi"/>
                <w:sz w:val="22"/>
                <w:szCs w:val="22"/>
              </w:rPr>
              <w:t xml:space="preserve">f) </w:t>
            </w:r>
          </w:p>
        </w:tc>
        <w:tc>
          <w:tcPr>
            <w:tcW w:w="1702" w:type="dxa"/>
            <w:gridSpan w:val="2"/>
            <w:tcBorders>
              <w:right w:val="single" w:sz="4" w:space="0" w:color="auto"/>
            </w:tcBorders>
          </w:tcPr>
          <w:p w14:paraId="43A9EECF" w14:textId="77777777" w:rsidR="001A7166" w:rsidRPr="00427483" w:rsidRDefault="001A7166" w:rsidP="00B83D1E">
            <w:pPr>
              <w:pStyle w:val="Default"/>
              <w:widowControl w:val="0"/>
              <w:rPr>
                <w:rFonts w:ascii="Garamond" w:hAnsi="Garamond" w:cstheme="minorHAnsi"/>
                <w:sz w:val="22"/>
                <w:szCs w:val="22"/>
              </w:rPr>
            </w:pPr>
            <w:r w:rsidRPr="00427483">
              <w:rPr>
                <w:rFonts w:ascii="Garamond" w:hAnsi="Garamond" w:cstheme="minorHAnsi"/>
                <w:sz w:val="22"/>
                <w:szCs w:val="22"/>
              </w:rPr>
              <w:t xml:space="preserve">10 300 </w:t>
            </w:r>
          </w:p>
        </w:tc>
        <w:tc>
          <w:tcPr>
            <w:tcW w:w="1686" w:type="dxa"/>
            <w:tcBorders>
              <w:top w:val="single" w:sz="4" w:space="0" w:color="auto"/>
              <w:left w:val="single" w:sz="4" w:space="0" w:color="auto"/>
              <w:bottom w:val="single" w:sz="4" w:space="0" w:color="auto"/>
              <w:right w:val="single" w:sz="4" w:space="0" w:color="auto"/>
            </w:tcBorders>
          </w:tcPr>
          <w:p w14:paraId="4F7EB52C" w14:textId="77777777" w:rsidR="001A7166" w:rsidRPr="00427483" w:rsidRDefault="001A7166" w:rsidP="00B83D1E">
            <w:pPr>
              <w:pStyle w:val="Default"/>
              <w:widowControl w:val="0"/>
              <w:rPr>
                <w:rFonts w:ascii="Garamond" w:hAnsi="Garamond" w:cstheme="minorHAnsi"/>
                <w:sz w:val="22"/>
                <w:szCs w:val="22"/>
              </w:rPr>
            </w:pPr>
            <w:r w:rsidRPr="00427483">
              <w:rPr>
                <w:rFonts w:ascii="Garamond" w:hAnsi="Garamond" w:cstheme="minorHAnsi"/>
                <w:sz w:val="22"/>
                <w:szCs w:val="22"/>
              </w:rPr>
              <w:t xml:space="preserve">nová cena </w:t>
            </w:r>
          </w:p>
        </w:tc>
        <w:tc>
          <w:tcPr>
            <w:tcW w:w="1687" w:type="dxa"/>
            <w:tcBorders>
              <w:top w:val="single" w:sz="4" w:space="0" w:color="auto"/>
              <w:left w:val="single" w:sz="4" w:space="0" w:color="auto"/>
              <w:bottom w:val="single" w:sz="4" w:space="0" w:color="auto"/>
              <w:right w:val="single" w:sz="4" w:space="0" w:color="auto"/>
            </w:tcBorders>
          </w:tcPr>
          <w:p w14:paraId="693B4E84" w14:textId="4F2AE6EA" w:rsidR="001A7166" w:rsidRPr="00427483" w:rsidRDefault="001A7166" w:rsidP="00B83D1E">
            <w:pPr>
              <w:pStyle w:val="Default"/>
              <w:widowControl w:val="0"/>
              <w:jc w:val="center"/>
              <w:rPr>
                <w:rFonts w:ascii="Garamond" w:hAnsi="Garamond" w:cstheme="minorHAnsi"/>
                <w:sz w:val="22"/>
                <w:szCs w:val="22"/>
              </w:rPr>
            </w:pPr>
            <w:r w:rsidRPr="00427483">
              <w:rPr>
                <w:rFonts w:ascii="Garamond" w:hAnsi="Garamond" w:cstheme="minorHAnsi"/>
                <w:sz w:val="22"/>
                <w:szCs w:val="22"/>
              </w:rPr>
              <w:t>330**</w:t>
            </w:r>
          </w:p>
        </w:tc>
      </w:tr>
      <w:tr w:rsidR="001A7166" w:rsidRPr="00427483" w14:paraId="17CB2A47" w14:textId="77777777" w:rsidTr="000C6E26">
        <w:trPr>
          <w:trHeight w:val="103"/>
        </w:trPr>
        <w:tc>
          <w:tcPr>
            <w:tcW w:w="1668" w:type="dxa"/>
          </w:tcPr>
          <w:p w14:paraId="6DBAB73C" w14:textId="77777777" w:rsidR="001A7166" w:rsidRPr="00427483" w:rsidRDefault="001A7166" w:rsidP="00B83D1E">
            <w:pPr>
              <w:pStyle w:val="Default"/>
              <w:widowControl w:val="0"/>
              <w:rPr>
                <w:rFonts w:ascii="Garamond" w:hAnsi="Garamond" w:cstheme="minorHAnsi"/>
                <w:sz w:val="22"/>
                <w:szCs w:val="22"/>
              </w:rPr>
            </w:pPr>
            <w:r w:rsidRPr="00427483">
              <w:rPr>
                <w:rFonts w:ascii="Garamond" w:hAnsi="Garamond" w:cstheme="minorHAnsi"/>
                <w:sz w:val="22"/>
                <w:szCs w:val="22"/>
              </w:rPr>
              <w:t xml:space="preserve">g) </w:t>
            </w:r>
          </w:p>
        </w:tc>
        <w:tc>
          <w:tcPr>
            <w:tcW w:w="1702" w:type="dxa"/>
            <w:gridSpan w:val="2"/>
            <w:tcBorders>
              <w:right w:val="single" w:sz="4" w:space="0" w:color="auto"/>
            </w:tcBorders>
          </w:tcPr>
          <w:p w14:paraId="2F147328" w14:textId="77777777" w:rsidR="001A7166" w:rsidRPr="00427483" w:rsidRDefault="001A7166" w:rsidP="00B83D1E">
            <w:pPr>
              <w:pStyle w:val="Default"/>
              <w:widowControl w:val="0"/>
              <w:rPr>
                <w:rFonts w:ascii="Garamond" w:hAnsi="Garamond" w:cstheme="minorHAnsi"/>
                <w:sz w:val="22"/>
                <w:szCs w:val="22"/>
              </w:rPr>
            </w:pPr>
            <w:r w:rsidRPr="00427483">
              <w:rPr>
                <w:rFonts w:ascii="Garamond" w:hAnsi="Garamond" w:cstheme="minorHAnsi"/>
                <w:sz w:val="22"/>
                <w:szCs w:val="22"/>
              </w:rPr>
              <w:t xml:space="preserve">1 030 654 </w:t>
            </w:r>
          </w:p>
        </w:tc>
        <w:tc>
          <w:tcPr>
            <w:tcW w:w="1686" w:type="dxa"/>
            <w:tcBorders>
              <w:top w:val="single" w:sz="4" w:space="0" w:color="auto"/>
              <w:left w:val="single" w:sz="4" w:space="0" w:color="auto"/>
              <w:bottom w:val="single" w:sz="4" w:space="0" w:color="auto"/>
              <w:right w:val="single" w:sz="4" w:space="0" w:color="auto"/>
            </w:tcBorders>
          </w:tcPr>
          <w:p w14:paraId="5D03A06D" w14:textId="77777777" w:rsidR="001A7166" w:rsidRPr="00427483" w:rsidRDefault="001A7166" w:rsidP="00B83D1E">
            <w:pPr>
              <w:pStyle w:val="Default"/>
              <w:widowControl w:val="0"/>
              <w:rPr>
                <w:rFonts w:ascii="Garamond" w:hAnsi="Garamond" w:cstheme="minorHAnsi"/>
                <w:sz w:val="22"/>
                <w:szCs w:val="22"/>
              </w:rPr>
            </w:pPr>
            <w:r w:rsidRPr="00427483">
              <w:rPr>
                <w:rFonts w:ascii="Garamond" w:hAnsi="Garamond" w:cstheme="minorHAnsi"/>
                <w:sz w:val="22"/>
                <w:szCs w:val="22"/>
              </w:rPr>
              <w:t xml:space="preserve">nová cena </w:t>
            </w:r>
          </w:p>
        </w:tc>
        <w:tc>
          <w:tcPr>
            <w:tcW w:w="1687" w:type="dxa"/>
            <w:tcBorders>
              <w:top w:val="single" w:sz="4" w:space="0" w:color="auto"/>
              <w:left w:val="single" w:sz="4" w:space="0" w:color="auto"/>
              <w:bottom w:val="single" w:sz="4" w:space="0" w:color="auto"/>
              <w:right w:val="single" w:sz="4" w:space="0" w:color="auto"/>
            </w:tcBorders>
          </w:tcPr>
          <w:p w14:paraId="3E9290D6" w14:textId="3FBE52BF" w:rsidR="001A7166" w:rsidRPr="00427483" w:rsidRDefault="001A7166" w:rsidP="00B83D1E">
            <w:pPr>
              <w:pStyle w:val="Default"/>
              <w:widowControl w:val="0"/>
              <w:jc w:val="center"/>
              <w:rPr>
                <w:rFonts w:ascii="Garamond" w:hAnsi="Garamond" w:cstheme="minorHAnsi"/>
                <w:sz w:val="22"/>
                <w:szCs w:val="22"/>
              </w:rPr>
            </w:pPr>
            <w:r w:rsidRPr="00427483">
              <w:rPr>
                <w:rFonts w:ascii="Garamond" w:hAnsi="Garamond" w:cstheme="minorHAnsi"/>
                <w:sz w:val="22"/>
                <w:szCs w:val="22"/>
              </w:rPr>
              <w:t>330**</w:t>
            </w:r>
          </w:p>
        </w:tc>
      </w:tr>
      <w:tr w:rsidR="001A7166" w:rsidRPr="00427483" w14:paraId="0C36902F" w14:textId="77777777" w:rsidTr="00D23DD5">
        <w:trPr>
          <w:trHeight w:val="103"/>
        </w:trPr>
        <w:tc>
          <w:tcPr>
            <w:tcW w:w="1668" w:type="dxa"/>
          </w:tcPr>
          <w:p w14:paraId="682192AC" w14:textId="77777777" w:rsidR="001A7166" w:rsidRPr="00427483" w:rsidRDefault="001A7166" w:rsidP="00B83D1E">
            <w:pPr>
              <w:pStyle w:val="Default"/>
              <w:widowControl w:val="0"/>
              <w:rPr>
                <w:rFonts w:ascii="Garamond" w:hAnsi="Garamond" w:cstheme="minorHAnsi"/>
                <w:sz w:val="22"/>
                <w:szCs w:val="22"/>
              </w:rPr>
            </w:pPr>
            <w:r w:rsidRPr="00427483">
              <w:rPr>
                <w:rFonts w:ascii="Garamond" w:hAnsi="Garamond" w:cstheme="minorHAnsi"/>
                <w:sz w:val="22"/>
                <w:szCs w:val="22"/>
              </w:rPr>
              <w:t xml:space="preserve">h) </w:t>
            </w:r>
          </w:p>
        </w:tc>
        <w:tc>
          <w:tcPr>
            <w:tcW w:w="1702" w:type="dxa"/>
            <w:gridSpan w:val="2"/>
            <w:tcBorders>
              <w:right w:val="single" w:sz="4" w:space="0" w:color="auto"/>
            </w:tcBorders>
          </w:tcPr>
          <w:p w14:paraId="6B04C91E" w14:textId="77777777" w:rsidR="001A7166" w:rsidRPr="00427483" w:rsidRDefault="001A7166" w:rsidP="00B83D1E">
            <w:pPr>
              <w:pStyle w:val="Default"/>
              <w:widowControl w:val="0"/>
              <w:rPr>
                <w:rFonts w:ascii="Garamond" w:hAnsi="Garamond" w:cstheme="minorHAnsi"/>
                <w:sz w:val="22"/>
                <w:szCs w:val="22"/>
              </w:rPr>
            </w:pPr>
            <w:r w:rsidRPr="00427483">
              <w:rPr>
                <w:rFonts w:ascii="Garamond" w:hAnsi="Garamond" w:cstheme="minorHAnsi"/>
                <w:sz w:val="22"/>
                <w:szCs w:val="22"/>
              </w:rPr>
              <w:t xml:space="preserve">8 461 969 </w:t>
            </w:r>
          </w:p>
        </w:tc>
        <w:tc>
          <w:tcPr>
            <w:tcW w:w="1686" w:type="dxa"/>
            <w:tcBorders>
              <w:top w:val="single" w:sz="4" w:space="0" w:color="auto"/>
              <w:left w:val="single" w:sz="4" w:space="0" w:color="auto"/>
              <w:bottom w:val="single" w:sz="4" w:space="0" w:color="auto"/>
              <w:right w:val="single" w:sz="4" w:space="0" w:color="auto"/>
            </w:tcBorders>
          </w:tcPr>
          <w:p w14:paraId="4336FD33" w14:textId="77777777" w:rsidR="001A7166" w:rsidRPr="00427483" w:rsidRDefault="001A7166" w:rsidP="00B83D1E">
            <w:pPr>
              <w:pStyle w:val="Default"/>
              <w:widowControl w:val="0"/>
              <w:rPr>
                <w:rFonts w:ascii="Garamond" w:hAnsi="Garamond" w:cstheme="minorHAnsi"/>
                <w:sz w:val="22"/>
                <w:szCs w:val="22"/>
              </w:rPr>
            </w:pPr>
            <w:r w:rsidRPr="00427483">
              <w:rPr>
                <w:rFonts w:ascii="Garamond" w:hAnsi="Garamond" w:cstheme="minorHAnsi"/>
                <w:sz w:val="22"/>
                <w:szCs w:val="22"/>
              </w:rPr>
              <w:t xml:space="preserve">nová cena </w:t>
            </w:r>
          </w:p>
        </w:tc>
        <w:tc>
          <w:tcPr>
            <w:tcW w:w="1687" w:type="dxa"/>
            <w:tcBorders>
              <w:top w:val="single" w:sz="4" w:space="0" w:color="auto"/>
              <w:left w:val="single" w:sz="4" w:space="0" w:color="auto"/>
              <w:bottom w:val="single" w:sz="4" w:space="0" w:color="auto"/>
              <w:right w:val="single" w:sz="4" w:space="0" w:color="auto"/>
            </w:tcBorders>
          </w:tcPr>
          <w:p w14:paraId="31A46EAC" w14:textId="42F4D892" w:rsidR="001A7166" w:rsidRPr="00427483" w:rsidRDefault="001A7166" w:rsidP="00B83D1E">
            <w:pPr>
              <w:pStyle w:val="Default"/>
              <w:widowControl w:val="0"/>
              <w:jc w:val="center"/>
              <w:rPr>
                <w:rFonts w:ascii="Garamond" w:hAnsi="Garamond" w:cstheme="minorHAnsi"/>
                <w:sz w:val="22"/>
                <w:szCs w:val="22"/>
              </w:rPr>
            </w:pPr>
            <w:r w:rsidRPr="00427483">
              <w:rPr>
                <w:rFonts w:ascii="Garamond" w:hAnsi="Garamond" w:cstheme="minorHAnsi"/>
                <w:sz w:val="22"/>
                <w:szCs w:val="22"/>
              </w:rPr>
              <w:t>330**</w:t>
            </w:r>
          </w:p>
        </w:tc>
      </w:tr>
      <w:tr w:rsidR="001A7166" w:rsidRPr="00427483" w14:paraId="2BBB7134" w14:textId="77777777" w:rsidTr="00CD0AC2">
        <w:trPr>
          <w:trHeight w:val="103"/>
        </w:trPr>
        <w:tc>
          <w:tcPr>
            <w:tcW w:w="1668" w:type="dxa"/>
          </w:tcPr>
          <w:p w14:paraId="24460A6E" w14:textId="77777777" w:rsidR="001A7166" w:rsidRPr="00427483" w:rsidRDefault="001A7166" w:rsidP="00B83D1E">
            <w:pPr>
              <w:pStyle w:val="Default"/>
              <w:widowControl w:val="0"/>
              <w:rPr>
                <w:rFonts w:ascii="Garamond" w:hAnsi="Garamond" w:cstheme="minorHAnsi"/>
                <w:sz w:val="22"/>
                <w:szCs w:val="22"/>
              </w:rPr>
            </w:pPr>
            <w:r w:rsidRPr="00427483">
              <w:rPr>
                <w:rFonts w:ascii="Garamond" w:hAnsi="Garamond" w:cstheme="minorHAnsi"/>
                <w:sz w:val="22"/>
                <w:szCs w:val="22"/>
              </w:rPr>
              <w:lastRenderedPageBreak/>
              <w:t xml:space="preserve">i) </w:t>
            </w:r>
          </w:p>
        </w:tc>
        <w:tc>
          <w:tcPr>
            <w:tcW w:w="1702" w:type="dxa"/>
            <w:gridSpan w:val="2"/>
            <w:tcBorders>
              <w:right w:val="single" w:sz="4" w:space="0" w:color="auto"/>
            </w:tcBorders>
          </w:tcPr>
          <w:p w14:paraId="2E0AF002" w14:textId="77777777" w:rsidR="001A7166" w:rsidRPr="00427483" w:rsidRDefault="001A7166" w:rsidP="00B83D1E">
            <w:pPr>
              <w:pStyle w:val="Default"/>
              <w:widowControl w:val="0"/>
              <w:rPr>
                <w:rFonts w:ascii="Garamond" w:hAnsi="Garamond" w:cstheme="minorHAnsi"/>
                <w:sz w:val="22"/>
                <w:szCs w:val="22"/>
              </w:rPr>
            </w:pPr>
            <w:r w:rsidRPr="00427483">
              <w:rPr>
                <w:rFonts w:ascii="Garamond" w:hAnsi="Garamond" w:cstheme="minorHAnsi"/>
                <w:sz w:val="22"/>
                <w:szCs w:val="22"/>
              </w:rPr>
              <w:t xml:space="preserve">989 130 </w:t>
            </w:r>
          </w:p>
        </w:tc>
        <w:tc>
          <w:tcPr>
            <w:tcW w:w="1686" w:type="dxa"/>
            <w:tcBorders>
              <w:top w:val="single" w:sz="4" w:space="0" w:color="auto"/>
              <w:left w:val="single" w:sz="4" w:space="0" w:color="auto"/>
              <w:bottom w:val="single" w:sz="4" w:space="0" w:color="auto"/>
              <w:right w:val="single" w:sz="4" w:space="0" w:color="auto"/>
            </w:tcBorders>
          </w:tcPr>
          <w:p w14:paraId="5FCF4D8D" w14:textId="77777777" w:rsidR="001A7166" w:rsidRPr="00427483" w:rsidRDefault="001A7166" w:rsidP="00B83D1E">
            <w:pPr>
              <w:pStyle w:val="Default"/>
              <w:widowControl w:val="0"/>
              <w:rPr>
                <w:rFonts w:ascii="Garamond" w:hAnsi="Garamond" w:cstheme="minorHAnsi"/>
                <w:sz w:val="22"/>
                <w:szCs w:val="22"/>
              </w:rPr>
            </w:pPr>
            <w:r w:rsidRPr="00427483">
              <w:rPr>
                <w:rFonts w:ascii="Garamond" w:hAnsi="Garamond" w:cstheme="minorHAnsi"/>
                <w:sz w:val="22"/>
                <w:szCs w:val="22"/>
              </w:rPr>
              <w:t xml:space="preserve">časová cena </w:t>
            </w:r>
          </w:p>
        </w:tc>
        <w:tc>
          <w:tcPr>
            <w:tcW w:w="1687" w:type="dxa"/>
            <w:tcBorders>
              <w:top w:val="single" w:sz="4" w:space="0" w:color="auto"/>
              <w:left w:val="single" w:sz="4" w:space="0" w:color="auto"/>
              <w:bottom w:val="single" w:sz="4" w:space="0" w:color="auto"/>
              <w:right w:val="single" w:sz="4" w:space="0" w:color="auto"/>
            </w:tcBorders>
          </w:tcPr>
          <w:p w14:paraId="74A65297" w14:textId="7DBFEFEF" w:rsidR="001A7166" w:rsidRPr="00427483" w:rsidRDefault="001A7166" w:rsidP="00B83D1E">
            <w:pPr>
              <w:pStyle w:val="Default"/>
              <w:widowControl w:val="0"/>
              <w:jc w:val="center"/>
              <w:rPr>
                <w:rFonts w:ascii="Garamond" w:hAnsi="Garamond" w:cstheme="minorHAnsi"/>
                <w:sz w:val="22"/>
                <w:szCs w:val="22"/>
              </w:rPr>
            </w:pPr>
            <w:r w:rsidRPr="00427483">
              <w:rPr>
                <w:rFonts w:ascii="Garamond" w:hAnsi="Garamond" w:cstheme="minorHAnsi"/>
                <w:sz w:val="22"/>
                <w:szCs w:val="22"/>
              </w:rPr>
              <w:t>330**</w:t>
            </w:r>
          </w:p>
        </w:tc>
      </w:tr>
    </w:tbl>
    <w:p w14:paraId="50F2A597" w14:textId="562725FC" w:rsidR="00DA1779" w:rsidRPr="00427483" w:rsidRDefault="00DA1779" w:rsidP="00B83D1E">
      <w:pPr>
        <w:widowControl w:val="0"/>
        <w:ind w:left="708"/>
        <w:rPr>
          <w:rFonts w:cstheme="minorHAnsi"/>
          <w:sz w:val="22"/>
          <w:szCs w:val="22"/>
        </w:rPr>
      </w:pPr>
      <w:r w:rsidRPr="00427483">
        <w:rPr>
          <w:rFonts w:cstheme="minorHAnsi"/>
          <w:b/>
          <w:bCs/>
          <w:sz w:val="22"/>
          <w:szCs w:val="22"/>
        </w:rPr>
        <w:t xml:space="preserve">** 3 300 </w:t>
      </w:r>
      <w:r w:rsidR="0024668F">
        <w:rPr>
          <w:rFonts w:cstheme="minorHAnsi"/>
          <w:b/>
          <w:bCs/>
          <w:sz w:val="22"/>
          <w:szCs w:val="22"/>
        </w:rPr>
        <w:t>eur</w:t>
      </w:r>
      <w:r w:rsidRPr="00427483">
        <w:rPr>
          <w:rFonts w:cstheme="minorHAnsi"/>
          <w:b/>
          <w:bCs/>
          <w:sz w:val="22"/>
          <w:szCs w:val="22"/>
        </w:rPr>
        <w:t xml:space="preserve"> pri škodách spôsobených rizikom povodeň, záplava, príval bahna.</w:t>
      </w:r>
    </w:p>
    <w:p w14:paraId="309B0B68" w14:textId="77777777" w:rsidR="00DA1779" w:rsidRPr="00427483" w:rsidRDefault="00DA1779" w:rsidP="00B83D1E">
      <w:pPr>
        <w:pStyle w:val="Default"/>
        <w:widowControl w:val="0"/>
        <w:spacing w:after="53"/>
        <w:rPr>
          <w:rFonts w:ascii="Garamond" w:hAnsi="Garamond" w:cstheme="minorHAnsi"/>
          <w:sz w:val="22"/>
          <w:szCs w:val="22"/>
        </w:rPr>
      </w:pPr>
    </w:p>
    <w:p w14:paraId="7FF37C47" w14:textId="02C6F0E1" w:rsidR="00DA1779" w:rsidRPr="00FA4BDC" w:rsidRDefault="00DA1779" w:rsidP="00B83D1E">
      <w:pPr>
        <w:pStyle w:val="Odsekzoznamu"/>
        <w:widowControl w:val="0"/>
        <w:numPr>
          <w:ilvl w:val="1"/>
          <w:numId w:val="14"/>
        </w:numPr>
        <w:autoSpaceDE w:val="0"/>
        <w:autoSpaceDN w:val="0"/>
        <w:adjustRightInd w:val="0"/>
        <w:spacing w:line="276" w:lineRule="auto"/>
        <w:contextualSpacing/>
        <w:jc w:val="both"/>
        <w:rPr>
          <w:rFonts w:ascii="Garamond" w:hAnsi="Garamond" w:cstheme="minorHAnsi"/>
          <w:sz w:val="22"/>
          <w:szCs w:val="22"/>
        </w:rPr>
      </w:pPr>
      <w:r w:rsidRPr="00427483">
        <w:rPr>
          <w:rFonts w:ascii="Garamond" w:hAnsi="Garamond" w:cstheme="minorHAnsi"/>
          <w:b/>
          <w:bCs/>
          <w:sz w:val="22"/>
          <w:szCs w:val="22"/>
        </w:rPr>
        <w:t>Osobitné dojednania</w:t>
      </w:r>
    </w:p>
    <w:p w14:paraId="3AF3BA7C" w14:textId="5DF4B473" w:rsidR="00DA1779" w:rsidRPr="00427483" w:rsidRDefault="00FA4BDC" w:rsidP="00B83D1E">
      <w:pPr>
        <w:pStyle w:val="Odsekzoznamu"/>
        <w:widowControl w:val="0"/>
        <w:numPr>
          <w:ilvl w:val="0"/>
          <w:numId w:val="23"/>
        </w:numPr>
        <w:tabs>
          <w:tab w:val="clear" w:pos="2160"/>
          <w:tab w:val="clear" w:pos="2880"/>
          <w:tab w:val="clear" w:pos="4500"/>
        </w:tabs>
        <w:autoSpaceDN w:val="0"/>
        <w:spacing w:line="276" w:lineRule="auto"/>
        <w:contextualSpacing/>
        <w:jc w:val="both"/>
        <w:rPr>
          <w:rFonts w:ascii="Garamond" w:hAnsi="Garamond" w:cstheme="minorHAnsi"/>
          <w:sz w:val="22"/>
          <w:szCs w:val="22"/>
        </w:rPr>
      </w:pPr>
      <w:r>
        <w:rPr>
          <w:rFonts w:ascii="Garamond" w:hAnsi="Garamond" w:cstheme="minorHAnsi"/>
          <w:sz w:val="22"/>
          <w:szCs w:val="22"/>
        </w:rPr>
        <w:t>P</w:t>
      </w:r>
      <w:r w:rsidR="00DA1779" w:rsidRPr="00427483">
        <w:rPr>
          <w:rFonts w:ascii="Garamond" w:hAnsi="Garamond" w:cstheme="minorHAnsi"/>
          <w:sz w:val="22"/>
          <w:szCs w:val="22"/>
        </w:rPr>
        <w:t xml:space="preserve">oistenie sa vzťahuje aj na veci upevnené na vonkajšej strane nehnuteľnosti; </w:t>
      </w:r>
    </w:p>
    <w:p w14:paraId="33460947" w14:textId="6BD00FC0" w:rsidR="00DA1779" w:rsidRPr="00FA4BDC" w:rsidRDefault="00FA4BDC" w:rsidP="00B83D1E">
      <w:pPr>
        <w:pStyle w:val="Odsekzoznamu"/>
        <w:widowControl w:val="0"/>
        <w:numPr>
          <w:ilvl w:val="0"/>
          <w:numId w:val="23"/>
        </w:numPr>
        <w:tabs>
          <w:tab w:val="clear" w:pos="2160"/>
          <w:tab w:val="clear" w:pos="2880"/>
          <w:tab w:val="clear" w:pos="4500"/>
        </w:tabs>
        <w:autoSpaceDN w:val="0"/>
        <w:spacing w:line="276" w:lineRule="auto"/>
        <w:contextualSpacing/>
        <w:jc w:val="both"/>
        <w:rPr>
          <w:rFonts w:ascii="Garamond" w:hAnsi="Garamond" w:cstheme="minorHAnsi"/>
          <w:sz w:val="22"/>
          <w:szCs w:val="22"/>
        </w:rPr>
      </w:pPr>
      <w:r w:rsidRPr="00FA4BDC">
        <w:rPr>
          <w:rFonts w:ascii="Garamond" w:hAnsi="Garamond" w:cstheme="minorHAnsi"/>
          <w:sz w:val="22"/>
          <w:szCs w:val="22"/>
        </w:rPr>
        <w:t>P</w:t>
      </w:r>
      <w:r w:rsidR="00DA1779" w:rsidRPr="00FA4BDC">
        <w:rPr>
          <w:rFonts w:ascii="Garamond" w:hAnsi="Garamond" w:cstheme="minorHAnsi"/>
          <w:sz w:val="22"/>
          <w:szCs w:val="22"/>
        </w:rPr>
        <w:t>oistenie sa vzťahuje aj na následné škody. Pod pojmom následné škody sa rozumejú škody, ktoré vznikli na majetku v súvislosti so živelnou udalosťou napr. poškodenie alebo zničenie majetku pri prácach na zmiernenie škody a pod.</w:t>
      </w:r>
      <w:r>
        <w:rPr>
          <w:rFonts w:ascii="Garamond" w:hAnsi="Garamond" w:cstheme="minorHAnsi"/>
          <w:sz w:val="22"/>
          <w:szCs w:val="22"/>
        </w:rPr>
        <w:t>;</w:t>
      </w:r>
      <w:r w:rsidR="00DA1779" w:rsidRPr="00FA4BDC">
        <w:rPr>
          <w:rFonts w:ascii="Garamond" w:hAnsi="Garamond" w:cstheme="minorHAnsi"/>
          <w:sz w:val="22"/>
          <w:szCs w:val="22"/>
        </w:rPr>
        <w:t xml:space="preserve"> </w:t>
      </w:r>
    </w:p>
    <w:p w14:paraId="20DEC7A8" w14:textId="305B7092" w:rsidR="00DA1779" w:rsidRPr="00FA4BDC" w:rsidRDefault="00FA4BDC" w:rsidP="00B83D1E">
      <w:pPr>
        <w:pStyle w:val="Odsekzoznamu"/>
        <w:widowControl w:val="0"/>
        <w:numPr>
          <w:ilvl w:val="0"/>
          <w:numId w:val="23"/>
        </w:numPr>
        <w:tabs>
          <w:tab w:val="clear" w:pos="2160"/>
          <w:tab w:val="clear" w:pos="2880"/>
          <w:tab w:val="clear" w:pos="4500"/>
        </w:tabs>
        <w:autoSpaceDN w:val="0"/>
        <w:spacing w:line="276" w:lineRule="auto"/>
        <w:contextualSpacing/>
        <w:jc w:val="both"/>
        <w:rPr>
          <w:rFonts w:ascii="Garamond" w:hAnsi="Garamond" w:cstheme="minorHAnsi"/>
          <w:sz w:val="22"/>
          <w:szCs w:val="22"/>
        </w:rPr>
      </w:pPr>
      <w:r>
        <w:rPr>
          <w:rFonts w:ascii="Garamond" w:hAnsi="Garamond" w:cstheme="minorHAnsi"/>
          <w:sz w:val="22"/>
          <w:szCs w:val="22"/>
        </w:rPr>
        <w:t>V</w:t>
      </w:r>
      <w:r w:rsidR="00DA1779" w:rsidRPr="00FA4BDC">
        <w:rPr>
          <w:rFonts w:ascii="Garamond" w:hAnsi="Garamond" w:cstheme="minorHAnsi"/>
          <w:sz w:val="22"/>
          <w:szCs w:val="22"/>
        </w:rPr>
        <w:t xml:space="preserve"> prípade sériovej poistnej udalosti bude spoluúčasť odpočítaná z poistného plnenia len raz. Pod sériovou poistnou udalosťou sa </w:t>
      </w:r>
      <w:r>
        <w:rPr>
          <w:rFonts w:ascii="Garamond" w:hAnsi="Garamond" w:cstheme="minorHAnsi"/>
          <w:sz w:val="22"/>
          <w:szCs w:val="22"/>
        </w:rPr>
        <w:t>na</w:t>
      </w:r>
      <w:r w:rsidR="00DA1779" w:rsidRPr="00FA4BDC">
        <w:rPr>
          <w:rFonts w:ascii="Garamond" w:hAnsi="Garamond" w:cstheme="minorHAnsi"/>
          <w:sz w:val="22"/>
          <w:szCs w:val="22"/>
        </w:rPr>
        <w:t xml:space="preserve"> účely tohto poistenia rozumie viac po sebe nasledujúcich škôd na jednej poistenej veci evidovanej pod jedným inventárnym číslom, ktoré majú spoločnú príčinnú súvislosť</w:t>
      </w:r>
      <w:r>
        <w:rPr>
          <w:rFonts w:ascii="Garamond" w:hAnsi="Garamond" w:cstheme="minorHAnsi"/>
          <w:sz w:val="22"/>
          <w:szCs w:val="22"/>
        </w:rPr>
        <w:t>;</w:t>
      </w:r>
    </w:p>
    <w:p w14:paraId="1D9E29DC" w14:textId="036CF006" w:rsidR="00DA1779" w:rsidRPr="00FA4BDC" w:rsidRDefault="00DA1779" w:rsidP="00B83D1E">
      <w:pPr>
        <w:pStyle w:val="Odsekzoznamu"/>
        <w:widowControl w:val="0"/>
        <w:numPr>
          <w:ilvl w:val="0"/>
          <w:numId w:val="23"/>
        </w:numPr>
        <w:tabs>
          <w:tab w:val="clear" w:pos="2160"/>
          <w:tab w:val="clear" w:pos="2880"/>
          <w:tab w:val="clear" w:pos="4500"/>
        </w:tabs>
        <w:autoSpaceDN w:val="0"/>
        <w:spacing w:line="276" w:lineRule="auto"/>
        <w:contextualSpacing/>
        <w:jc w:val="both"/>
        <w:rPr>
          <w:rFonts w:ascii="Garamond" w:hAnsi="Garamond" w:cstheme="minorHAnsi"/>
          <w:sz w:val="22"/>
          <w:szCs w:val="22"/>
        </w:rPr>
      </w:pPr>
      <w:r w:rsidRPr="00FA4BDC">
        <w:rPr>
          <w:rFonts w:ascii="Garamond" w:hAnsi="Garamond" w:cstheme="minorHAnsi"/>
          <w:sz w:val="22"/>
          <w:szCs w:val="22"/>
        </w:rPr>
        <w:t xml:space="preserve">záplavou sa </w:t>
      </w:r>
      <w:r w:rsidR="00FA4BDC">
        <w:rPr>
          <w:rFonts w:ascii="Garamond" w:hAnsi="Garamond" w:cstheme="minorHAnsi"/>
          <w:sz w:val="22"/>
          <w:szCs w:val="22"/>
        </w:rPr>
        <w:t>na</w:t>
      </w:r>
      <w:r w:rsidRPr="00FA4BDC">
        <w:rPr>
          <w:rFonts w:ascii="Garamond" w:hAnsi="Garamond" w:cstheme="minorHAnsi"/>
          <w:sz w:val="22"/>
          <w:szCs w:val="22"/>
        </w:rPr>
        <w:t xml:space="preserve"> účely tohto poistenia rozumie vytvorenie súvislej vodnej plochy, ktorá určitú dobu stojí alebo prúdi v mieste poistenia</w:t>
      </w:r>
      <w:r w:rsidR="00FA4BDC">
        <w:rPr>
          <w:rFonts w:ascii="Garamond" w:hAnsi="Garamond" w:cstheme="minorHAnsi"/>
          <w:sz w:val="22"/>
          <w:szCs w:val="22"/>
        </w:rPr>
        <w:t>;</w:t>
      </w:r>
    </w:p>
    <w:p w14:paraId="57B8AEBE" w14:textId="394A6797" w:rsidR="00DA1779" w:rsidRPr="00FA4BDC" w:rsidRDefault="00FA4BDC" w:rsidP="00B83D1E">
      <w:pPr>
        <w:pStyle w:val="Odsekzoznamu"/>
        <w:widowControl w:val="0"/>
        <w:numPr>
          <w:ilvl w:val="0"/>
          <w:numId w:val="23"/>
        </w:numPr>
        <w:tabs>
          <w:tab w:val="clear" w:pos="2160"/>
          <w:tab w:val="clear" w:pos="2880"/>
          <w:tab w:val="clear" w:pos="4500"/>
        </w:tabs>
        <w:autoSpaceDN w:val="0"/>
        <w:spacing w:line="276" w:lineRule="auto"/>
        <w:contextualSpacing/>
        <w:jc w:val="both"/>
        <w:rPr>
          <w:rFonts w:ascii="Garamond" w:hAnsi="Garamond" w:cstheme="minorHAnsi"/>
          <w:sz w:val="22"/>
          <w:szCs w:val="22"/>
        </w:rPr>
      </w:pPr>
      <w:r>
        <w:rPr>
          <w:rFonts w:ascii="Garamond" w:hAnsi="Garamond" w:cstheme="minorHAnsi"/>
          <w:sz w:val="22"/>
          <w:szCs w:val="22"/>
        </w:rPr>
        <w:t>P</w:t>
      </w:r>
      <w:r w:rsidR="00DA1779" w:rsidRPr="00FA4BDC">
        <w:rPr>
          <w:rFonts w:ascii="Garamond" w:hAnsi="Garamond" w:cstheme="minorHAnsi"/>
          <w:sz w:val="22"/>
          <w:szCs w:val="22"/>
        </w:rPr>
        <w:t xml:space="preserve">rívalom bahna sa </w:t>
      </w:r>
      <w:r>
        <w:rPr>
          <w:rFonts w:ascii="Garamond" w:hAnsi="Garamond" w:cstheme="minorHAnsi"/>
          <w:sz w:val="22"/>
          <w:szCs w:val="22"/>
        </w:rPr>
        <w:t>na</w:t>
      </w:r>
      <w:r w:rsidR="00DA1779" w:rsidRPr="00FA4BDC">
        <w:rPr>
          <w:rFonts w:ascii="Garamond" w:hAnsi="Garamond" w:cstheme="minorHAnsi"/>
          <w:sz w:val="22"/>
          <w:szCs w:val="22"/>
        </w:rPr>
        <w:t xml:space="preserve"> účely tohto poistenia rozumie deštruktívne pôsobenie hmoty s konzistenciou veľmi hustej tekutiny pohybujúcej sa smerom na poistenú vec. Vznik prívalu bahna je náhly a je zapríčinený prírodnými vplyvmi</w:t>
      </w:r>
      <w:r>
        <w:rPr>
          <w:rFonts w:ascii="Garamond" w:hAnsi="Garamond" w:cstheme="minorHAnsi"/>
          <w:sz w:val="22"/>
          <w:szCs w:val="22"/>
        </w:rPr>
        <w:t>;</w:t>
      </w:r>
    </w:p>
    <w:p w14:paraId="63149659" w14:textId="71632937" w:rsidR="00DA1779" w:rsidRPr="00FA4BDC" w:rsidRDefault="00FA4BDC" w:rsidP="00B83D1E">
      <w:pPr>
        <w:pStyle w:val="Odsekzoznamu"/>
        <w:widowControl w:val="0"/>
        <w:numPr>
          <w:ilvl w:val="0"/>
          <w:numId w:val="23"/>
        </w:numPr>
        <w:tabs>
          <w:tab w:val="clear" w:pos="2160"/>
          <w:tab w:val="clear" w:pos="2880"/>
          <w:tab w:val="clear" w:pos="4500"/>
        </w:tabs>
        <w:autoSpaceDN w:val="0"/>
        <w:spacing w:line="276" w:lineRule="auto"/>
        <w:contextualSpacing/>
        <w:jc w:val="both"/>
        <w:rPr>
          <w:rFonts w:ascii="Garamond" w:hAnsi="Garamond" w:cstheme="minorHAnsi"/>
          <w:sz w:val="22"/>
          <w:szCs w:val="22"/>
        </w:rPr>
      </w:pPr>
      <w:r>
        <w:rPr>
          <w:rFonts w:ascii="Garamond" w:hAnsi="Garamond" w:cstheme="minorHAnsi"/>
          <w:sz w:val="22"/>
          <w:szCs w:val="22"/>
        </w:rPr>
        <w:t>K</w:t>
      </w:r>
      <w:r w:rsidR="00DA1779" w:rsidRPr="00FA4BDC">
        <w:rPr>
          <w:rFonts w:ascii="Garamond" w:hAnsi="Garamond" w:cstheme="minorHAnsi"/>
          <w:sz w:val="22"/>
          <w:szCs w:val="22"/>
        </w:rPr>
        <w:t xml:space="preserve">atastrofálnym dažďom sa </w:t>
      </w:r>
      <w:r>
        <w:rPr>
          <w:rFonts w:ascii="Garamond" w:hAnsi="Garamond" w:cstheme="minorHAnsi"/>
          <w:sz w:val="22"/>
          <w:szCs w:val="22"/>
        </w:rPr>
        <w:t>na</w:t>
      </w:r>
      <w:r w:rsidR="00DA1779" w:rsidRPr="00FA4BDC">
        <w:rPr>
          <w:rFonts w:ascii="Garamond" w:hAnsi="Garamond" w:cstheme="minorHAnsi"/>
          <w:sz w:val="22"/>
          <w:szCs w:val="22"/>
        </w:rPr>
        <w:t xml:space="preserve"> účely tohto poistenia rozumie vysoký úhrn zrážok spadnutých za relatívne krátky časový interval. Jeho intenzita sa určuje na základe </w:t>
      </w:r>
      <w:proofErr w:type="spellStart"/>
      <w:r w:rsidR="00DA1779" w:rsidRPr="00FA4BDC">
        <w:rPr>
          <w:rFonts w:ascii="Garamond" w:hAnsi="Garamond" w:cstheme="minorHAnsi"/>
          <w:sz w:val="22"/>
          <w:szCs w:val="22"/>
        </w:rPr>
        <w:t>Wussowovho</w:t>
      </w:r>
      <w:proofErr w:type="spellEnd"/>
      <w:r w:rsidR="00DA1779" w:rsidRPr="00FA4BDC">
        <w:rPr>
          <w:rFonts w:ascii="Garamond" w:hAnsi="Garamond" w:cstheme="minorHAnsi"/>
          <w:sz w:val="22"/>
          <w:szCs w:val="22"/>
        </w:rPr>
        <w:t xml:space="preserve"> empirického vzťahu. </w:t>
      </w:r>
    </w:p>
    <w:p w14:paraId="27D8C0AE" w14:textId="77777777" w:rsidR="00DA1779" w:rsidRPr="00427483" w:rsidRDefault="00DA1779" w:rsidP="00B83D1E">
      <w:pPr>
        <w:pStyle w:val="Default"/>
        <w:widowControl w:val="0"/>
        <w:rPr>
          <w:rFonts w:ascii="Garamond" w:hAnsi="Garamond" w:cstheme="minorHAnsi"/>
          <w:b/>
          <w:bCs/>
          <w:sz w:val="22"/>
          <w:szCs w:val="22"/>
        </w:rPr>
      </w:pPr>
    </w:p>
    <w:p w14:paraId="41649FB7" w14:textId="57669FB5" w:rsidR="00DA1779" w:rsidRPr="00427483" w:rsidRDefault="00DA1779" w:rsidP="00B83D1E">
      <w:pPr>
        <w:pStyle w:val="Odsekzoznamu"/>
        <w:widowControl w:val="0"/>
        <w:numPr>
          <w:ilvl w:val="1"/>
          <w:numId w:val="14"/>
        </w:numPr>
        <w:autoSpaceDE w:val="0"/>
        <w:autoSpaceDN w:val="0"/>
        <w:adjustRightInd w:val="0"/>
        <w:spacing w:line="276" w:lineRule="auto"/>
        <w:contextualSpacing/>
        <w:jc w:val="both"/>
        <w:rPr>
          <w:rFonts w:ascii="Garamond" w:hAnsi="Garamond" w:cstheme="minorHAnsi"/>
          <w:sz w:val="22"/>
          <w:szCs w:val="22"/>
        </w:rPr>
      </w:pPr>
      <w:r w:rsidRPr="00427483">
        <w:rPr>
          <w:rFonts w:ascii="Garamond" w:hAnsi="Garamond" w:cstheme="minorHAnsi"/>
          <w:b/>
          <w:bCs/>
          <w:sz w:val="22"/>
          <w:szCs w:val="22"/>
        </w:rPr>
        <w:t xml:space="preserve">Územná platnosť poistenia </w:t>
      </w:r>
    </w:p>
    <w:p w14:paraId="4C4FF46A" w14:textId="30334377" w:rsidR="00DA1779" w:rsidRPr="00FA4BDC" w:rsidRDefault="00FA4BDC" w:rsidP="00B83D1E">
      <w:pPr>
        <w:pStyle w:val="Odsekzoznamu"/>
        <w:widowControl w:val="0"/>
        <w:numPr>
          <w:ilvl w:val="0"/>
          <w:numId w:val="24"/>
        </w:numPr>
        <w:tabs>
          <w:tab w:val="clear" w:pos="2160"/>
          <w:tab w:val="clear" w:pos="2880"/>
          <w:tab w:val="clear" w:pos="4500"/>
        </w:tabs>
        <w:autoSpaceDN w:val="0"/>
        <w:spacing w:line="276" w:lineRule="auto"/>
        <w:contextualSpacing/>
        <w:jc w:val="both"/>
        <w:rPr>
          <w:rFonts w:ascii="Garamond" w:hAnsi="Garamond" w:cstheme="minorHAnsi"/>
          <w:sz w:val="22"/>
          <w:szCs w:val="22"/>
        </w:rPr>
      </w:pPr>
      <w:r>
        <w:rPr>
          <w:rFonts w:ascii="Garamond" w:hAnsi="Garamond" w:cstheme="minorHAnsi"/>
          <w:sz w:val="22"/>
          <w:szCs w:val="22"/>
        </w:rPr>
        <w:t>V</w:t>
      </w:r>
      <w:r w:rsidR="00DA1779" w:rsidRPr="00FA4BDC">
        <w:rPr>
          <w:rFonts w:ascii="Garamond" w:hAnsi="Garamond" w:cstheme="minorHAnsi"/>
          <w:sz w:val="22"/>
          <w:szCs w:val="22"/>
        </w:rPr>
        <w:t>šetky prevádzky a miesta, v ktorých je v zmysle účtovnej evidencie obstarávateľ</w:t>
      </w:r>
      <w:r>
        <w:rPr>
          <w:rFonts w:ascii="Garamond" w:hAnsi="Garamond" w:cstheme="minorHAnsi"/>
          <w:sz w:val="22"/>
          <w:szCs w:val="22"/>
        </w:rPr>
        <w:t>skej org</w:t>
      </w:r>
      <w:r w:rsidR="00DA1779" w:rsidRPr="00FA4BDC">
        <w:rPr>
          <w:rFonts w:ascii="Garamond" w:hAnsi="Garamond" w:cstheme="minorHAnsi"/>
          <w:sz w:val="22"/>
          <w:szCs w:val="22"/>
        </w:rPr>
        <w:t>a</w:t>
      </w:r>
      <w:r>
        <w:rPr>
          <w:rFonts w:ascii="Garamond" w:hAnsi="Garamond" w:cstheme="minorHAnsi"/>
          <w:sz w:val="22"/>
          <w:szCs w:val="22"/>
        </w:rPr>
        <w:t>nizácie</w:t>
      </w:r>
      <w:r w:rsidR="00DA1779" w:rsidRPr="00FA4BDC">
        <w:rPr>
          <w:rFonts w:ascii="Garamond" w:hAnsi="Garamond" w:cstheme="minorHAnsi"/>
          <w:sz w:val="22"/>
          <w:szCs w:val="22"/>
        </w:rPr>
        <w:t xml:space="preserve"> majetok umiestnený; </w:t>
      </w:r>
    </w:p>
    <w:p w14:paraId="497011A1" w14:textId="3020DA36" w:rsidR="00DA1779" w:rsidRPr="00FA4BDC" w:rsidRDefault="00DA1779" w:rsidP="00B83D1E">
      <w:pPr>
        <w:pStyle w:val="Odsekzoznamu"/>
        <w:widowControl w:val="0"/>
        <w:numPr>
          <w:ilvl w:val="0"/>
          <w:numId w:val="24"/>
        </w:numPr>
        <w:tabs>
          <w:tab w:val="clear" w:pos="2160"/>
          <w:tab w:val="clear" w:pos="2880"/>
          <w:tab w:val="clear" w:pos="4500"/>
        </w:tabs>
        <w:autoSpaceDN w:val="0"/>
        <w:spacing w:line="276" w:lineRule="auto"/>
        <w:contextualSpacing/>
        <w:jc w:val="both"/>
        <w:rPr>
          <w:rFonts w:ascii="Garamond" w:hAnsi="Garamond" w:cstheme="minorHAnsi"/>
          <w:sz w:val="22"/>
          <w:szCs w:val="22"/>
        </w:rPr>
      </w:pPr>
      <w:r w:rsidRPr="00FA4BDC">
        <w:rPr>
          <w:rFonts w:ascii="Garamond" w:hAnsi="Garamond" w:cstheme="minorHAnsi"/>
          <w:sz w:val="22"/>
          <w:szCs w:val="22"/>
        </w:rPr>
        <w:t xml:space="preserve">Slovenská republika - platí len pre mobilné stroje a zariadenia. </w:t>
      </w:r>
    </w:p>
    <w:p w14:paraId="6B6130B1" w14:textId="77777777" w:rsidR="00DA1779" w:rsidRPr="00427483" w:rsidRDefault="00DA1779" w:rsidP="00B83D1E">
      <w:pPr>
        <w:widowControl w:val="0"/>
        <w:autoSpaceDE w:val="0"/>
        <w:autoSpaceDN w:val="0"/>
        <w:adjustRightInd w:val="0"/>
        <w:rPr>
          <w:rFonts w:cstheme="minorHAnsi"/>
          <w:color w:val="000000"/>
          <w:sz w:val="22"/>
          <w:szCs w:val="22"/>
        </w:rPr>
      </w:pPr>
    </w:p>
    <w:p w14:paraId="3333263C" w14:textId="34AD24B1" w:rsidR="00DA1779" w:rsidRPr="00A96747" w:rsidRDefault="00DA1779" w:rsidP="00B83D1E">
      <w:pPr>
        <w:pStyle w:val="Odsekzoznamu"/>
        <w:widowControl w:val="0"/>
        <w:numPr>
          <w:ilvl w:val="1"/>
          <w:numId w:val="14"/>
        </w:numPr>
        <w:autoSpaceDE w:val="0"/>
        <w:autoSpaceDN w:val="0"/>
        <w:adjustRightInd w:val="0"/>
        <w:spacing w:line="276" w:lineRule="auto"/>
        <w:contextualSpacing/>
        <w:jc w:val="both"/>
        <w:rPr>
          <w:rFonts w:ascii="Garamond" w:hAnsi="Garamond" w:cstheme="minorHAnsi"/>
          <w:color w:val="000000"/>
          <w:sz w:val="22"/>
          <w:szCs w:val="22"/>
          <w:u w:val="single"/>
        </w:rPr>
      </w:pPr>
      <w:r w:rsidRPr="00A96747">
        <w:rPr>
          <w:rFonts w:ascii="Garamond" w:hAnsi="Garamond" w:cstheme="minorHAnsi"/>
          <w:b/>
          <w:bCs/>
          <w:color w:val="000000"/>
          <w:sz w:val="22"/>
          <w:szCs w:val="22"/>
          <w:u w:val="single"/>
        </w:rPr>
        <w:t xml:space="preserve">Poistenie pre prípad škôd spôsobených odcudzením </w:t>
      </w:r>
    </w:p>
    <w:p w14:paraId="4C4EA975" w14:textId="71656E4B" w:rsidR="00DA1779" w:rsidRPr="00427483" w:rsidRDefault="00DA1779" w:rsidP="00B83D1E">
      <w:pPr>
        <w:widowControl w:val="0"/>
        <w:autoSpaceDE w:val="0"/>
        <w:autoSpaceDN w:val="0"/>
        <w:adjustRightInd w:val="0"/>
        <w:ind w:left="360"/>
        <w:jc w:val="both"/>
        <w:rPr>
          <w:rFonts w:cstheme="minorHAnsi"/>
          <w:color w:val="000000"/>
          <w:sz w:val="22"/>
          <w:szCs w:val="22"/>
        </w:rPr>
      </w:pPr>
      <w:r w:rsidRPr="00427483">
        <w:rPr>
          <w:rFonts w:cstheme="minorHAnsi"/>
          <w:color w:val="000000"/>
          <w:sz w:val="22"/>
          <w:szCs w:val="22"/>
        </w:rPr>
        <w:t xml:space="preserve">Poistenie sa vzťahuje na škody spôsobené odcudzením, poškodením alebo zničením, pričom páchateľ sa zmocnil poistenej veci nasledujúcim spôsobom: </w:t>
      </w:r>
    </w:p>
    <w:p w14:paraId="00C7C94C" w14:textId="77F945A5" w:rsidR="00DA1779" w:rsidRPr="00BD5D6E" w:rsidRDefault="00DA1779" w:rsidP="00B83D1E">
      <w:pPr>
        <w:pStyle w:val="Odsekzoznamu"/>
        <w:widowControl w:val="0"/>
        <w:numPr>
          <w:ilvl w:val="0"/>
          <w:numId w:val="25"/>
        </w:numPr>
        <w:tabs>
          <w:tab w:val="clear" w:pos="2160"/>
          <w:tab w:val="clear" w:pos="2880"/>
          <w:tab w:val="clear" w:pos="4500"/>
        </w:tabs>
        <w:autoSpaceDN w:val="0"/>
        <w:spacing w:line="276" w:lineRule="auto"/>
        <w:contextualSpacing/>
        <w:jc w:val="both"/>
        <w:rPr>
          <w:rFonts w:ascii="Garamond" w:hAnsi="Garamond" w:cstheme="minorHAnsi"/>
          <w:sz w:val="22"/>
          <w:szCs w:val="22"/>
        </w:rPr>
      </w:pPr>
      <w:r w:rsidRPr="00BD5D6E">
        <w:rPr>
          <w:rFonts w:ascii="Garamond" w:hAnsi="Garamond" w:cstheme="minorHAnsi"/>
          <w:sz w:val="22"/>
          <w:szCs w:val="22"/>
        </w:rPr>
        <w:t>krádežou, pri ktorej preukázateľne prekonal prekážku alebo opatrenie chrániace poistenú vec pred krádežou</w:t>
      </w:r>
      <w:r w:rsidR="00BD5D6E">
        <w:rPr>
          <w:rFonts w:ascii="Garamond" w:hAnsi="Garamond" w:cstheme="minorHAnsi"/>
          <w:sz w:val="22"/>
          <w:szCs w:val="22"/>
        </w:rPr>
        <w:t>;</w:t>
      </w:r>
    </w:p>
    <w:p w14:paraId="0B820948" w14:textId="4EB651E5" w:rsidR="00DA1779" w:rsidRPr="00BD5D6E" w:rsidRDefault="00DA1779" w:rsidP="00B83D1E">
      <w:pPr>
        <w:pStyle w:val="Odsekzoznamu"/>
        <w:widowControl w:val="0"/>
        <w:numPr>
          <w:ilvl w:val="0"/>
          <w:numId w:val="25"/>
        </w:numPr>
        <w:tabs>
          <w:tab w:val="clear" w:pos="2160"/>
          <w:tab w:val="clear" w:pos="2880"/>
          <w:tab w:val="clear" w:pos="4500"/>
        </w:tabs>
        <w:autoSpaceDN w:val="0"/>
        <w:spacing w:line="276" w:lineRule="auto"/>
        <w:contextualSpacing/>
        <w:jc w:val="both"/>
        <w:rPr>
          <w:rFonts w:ascii="Garamond" w:hAnsi="Garamond" w:cstheme="minorHAnsi"/>
          <w:sz w:val="22"/>
          <w:szCs w:val="22"/>
        </w:rPr>
      </w:pPr>
      <w:r w:rsidRPr="00BD5D6E">
        <w:rPr>
          <w:rFonts w:ascii="Garamond" w:hAnsi="Garamond" w:cstheme="minorHAnsi"/>
          <w:sz w:val="22"/>
          <w:szCs w:val="22"/>
        </w:rPr>
        <w:t>krádežou, pri ktorej boli poistené veci poistníkovi alebo jeho pracovníkovi zobrané, pretože jeho odpor bol vylúčený v dôsledku telesného stavu po nehode alebo v dôsledku inej príčiny, za ktorú nemôže byť zodpovedný</w:t>
      </w:r>
      <w:r w:rsidR="00BD5D6E">
        <w:rPr>
          <w:rFonts w:ascii="Garamond" w:hAnsi="Garamond" w:cstheme="minorHAnsi"/>
          <w:sz w:val="22"/>
          <w:szCs w:val="22"/>
        </w:rPr>
        <w:t>;</w:t>
      </w:r>
    </w:p>
    <w:p w14:paraId="16AACA21" w14:textId="6B512E25" w:rsidR="00DA1779" w:rsidRPr="00BD5D6E" w:rsidRDefault="00DA1779" w:rsidP="00B83D1E">
      <w:pPr>
        <w:pStyle w:val="Odsekzoznamu"/>
        <w:widowControl w:val="0"/>
        <w:numPr>
          <w:ilvl w:val="0"/>
          <w:numId w:val="25"/>
        </w:numPr>
        <w:tabs>
          <w:tab w:val="clear" w:pos="2160"/>
          <w:tab w:val="clear" w:pos="2880"/>
          <w:tab w:val="clear" w:pos="4500"/>
        </w:tabs>
        <w:autoSpaceDN w:val="0"/>
        <w:spacing w:line="276" w:lineRule="auto"/>
        <w:contextualSpacing/>
        <w:jc w:val="both"/>
        <w:rPr>
          <w:rFonts w:ascii="Garamond" w:hAnsi="Garamond" w:cstheme="minorHAnsi"/>
          <w:sz w:val="22"/>
          <w:szCs w:val="22"/>
        </w:rPr>
      </w:pPr>
      <w:r w:rsidRPr="00BD5D6E">
        <w:rPr>
          <w:rFonts w:ascii="Garamond" w:hAnsi="Garamond" w:cstheme="minorHAnsi"/>
          <w:sz w:val="22"/>
          <w:szCs w:val="22"/>
        </w:rPr>
        <w:t>lúpežou, t.</w:t>
      </w:r>
      <w:r w:rsidR="00BD5D6E">
        <w:rPr>
          <w:rFonts w:ascii="Garamond" w:hAnsi="Garamond" w:cstheme="minorHAnsi"/>
          <w:sz w:val="22"/>
          <w:szCs w:val="22"/>
        </w:rPr>
        <w:t xml:space="preserve"> </w:t>
      </w:r>
      <w:r w:rsidRPr="00BD5D6E">
        <w:rPr>
          <w:rFonts w:ascii="Garamond" w:hAnsi="Garamond" w:cstheme="minorHAnsi"/>
          <w:sz w:val="22"/>
          <w:szCs w:val="22"/>
        </w:rPr>
        <w:t>j. zmocnením sa poistenej veci použitím násilia alebo hrozby bezprostredného násilia proti poistníkovi, jeho pracovníkovi alebo inej osobe. Za iné osoby sa považujú pracovníci právnych subjektov, organizácií a útvarov (napr. zmluvnej SBS a pod.), ktorí v mieste poistenia vykonávajú strážnu alebo informačnú činnosť</w:t>
      </w:r>
      <w:r w:rsidR="00BD5D6E">
        <w:rPr>
          <w:rFonts w:ascii="Garamond" w:hAnsi="Garamond" w:cstheme="minorHAnsi"/>
          <w:sz w:val="22"/>
          <w:szCs w:val="22"/>
        </w:rPr>
        <w:t>;</w:t>
      </w:r>
    </w:p>
    <w:p w14:paraId="31191118" w14:textId="39F93F2D" w:rsidR="00DA1779" w:rsidRPr="00BD5D6E" w:rsidRDefault="00DA1779" w:rsidP="00B83D1E">
      <w:pPr>
        <w:pStyle w:val="Odsekzoznamu"/>
        <w:widowControl w:val="0"/>
        <w:numPr>
          <w:ilvl w:val="0"/>
          <w:numId w:val="25"/>
        </w:numPr>
        <w:tabs>
          <w:tab w:val="clear" w:pos="2160"/>
          <w:tab w:val="clear" w:pos="2880"/>
          <w:tab w:val="clear" w:pos="4500"/>
        </w:tabs>
        <w:autoSpaceDN w:val="0"/>
        <w:spacing w:line="276" w:lineRule="auto"/>
        <w:contextualSpacing/>
        <w:jc w:val="both"/>
        <w:rPr>
          <w:rFonts w:ascii="Garamond" w:hAnsi="Garamond" w:cstheme="minorHAnsi"/>
          <w:sz w:val="22"/>
          <w:szCs w:val="22"/>
        </w:rPr>
      </w:pPr>
      <w:r w:rsidRPr="00BD5D6E">
        <w:rPr>
          <w:rFonts w:ascii="Garamond" w:hAnsi="Garamond" w:cstheme="minorHAnsi"/>
          <w:sz w:val="22"/>
          <w:szCs w:val="22"/>
        </w:rPr>
        <w:t>do miesta poistenia sa dostal tak, že ho otvoril nástrojom, ktorý nie je určený na jeho riadne otvorenie</w:t>
      </w:r>
      <w:r w:rsidR="00BD5D6E">
        <w:rPr>
          <w:rFonts w:ascii="Garamond" w:hAnsi="Garamond" w:cstheme="minorHAnsi"/>
          <w:sz w:val="22"/>
          <w:szCs w:val="22"/>
        </w:rPr>
        <w:t>;</w:t>
      </w:r>
    </w:p>
    <w:p w14:paraId="29B19149" w14:textId="1A54117A" w:rsidR="00DA1779" w:rsidRPr="00BD5D6E" w:rsidRDefault="00DA1779" w:rsidP="00B83D1E">
      <w:pPr>
        <w:pStyle w:val="Odsekzoznamu"/>
        <w:widowControl w:val="0"/>
        <w:numPr>
          <w:ilvl w:val="0"/>
          <w:numId w:val="25"/>
        </w:numPr>
        <w:tabs>
          <w:tab w:val="clear" w:pos="2160"/>
          <w:tab w:val="clear" w:pos="2880"/>
          <w:tab w:val="clear" w:pos="4500"/>
        </w:tabs>
        <w:autoSpaceDN w:val="0"/>
        <w:spacing w:line="276" w:lineRule="auto"/>
        <w:contextualSpacing/>
        <w:jc w:val="both"/>
        <w:rPr>
          <w:rFonts w:ascii="Garamond" w:hAnsi="Garamond" w:cstheme="minorHAnsi"/>
          <w:sz w:val="22"/>
          <w:szCs w:val="22"/>
        </w:rPr>
      </w:pPr>
      <w:r w:rsidRPr="00BD5D6E">
        <w:rPr>
          <w:rFonts w:ascii="Garamond" w:hAnsi="Garamond" w:cstheme="minorHAnsi"/>
          <w:sz w:val="22"/>
          <w:szCs w:val="22"/>
        </w:rPr>
        <w:t>do miesta poistenia sa dostal iným, preukázateľne násilným spôsobom</w:t>
      </w:r>
      <w:r w:rsidR="00BD5D6E">
        <w:rPr>
          <w:rFonts w:ascii="Garamond" w:hAnsi="Garamond" w:cstheme="minorHAnsi"/>
          <w:sz w:val="22"/>
          <w:szCs w:val="22"/>
        </w:rPr>
        <w:t>;</w:t>
      </w:r>
    </w:p>
    <w:p w14:paraId="1C1F6B43" w14:textId="3D1C6DF1" w:rsidR="00DA1779" w:rsidRPr="00BD5D6E" w:rsidRDefault="00DA1779" w:rsidP="00B83D1E">
      <w:pPr>
        <w:pStyle w:val="Odsekzoznamu"/>
        <w:widowControl w:val="0"/>
        <w:numPr>
          <w:ilvl w:val="0"/>
          <w:numId w:val="25"/>
        </w:numPr>
        <w:tabs>
          <w:tab w:val="clear" w:pos="2160"/>
          <w:tab w:val="clear" w:pos="2880"/>
          <w:tab w:val="clear" w:pos="4500"/>
        </w:tabs>
        <w:autoSpaceDN w:val="0"/>
        <w:spacing w:line="276" w:lineRule="auto"/>
        <w:contextualSpacing/>
        <w:jc w:val="both"/>
        <w:rPr>
          <w:rFonts w:ascii="Garamond" w:hAnsi="Garamond" w:cstheme="minorHAnsi"/>
          <w:sz w:val="22"/>
          <w:szCs w:val="22"/>
        </w:rPr>
      </w:pPr>
      <w:r w:rsidRPr="00BD5D6E">
        <w:rPr>
          <w:rFonts w:ascii="Garamond" w:hAnsi="Garamond" w:cstheme="minorHAnsi"/>
          <w:sz w:val="22"/>
          <w:szCs w:val="22"/>
        </w:rPr>
        <w:t>v mieste poistenia sa skryl, po jeho uzamknutí sa veci zmocnil a pri jeho opustení zanechal po sebe stopy, ktoré môžu byť použité ako dôkazný prostriedok</w:t>
      </w:r>
      <w:r w:rsidR="00BD5D6E">
        <w:rPr>
          <w:rFonts w:ascii="Garamond" w:hAnsi="Garamond" w:cstheme="minorHAnsi"/>
          <w:sz w:val="22"/>
          <w:szCs w:val="22"/>
        </w:rPr>
        <w:t>;</w:t>
      </w:r>
    </w:p>
    <w:p w14:paraId="7C629AFA" w14:textId="163FE000" w:rsidR="00DA1779" w:rsidRPr="00BD5D6E" w:rsidRDefault="00DA1779" w:rsidP="00B83D1E">
      <w:pPr>
        <w:pStyle w:val="Odsekzoznamu"/>
        <w:widowControl w:val="0"/>
        <w:numPr>
          <w:ilvl w:val="0"/>
          <w:numId w:val="25"/>
        </w:numPr>
        <w:tabs>
          <w:tab w:val="clear" w:pos="2160"/>
          <w:tab w:val="clear" w:pos="2880"/>
          <w:tab w:val="clear" w:pos="4500"/>
        </w:tabs>
        <w:autoSpaceDN w:val="0"/>
        <w:spacing w:line="276" w:lineRule="auto"/>
        <w:contextualSpacing/>
        <w:jc w:val="both"/>
        <w:rPr>
          <w:rFonts w:ascii="Garamond" w:hAnsi="Garamond" w:cstheme="minorHAnsi"/>
          <w:sz w:val="22"/>
          <w:szCs w:val="22"/>
        </w:rPr>
      </w:pPr>
      <w:r w:rsidRPr="00BD5D6E">
        <w:rPr>
          <w:rFonts w:ascii="Garamond" w:hAnsi="Garamond" w:cstheme="minorHAnsi"/>
          <w:sz w:val="22"/>
          <w:szCs w:val="22"/>
        </w:rPr>
        <w:t>miesto poistenia otvoril originálnym kľúčom alebo legálne zhotoveným duplikátom, ktorých sa zmocnil krádežou vlámaním alebo lúpežným prepadnutím</w:t>
      </w:r>
      <w:r w:rsidR="00BD5D6E">
        <w:rPr>
          <w:rFonts w:ascii="Garamond" w:hAnsi="Garamond" w:cstheme="minorHAnsi"/>
          <w:sz w:val="22"/>
          <w:szCs w:val="22"/>
        </w:rPr>
        <w:t>;</w:t>
      </w:r>
    </w:p>
    <w:p w14:paraId="6DE062C3" w14:textId="12EBAE5A" w:rsidR="00DA1779" w:rsidRPr="00BD5D6E" w:rsidRDefault="00DA1779" w:rsidP="00B83D1E">
      <w:pPr>
        <w:pStyle w:val="Odsekzoznamu"/>
        <w:widowControl w:val="0"/>
        <w:numPr>
          <w:ilvl w:val="0"/>
          <w:numId w:val="25"/>
        </w:numPr>
        <w:tabs>
          <w:tab w:val="clear" w:pos="2160"/>
          <w:tab w:val="clear" w:pos="2880"/>
          <w:tab w:val="clear" w:pos="4500"/>
        </w:tabs>
        <w:autoSpaceDN w:val="0"/>
        <w:spacing w:line="276" w:lineRule="auto"/>
        <w:contextualSpacing/>
        <w:jc w:val="both"/>
        <w:rPr>
          <w:rFonts w:ascii="Garamond" w:hAnsi="Garamond" w:cstheme="minorHAnsi"/>
          <w:sz w:val="22"/>
          <w:szCs w:val="22"/>
        </w:rPr>
      </w:pPr>
      <w:r w:rsidRPr="00BD5D6E">
        <w:rPr>
          <w:rFonts w:ascii="Garamond" w:hAnsi="Garamond" w:cstheme="minorHAnsi"/>
          <w:sz w:val="22"/>
          <w:szCs w:val="22"/>
        </w:rPr>
        <w:t>do schránky, ktorej obsah je poistený sa dostal alebo ju otvoril nástrojom, ktorý nie je určený na jej riadne otvorenie</w:t>
      </w:r>
      <w:r w:rsidR="00BD5D6E">
        <w:rPr>
          <w:rFonts w:ascii="Garamond" w:hAnsi="Garamond" w:cstheme="minorHAnsi"/>
          <w:sz w:val="22"/>
          <w:szCs w:val="22"/>
        </w:rPr>
        <w:t>.</w:t>
      </w:r>
    </w:p>
    <w:p w14:paraId="4A1456B9" w14:textId="77777777" w:rsidR="00DA1779" w:rsidRPr="00427483" w:rsidRDefault="00DA1779" w:rsidP="00B83D1E">
      <w:pPr>
        <w:widowControl w:val="0"/>
        <w:autoSpaceDE w:val="0"/>
        <w:autoSpaceDN w:val="0"/>
        <w:adjustRightInd w:val="0"/>
        <w:rPr>
          <w:rFonts w:cstheme="minorHAnsi"/>
          <w:color w:val="000000"/>
          <w:sz w:val="22"/>
          <w:szCs w:val="22"/>
        </w:rPr>
      </w:pPr>
    </w:p>
    <w:p w14:paraId="5901C947" w14:textId="01A256D3" w:rsidR="00DA1779" w:rsidRPr="0049504A" w:rsidRDefault="00DA1779" w:rsidP="00B83D1E">
      <w:pPr>
        <w:pStyle w:val="Odsekzoznamu"/>
        <w:widowControl w:val="0"/>
        <w:numPr>
          <w:ilvl w:val="1"/>
          <w:numId w:val="14"/>
        </w:numPr>
        <w:autoSpaceDE w:val="0"/>
        <w:autoSpaceDN w:val="0"/>
        <w:adjustRightInd w:val="0"/>
        <w:spacing w:line="276" w:lineRule="auto"/>
        <w:contextualSpacing/>
        <w:jc w:val="both"/>
        <w:rPr>
          <w:rFonts w:ascii="Garamond" w:hAnsi="Garamond" w:cstheme="minorHAnsi"/>
          <w:color w:val="000000"/>
          <w:sz w:val="22"/>
          <w:szCs w:val="22"/>
        </w:rPr>
      </w:pPr>
      <w:bookmarkStart w:id="1" w:name="_Hlk169196309"/>
      <w:r w:rsidRPr="00427483">
        <w:rPr>
          <w:rFonts w:ascii="Garamond" w:hAnsi="Garamond" w:cstheme="minorHAnsi"/>
          <w:b/>
          <w:bCs/>
          <w:color w:val="000000"/>
          <w:sz w:val="22"/>
          <w:szCs w:val="22"/>
        </w:rPr>
        <w:t xml:space="preserve">Poistený majetok, spôsob poistenia, spoluúčasť </w:t>
      </w:r>
    </w:p>
    <w:bookmarkEnd w:id="1"/>
    <w:p w14:paraId="349380C3" w14:textId="1D587311" w:rsidR="00DA1779" w:rsidRPr="00427483" w:rsidRDefault="0049504A" w:rsidP="00B83D1E">
      <w:pPr>
        <w:pStyle w:val="Odsekzoznamu"/>
        <w:widowControl w:val="0"/>
        <w:numPr>
          <w:ilvl w:val="0"/>
          <w:numId w:val="26"/>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Pr>
          <w:rFonts w:ascii="Garamond" w:hAnsi="Garamond" w:cstheme="minorHAnsi"/>
          <w:color w:val="000000"/>
          <w:sz w:val="22"/>
          <w:szCs w:val="22"/>
        </w:rPr>
        <w:t>S</w:t>
      </w:r>
      <w:r w:rsidR="00DA1779" w:rsidRPr="00427483">
        <w:rPr>
          <w:rFonts w:ascii="Garamond" w:hAnsi="Garamond" w:cstheme="minorHAnsi"/>
          <w:color w:val="000000"/>
          <w:sz w:val="22"/>
          <w:szCs w:val="22"/>
        </w:rPr>
        <w:t xml:space="preserve">troje a strojné zariadenia (okrem automatov na predaj cestovných lístkov) vedené v účtovnej </w:t>
      </w:r>
      <w:r w:rsidR="00DA1779" w:rsidRPr="00427483">
        <w:rPr>
          <w:rFonts w:ascii="Garamond" w:hAnsi="Garamond" w:cstheme="minorHAnsi"/>
          <w:color w:val="000000"/>
          <w:sz w:val="22"/>
          <w:szCs w:val="22"/>
        </w:rPr>
        <w:lastRenderedPageBreak/>
        <w:t xml:space="preserve">evidencii poistníka na účte 022 v obstarávacej cene; </w:t>
      </w:r>
    </w:p>
    <w:p w14:paraId="19BF75C2" w14:textId="584EBBBC" w:rsidR="00DA1779" w:rsidRPr="00427483" w:rsidRDefault="0049504A" w:rsidP="00B83D1E">
      <w:pPr>
        <w:pStyle w:val="Odsekzoznamu"/>
        <w:widowControl w:val="0"/>
        <w:numPr>
          <w:ilvl w:val="0"/>
          <w:numId w:val="26"/>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Pr>
          <w:rFonts w:ascii="Garamond" w:hAnsi="Garamond" w:cstheme="minorHAnsi"/>
          <w:color w:val="000000"/>
          <w:sz w:val="22"/>
          <w:szCs w:val="22"/>
        </w:rPr>
        <w:t>I</w:t>
      </w:r>
      <w:r w:rsidR="00DA1779" w:rsidRPr="00427483">
        <w:rPr>
          <w:rFonts w:ascii="Garamond" w:hAnsi="Garamond" w:cstheme="minorHAnsi"/>
          <w:color w:val="000000"/>
          <w:sz w:val="22"/>
          <w:szCs w:val="22"/>
        </w:rPr>
        <w:t xml:space="preserve">nventár vedený v účtovnej evidencii poistníka na účte 024 v obstarávacej cene; </w:t>
      </w:r>
    </w:p>
    <w:p w14:paraId="611560CD" w14:textId="4BE9850A" w:rsidR="00DA1779" w:rsidRPr="00427483" w:rsidRDefault="00DA1779" w:rsidP="00B83D1E">
      <w:pPr>
        <w:pStyle w:val="Odsekzoznamu"/>
        <w:widowControl w:val="0"/>
        <w:numPr>
          <w:ilvl w:val="0"/>
          <w:numId w:val="26"/>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427483">
        <w:rPr>
          <w:rFonts w:ascii="Garamond" w:hAnsi="Garamond" w:cstheme="minorHAnsi"/>
          <w:color w:val="000000"/>
          <w:sz w:val="22"/>
          <w:szCs w:val="22"/>
        </w:rPr>
        <w:t xml:space="preserve">DHIM vedený v účtovnej evidencii poistníka na účte 028 v obstarávacej cene; </w:t>
      </w:r>
    </w:p>
    <w:p w14:paraId="0C2F83B3" w14:textId="4C88E76E" w:rsidR="00DA1779" w:rsidRPr="00427483" w:rsidRDefault="0049504A" w:rsidP="00B83D1E">
      <w:pPr>
        <w:pStyle w:val="Odsekzoznamu"/>
        <w:widowControl w:val="0"/>
        <w:numPr>
          <w:ilvl w:val="0"/>
          <w:numId w:val="26"/>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Pr>
          <w:rFonts w:ascii="Garamond" w:hAnsi="Garamond" w:cstheme="minorHAnsi"/>
          <w:color w:val="000000"/>
          <w:sz w:val="22"/>
          <w:szCs w:val="22"/>
        </w:rPr>
        <w:t>U</w:t>
      </w:r>
      <w:r w:rsidR="00DA1779" w:rsidRPr="00427483">
        <w:rPr>
          <w:rFonts w:ascii="Garamond" w:hAnsi="Garamond" w:cstheme="minorHAnsi"/>
          <w:color w:val="000000"/>
          <w:sz w:val="22"/>
          <w:szCs w:val="22"/>
        </w:rPr>
        <w:t xml:space="preserve">melecké diela a zbierky vedené v účtovnej evidencii poistníka na účte 032 v obstarávacej cene; </w:t>
      </w:r>
    </w:p>
    <w:p w14:paraId="15DC1ABC" w14:textId="52B9074C" w:rsidR="00DA1779" w:rsidRPr="00427483" w:rsidRDefault="0049504A" w:rsidP="00B83D1E">
      <w:pPr>
        <w:pStyle w:val="Odsekzoznamu"/>
        <w:widowControl w:val="0"/>
        <w:numPr>
          <w:ilvl w:val="0"/>
          <w:numId w:val="26"/>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Pr>
          <w:rFonts w:ascii="Garamond" w:hAnsi="Garamond" w:cstheme="minorHAnsi"/>
          <w:color w:val="000000"/>
          <w:sz w:val="22"/>
          <w:szCs w:val="22"/>
        </w:rPr>
        <w:t>O</w:t>
      </w:r>
      <w:r w:rsidR="00DA1779" w:rsidRPr="00427483">
        <w:rPr>
          <w:rFonts w:ascii="Garamond" w:hAnsi="Garamond" w:cstheme="minorHAnsi"/>
          <w:color w:val="000000"/>
          <w:sz w:val="22"/>
          <w:szCs w:val="22"/>
        </w:rPr>
        <w:t xml:space="preserve">bstaranie hmotných investícií vedené cena v účtovnej evidencii poistníka na účte 042 v obstarávacej cene; </w:t>
      </w:r>
    </w:p>
    <w:p w14:paraId="37FA5452" w14:textId="56038C10" w:rsidR="00DA1779" w:rsidRPr="00427483" w:rsidRDefault="0049504A" w:rsidP="00B83D1E">
      <w:pPr>
        <w:pStyle w:val="Odsekzoznamu"/>
        <w:widowControl w:val="0"/>
        <w:numPr>
          <w:ilvl w:val="0"/>
          <w:numId w:val="26"/>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Pr>
          <w:rFonts w:ascii="Garamond" w:hAnsi="Garamond" w:cstheme="minorHAnsi"/>
          <w:color w:val="000000"/>
          <w:sz w:val="22"/>
          <w:szCs w:val="22"/>
        </w:rPr>
        <w:t>Z</w:t>
      </w:r>
      <w:r w:rsidR="00DA1779" w:rsidRPr="00427483">
        <w:rPr>
          <w:rFonts w:ascii="Garamond" w:hAnsi="Garamond" w:cstheme="minorHAnsi"/>
          <w:color w:val="000000"/>
          <w:sz w:val="22"/>
          <w:szCs w:val="22"/>
        </w:rPr>
        <w:t xml:space="preserve">ásoby vedené v účtovnej evidencii poistníka na účte 111 v obstarávacej cene; </w:t>
      </w:r>
    </w:p>
    <w:p w14:paraId="1981A635" w14:textId="51B53EBB" w:rsidR="00DA1779" w:rsidRPr="00427483" w:rsidRDefault="0049504A" w:rsidP="00B83D1E">
      <w:pPr>
        <w:pStyle w:val="Odsekzoznamu"/>
        <w:widowControl w:val="0"/>
        <w:numPr>
          <w:ilvl w:val="0"/>
          <w:numId w:val="26"/>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bookmarkStart w:id="2" w:name="_Hlk169196357"/>
      <w:r>
        <w:rPr>
          <w:rFonts w:ascii="Garamond" w:hAnsi="Garamond" w:cstheme="minorHAnsi"/>
          <w:color w:val="000000"/>
          <w:sz w:val="22"/>
          <w:szCs w:val="22"/>
        </w:rPr>
        <w:t>A</w:t>
      </w:r>
      <w:r w:rsidR="00DA1779" w:rsidRPr="00427483">
        <w:rPr>
          <w:rFonts w:ascii="Garamond" w:hAnsi="Garamond" w:cstheme="minorHAnsi"/>
          <w:color w:val="000000"/>
          <w:sz w:val="22"/>
          <w:szCs w:val="22"/>
        </w:rPr>
        <w:t xml:space="preserve">utomaty na predaj cestovných lístkov (vrátane peňažnej hotovosti v nich) vedené v účtovnej evidencii poistníka; </w:t>
      </w:r>
    </w:p>
    <w:p w14:paraId="1DD1FF9F" w14:textId="7B0EA93C" w:rsidR="00DA1779" w:rsidRDefault="0049504A" w:rsidP="00B83D1E">
      <w:pPr>
        <w:pStyle w:val="Odsekzoznamu"/>
        <w:widowControl w:val="0"/>
        <w:numPr>
          <w:ilvl w:val="0"/>
          <w:numId w:val="26"/>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bookmarkStart w:id="3" w:name="_Hlk169196265"/>
      <w:bookmarkEnd w:id="2"/>
      <w:r>
        <w:rPr>
          <w:rFonts w:ascii="Garamond" w:hAnsi="Garamond" w:cstheme="minorHAnsi"/>
          <w:color w:val="000000"/>
          <w:sz w:val="22"/>
          <w:szCs w:val="22"/>
        </w:rPr>
        <w:t>P</w:t>
      </w:r>
      <w:r w:rsidR="00DA1779" w:rsidRPr="00427483">
        <w:rPr>
          <w:rFonts w:ascii="Garamond" w:hAnsi="Garamond" w:cstheme="minorHAnsi"/>
          <w:color w:val="000000"/>
          <w:sz w:val="22"/>
          <w:szCs w:val="22"/>
        </w:rPr>
        <w:t>eňažná hotovosť a ceniny v bezpečnostných skriniach resp. trezoroch po skončení pracovnej doby</w:t>
      </w:r>
      <w:r w:rsidR="00DC7A2F">
        <w:rPr>
          <w:rFonts w:ascii="Garamond" w:hAnsi="Garamond" w:cstheme="minorHAnsi"/>
          <w:color w:val="000000"/>
          <w:sz w:val="22"/>
          <w:szCs w:val="22"/>
        </w:rPr>
        <w:t>, a to nasledovne:</w:t>
      </w:r>
    </w:p>
    <w:tbl>
      <w:tblPr>
        <w:tblpPr w:leftFromText="141" w:rightFromText="141" w:vertAnchor="text" w:horzAnchor="margin" w:tblpXSpec="center" w:tblpY="80"/>
        <w:tblW w:w="0" w:type="auto"/>
        <w:tblBorders>
          <w:top w:val="nil"/>
          <w:left w:val="nil"/>
          <w:bottom w:val="nil"/>
          <w:right w:val="nil"/>
        </w:tblBorders>
        <w:tblLayout w:type="fixed"/>
        <w:tblLook w:val="0000" w:firstRow="0" w:lastRow="0" w:firstColumn="0" w:lastColumn="0" w:noHBand="0" w:noVBand="0"/>
      </w:tblPr>
      <w:tblGrid>
        <w:gridCol w:w="3668"/>
        <w:gridCol w:w="3668"/>
      </w:tblGrid>
      <w:tr w:rsidR="00DC7A2F" w:rsidRPr="00427483" w14:paraId="50ED0FB5" w14:textId="77777777" w:rsidTr="00DC7A2F">
        <w:trPr>
          <w:trHeight w:val="248"/>
        </w:trPr>
        <w:tc>
          <w:tcPr>
            <w:tcW w:w="3668" w:type="dxa"/>
            <w:tcBorders>
              <w:top w:val="single" w:sz="4" w:space="0" w:color="auto"/>
              <w:left w:val="single" w:sz="4" w:space="0" w:color="auto"/>
              <w:bottom w:val="single" w:sz="4" w:space="0" w:color="auto"/>
              <w:right w:val="single" w:sz="4" w:space="0" w:color="auto"/>
            </w:tcBorders>
          </w:tcPr>
          <w:p w14:paraId="566FF34A" w14:textId="77777777" w:rsidR="00DC7A2F" w:rsidRPr="00DC7A2F" w:rsidRDefault="00DC7A2F" w:rsidP="00B83D1E">
            <w:pPr>
              <w:widowControl w:val="0"/>
              <w:autoSpaceDE w:val="0"/>
              <w:autoSpaceDN w:val="0"/>
              <w:adjustRightInd w:val="0"/>
              <w:rPr>
                <w:rFonts w:cstheme="minorHAnsi"/>
                <w:b/>
                <w:bCs/>
                <w:color w:val="000000"/>
                <w:sz w:val="22"/>
                <w:szCs w:val="22"/>
              </w:rPr>
            </w:pPr>
            <w:r w:rsidRPr="00DC7A2F">
              <w:rPr>
                <w:rFonts w:cstheme="minorHAnsi"/>
                <w:b/>
                <w:bCs/>
                <w:color w:val="000000"/>
                <w:sz w:val="22"/>
                <w:szCs w:val="22"/>
              </w:rPr>
              <w:t xml:space="preserve">Miesto poistenia (všetko v Bratislave) </w:t>
            </w:r>
          </w:p>
        </w:tc>
        <w:tc>
          <w:tcPr>
            <w:tcW w:w="3668" w:type="dxa"/>
            <w:tcBorders>
              <w:top w:val="single" w:sz="4" w:space="0" w:color="auto"/>
              <w:left w:val="single" w:sz="4" w:space="0" w:color="auto"/>
              <w:bottom w:val="single" w:sz="4" w:space="0" w:color="auto"/>
              <w:right w:val="single" w:sz="4" w:space="0" w:color="auto"/>
            </w:tcBorders>
          </w:tcPr>
          <w:p w14:paraId="1FD53208" w14:textId="7220D011" w:rsidR="00DC7A2F" w:rsidRPr="00DC7A2F" w:rsidRDefault="00DC7A2F" w:rsidP="00B83D1E">
            <w:pPr>
              <w:widowControl w:val="0"/>
              <w:autoSpaceDE w:val="0"/>
              <w:autoSpaceDN w:val="0"/>
              <w:adjustRightInd w:val="0"/>
              <w:rPr>
                <w:rFonts w:cstheme="minorHAnsi"/>
                <w:b/>
                <w:bCs/>
                <w:color w:val="000000"/>
                <w:sz w:val="22"/>
                <w:szCs w:val="22"/>
              </w:rPr>
            </w:pPr>
            <w:r w:rsidRPr="00DC7A2F">
              <w:rPr>
                <w:rFonts w:cstheme="minorHAnsi"/>
                <w:b/>
                <w:bCs/>
                <w:color w:val="000000"/>
                <w:sz w:val="22"/>
                <w:szCs w:val="22"/>
              </w:rPr>
              <w:t>Poistná suma (sublimit plnenia) (eur)</w:t>
            </w:r>
          </w:p>
        </w:tc>
      </w:tr>
      <w:tr w:rsidR="00DC7A2F" w:rsidRPr="00427483" w14:paraId="1AB24BB1" w14:textId="77777777" w:rsidTr="00DC7A2F">
        <w:trPr>
          <w:trHeight w:val="103"/>
        </w:trPr>
        <w:tc>
          <w:tcPr>
            <w:tcW w:w="3668" w:type="dxa"/>
            <w:tcBorders>
              <w:top w:val="single" w:sz="4" w:space="0" w:color="auto"/>
              <w:left w:val="single" w:sz="4" w:space="0" w:color="auto"/>
              <w:bottom w:val="single" w:sz="4" w:space="0" w:color="auto"/>
              <w:right w:val="single" w:sz="4" w:space="0" w:color="auto"/>
            </w:tcBorders>
          </w:tcPr>
          <w:p w14:paraId="31807270" w14:textId="77777777" w:rsidR="00DC7A2F" w:rsidRPr="00427483" w:rsidRDefault="00DC7A2F" w:rsidP="00B83D1E">
            <w:pPr>
              <w:widowControl w:val="0"/>
              <w:autoSpaceDE w:val="0"/>
              <w:autoSpaceDN w:val="0"/>
              <w:adjustRightInd w:val="0"/>
              <w:rPr>
                <w:rFonts w:cstheme="minorHAnsi"/>
                <w:color w:val="000000"/>
                <w:sz w:val="22"/>
                <w:szCs w:val="22"/>
              </w:rPr>
            </w:pPr>
            <w:r w:rsidRPr="00427483">
              <w:rPr>
                <w:rFonts w:cstheme="minorHAnsi"/>
                <w:color w:val="000000"/>
                <w:sz w:val="22"/>
                <w:szCs w:val="22"/>
              </w:rPr>
              <w:t xml:space="preserve">Hodžovo námestie (podchod) </w:t>
            </w:r>
          </w:p>
        </w:tc>
        <w:tc>
          <w:tcPr>
            <w:tcW w:w="3668" w:type="dxa"/>
            <w:tcBorders>
              <w:top w:val="single" w:sz="4" w:space="0" w:color="auto"/>
              <w:left w:val="single" w:sz="4" w:space="0" w:color="auto"/>
              <w:bottom w:val="single" w:sz="4" w:space="0" w:color="auto"/>
              <w:right w:val="single" w:sz="4" w:space="0" w:color="auto"/>
            </w:tcBorders>
          </w:tcPr>
          <w:p w14:paraId="27B30ACE" w14:textId="77777777" w:rsidR="00DC7A2F" w:rsidRPr="00427483" w:rsidRDefault="00DC7A2F" w:rsidP="00B83D1E">
            <w:pPr>
              <w:widowControl w:val="0"/>
              <w:autoSpaceDE w:val="0"/>
              <w:autoSpaceDN w:val="0"/>
              <w:adjustRightInd w:val="0"/>
              <w:rPr>
                <w:rFonts w:cstheme="minorHAnsi"/>
                <w:color w:val="000000"/>
                <w:sz w:val="22"/>
                <w:szCs w:val="22"/>
              </w:rPr>
            </w:pPr>
            <w:r w:rsidRPr="00427483">
              <w:rPr>
                <w:rFonts w:cstheme="minorHAnsi"/>
                <w:color w:val="000000"/>
                <w:sz w:val="22"/>
                <w:szCs w:val="22"/>
              </w:rPr>
              <w:t xml:space="preserve">232 357 </w:t>
            </w:r>
          </w:p>
        </w:tc>
      </w:tr>
      <w:tr w:rsidR="00DC7A2F" w:rsidRPr="00427483" w14:paraId="7778806C" w14:textId="77777777" w:rsidTr="00DC7A2F">
        <w:trPr>
          <w:trHeight w:val="103"/>
        </w:trPr>
        <w:tc>
          <w:tcPr>
            <w:tcW w:w="3668" w:type="dxa"/>
            <w:tcBorders>
              <w:top w:val="single" w:sz="4" w:space="0" w:color="auto"/>
              <w:left w:val="single" w:sz="4" w:space="0" w:color="auto"/>
              <w:bottom w:val="single" w:sz="4" w:space="0" w:color="auto"/>
              <w:right w:val="single" w:sz="4" w:space="0" w:color="auto"/>
            </w:tcBorders>
          </w:tcPr>
          <w:p w14:paraId="450E8A62" w14:textId="77777777" w:rsidR="00DC7A2F" w:rsidRPr="00427483" w:rsidRDefault="00DC7A2F" w:rsidP="00B83D1E">
            <w:pPr>
              <w:widowControl w:val="0"/>
              <w:autoSpaceDE w:val="0"/>
              <w:autoSpaceDN w:val="0"/>
              <w:adjustRightInd w:val="0"/>
              <w:rPr>
                <w:rFonts w:cstheme="minorHAnsi"/>
                <w:color w:val="000000"/>
                <w:sz w:val="22"/>
                <w:szCs w:val="22"/>
              </w:rPr>
            </w:pPr>
            <w:r w:rsidRPr="00427483">
              <w:rPr>
                <w:rFonts w:cstheme="minorHAnsi"/>
                <w:color w:val="000000"/>
                <w:sz w:val="22"/>
                <w:szCs w:val="22"/>
              </w:rPr>
              <w:t xml:space="preserve">Námestie Franza Liszta (Hlavná železničná stanica) </w:t>
            </w:r>
          </w:p>
        </w:tc>
        <w:tc>
          <w:tcPr>
            <w:tcW w:w="3668" w:type="dxa"/>
            <w:tcBorders>
              <w:top w:val="single" w:sz="4" w:space="0" w:color="auto"/>
              <w:left w:val="single" w:sz="4" w:space="0" w:color="auto"/>
              <w:bottom w:val="single" w:sz="4" w:space="0" w:color="auto"/>
              <w:right w:val="single" w:sz="4" w:space="0" w:color="auto"/>
            </w:tcBorders>
          </w:tcPr>
          <w:p w14:paraId="59DFBD92" w14:textId="77777777" w:rsidR="00DC7A2F" w:rsidRPr="00427483" w:rsidRDefault="00DC7A2F" w:rsidP="00B83D1E">
            <w:pPr>
              <w:widowControl w:val="0"/>
              <w:autoSpaceDE w:val="0"/>
              <w:autoSpaceDN w:val="0"/>
              <w:adjustRightInd w:val="0"/>
              <w:rPr>
                <w:rFonts w:cstheme="minorHAnsi"/>
                <w:color w:val="000000"/>
                <w:sz w:val="22"/>
                <w:szCs w:val="22"/>
              </w:rPr>
            </w:pPr>
            <w:r w:rsidRPr="00427483">
              <w:rPr>
                <w:rFonts w:cstheme="minorHAnsi"/>
                <w:color w:val="000000"/>
                <w:sz w:val="22"/>
                <w:szCs w:val="22"/>
              </w:rPr>
              <w:t xml:space="preserve">116 179 </w:t>
            </w:r>
          </w:p>
        </w:tc>
      </w:tr>
      <w:tr w:rsidR="00DC7A2F" w:rsidRPr="00427483" w14:paraId="00983420" w14:textId="77777777" w:rsidTr="00DC7A2F">
        <w:trPr>
          <w:trHeight w:val="103"/>
        </w:trPr>
        <w:tc>
          <w:tcPr>
            <w:tcW w:w="3668" w:type="dxa"/>
            <w:tcBorders>
              <w:top w:val="single" w:sz="4" w:space="0" w:color="auto"/>
              <w:left w:val="single" w:sz="4" w:space="0" w:color="auto"/>
              <w:bottom w:val="single" w:sz="4" w:space="0" w:color="auto"/>
              <w:right w:val="single" w:sz="4" w:space="0" w:color="auto"/>
            </w:tcBorders>
          </w:tcPr>
          <w:p w14:paraId="64E3AF23" w14:textId="77777777" w:rsidR="00DC7A2F" w:rsidRPr="00427483" w:rsidRDefault="00DC7A2F" w:rsidP="00B83D1E">
            <w:pPr>
              <w:widowControl w:val="0"/>
              <w:autoSpaceDE w:val="0"/>
              <w:autoSpaceDN w:val="0"/>
              <w:adjustRightInd w:val="0"/>
              <w:rPr>
                <w:rFonts w:cstheme="minorHAnsi"/>
                <w:color w:val="000000"/>
                <w:sz w:val="22"/>
                <w:szCs w:val="22"/>
              </w:rPr>
            </w:pPr>
            <w:r w:rsidRPr="00427483">
              <w:rPr>
                <w:rFonts w:cstheme="minorHAnsi"/>
                <w:color w:val="000000"/>
                <w:sz w:val="22"/>
                <w:szCs w:val="22"/>
              </w:rPr>
              <w:t xml:space="preserve">Olejkárska 1 (centrálny odbyt) </w:t>
            </w:r>
          </w:p>
        </w:tc>
        <w:tc>
          <w:tcPr>
            <w:tcW w:w="3668" w:type="dxa"/>
            <w:tcBorders>
              <w:top w:val="single" w:sz="4" w:space="0" w:color="auto"/>
              <w:left w:val="single" w:sz="4" w:space="0" w:color="auto"/>
              <w:bottom w:val="single" w:sz="4" w:space="0" w:color="auto"/>
              <w:right w:val="single" w:sz="4" w:space="0" w:color="auto"/>
            </w:tcBorders>
          </w:tcPr>
          <w:p w14:paraId="0DC2ADF4" w14:textId="77777777" w:rsidR="00DC7A2F" w:rsidRPr="00427483" w:rsidRDefault="00DC7A2F" w:rsidP="00B83D1E">
            <w:pPr>
              <w:widowControl w:val="0"/>
              <w:autoSpaceDE w:val="0"/>
              <w:autoSpaceDN w:val="0"/>
              <w:adjustRightInd w:val="0"/>
              <w:rPr>
                <w:rFonts w:cstheme="minorHAnsi"/>
                <w:color w:val="000000"/>
                <w:sz w:val="22"/>
                <w:szCs w:val="22"/>
              </w:rPr>
            </w:pPr>
            <w:r w:rsidRPr="00427483">
              <w:rPr>
                <w:rFonts w:cstheme="minorHAnsi"/>
                <w:color w:val="000000"/>
                <w:sz w:val="22"/>
                <w:szCs w:val="22"/>
              </w:rPr>
              <w:t xml:space="preserve">215 760 </w:t>
            </w:r>
          </w:p>
        </w:tc>
      </w:tr>
      <w:tr w:rsidR="00DC7A2F" w:rsidRPr="00427483" w14:paraId="0C2376E7" w14:textId="77777777" w:rsidTr="00DC7A2F">
        <w:trPr>
          <w:trHeight w:val="103"/>
        </w:trPr>
        <w:tc>
          <w:tcPr>
            <w:tcW w:w="3668" w:type="dxa"/>
            <w:tcBorders>
              <w:top w:val="single" w:sz="4" w:space="0" w:color="auto"/>
              <w:left w:val="single" w:sz="4" w:space="0" w:color="auto"/>
              <w:bottom w:val="single" w:sz="4" w:space="0" w:color="auto"/>
              <w:right w:val="single" w:sz="4" w:space="0" w:color="auto"/>
            </w:tcBorders>
          </w:tcPr>
          <w:p w14:paraId="6A1451DD" w14:textId="77777777" w:rsidR="00DC7A2F" w:rsidRPr="00427483" w:rsidRDefault="00DC7A2F" w:rsidP="00B83D1E">
            <w:pPr>
              <w:widowControl w:val="0"/>
              <w:autoSpaceDE w:val="0"/>
              <w:autoSpaceDN w:val="0"/>
              <w:adjustRightInd w:val="0"/>
              <w:rPr>
                <w:rFonts w:cstheme="minorHAnsi"/>
                <w:color w:val="000000"/>
                <w:sz w:val="22"/>
                <w:szCs w:val="22"/>
              </w:rPr>
            </w:pPr>
            <w:r w:rsidRPr="00427483">
              <w:rPr>
                <w:rFonts w:cstheme="minorHAnsi"/>
                <w:color w:val="000000"/>
                <w:sz w:val="22"/>
                <w:szCs w:val="22"/>
              </w:rPr>
              <w:t xml:space="preserve">Olejkárska 1 (hlavná podniková pokladňa) </w:t>
            </w:r>
          </w:p>
        </w:tc>
        <w:tc>
          <w:tcPr>
            <w:tcW w:w="3668" w:type="dxa"/>
            <w:tcBorders>
              <w:top w:val="single" w:sz="4" w:space="0" w:color="auto"/>
              <w:left w:val="single" w:sz="4" w:space="0" w:color="auto"/>
              <w:bottom w:val="single" w:sz="4" w:space="0" w:color="auto"/>
              <w:right w:val="single" w:sz="4" w:space="0" w:color="auto"/>
            </w:tcBorders>
          </w:tcPr>
          <w:p w14:paraId="28958BDD" w14:textId="77777777" w:rsidR="00DC7A2F" w:rsidRPr="00427483" w:rsidRDefault="00DC7A2F" w:rsidP="00B83D1E">
            <w:pPr>
              <w:widowControl w:val="0"/>
              <w:autoSpaceDE w:val="0"/>
              <w:autoSpaceDN w:val="0"/>
              <w:adjustRightInd w:val="0"/>
              <w:rPr>
                <w:rFonts w:cstheme="minorHAnsi"/>
                <w:color w:val="000000"/>
                <w:sz w:val="22"/>
                <w:szCs w:val="22"/>
              </w:rPr>
            </w:pPr>
            <w:r w:rsidRPr="00427483">
              <w:rPr>
                <w:rFonts w:cstheme="minorHAnsi"/>
                <w:color w:val="000000"/>
                <w:sz w:val="22"/>
                <w:szCs w:val="22"/>
              </w:rPr>
              <w:t xml:space="preserve">82 985 </w:t>
            </w:r>
          </w:p>
        </w:tc>
      </w:tr>
      <w:bookmarkEnd w:id="3"/>
      <w:tr w:rsidR="00DC7A2F" w:rsidRPr="00427483" w14:paraId="6D6A9E9D" w14:textId="77777777" w:rsidTr="00DC7A2F">
        <w:trPr>
          <w:trHeight w:val="103"/>
        </w:trPr>
        <w:tc>
          <w:tcPr>
            <w:tcW w:w="3668" w:type="dxa"/>
            <w:tcBorders>
              <w:top w:val="single" w:sz="4" w:space="0" w:color="auto"/>
            </w:tcBorders>
          </w:tcPr>
          <w:p w14:paraId="479538AF" w14:textId="77777777" w:rsidR="00DC7A2F" w:rsidRPr="00427483" w:rsidRDefault="00DC7A2F" w:rsidP="00B83D1E">
            <w:pPr>
              <w:widowControl w:val="0"/>
              <w:autoSpaceDE w:val="0"/>
              <w:autoSpaceDN w:val="0"/>
              <w:adjustRightInd w:val="0"/>
              <w:rPr>
                <w:rFonts w:cstheme="minorHAnsi"/>
                <w:color w:val="000000"/>
                <w:sz w:val="22"/>
                <w:szCs w:val="22"/>
              </w:rPr>
            </w:pPr>
          </w:p>
        </w:tc>
        <w:tc>
          <w:tcPr>
            <w:tcW w:w="3668" w:type="dxa"/>
            <w:tcBorders>
              <w:top w:val="single" w:sz="4" w:space="0" w:color="auto"/>
            </w:tcBorders>
          </w:tcPr>
          <w:p w14:paraId="42AC7754" w14:textId="77777777" w:rsidR="00DC7A2F" w:rsidRPr="00427483" w:rsidRDefault="00DC7A2F" w:rsidP="00B83D1E">
            <w:pPr>
              <w:widowControl w:val="0"/>
              <w:autoSpaceDE w:val="0"/>
              <w:autoSpaceDN w:val="0"/>
              <w:adjustRightInd w:val="0"/>
              <w:rPr>
                <w:rFonts w:cstheme="minorHAnsi"/>
                <w:color w:val="000000"/>
                <w:sz w:val="22"/>
                <w:szCs w:val="22"/>
              </w:rPr>
            </w:pPr>
          </w:p>
        </w:tc>
      </w:tr>
    </w:tbl>
    <w:p w14:paraId="5BBF8A3D" w14:textId="77777777" w:rsidR="0049504A" w:rsidRPr="00427483" w:rsidRDefault="0049504A" w:rsidP="00B83D1E">
      <w:pPr>
        <w:pStyle w:val="Odsekzoznamu"/>
        <w:widowControl w:val="0"/>
        <w:tabs>
          <w:tab w:val="clear" w:pos="2160"/>
          <w:tab w:val="clear" w:pos="2880"/>
          <w:tab w:val="clear" w:pos="4500"/>
        </w:tabs>
        <w:autoSpaceDE w:val="0"/>
        <w:autoSpaceDN w:val="0"/>
        <w:adjustRightInd w:val="0"/>
        <w:spacing w:line="276" w:lineRule="auto"/>
        <w:ind w:left="786"/>
        <w:contextualSpacing/>
        <w:jc w:val="both"/>
        <w:rPr>
          <w:rFonts w:ascii="Garamond" w:hAnsi="Garamond" w:cstheme="minorHAnsi"/>
          <w:color w:val="000000"/>
          <w:sz w:val="22"/>
          <w:szCs w:val="22"/>
        </w:rPr>
      </w:pPr>
    </w:p>
    <w:p w14:paraId="21DCF107" w14:textId="77777777" w:rsidR="00DA1779" w:rsidRPr="00427483" w:rsidRDefault="00DA1779" w:rsidP="00B83D1E">
      <w:pPr>
        <w:widowControl w:val="0"/>
        <w:numPr>
          <w:ilvl w:val="0"/>
          <w:numId w:val="20"/>
        </w:numPr>
        <w:autoSpaceDE w:val="0"/>
        <w:autoSpaceDN w:val="0"/>
        <w:adjustRightInd w:val="0"/>
        <w:ind w:left="720" w:hanging="360"/>
        <w:rPr>
          <w:rFonts w:cstheme="minorHAnsi"/>
          <w:color w:val="000000"/>
          <w:sz w:val="22"/>
          <w:szCs w:val="22"/>
        </w:rPr>
      </w:pPr>
    </w:p>
    <w:p w14:paraId="34174CA5" w14:textId="3EFA6F14" w:rsidR="00DA1779" w:rsidRPr="00427483" w:rsidRDefault="00DC7A2F" w:rsidP="00B83D1E">
      <w:pPr>
        <w:pStyle w:val="Odsekzoznamu"/>
        <w:widowControl w:val="0"/>
        <w:numPr>
          <w:ilvl w:val="0"/>
          <w:numId w:val="26"/>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bookmarkStart w:id="4" w:name="_Hlk169196385"/>
      <w:r>
        <w:rPr>
          <w:rFonts w:ascii="Garamond" w:hAnsi="Garamond" w:cstheme="minorHAnsi"/>
          <w:color w:val="000000"/>
          <w:sz w:val="22"/>
          <w:szCs w:val="22"/>
        </w:rPr>
        <w:t>P</w:t>
      </w:r>
      <w:r w:rsidR="00DA1779" w:rsidRPr="00427483">
        <w:rPr>
          <w:rFonts w:ascii="Garamond" w:hAnsi="Garamond" w:cstheme="minorHAnsi"/>
          <w:color w:val="000000"/>
          <w:sz w:val="22"/>
          <w:szCs w:val="22"/>
        </w:rPr>
        <w:t>reprava a prenos peňažnej hotovosti zamestnancami poistníka. Za zamestnancov sa považujú aj pracovníci právnych subjektov, organizácií a útvarov (napr. zmluvnej SBS a pod.), ktorí pre poistníka vykonávajú strážnu alebo informačnú činnosť. Preprava a prenos sa budú uskutočňovať do a z finančnej inštitúcie v rámci Bratislavy.</w:t>
      </w:r>
    </w:p>
    <w:bookmarkEnd w:id="4"/>
    <w:p w14:paraId="7CE42B22" w14:textId="77777777" w:rsidR="00DA1779" w:rsidRPr="00427483" w:rsidRDefault="00DA1779" w:rsidP="00B83D1E">
      <w:pPr>
        <w:widowControl w:val="0"/>
        <w:autoSpaceDE w:val="0"/>
        <w:autoSpaceDN w:val="0"/>
        <w:adjustRightInd w:val="0"/>
        <w:rPr>
          <w:rFonts w:cstheme="minorHAnsi"/>
          <w:color w:val="000000"/>
          <w:sz w:val="22"/>
          <w:szCs w:val="22"/>
        </w:rPr>
      </w:pPr>
    </w:p>
    <w:tbl>
      <w:tblPr>
        <w:tblW w:w="0" w:type="auto"/>
        <w:tblInd w:w="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2"/>
        <w:gridCol w:w="12"/>
        <w:gridCol w:w="1780"/>
        <w:gridCol w:w="1792"/>
        <w:gridCol w:w="1792"/>
      </w:tblGrid>
      <w:tr w:rsidR="00DA1779" w:rsidRPr="00427483" w14:paraId="48DEDCF6" w14:textId="77777777" w:rsidTr="00E173EB">
        <w:trPr>
          <w:trHeight w:val="249"/>
        </w:trPr>
        <w:tc>
          <w:tcPr>
            <w:tcW w:w="1792" w:type="dxa"/>
          </w:tcPr>
          <w:p w14:paraId="5857A558" w14:textId="77777777" w:rsidR="00DA1779" w:rsidRPr="00427483" w:rsidRDefault="00DA1779" w:rsidP="00B83D1E">
            <w:pPr>
              <w:widowControl w:val="0"/>
              <w:autoSpaceDE w:val="0"/>
              <w:autoSpaceDN w:val="0"/>
              <w:adjustRightInd w:val="0"/>
              <w:rPr>
                <w:rFonts w:cstheme="minorHAnsi"/>
                <w:color w:val="000000"/>
                <w:sz w:val="22"/>
                <w:szCs w:val="22"/>
              </w:rPr>
            </w:pPr>
            <w:r w:rsidRPr="00427483">
              <w:rPr>
                <w:rFonts w:cstheme="minorHAnsi"/>
                <w:b/>
                <w:bCs/>
                <w:color w:val="000000"/>
                <w:sz w:val="22"/>
                <w:szCs w:val="22"/>
              </w:rPr>
              <w:t xml:space="preserve">Poistený majetok </w:t>
            </w:r>
          </w:p>
        </w:tc>
        <w:tc>
          <w:tcPr>
            <w:tcW w:w="1792" w:type="dxa"/>
            <w:gridSpan w:val="2"/>
          </w:tcPr>
          <w:p w14:paraId="356F13AF" w14:textId="7500CE36" w:rsidR="00DA1779" w:rsidRPr="00427483" w:rsidRDefault="00DA1779" w:rsidP="00B83D1E">
            <w:pPr>
              <w:widowControl w:val="0"/>
              <w:autoSpaceDE w:val="0"/>
              <w:autoSpaceDN w:val="0"/>
              <w:adjustRightInd w:val="0"/>
              <w:rPr>
                <w:rFonts w:cstheme="minorHAnsi"/>
                <w:color w:val="000000"/>
                <w:sz w:val="22"/>
                <w:szCs w:val="22"/>
              </w:rPr>
            </w:pPr>
            <w:r w:rsidRPr="00427483">
              <w:rPr>
                <w:rFonts w:cstheme="minorHAnsi"/>
                <w:b/>
                <w:bCs/>
                <w:color w:val="000000"/>
                <w:sz w:val="22"/>
                <w:szCs w:val="22"/>
              </w:rPr>
              <w:t xml:space="preserve">Poistná suma </w:t>
            </w:r>
            <w:r w:rsidR="00525DDF">
              <w:rPr>
                <w:rFonts w:cstheme="minorHAnsi"/>
                <w:b/>
                <w:bCs/>
                <w:color w:val="000000"/>
                <w:sz w:val="22"/>
                <w:szCs w:val="22"/>
              </w:rPr>
              <w:t xml:space="preserve"> (eur)</w:t>
            </w:r>
          </w:p>
        </w:tc>
        <w:tc>
          <w:tcPr>
            <w:tcW w:w="1792" w:type="dxa"/>
          </w:tcPr>
          <w:p w14:paraId="0152FDF0" w14:textId="77777777" w:rsidR="00DA1779" w:rsidRPr="00427483" w:rsidRDefault="00DA1779" w:rsidP="00B83D1E">
            <w:pPr>
              <w:widowControl w:val="0"/>
              <w:autoSpaceDE w:val="0"/>
              <w:autoSpaceDN w:val="0"/>
              <w:adjustRightInd w:val="0"/>
              <w:rPr>
                <w:rFonts w:cstheme="minorHAnsi"/>
                <w:color w:val="000000"/>
                <w:sz w:val="22"/>
                <w:szCs w:val="22"/>
              </w:rPr>
            </w:pPr>
            <w:r w:rsidRPr="00427483">
              <w:rPr>
                <w:rFonts w:cstheme="minorHAnsi"/>
                <w:b/>
                <w:bCs/>
                <w:color w:val="000000"/>
                <w:sz w:val="22"/>
                <w:szCs w:val="22"/>
              </w:rPr>
              <w:t xml:space="preserve">Spôsob poistenia </w:t>
            </w:r>
          </w:p>
        </w:tc>
        <w:tc>
          <w:tcPr>
            <w:tcW w:w="1792" w:type="dxa"/>
          </w:tcPr>
          <w:p w14:paraId="67E4A019" w14:textId="6A866881" w:rsidR="00DA1779" w:rsidRPr="00427483" w:rsidRDefault="00DA1779" w:rsidP="00B83D1E">
            <w:pPr>
              <w:widowControl w:val="0"/>
              <w:autoSpaceDE w:val="0"/>
              <w:autoSpaceDN w:val="0"/>
              <w:adjustRightInd w:val="0"/>
              <w:rPr>
                <w:rFonts w:cstheme="minorHAnsi"/>
                <w:color w:val="000000"/>
                <w:sz w:val="22"/>
                <w:szCs w:val="22"/>
              </w:rPr>
            </w:pPr>
            <w:r w:rsidRPr="00427483">
              <w:rPr>
                <w:rFonts w:cstheme="minorHAnsi"/>
                <w:b/>
                <w:bCs/>
                <w:color w:val="000000"/>
                <w:sz w:val="22"/>
                <w:szCs w:val="22"/>
              </w:rPr>
              <w:t xml:space="preserve">Spoluúčasť </w:t>
            </w:r>
            <w:r w:rsidR="00525DDF">
              <w:rPr>
                <w:rFonts w:cstheme="minorHAnsi"/>
                <w:b/>
                <w:bCs/>
                <w:color w:val="000000"/>
                <w:sz w:val="22"/>
                <w:szCs w:val="22"/>
              </w:rPr>
              <w:t>(eur)</w:t>
            </w:r>
          </w:p>
        </w:tc>
      </w:tr>
      <w:tr w:rsidR="00DA1779" w:rsidRPr="00427483" w14:paraId="7E06E4F1" w14:textId="77777777" w:rsidTr="00E173EB">
        <w:trPr>
          <w:trHeight w:val="240"/>
        </w:trPr>
        <w:tc>
          <w:tcPr>
            <w:tcW w:w="1792" w:type="dxa"/>
          </w:tcPr>
          <w:p w14:paraId="28CFB4AB" w14:textId="77777777" w:rsidR="00DA1779" w:rsidRPr="00427483" w:rsidRDefault="00DA1779" w:rsidP="00B83D1E">
            <w:pPr>
              <w:widowControl w:val="0"/>
              <w:autoSpaceDE w:val="0"/>
              <w:autoSpaceDN w:val="0"/>
              <w:adjustRightInd w:val="0"/>
              <w:rPr>
                <w:rFonts w:cstheme="minorHAnsi"/>
                <w:color w:val="000000"/>
                <w:sz w:val="22"/>
                <w:szCs w:val="22"/>
              </w:rPr>
            </w:pPr>
            <w:r w:rsidRPr="00427483">
              <w:rPr>
                <w:rFonts w:cstheme="minorHAnsi"/>
                <w:color w:val="000000"/>
                <w:sz w:val="22"/>
                <w:szCs w:val="22"/>
              </w:rPr>
              <w:t xml:space="preserve">a) </w:t>
            </w:r>
          </w:p>
        </w:tc>
        <w:tc>
          <w:tcPr>
            <w:tcW w:w="1792" w:type="dxa"/>
            <w:gridSpan w:val="2"/>
          </w:tcPr>
          <w:p w14:paraId="4352BBCB" w14:textId="77777777" w:rsidR="00DA1779" w:rsidRPr="00427483" w:rsidRDefault="00DA1779" w:rsidP="00B83D1E">
            <w:pPr>
              <w:widowControl w:val="0"/>
              <w:autoSpaceDE w:val="0"/>
              <w:autoSpaceDN w:val="0"/>
              <w:adjustRightInd w:val="0"/>
              <w:rPr>
                <w:rFonts w:cstheme="minorHAnsi"/>
                <w:color w:val="000000"/>
                <w:sz w:val="22"/>
                <w:szCs w:val="22"/>
              </w:rPr>
            </w:pPr>
            <w:r w:rsidRPr="00427483">
              <w:rPr>
                <w:rFonts w:cstheme="minorHAnsi"/>
                <w:color w:val="000000"/>
                <w:sz w:val="22"/>
                <w:szCs w:val="22"/>
              </w:rPr>
              <w:t xml:space="preserve">12 193 061 </w:t>
            </w:r>
          </w:p>
        </w:tc>
        <w:tc>
          <w:tcPr>
            <w:tcW w:w="1792" w:type="dxa"/>
          </w:tcPr>
          <w:p w14:paraId="57FB3303" w14:textId="77777777" w:rsidR="00DA1779" w:rsidRPr="00427483" w:rsidRDefault="00DA1779" w:rsidP="00B83D1E">
            <w:pPr>
              <w:widowControl w:val="0"/>
              <w:autoSpaceDE w:val="0"/>
              <w:autoSpaceDN w:val="0"/>
              <w:adjustRightInd w:val="0"/>
              <w:rPr>
                <w:rFonts w:cstheme="minorHAnsi"/>
                <w:color w:val="000000"/>
                <w:sz w:val="22"/>
                <w:szCs w:val="22"/>
              </w:rPr>
            </w:pPr>
            <w:r w:rsidRPr="00427483">
              <w:rPr>
                <w:rFonts w:cstheme="minorHAnsi"/>
                <w:color w:val="000000"/>
                <w:sz w:val="22"/>
                <w:szCs w:val="22"/>
              </w:rPr>
              <w:t xml:space="preserve">časová cena </w:t>
            </w:r>
          </w:p>
        </w:tc>
        <w:tc>
          <w:tcPr>
            <w:tcW w:w="1792" w:type="dxa"/>
          </w:tcPr>
          <w:p w14:paraId="5AE0D2E1" w14:textId="28841B2C" w:rsidR="00DA1779" w:rsidRPr="00427483" w:rsidRDefault="00DA1779" w:rsidP="00B83D1E">
            <w:pPr>
              <w:widowControl w:val="0"/>
              <w:autoSpaceDE w:val="0"/>
              <w:autoSpaceDN w:val="0"/>
              <w:adjustRightInd w:val="0"/>
              <w:jc w:val="center"/>
              <w:rPr>
                <w:rFonts w:cstheme="minorHAnsi"/>
                <w:color w:val="000000"/>
                <w:sz w:val="22"/>
                <w:szCs w:val="22"/>
              </w:rPr>
            </w:pPr>
            <w:r w:rsidRPr="00427483">
              <w:rPr>
                <w:rFonts w:cstheme="minorHAnsi"/>
                <w:color w:val="000000"/>
                <w:sz w:val="22"/>
                <w:szCs w:val="22"/>
              </w:rPr>
              <w:t>100</w:t>
            </w:r>
          </w:p>
        </w:tc>
      </w:tr>
      <w:tr w:rsidR="008E19AE" w:rsidRPr="00427483" w14:paraId="0D95B18B" w14:textId="77777777" w:rsidTr="00451E80">
        <w:trPr>
          <w:trHeight w:val="103"/>
        </w:trPr>
        <w:tc>
          <w:tcPr>
            <w:tcW w:w="1804" w:type="dxa"/>
            <w:gridSpan w:val="2"/>
          </w:tcPr>
          <w:p w14:paraId="6989DE45" w14:textId="77777777" w:rsidR="008E19AE" w:rsidRPr="00427483" w:rsidRDefault="008E19AE" w:rsidP="00B83D1E">
            <w:pPr>
              <w:widowControl w:val="0"/>
              <w:autoSpaceDE w:val="0"/>
              <w:autoSpaceDN w:val="0"/>
              <w:adjustRightInd w:val="0"/>
              <w:rPr>
                <w:rFonts w:cstheme="minorHAnsi"/>
                <w:color w:val="000000"/>
                <w:sz w:val="22"/>
                <w:szCs w:val="22"/>
              </w:rPr>
            </w:pPr>
            <w:r w:rsidRPr="00427483">
              <w:rPr>
                <w:rFonts w:cstheme="minorHAnsi"/>
                <w:color w:val="000000"/>
                <w:sz w:val="22"/>
                <w:szCs w:val="22"/>
              </w:rPr>
              <w:t xml:space="preserve">b) </w:t>
            </w:r>
          </w:p>
        </w:tc>
        <w:tc>
          <w:tcPr>
            <w:tcW w:w="1780" w:type="dxa"/>
          </w:tcPr>
          <w:p w14:paraId="6920EC7C" w14:textId="77777777" w:rsidR="008E19AE" w:rsidRPr="00427483" w:rsidRDefault="008E19AE" w:rsidP="00B83D1E">
            <w:pPr>
              <w:widowControl w:val="0"/>
              <w:autoSpaceDE w:val="0"/>
              <w:autoSpaceDN w:val="0"/>
              <w:adjustRightInd w:val="0"/>
              <w:rPr>
                <w:rFonts w:cstheme="minorHAnsi"/>
                <w:color w:val="000000"/>
                <w:sz w:val="22"/>
                <w:szCs w:val="22"/>
              </w:rPr>
            </w:pPr>
            <w:r w:rsidRPr="00427483">
              <w:rPr>
                <w:rFonts w:cstheme="minorHAnsi"/>
                <w:color w:val="000000"/>
                <w:sz w:val="22"/>
                <w:szCs w:val="22"/>
              </w:rPr>
              <w:t xml:space="preserve">102 337 </w:t>
            </w:r>
          </w:p>
        </w:tc>
        <w:tc>
          <w:tcPr>
            <w:tcW w:w="1792" w:type="dxa"/>
          </w:tcPr>
          <w:p w14:paraId="2D328068" w14:textId="77777777" w:rsidR="008E19AE" w:rsidRPr="00427483" w:rsidRDefault="008E19AE" w:rsidP="00B83D1E">
            <w:pPr>
              <w:widowControl w:val="0"/>
              <w:autoSpaceDE w:val="0"/>
              <w:autoSpaceDN w:val="0"/>
              <w:adjustRightInd w:val="0"/>
              <w:rPr>
                <w:rFonts w:cstheme="minorHAnsi"/>
                <w:color w:val="000000"/>
                <w:sz w:val="22"/>
                <w:szCs w:val="22"/>
              </w:rPr>
            </w:pPr>
            <w:r w:rsidRPr="00427483">
              <w:rPr>
                <w:rFonts w:cstheme="minorHAnsi"/>
                <w:color w:val="000000"/>
                <w:sz w:val="22"/>
                <w:szCs w:val="22"/>
              </w:rPr>
              <w:t xml:space="preserve">časová cena </w:t>
            </w:r>
          </w:p>
        </w:tc>
        <w:tc>
          <w:tcPr>
            <w:tcW w:w="1792" w:type="dxa"/>
          </w:tcPr>
          <w:p w14:paraId="2F1D2EB5" w14:textId="6CF5F4EB" w:rsidR="008E19AE" w:rsidRPr="00427483" w:rsidRDefault="008E19AE" w:rsidP="00B83D1E">
            <w:pPr>
              <w:widowControl w:val="0"/>
              <w:autoSpaceDE w:val="0"/>
              <w:autoSpaceDN w:val="0"/>
              <w:adjustRightInd w:val="0"/>
              <w:jc w:val="center"/>
              <w:rPr>
                <w:rFonts w:cstheme="minorHAnsi"/>
                <w:color w:val="000000"/>
                <w:sz w:val="22"/>
                <w:szCs w:val="22"/>
              </w:rPr>
            </w:pPr>
            <w:r w:rsidRPr="003621E8">
              <w:rPr>
                <w:rFonts w:cstheme="minorHAnsi"/>
                <w:color w:val="000000"/>
                <w:sz w:val="22"/>
                <w:szCs w:val="22"/>
              </w:rPr>
              <w:t>100</w:t>
            </w:r>
          </w:p>
        </w:tc>
      </w:tr>
      <w:tr w:rsidR="008E19AE" w:rsidRPr="00427483" w14:paraId="1C84B163" w14:textId="77777777" w:rsidTr="005F67D5">
        <w:trPr>
          <w:trHeight w:val="103"/>
        </w:trPr>
        <w:tc>
          <w:tcPr>
            <w:tcW w:w="1804" w:type="dxa"/>
            <w:gridSpan w:val="2"/>
          </w:tcPr>
          <w:p w14:paraId="42C8E887" w14:textId="77777777" w:rsidR="008E19AE" w:rsidRPr="00427483" w:rsidRDefault="008E19AE" w:rsidP="00B83D1E">
            <w:pPr>
              <w:widowControl w:val="0"/>
              <w:autoSpaceDE w:val="0"/>
              <w:autoSpaceDN w:val="0"/>
              <w:adjustRightInd w:val="0"/>
              <w:rPr>
                <w:rFonts w:cstheme="minorHAnsi"/>
                <w:color w:val="000000"/>
                <w:sz w:val="22"/>
                <w:szCs w:val="22"/>
              </w:rPr>
            </w:pPr>
            <w:r w:rsidRPr="00427483">
              <w:rPr>
                <w:rFonts w:cstheme="minorHAnsi"/>
                <w:color w:val="000000"/>
                <w:sz w:val="22"/>
                <w:szCs w:val="22"/>
              </w:rPr>
              <w:t xml:space="preserve">c) </w:t>
            </w:r>
          </w:p>
        </w:tc>
        <w:tc>
          <w:tcPr>
            <w:tcW w:w="1780" w:type="dxa"/>
          </w:tcPr>
          <w:p w14:paraId="308D6460" w14:textId="77777777" w:rsidR="008E19AE" w:rsidRPr="00427483" w:rsidRDefault="008E19AE" w:rsidP="00B83D1E">
            <w:pPr>
              <w:widowControl w:val="0"/>
              <w:autoSpaceDE w:val="0"/>
              <w:autoSpaceDN w:val="0"/>
              <w:adjustRightInd w:val="0"/>
              <w:rPr>
                <w:rFonts w:cstheme="minorHAnsi"/>
                <w:color w:val="000000"/>
                <w:sz w:val="22"/>
                <w:szCs w:val="22"/>
              </w:rPr>
            </w:pPr>
            <w:r w:rsidRPr="00427483">
              <w:rPr>
                <w:rFonts w:cstheme="minorHAnsi"/>
                <w:color w:val="000000"/>
                <w:sz w:val="22"/>
                <w:szCs w:val="22"/>
              </w:rPr>
              <w:t xml:space="preserve">3 623 282 </w:t>
            </w:r>
          </w:p>
        </w:tc>
        <w:tc>
          <w:tcPr>
            <w:tcW w:w="1792" w:type="dxa"/>
          </w:tcPr>
          <w:p w14:paraId="787F2B78" w14:textId="77777777" w:rsidR="008E19AE" w:rsidRPr="00427483" w:rsidRDefault="008E19AE" w:rsidP="00B83D1E">
            <w:pPr>
              <w:widowControl w:val="0"/>
              <w:autoSpaceDE w:val="0"/>
              <w:autoSpaceDN w:val="0"/>
              <w:adjustRightInd w:val="0"/>
              <w:rPr>
                <w:rFonts w:cstheme="minorHAnsi"/>
                <w:color w:val="000000"/>
                <w:sz w:val="22"/>
                <w:szCs w:val="22"/>
              </w:rPr>
            </w:pPr>
            <w:r w:rsidRPr="00427483">
              <w:rPr>
                <w:rFonts w:cstheme="minorHAnsi"/>
                <w:color w:val="000000"/>
                <w:sz w:val="22"/>
                <w:szCs w:val="22"/>
              </w:rPr>
              <w:t xml:space="preserve">časová cena </w:t>
            </w:r>
          </w:p>
        </w:tc>
        <w:tc>
          <w:tcPr>
            <w:tcW w:w="1792" w:type="dxa"/>
          </w:tcPr>
          <w:p w14:paraId="3B508ED7" w14:textId="32C1C15A" w:rsidR="008E19AE" w:rsidRPr="00427483" w:rsidRDefault="008E19AE" w:rsidP="00B83D1E">
            <w:pPr>
              <w:widowControl w:val="0"/>
              <w:autoSpaceDE w:val="0"/>
              <w:autoSpaceDN w:val="0"/>
              <w:adjustRightInd w:val="0"/>
              <w:jc w:val="center"/>
              <w:rPr>
                <w:rFonts w:cstheme="minorHAnsi"/>
                <w:color w:val="000000"/>
                <w:sz w:val="22"/>
                <w:szCs w:val="22"/>
              </w:rPr>
            </w:pPr>
            <w:r w:rsidRPr="003621E8">
              <w:rPr>
                <w:rFonts w:cstheme="minorHAnsi"/>
                <w:color w:val="000000"/>
                <w:sz w:val="22"/>
                <w:szCs w:val="22"/>
              </w:rPr>
              <w:t>100</w:t>
            </w:r>
          </w:p>
        </w:tc>
      </w:tr>
      <w:tr w:rsidR="008E19AE" w:rsidRPr="00427483" w14:paraId="329DC9EA" w14:textId="77777777" w:rsidTr="00A15A39">
        <w:trPr>
          <w:trHeight w:val="103"/>
        </w:trPr>
        <w:tc>
          <w:tcPr>
            <w:tcW w:w="1804" w:type="dxa"/>
            <w:gridSpan w:val="2"/>
          </w:tcPr>
          <w:p w14:paraId="2995F04B" w14:textId="77777777" w:rsidR="008E19AE" w:rsidRPr="00427483" w:rsidRDefault="008E19AE" w:rsidP="00B83D1E">
            <w:pPr>
              <w:widowControl w:val="0"/>
              <w:autoSpaceDE w:val="0"/>
              <w:autoSpaceDN w:val="0"/>
              <w:adjustRightInd w:val="0"/>
              <w:rPr>
                <w:rFonts w:cstheme="minorHAnsi"/>
                <w:color w:val="000000"/>
                <w:sz w:val="22"/>
                <w:szCs w:val="22"/>
              </w:rPr>
            </w:pPr>
            <w:r w:rsidRPr="00427483">
              <w:rPr>
                <w:rFonts w:cstheme="minorHAnsi"/>
                <w:color w:val="000000"/>
                <w:sz w:val="22"/>
                <w:szCs w:val="22"/>
              </w:rPr>
              <w:t xml:space="preserve">d) </w:t>
            </w:r>
          </w:p>
        </w:tc>
        <w:tc>
          <w:tcPr>
            <w:tcW w:w="1780" w:type="dxa"/>
          </w:tcPr>
          <w:p w14:paraId="7830321A" w14:textId="77777777" w:rsidR="008E19AE" w:rsidRPr="00427483" w:rsidRDefault="008E19AE" w:rsidP="00B83D1E">
            <w:pPr>
              <w:widowControl w:val="0"/>
              <w:autoSpaceDE w:val="0"/>
              <w:autoSpaceDN w:val="0"/>
              <w:adjustRightInd w:val="0"/>
              <w:rPr>
                <w:rFonts w:cstheme="minorHAnsi"/>
                <w:color w:val="000000"/>
                <w:sz w:val="22"/>
                <w:szCs w:val="22"/>
              </w:rPr>
            </w:pPr>
            <w:r w:rsidRPr="00427483">
              <w:rPr>
                <w:rFonts w:cstheme="minorHAnsi"/>
                <w:color w:val="000000"/>
                <w:sz w:val="22"/>
                <w:szCs w:val="22"/>
              </w:rPr>
              <w:t xml:space="preserve">10 300 </w:t>
            </w:r>
          </w:p>
        </w:tc>
        <w:tc>
          <w:tcPr>
            <w:tcW w:w="1792" w:type="dxa"/>
          </w:tcPr>
          <w:p w14:paraId="2D96F1F1" w14:textId="77777777" w:rsidR="008E19AE" w:rsidRPr="00427483" w:rsidRDefault="008E19AE" w:rsidP="00B83D1E">
            <w:pPr>
              <w:widowControl w:val="0"/>
              <w:autoSpaceDE w:val="0"/>
              <w:autoSpaceDN w:val="0"/>
              <w:adjustRightInd w:val="0"/>
              <w:rPr>
                <w:rFonts w:cstheme="minorHAnsi"/>
                <w:color w:val="000000"/>
                <w:sz w:val="22"/>
                <w:szCs w:val="22"/>
              </w:rPr>
            </w:pPr>
            <w:r w:rsidRPr="00427483">
              <w:rPr>
                <w:rFonts w:cstheme="minorHAnsi"/>
                <w:color w:val="000000"/>
                <w:sz w:val="22"/>
                <w:szCs w:val="22"/>
              </w:rPr>
              <w:t xml:space="preserve">nová cena </w:t>
            </w:r>
          </w:p>
        </w:tc>
        <w:tc>
          <w:tcPr>
            <w:tcW w:w="1792" w:type="dxa"/>
          </w:tcPr>
          <w:p w14:paraId="6BFF0CDF" w14:textId="4E23556A" w:rsidR="008E19AE" w:rsidRPr="00427483" w:rsidRDefault="008E19AE" w:rsidP="00B83D1E">
            <w:pPr>
              <w:widowControl w:val="0"/>
              <w:autoSpaceDE w:val="0"/>
              <w:autoSpaceDN w:val="0"/>
              <w:adjustRightInd w:val="0"/>
              <w:jc w:val="center"/>
              <w:rPr>
                <w:rFonts w:cstheme="minorHAnsi"/>
                <w:color w:val="000000"/>
                <w:sz w:val="22"/>
                <w:szCs w:val="22"/>
              </w:rPr>
            </w:pPr>
            <w:r w:rsidRPr="003621E8">
              <w:rPr>
                <w:rFonts w:cstheme="minorHAnsi"/>
                <w:color w:val="000000"/>
                <w:sz w:val="22"/>
                <w:szCs w:val="22"/>
              </w:rPr>
              <w:t>100</w:t>
            </w:r>
          </w:p>
        </w:tc>
      </w:tr>
      <w:tr w:rsidR="008E19AE" w:rsidRPr="00427483" w14:paraId="0A95AD17" w14:textId="77777777" w:rsidTr="00A11803">
        <w:trPr>
          <w:trHeight w:val="103"/>
        </w:trPr>
        <w:tc>
          <w:tcPr>
            <w:tcW w:w="1804" w:type="dxa"/>
            <w:gridSpan w:val="2"/>
          </w:tcPr>
          <w:p w14:paraId="6A57D612" w14:textId="77777777" w:rsidR="008E19AE" w:rsidRPr="00427483" w:rsidRDefault="008E19AE" w:rsidP="00B83D1E">
            <w:pPr>
              <w:widowControl w:val="0"/>
              <w:autoSpaceDE w:val="0"/>
              <w:autoSpaceDN w:val="0"/>
              <w:adjustRightInd w:val="0"/>
              <w:rPr>
                <w:rFonts w:cstheme="minorHAnsi"/>
                <w:color w:val="000000"/>
                <w:sz w:val="22"/>
                <w:szCs w:val="22"/>
              </w:rPr>
            </w:pPr>
            <w:r w:rsidRPr="00427483">
              <w:rPr>
                <w:rFonts w:cstheme="minorHAnsi"/>
                <w:color w:val="000000"/>
                <w:sz w:val="22"/>
                <w:szCs w:val="22"/>
              </w:rPr>
              <w:t xml:space="preserve">e) </w:t>
            </w:r>
          </w:p>
        </w:tc>
        <w:tc>
          <w:tcPr>
            <w:tcW w:w="1780" w:type="dxa"/>
          </w:tcPr>
          <w:p w14:paraId="46BC55FE" w14:textId="77777777" w:rsidR="008E19AE" w:rsidRPr="00427483" w:rsidRDefault="008E19AE" w:rsidP="00B83D1E">
            <w:pPr>
              <w:widowControl w:val="0"/>
              <w:autoSpaceDE w:val="0"/>
              <w:autoSpaceDN w:val="0"/>
              <w:adjustRightInd w:val="0"/>
              <w:rPr>
                <w:rFonts w:cstheme="minorHAnsi"/>
                <w:color w:val="000000"/>
                <w:sz w:val="22"/>
                <w:szCs w:val="22"/>
              </w:rPr>
            </w:pPr>
            <w:r w:rsidRPr="00427483">
              <w:rPr>
                <w:rFonts w:cstheme="minorHAnsi"/>
                <w:color w:val="000000"/>
                <w:sz w:val="22"/>
                <w:szCs w:val="22"/>
              </w:rPr>
              <w:t xml:space="preserve">1 030 654 </w:t>
            </w:r>
          </w:p>
        </w:tc>
        <w:tc>
          <w:tcPr>
            <w:tcW w:w="1792" w:type="dxa"/>
          </w:tcPr>
          <w:p w14:paraId="4B610496" w14:textId="77777777" w:rsidR="008E19AE" w:rsidRPr="00427483" w:rsidRDefault="008E19AE" w:rsidP="00B83D1E">
            <w:pPr>
              <w:widowControl w:val="0"/>
              <w:autoSpaceDE w:val="0"/>
              <w:autoSpaceDN w:val="0"/>
              <w:adjustRightInd w:val="0"/>
              <w:rPr>
                <w:rFonts w:cstheme="minorHAnsi"/>
                <w:color w:val="000000"/>
                <w:sz w:val="22"/>
                <w:szCs w:val="22"/>
              </w:rPr>
            </w:pPr>
            <w:r w:rsidRPr="00427483">
              <w:rPr>
                <w:rFonts w:cstheme="minorHAnsi"/>
                <w:color w:val="000000"/>
                <w:sz w:val="22"/>
                <w:szCs w:val="22"/>
              </w:rPr>
              <w:t xml:space="preserve">nová cena </w:t>
            </w:r>
          </w:p>
        </w:tc>
        <w:tc>
          <w:tcPr>
            <w:tcW w:w="1792" w:type="dxa"/>
          </w:tcPr>
          <w:p w14:paraId="423BC8DD" w14:textId="3C90946E" w:rsidR="008E19AE" w:rsidRPr="00427483" w:rsidRDefault="008E19AE" w:rsidP="00B83D1E">
            <w:pPr>
              <w:widowControl w:val="0"/>
              <w:autoSpaceDE w:val="0"/>
              <w:autoSpaceDN w:val="0"/>
              <w:adjustRightInd w:val="0"/>
              <w:jc w:val="center"/>
              <w:rPr>
                <w:rFonts w:cstheme="minorHAnsi"/>
                <w:color w:val="000000"/>
                <w:sz w:val="22"/>
                <w:szCs w:val="22"/>
              </w:rPr>
            </w:pPr>
            <w:r w:rsidRPr="003621E8">
              <w:rPr>
                <w:rFonts w:cstheme="minorHAnsi"/>
                <w:color w:val="000000"/>
                <w:sz w:val="22"/>
                <w:szCs w:val="22"/>
              </w:rPr>
              <w:t>100</w:t>
            </w:r>
          </w:p>
        </w:tc>
      </w:tr>
      <w:tr w:rsidR="008E19AE" w:rsidRPr="00427483" w14:paraId="069A73AA" w14:textId="77777777" w:rsidTr="00606D2E">
        <w:trPr>
          <w:trHeight w:val="103"/>
        </w:trPr>
        <w:tc>
          <w:tcPr>
            <w:tcW w:w="1804" w:type="dxa"/>
            <w:gridSpan w:val="2"/>
          </w:tcPr>
          <w:p w14:paraId="2B1E06ED" w14:textId="77777777" w:rsidR="008E19AE" w:rsidRPr="00427483" w:rsidRDefault="008E19AE" w:rsidP="00B83D1E">
            <w:pPr>
              <w:widowControl w:val="0"/>
              <w:autoSpaceDE w:val="0"/>
              <w:autoSpaceDN w:val="0"/>
              <w:adjustRightInd w:val="0"/>
              <w:rPr>
                <w:rFonts w:cstheme="minorHAnsi"/>
                <w:color w:val="000000"/>
                <w:sz w:val="22"/>
                <w:szCs w:val="22"/>
              </w:rPr>
            </w:pPr>
            <w:r w:rsidRPr="00427483">
              <w:rPr>
                <w:rFonts w:cstheme="minorHAnsi"/>
                <w:color w:val="000000"/>
                <w:sz w:val="22"/>
                <w:szCs w:val="22"/>
              </w:rPr>
              <w:t xml:space="preserve">f) </w:t>
            </w:r>
          </w:p>
        </w:tc>
        <w:tc>
          <w:tcPr>
            <w:tcW w:w="1780" w:type="dxa"/>
          </w:tcPr>
          <w:p w14:paraId="39FC7516" w14:textId="77777777" w:rsidR="008E19AE" w:rsidRPr="00427483" w:rsidRDefault="008E19AE" w:rsidP="00B83D1E">
            <w:pPr>
              <w:widowControl w:val="0"/>
              <w:autoSpaceDE w:val="0"/>
              <w:autoSpaceDN w:val="0"/>
              <w:adjustRightInd w:val="0"/>
              <w:rPr>
                <w:rFonts w:cstheme="minorHAnsi"/>
                <w:color w:val="000000"/>
                <w:sz w:val="22"/>
                <w:szCs w:val="22"/>
              </w:rPr>
            </w:pPr>
            <w:r w:rsidRPr="00427483">
              <w:rPr>
                <w:rFonts w:cstheme="minorHAnsi"/>
                <w:color w:val="000000"/>
                <w:sz w:val="22"/>
                <w:szCs w:val="22"/>
              </w:rPr>
              <w:t xml:space="preserve">8 461 969 </w:t>
            </w:r>
          </w:p>
        </w:tc>
        <w:tc>
          <w:tcPr>
            <w:tcW w:w="1792" w:type="dxa"/>
          </w:tcPr>
          <w:p w14:paraId="50CCF42D" w14:textId="77777777" w:rsidR="008E19AE" w:rsidRPr="00427483" w:rsidRDefault="008E19AE" w:rsidP="00B83D1E">
            <w:pPr>
              <w:widowControl w:val="0"/>
              <w:autoSpaceDE w:val="0"/>
              <w:autoSpaceDN w:val="0"/>
              <w:adjustRightInd w:val="0"/>
              <w:rPr>
                <w:rFonts w:cstheme="minorHAnsi"/>
                <w:color w:val="000000"/>
                <w:sz w:val="22"/>
                <w:szCs w:val="22"/>
              </w:rPr>
            </w:pPr>
            <w:r w:rsidRPr="00427483">
              <w:rPr>
                <w:rFonts w:cstheme="minorHAnsi"/>
                <w:color w:val="000000"/>
                <w:sz w:val="22"/>
                <w:szCs w:val="22"/>
              </w:rPr>
              <w:t xml:space="preserve">nová cena </w:t>
            </w:r>
          </w:p>
        </w:tc>
        <w:tc>
          <w:tcPr>
            <w:tcW w:w="1792" w:type="dxa"/>
          </w:tcPr>
          <w:p w14:paraId="25248F4E" w14:textId="119B2066" w:rsidR="008E19AE" w:rsidRPr="00427483" w:rsidRDefault="008E19AE" w:rsidP="00B83D1E">
            <w:pPr>
              <w:widowControl w:val="0"/>
              <w:autoSpaceDE w:val="0"/>
              <w:autoSpaceDN w:val="0"/>
              <w:adjustRightInd w:val="0"/>
              <w:jc w:val="center"/>
              <w:rPr>
                <w:rFonts w:cstheme="minorHAnsi"/>
                <w:color w:val="000000"/>
                <w:sz w:val="22"/>
                <w:szCs w:val="22"/>
              </w:rPr>
            </w:pPr>
            <w:r w:rsidRPr="003621E8">
              <w:rPr>
                <w:rFonts w:cstheme="minorHAnsi"/>
                <w:color w:val="000000"/>
                <w:sz w:val="22"/>
                <w:szCs w:val="22"/>
              </w:rPr>
              <w:t>100</w:t>
            </w:r>
          </w:p>
        </w:tc>
      </w:tr>
      <w:tr w:rsidR="001A7166" w:rsidRPr="00427483" w14:paraId="61B68654" w14:textId="77777777" w:rsidTr="00A60ADC">
        <w:trPr>
          <w:trHeight w:val="276"/>
        </w:trPr>
        <w:tc>
          <w:tcPr>
            <w:tcW w:w="1804" w:type="dxa"/>
            <w:gridSpan w:val="2"/>
          </w:tcPr>
          <w:p w14:paraId="6E53E971" w14:textId="77777777" w:rsidR="001A7166" w:rsidRPr="00427483" w:rsidRDefault="001A7166" w:rsidP="00B83D1E">
            <w:pPr>
              <w:widowControl w:val="0"/>
              <w:autoSpaceDE w:val="0"/>
              <w:autoSpaceDN w:val="0"/>
              <w:adjustRightInd w:val="0"/>
              <w:rPr>
                <w:rFonts w:cstheme="minorHAnsi"/>
                <w:color w:val="000000"/>
                <w:sz w:val="22"/>
                <w:szCs w:val="22"/>
              </w:rPr>
            </w:pPr>
            <w:r w:rsidRPr="00427483">
              <w:rPr>
                <w:rFonts w:cstheme="minorHAnsi"/>
                <w:color w:val="000000"/>
                <w:sz w:val="22"/>
                <w:szCs w:val="22"/>
              </w:rPr>
              <w:t xml:space="preserve">g) </w:t>
            </w:r>
          </w:p>
        </w:tc>
        <w:tc>
          <w:tcPr>
            <w:tcW w:w="1780" w:type="dxa"/>
          </w:tcPr>
          <w:p w14:paraId="242F8618" w14:textId="6F1336B5" w:rsidR="001A7166" w:rsidRPr="00427483" w:rsidRDefault="001A7166" w:rsidP="00B83D1E">
            <w:pPr>
              <w:widowControl w:val="0"/>
              <w:autoSpaceDE w:val="0"/>
              <w:autoSpaceDN w:val="0"/>
              <w:adjustRightInd w:val="0"/>
              <w:rPr>
                <w:rFonts w:cstheme="minorHAnsi"/>
                <w:color w:val="000000"/>
                <w:sz w:val="22"/>
                <w:szCs w:val="22"/>
              </w:rPr>
            </w:pPr>
            <w:r>
              <w:rPr>
                <w:rFonts w:cstheme="minorHAnsi"/>
                <w:color w:val="000000"/>
                <w:sz w:val="22"/>
                <w:szCs w:val="22"/>
              </w:rPr>
              <w:t>25 000</w:t>
            </w:r>
            <w:r w:rsidRPr="00427483">
              <w:rPr>
                <w:rFonts w:cstheme="minorHAnsi"/>
                <w:color w:val="000000"/>
                <w:sz w:val="22"/>
                <w:szCs w:val="22"/>
              </w:rPr>
              <w:t xml:space="preserve"> </w:t>
            </w:r>
          </w:p>
          <w:p w14:paraId="4E380BE1" w14:textId="77777777" w:rsidR="001A7166" w:rsidRPr="00427483" w:rsidRDefault="001A7166" w:rsidP="00B83D1E">
            <w:pPr>
              <w:widowControl w:val="0"/>
              <w:autoSpaceDE w:val="0"/>
              <w:autoSpaceDN w:val="0"/>
              <w:adjustRightInd w:val="0"/>
              <w:rPr>
                <w:rFonts w:cstheme="minorHAnsi"/>
                <w:color w:val="000000"/>
                <w:sz w:val="22"/>
                <w:szCs w:val="22"/>
              </w:rPr>
            </w:pPr>
          </w:p>
        </w:tc>
        <w:tc>
          <w:tcPr>
            <w:tcW w:w="1792" w:type="dxa"/>
          </w:tcPr>
          <w:p w14:paraId="1AB9CCCD" w14:textId="77777777" w:rsidR="001A7166" w:rsidRPr="00427483" w:rsidRDefault="001A7166" w:rsidP="00B83D1E">
            <w:pPr>
              <w:widowControl w:val="0"/>
              <w:autoSpaceDE w:val="0"/>
              <w:autoSpaceDN w:val="0"/>
              <w:adjustRightInd w:val="0"/>
              <w:rPr>
                <w:rFonts w:cstheme="minorHAnsi"/>
                <w:color w:val="000000"/>
                <w:sz w:val="22"/>
                <w:szCs w:val="22"/>
              </w:rPr>
            </w:pPr>
            <w:r w:rsidRPr="00427483">
              <w:rPr>
                <w:rFonts w:cstheme="minorHAnsi"/>
                <w:color w:val="000000"/>
                <w:sz w:val="22"/>
                <w:szCs w:val="22"/>
              </w:rPr>
              <w:t xml:space="preserve">1.riziko </w:t>
            </w:r>
          </w:p>
        </w:tc>
        <w:tc>
          <w:tcPr>
            <w:tcW w:w="1792" w:type="dxa"/>
          </w:tcPr>
          <w:p w14:paraId="572C8350" w14:textId="290B6DE6" w:rsidR="001A7166" w:rsidRPr="00427483" w:rsidRDefault="008E19AE" w:rsidP="00B83D1E">
            <w:pPr>
              <w:widowControl w:val="0"/>
              <w:autoSpaceDE w:val="0"/>
              <w:autoSpaceDN w:val="0"/>
              <w:adjustRightInd w:val="0"/>
              <w:jc w:val="center"/>
              <w:rPr>
                <w:rFonts w:cstheme="minorHAnsi"/>
                <w:color w:val="000000"/>
                <w:sz w:val="22"/>
                <w:szCs w:val="22"/>
              </w:rPr>
            </w:pPr>
            <w:r>
              <w:rPr>
                <w:rFonts w:cstheme="minorHAnsi"/>
                <w:color w:val="000000"/>
                <w:sz w:val="22"/>
                <w:szCs w:val="22"/>
              </w:rPr>
              <w:t>33</w:t>
            </w:r>
          </w:p>
        </w:tc>
      </w:tr>
      <w:tr w:rsidR="001A7166" w:rsidRPr="00427483" w14:paraId="15AE3B95" w14:textId="77777777" w:rsidTr="001209A7">
        <w:trPr>
          <w:trHeight w:val="103"/>
        </w:trPr>
        <w:tc>
          <w:tcPr>
            <w:tcW w:w="1804" w:type="dxa"/>
            <w:gridSpan w:val="2"/>
          </w:tcPr>
          <w:p w14:paraId="324C1E6E" w14:textId="77777777" w:rsidR="001A7166" w:rsidRPr="00427483" w:rsidRDefault="001A7166" w:rsidP="00B83D1E">
            <w:pPr>
              <w:widowControl w:val="0"/>
              <w:autoSpaceDE w:val="0"/>
              <w:autoSpaceDN w:val="0"/>
              <w:adjustRightInd w:val="0"/>
              <w:rPr>
                <w:rFonts w:cstheme="minorHAnsi"/>
                <w:color w:val="000000"/>
                <w:sz w:val="22"/>
                <w:szCs w:val="22"/>
              </w:rPr>
            </w:pPr>
            <w:r w:rsidRPr="00427483">
              <w:rPr>
                <w:rFonts w:cstheme="minorHAnsi"/>
                <w:color w:val="000000"/>
                <w:sz w:val="22"/>
                <w:szCs w:val="22"/>
              </w:rPr>
              <w:t xml:space="preserve">h) </w:t>
            </w:r>
          </w:p>
        </w:tc>
        <w:tc>
          <w:tcPr>
            <w:tcW w:w="1780" w:type="dxa"/>
          </w:tcPr>
          <w:p w14:paraId="2D383A9A" w14:textId="4F27AE00" w:rsidR="001A7166" w:rsidRPr="00427483" w:rsidRDefault="001A7166" w:rsidP="00B83D1E">
            <w:pPr>
              <w:widowControl w:val="0"/>
              <w:autoSpaceDE w:val="0"/>
              <w:autoSpaceDN w:val="0"/>
              <w:adjustRightInd w:val="0"/>
              <w:rPr>
                <w:rFonts w:cstheme="minorHAnsi"/>
                <w:color w:val="000000"/>
                <w:sz w:val="22"/>
                <w:szCs w:val="22"/>
              </w:rPr>
            </w:pPr>
            <w:r>
              <w:rPr>
                <w:rFonts w:cstheme="minorHAnsi"/>
                <w:color w:val="000000"/>
                <w:sz w:val="22"/>
                <w:szCs w:val="22"/>
              </w:rPr>
              <w:t>553 000</w:t>
            </w:r>
            <w:r w:rsidRPr="00427483">
              <w:rPr>
                <w:rFonts w:cstheme="minorHAnsi"/>
                <w:color w:val="000000"/>
                <w:sz w:val="22"/>
                <w:szCs w:val="22"/>
              </w:rPr>
              <w:t xml:space="preserve"> </w:t>
            </w:r>
          </w:p>
        </w:tc>
        <w:tc>
          <w:tcPr>
            <w:tcW w:w="1792" w:type="dxa"/>
          </w:tcPr>
          <w:p w14:paraId="7DD5B872" w14:textId="77777777" w:rsidR="001A7166" w:rsidRPr="00427483" w:rsidRDefault="001A7166" w:rsidP="00B83D1E">
            <w:pPr>
              <w:widowControl w:val="0"/>
              <w:autoSpaceDE w:val="0"/>
              <w:autoSpaceDN w:val="0"/>
              <w:adjustRightInd w:val="0"/>
              <w:rPr>
                <w:rFonts w:cstheme="minorHAnsi"/>
                <w:color w:val="000000"/>
                <w:sz w:val="22"/>
                <w:szCs w:val="22"/>
              </w:rPr>
            </w:pPr>
            <w:r w:rsidRPr="00427483">
              <w:rPr>
                <w:rFonts w:cstheme="minorHAnsi"/>
                <w:color w:val="000000"/>
                <w:sz w:val="22"/>
                <w:szCs w:val="22"/>
              </w:rPr>
              <w:t xml:space="preserve">nominálna hodnota </w:t>
            </w:r>
          </w:p>
        </w:tc>
        <w:tc>
          <w:tcPr>
            <w:tcW w:w="1792" w:type="dxa"/>
          </w:tcPr>
          <w:p w14:paraId="612CFB36" w14:textId="40D05E32" w:rsidR="001A7166" w:rsidRPr="00427483" w:rsidRDefault="008E19AE" w:rsidP="00B83D1E">
            <w:pPr>
              <w:widowControl w:val="0"/>
              <w:autoSpaceDE w:val="0"/>
              <w:autoSpaceDN w:val="0"/>
              <w:adjustRightInd w:val="0"/>
              <w:jc w:val="center"/>
              <w:rPr>
                <w:rFonts w:cstheme="minorHAnsi"/>
                <w:color w:val="000000"/>
                <w:sz w:val="22"/>
                <w:szCs w:val="22"/>
              </w:rPr>
            </w:pPr>
            <w:r>
              <w:rPr>
                <w:rFonts w:cstheme="minorHAnsi"/>
                <w:color w:val="000000"/>
                <w:sz w:val="22"/>
                <w:szCs w:val="22"/>
              </w:rPr>
              <w:t>100</w:t>
            </w:r>
          </w:p>
        </w:tc>
      </w:tr>
      <w:tr w:rsidR="001A7166" w:rsidRPr="00427483" w14:paraId="031C6CCC" w14:textId="77777777" w:rsidTr="00DE7D8A">
        <w:trPr>
          <w:trHeight w:val="103"/>
        </w:trPr>
        <w:tc>
          <w:tcPr>
            <w:tcW w:w="1804" w:type="dxa"/>
            <w:gridSpan w:val="2"/>
          </w:tcPr>
          <w:p w14:paraId="58308B5C" w14:textId="77777777" w:rsidR="001A7166" w:rsidRPr="00427483" w:rsidRDefault="001A7166" w:rsidP="00B83D1E">
            <w:pPr>
              <w:widowControl w:val="0"/>
              <w:autoSpaceDE w:val="0"/>
              <w:autoSpaceDN w:val="0"/>
              <w:adjustRightInd w:val="0"/>
              <w:rPr>
                <w:rFonts w:cstheme="minorHAnsi"/>
                <w:color w:val="000000"/>
                <w:sz w:val="22"/>
                <w:szCs w:val="22"/>
              </w:rPr>
            </w:pPr>
            <w:r w:rsidRPr="00427483">
              <w:rPr>
                <w:rFonts w:cstheme="minorHAnsi"/>
                <w:color w:val="000000"/>
                <w:sz w:val="22"/>
                <w:szCs w:val="22"/>
              </w:rPr>
              <w:t xml:space="preserve">i) </w:t>
            </w:r>
          </w:p>
        </w:tc>
        <w:tc>
          <w:tcPr>
            <w:tcW w:w="1780" w:type="dxa"/>
          </w:tcPr>
          <w:p w14:paraId="595F2628" w14:textId="77777777" w:rsidR="001A7166" w:rsidRPr="00427483" w:rsidRDefault="001A7166" w:rsidP="00B83D1E">
            <w:pPr>
              <w:widowControl w:val="0"/>
              <w:autoSpaceDE w:val="0"/>
              <w:autoSpaceDN w:val="0"/>
              <w:adjustRightInd w:val="0"/>
              <w:rPr>
                <w:rFonts w:cstheme="minorHAnsi"/>
                <w:color w:val="000000"/>
                <w:sz w:val="22"/>
                <w:szCs w:val="22"/>
              </w:rPr>
            </w:pPr>
            <w:r w:rsidRPr="00427483">
              <w:rPr>
                <w:rFonts w:cstheme="minorHAnsi"/>
                <w:color w:val="000000"/>
                <w:sz w:val="22"/>
                <w:szCs w:val="22"/>
              </w:rPr>
              <w:t xml:space="preserve">99 582 </w:t>
            </w:r>
          </w:p>
        </w:tc>
        <w:tc>
          <w:tcPr>
            <w:tcW w:w="1792" w:type="dxa"/>
          </w:tcPr>
          <w:p w14:paraId="11F71722" w14:textId="77777777" w:rsidR="001A7166" w:rsidRPr="00427483" w:rsidRDefault="001A7166" w:rsidP="00B83D1E">
            <w:pPr>
              <w:widowControl w:val="0"/>
              <w:autoSpaceDE w:val="0"/>
              <w:autoSpaceDN w:val="0"/>
              <w:adjustRightInd w:val="0"/>
              <w:rPr>
                <w:rFonts w:cstheme="minorHAnsi"/>
                <w:color w:val="000000"/>
                <w:sz w:val="22"/>
                <w:szCs w:val="22"/>
              </w:rPr>
            </w:pPr>
            <w:r w:rsidRPr="00427483">
              <w:rPr>
                <w:rFonts w:cstheme="minorHAnsi"/>
                <w:color w:val="000000"/>
                <w:sz w:val="22"/>
                <w:szCs w:val="22"/>
              </w:rPr>
              <w:t xml:space="preserve">nominálna hodnota </w:t>
            </w:r>
          </w:p>
        </w:tc>
        <w:tc>
          <w:tcPr>
            <w:tcW w:w="1792" w:type="dxa"/>
          </w:tcPr>
          <w:p w14:paraId="3247AF4A" w14:textId="66500450" w:rsidR="001A7166" w:rsidRPr="00427483" w:rsidRDefault="008E19AE" w:rsidP="00B83D1E">
            <w:pPr>
              <w:widowControl w:val="0"/>
              <w:autoSpaceDE w:val="0"/>
              <w:autoSpaceDN w:val="0"/>
              <w:adjustRightInd w:val="0"/>
              <w:jc w:val="center"/>
              <w:rPr>
                <w:rFonts w:cstheme="minorHAnsi"/>
                <w:color w:val="000000"/>
                <w:sz w:val="22"/>
                <w:szCs w:val="22"/>
              </w:rPr>
            </w:pPr>
            <w:r>
              <w:rPr>
                <w:rFonts w:cstheme="minorHAnsi"/>
                <w:color w:val="000000"/>
                <w:sz w:val="22"/>
                <w:szCs w:val="22"/>
              </w:rPr>
              <w:t>33</w:t>
            </w:r>
          </w:p>
        </w:tc>
      </w:tr>
      <w:tr w:rsidR="001A7166" w:rsidRPr="00427483" w14:paraId="666C511E" w14:textId="77777777" w:rsidTr="00A85429">
        <w:trPr>
          <w:trHeight w:val="103"/>
        </w:trPr>
        <w:tc>
          <w:tcPr>
            <w:tcW w:w="1804" w:type="dxa"/>
            <w:gridSpan w:val="2"/>
          </w:tcPr>
          <w:p w14:paraId="74868973" w14:textId="0D89BEA4" w:rsidR="001A7166" w:rsidRPr="00427483" w:rsidRDefault="001A7166" w:rsidP="00B83D1E">
            <w:pPr>
              <w:widowControl w:val="0"/>
              <w:autoSpaceDE w:val="0"/>
              <w:autoSpaceDN w:val="0"/>
              <w:adjustRightInd w:val="0"/>
              <w:rPr>
                <w:rFonts w:cstheme="minorHAnsi"/>
                <w:color w:val="000000"/>
                <w:sz w:val="22"/>
                <w:szCs w:val="22"/>
              </w:rPr>
            </w:pPr>
          </w:p>
        </w:tc>
        <w:tc>
          <w:tcPr>
            <w:tcW w:w="1780" w:type="dxa"/>
          </w:tcPr>
          <w:p w14:paraId="6853FB96" w14:textId="7F9F90A3" w:rsidR="001A7166" w:rsidRPr="00427483" w:rsidRDefault="001A7166" w:rsidP="00B83D1E">
            <w:pPr>
              <w:widowControl w:val="0"/>
              <w:autoSpaceDE w:val="0"/>
              <w:autoSpaceDN w:val="0"/>
              <w:adjustRightInd w:val="0"/>
              <w:rPr>
                <w:rFonts w:cstheme="minorHAnsi"/>
                <w:color w:val="000000"/>
                <w:sz w:val="22"/>
                <w:szCs w:val="22"/>
              </w:rPr>
            </w:pPr>
          </w:p>
        </w:tc>
        <w:tc>
          <w:tcPr>
            <w:tcW w:w="1792" w:type="dxa"/>
          </w:tcPr>
          <w:p w14:paraId="7A923169" w14:textId="0B8BC294" w:rsidR="001A7166" w:rsidRPr="00427483" w:rsidRDefault="001A7166" w:rsidP="00B83D1E">
            <w:pPr>
              <w:widowControl w:val="0"/>
              <w:autoSpaceDE w:val="0"/>
              <w:autoSpaceDN w:val="0"/>
              <w:adjustRightInd w:val="0"/>
              <w:rPr>
                <w:rFonts w:cstheme="minorHAnsi"/>
                <w:color w:val="000000"/>
                <w:sz w:val="22"/>
                <w:szCs w:val="22"/>
              </w:rPr>
            </w:pPr>
          </w:p>
        </w:tc>
        <w:tc>
          <w:tcPr>
            <w:tcW w:w="1792" w:type="dxa"/>
          </w:tcPr>
          <w:p w14:paraId="78E78F2B" w14:textId="7C91A5CA" w:rsidR="001A7166" w:rsidRPr="00427483" w:rsidRDefault="001A7166" w:rsidP="00B83D1E">
            <w:pPr>
              <w:widowControl w:val="0"/>
              <w:autoSpaceDE w:val="0"/>
              <w:autoSpaceDN w:val="0"/>
              <w:adjustRightInd w:val="0"/>
              <w:rPr>
                <w:rFonts w:cstheme="minorHAnsi"/>
                <w:color w:val="000000"/>
                <w:sz w:val="22"/>
                <w:szCs w:val="22"/>
              </w:rPr>
            </w:pPr>
          </w:p>
        </w:tc>
      </w:tr>
    </w:tbl>
    <w:p w14:paraId="6470C656" w14:textId="77777777" w:rsidR="00DA1779" w:rsidRPr="00427483" w:rsidRDefault="00DA1779" w:rsidP="00B83D1E">
      <w:pPr>
        <w:widowControl w:val="0"/>
        <w:autoSpaceDE w:val="0"/>
        <w:autoSpaceDN w:val="0"/>
        <w:adjustRightInd w:val="0"/>
        <w:rPr>
          <w:rFonts w:cstheme="minorHAnsi"/>
          <w:color w:val="000000"/>
          <w:sz w:val="22"/>
          <w:szCs w:val="22"/>
        </w:rPr>
      </w:pPr>
    </w:p>
    <w:p w14:paraId="031B83F4" w14:textId="77777777" w:rsidR="00DA1779" w:rsidRPr="00427483" w:rsidRDefault="00DA1779" w:rsidP="00B83D1E">
      <w:pPr>
        <w:widowControl w:val="0"/>
        <w:autoSpaceDE w:val="0"/>
        <w:autoSpaceDN w:val="0"/>
        <w:adjustRightInd w:val="0"/>
        <w:rPr>
          <w:rFonts w:cstheme="minorHAnsi"/>
          <w:sz w:val="22"/>
          <w:szCs w:val="22"/>
        </w:rPr>
      </w:pPr>
    </w:p>
    <w:p w14:paraId="4B56E8F1" w14:textId="6274A8E4" w:rsidR="00DA1779" w:rsidRPr="00C67349" w:rsidRDefault="00DA1779" w:rsidP="00B83D1E">
      <w:pPr>
        <w:pStyle w:val="Odsekzoznamu"/>
        <w:widowControl w:val="0"/>
        <w:numPr>
          <w:ilvl w:val="1"/>
          <w:numId w:val="14"/>
        </w:numPr>
        <w:autoSpaceDE w:val="0"/>
        <w:autoSpaceDN w:val="0"/>
        <w:adjustRightInd w:val="0"/>
        <w:spacing w:line="276" w:lineRule="auto"/>
        <w:contextualSpacing/>
        <w:jc w:val="both"/>
        <w:rPr>
          <w:rFonts w:ascii="Garamond" w:hAnsi="Garamond" w:cstheme="minorHAnsi"/>
          <w:color w:val="000000"/>
          <w:sz w:val="22"/>
          <w:szCs w:val="22"/>
        </w:rPr>
      </w:pPr>
      <w:r w:rsidRPr="00427483">
        <w:rPr>
          <w:rFonts w:ascii="Garamond" w:hAnsi="Garamond" w:cstheme="minorHAnsi"/>
          <w:b/>
          <w:bCs/>
          <w:color w:val="000000"/>
          <w:sz w:val="22"/>
          <w:szCs w:val="22"/>
        </w:rPr>
        <w:t xml:space="preserve">Osobitné dojednania </w:t>
      </w:r>
    </w:p>
    <w:p w14:paraId="6033374C" w14:textId="0CD70D7B" w:rsidR="00DA1779" w:rsidRPr="00427483" w:rsidRDefault="00C67349" w:rsidP="00B83D1E">
      <w:pPr>
        <w:pStyle w:val="Odsekzoznamu"/>
        <w:widowControl w:val="0"/>
        <w:numPr>
          <w:ilvl w:val="0"/>
          <w:numId w:val="27"/>
        </w:numPr>
        <w:tabs>
          <w:tab w:val="clear" w:pos="2160"/>
          <w:tab w:val="clear" w:pos="2880"/>
          <w:tab w:val="clear" w:pos="4500"/>
        </w:tabs>
        <w:autoSpaceDN w:val="0"/>
        <w:spacing w:line="276" w:lineRule="auto"/>
        <w:contextualSpacing/>
        <w:jc w:val="both"/>
        <w:rPr>
          <w:rFonts w:ascii="Garamond" w:hAnsi="Garamond" w:cstheme="minorHAnsi"/>
          <w:color w:val="000000"/>
          <w:sz w:val="22"/>
          <w:szCs w:val="22"/>
        </w:rPr>
      </w:pPr>
      <w:r>
        <w:rPr>
          <w:rFonts w:ascii="Garamond" w:hAnsi="Garamond" w:cstheme="minorHAnsi"/>
          <w:color w:val="000000"/>
          <w:sz w:val="22"/>
          <w:szCs w:val="22"/>
        </w:rPr>
        <w:t xml:space="preserve">Podmienkou </w:t>
      </w:r>
      <w:r w:rsidR="00DA1779" w:rsidRPr="00427483">
        <w:rPr>
          <w:rFonts w:ascii="Garamond" w:hAnsi="Garamond" w:cstheme="minorHAnsi"/>
          <w:color w:val="000000"/>
          <w:sz w:val="22"/>
          <w:szCs w:val="22"/>
        </w:rPr>
        <w:t>plnenia zo strany poisťovateľa je, že akákoľvek škoda vzniknutá v rámci poistenia pre prípad škôd spôsobených odcudzením bola oznámená polícii</w:t>
      </w:r>
      <w:r>
        <w:rPr>
          <w:rFonts w:ascii="Garamond" w:hAnsi="Garamond" w:cstheme="minorHAnsi"/>
          <w:color w:val="000000"/>
          <w:sz w:val="22"/>
          <w:szCs w:val="22"/>
        </w:rPr>
        <w:t>;</w:t>
      </w:r>
    </w:p>
    <w:p w14:paraId="27DD3EF8" w14:textId="67BCAA95" w:rsidR="00DA1779" w:rsidRPr="00427483" w:rsidRDefault="00C67349" w:rsidP="00B83D1E">
      <w:pPr>
        <w:pStyle w:val="Odsekzoznamu"/>
        <w:widowControl w:val="0"/>
        <w:numPr>
          <w:ilvl w:val="0"/>
          <w:numId w:val="27"/>
        </w:numPr>
        <w:tabs>
          <w:tab w:val="clear" w:pos="2160"/>
          <w:tab w:val="clear" w:pos="2880"/>
          <w:tab w:val="clear" w:pos="4500"/>
        </w:tabs>
        <w:autoSpaceDN w:val="0"/>
        <w:spacing w:line="276" w:lineRule="auto"/>
        <w:contextualSpacing/>
        <w:jc w:val="both"/>
        <w:rPr>
          <w:rFonts w:ascii="Garamond" w:hAnsi="Garamond" w:cstheme="minorHAnsi"/>
          <w:color w:val="000000"/>
          <w:sz w:val="22"/>
          <w:szCs w:val="22"/>
        </w:rPr>
      </w:pPr>
      <w:r>
        <w:rPr>
          <w:rFonts w:ascii="Garamond" w:hAnsi="Garamond" w:cstheme="minorHAnsi"/>
          <w:color w:val="000000"/>
          <w:sz w:val="22"/>
          <w:szCs w:val="22"/>
        </w:rPr>
        <w:t>P</w:t>
      </w:r>
      <w:r w:rsidR="00DA1779" w:rsidRPr="00427483">
        <w:rPr>
          <w:rFonts w:ascii="Garamond" w:hAnsi="Garamond" w:cstheme="minorHAnsi"/>
          <w:color w:val="000000"/>
          <w:sz w:val="22"/>
          <w:szCs w:val="22"/>
        </w:rPr>
        <w:t>oistenie sa vzťahuje na úmyselné poškodenie alebo zničenie poistenej veci, ak úmyselné konanie smerovalo k poškodeniu alebo zničeniu poisteného majetku, prípadne proti osobe poistníka, jeho pracovníkovi alebo inej osobe. Za iné osoby sa považujú pracovníci právnych subjektov, organizácií a útvarov (napr. zmluvnej SBS a pod.), ktorí v mieste poistenia vykonávajú strážnu alebo informačnú činnosť. Pod pojmom úmyselné poškodenie a zničenie sa pre účely tohto poistenia rozumie:</w:t>
      </w:r>
    </w:p>
    <w:p w14:paraId="6DC57A32" w14:textId="4CEE2ABD" w:rsidR="00DA1779" w:rsidRPr="00427483" w:rsidRDefault="00DA1779" w:rsidP="00B83D1E">
      <w:pPr>
        <w:pStyle w:val="Odsekzoznamu"/>
        <w:widowControl w:val="0"/>
        <w:numPr>
          <w:ilvl w:val="1"/>
          <w:numId w:val="27"/>
        </w:numPr>
        <w:tabs>
          <w:tab w:val="clear" w:pos="2160"/>
          <w:tab w:val="clear" w:pos="2880"/>
          <w:tab w:val="clear" w:pos="4500"/>
        </w:tabs>
        <w:autoSpaceDN w:val="0"/>
        <w:spacing w:line="276" w:lineRule="auto"/>
        <w:contextualSpacing/>
        <w:jc w:val="both"/>
        <w:rPr>
          <w:rFonts w:ascii="Garamond" w:hAnsi="Garamond" w:cstheme="minorHAnsi"/>
          <w:color w:val="000000"/>
          <w:sz w:val="22"/>
          <w:szCs w:val="22"/>
        </w:rPr>
      </w:pPr>
      <w:r w:rsidRPr="00427483">
        <w:rPr>
          <w:rFonts w:ascii="Garamond" w:hAnsi="Garamond" w:cstheme="minorHAnsi"/>
          <w:color w:val="000000"/>
          <w:sz w:val="22"/>
          <w:szCs w:val="22"/>
        </w:rPr>
        <w:lastRenderedPageBreak/>
        <w:t>vnútorný vandalizmus (zistený aj nezistený páchateľ), ktorý zahŕňa úmyselné poškodenie alebo úmyselné zničenie poistenej veci spáchané inou osobou ako poistníkom tým spôsobom, že vnikne do chráneného priestoru, prekoná prekážku a poškodí alebo zničí predmet poistenia</w:t>
      </w:r>
      <w:r w:rsidR="00C67349">
        <w:rPr>
          <w:rFonts w:ascii="Garamond" w:hAnsi="Garamond" w:cstheme="minorHAnsi"/>
          <w:color w:val="000000"/>
          <w:sz w:val="22"/>
          <w:szCs w:val="22"/>
        </w:rPr>
        <w:t>;</w:t>
      </w:r>
    </w:p>
    <w:p w14:paraId="4BEDC2A7" w14:textId="4DB3D386" w:rsidR="00DA1779" w:rsidRPr="00427483" w:rsidRDefault="00DA1779" w:rsidP="00B83D1E">
      <w:pPr>
        <w:pStyle w:val="Odsekzoznamu"/>
        <w:widowControl w:val="0"/>
        <w:numPr>
          <w:ilvl w:val="1"/>
          <w:numId w:val="27"/>
        </w:numPr>
        <w:tabs>
          <w:tab w:val="clear" w:pos="2160"/>
          <w:tab w:val="clear" w:pos="2880"/>
          <w:tab w:val="clear" w:pos="4500"/>
        </w:tabs>
        <w:autoSpaceDN w:val="0"/>
        <w:spacing w:line="276" w:lineRule="auto"/>
        <w:contextualSpacing/>
        <w:jc w:val="both"/>
        <w:rPr>
          <w:rFonts w:ascii="Garamond" w:hAnsi="Garamond" w:cstheme="minorHAnsi"/>
          <w:color w:val="000000"/>
          <w:sz w:val="22"/>
          <w:szCs w:val="22"/>
        </w:rPr>
      </w:pPr>
      <w:r w:rsidRPr="00427483">
        <w:rPr>
          <w:rFonts w:ascii="Garamond" w:hAnsi="Garamond" w:cstheme="minorHAnsi"/>
          <w:color w:val="000000"/>
          <w:sz w:val="22"/>
          <w:szCs w:val="22"/>
        </w:rPr>
        <w:t xml:space="preserve">vonkajší vandalizmus (zistený aj nezistený páchateľ), ktorý zahŕňa také prípady, keď iná osoba ako poistník spácha úmyselné poškodenie alebo úmyselné zničenie verejne prístupnej poistenej veci. </w:t>
      </w:r>
    </w:p>
    <w:p w14:paraId="7B516F7C" w14:textId="0F3C41F9" w:rsidR="00DA1779" w:rsidRPr="00427483" w:rsidRDefault="00C67349" w:rsidP="00B83D1E">
      <w:pPr>
        <w:pStyle w:val="Odsekzoznamu"/>
        <w:widowControl w:val="0"/>
        <w:numPr>
          <w:ilvl w:val="0"/>
          <w:numId w:val="27"/>
        </w:numPr>
        <w:tabs>
          <w:tab w:val="clear" w:pos="2160"/>
          <w:tab w:val="clear" w:pos="2880"/>
          <w:tab w:val="clear" w:pos="4500"/>
        </w:tabs>
        <w:autoSpaceDN w:val="0"/>
        <w:spacing w:line="276" w:lineRule="auto"/>
        <w:contextualSpacing/>
        <w:jc w:val="both"/>
        <w:rPr>
          <w:rFonts w:ascii="Garamond" w:hAnsi="Garamond" w:cstheme="minorHAnsi"/>
          <w:color w:val="000000"/>
          <w:sz w:val="22"/>
          <w:szCs w:val="22"/>
        </w:rPr>
      </w:pPr>
      <w:r>
        <w:rPr>
          <w:rFonts w:ascii="Garamond" w:hAnsi="Garamond" w:cstheme="minorHAnsi"/>
          <w:color w:val="000000"/>
          <w:sz w:val="22"/>
          <w:szCs w:val="22"/>
        </w:rPr>
        <w:t>P</w:t>
      </w:r>
      <w:r w:rsidR="00DA1779" w:rsidRPr="00427483">
        <w:rPr>
          <w:rFonts w:ascii="Garamond" w:hAnsi="Garamond" w:cstheme="minorHAnsi"/>
          <w:color w:val="000000"/>
          <w:sz w:val="22"/>
          <w:szCs w:val="22"/>
        </w:rPr>
        <w:t xml:space="preserve">okiaľ v priebehu poistného obdobia dôjde v dôsledku náhrady škody k zníženiu alebo vyčerpaniu poistnej sumy dojednanej na 1. riziko, poistený si môže poistnú sumu na zvyšok poistného obdobia obnoviť do pôvodnej výšky poistnej sumy doplatením poistného. </w:t>
      </w:r>
    </w:p>
    <w:p w14:paraId="7E2EDAAF" w14:textId="77777777" w:rsidR="00DA1779" w:rsidRPr="00427483" w:rsidRDefault="00DA1779" w:rsidP="00B83D1E">
      <w:pPr>
        <w:widowControl w:val="0"/>
        <w:autoSpaceDE w:val="0"/>
        <w:autoSpaceDN w:val="0"/>
        <w:adjustRightInd w:val="0"/>
        <w:rPr>
          <w:rFonts w:cstheme="minorHAnsi"/>
          <w:color w:val="000000"/>
          <w:sz w:val="22"/>
          <w:szCs w:val="22"/>
        </w:rPr>
      </w:pPr>
    </w:p>
    <w:p w14:paraId="6688687A" w14:textId="5B52B4A8" w:rsidR="00DA1779" w:rsidRPr="00427483" w:rsidRDefault="00DA1779" w:rsidP="00B83D1E">
      <w:pPr>
        <w:pStyle w:val="Odsekzoznamu"/>
        <w:widowControl w:val="0"/>
        <w:numPr>
          <w:ilvl w:val="1"/>
          <w:numId w:val="14"/>
        </w:numPr>
        <w:autoSpaceDE w:val="0"/>
        <w:autoSpaceDN w:val="0"/>
        <w:adjustRightInd w:val="0"/>
        <w:spacing w:line="276" w:lineRule="auto"/>
        <w:contextualSpacing/>
        <w:jc w:val="both"/>
        <w:rPr>
          <w:rFonts w:ascii="Garamond" w:hAnsi="Garamond" w:cstheme="minorHAnsi"/>
          <w:color w:val="000000"/>
          <w:sz w:val="22"/>
          <w:szCs w:val="22"/>
        </w:rPr>
      </w:pPr>
      <w:r w:rsidRPr="00427483">
        <w:rPr>
          <w:rFonts w:ascii="Garamond" w:hAnsi="Garamond" w:cstheme="minorHAnsi"/>
          <w:b/>
          <w:bCs/>
          <w:color w:val="000000"/>
          <w:sz w:val="22"/>
          <w:szCs w:val="22"/>
        </w:rPr>
        <w:t xml:space="preserve">Územná platnosť poistenia </w:t>
      </w:r>
    </w:p>
    <w:p w14:paraId="739720E0" w14:textId="77777777" w:rsidR="004408F1" w:rsidRPr="004408F1" w:rsidRDefault="001E4657" w:rsidP="00B83D1E">
      <w:pPr>
        <w:pStyle w:val="Odsekzoznamu"/>
        <w:widowControl w:val="0"/>
        <w:numPr>
          <w:ilvl w:val="0"/>
          <w:numId w:val="28"/>
        </w:numPr>
        <w:tabs>
          <w:tab w:val="clear" w:pos="2160"/>
          <w:tab w:val="clear" w:pos="2880"/>
          <w:tab w:val="clear" w:pos="4500"/>
        </w:tabs>
        <w:autoSpaceDN w:val="0"/>
        <w:spacing w:line="276" w:lineRule="auto"/>
        <w:contextualSpacing/>
        <w:jc w:val="both"/>
        <w:rPr>
          <w:rFonts w:ascii="Garamond" w:hAnsi="Garamond" w:cstheme="minorHAnsi"/>
          <w:color w:val="000000"/>
          <w:sz w:val="22"/>
          <w:szCs w:val="22"/>
        </w:rPr>
      </w:pPr>
      <w:r w:rsidRPr="004408F1">
        <w:rPr>
          <w:rFonts w:ascii="Garamond" w:hAnsi="Garamond" w:cstheme="minorHAnsi"/>
          <w:color w:val="000000"/>
          <w:sz w:val="22"/>
          <w:szCs w:val="22"/>
        </w:rPr>
        <w:t>V</w:t>
      </w:r>
      <w:r w:rsidR="00DA1779" w:rsidRPr="004408F1">
        <w:rPr>
          <w:rFonts w:ascii="Garamond" w:hAnsi="Garamond" w:cstheme="minorHAnsi"/>
          <w:color w:val="000000"/>
          <w:sz w:val="22"/>
          <w:szCs w:val="22"/>
        </w:rPr>
        <w:t>šetky prevádzky a miesta, v ktorých je v zmysle účtovnej evidencie poistníka majetok umiestnený;</w:t>
      </w:r>
    </w:p>
    <w:p w14:paraId="1D18A922" w14:textId="5D6E82A7" w:rsidR="00DA1779" w:rsidRPr="004408F1" w:rsidRDefault="00DA1779" w:rsidP="00B83D1E">
      <w:pPr>
        <w:pStyle w:val="Odsekzoznamu"/>
        <w:widowControl w:val="0"/>
        <w:numPr>
          <w:ilvl w:val="0"/>
          <w:numId w:val="28"/>
        </w:numPr>
        <w:tabs>
          <w:tab w:val="clear" w:pos="2160"/>
          <w:tab w:val="clear" w:pos="2880"/>
          <w:tab w:val="clear" w:pos="4500"/>
        </w:tabs>
        <w:autoSpaceDN w:val="0"/>
        <w:spacing w:line="276" w:lineRule="auto"/>
        <w:contextualSpacing/>
        <w:jc w:val="both"/>
        <w:rPr>
          <w:rFonts w:ascii="Garamond" w:hAnsi="Garamond" w:cstheme="minorHAnsi"/>
          <w:color w:val="000000"/>
          <w:sz w:val="22"/>
          <w:szCs w:val="22"/>
        </w:rPr>
      </w:pPr>
      <w:r w:rsidRPr="004408F1">
        <w:rPr>
          <w:rFonts w:ascii="Garamond" w:hAnsi="Garamond" w:cstheme="minorHAnsi"/>
          <w:color w:val="000000"/>
          <w:sz w:val="22"/>
          <w:szCs w:val="22"/>
        </w:rPr>
        <w:t xml:space="preserve">Slovenská republika - platí len pre mobilné stroje a zariadenia. </w:t>
      </w:r>
    </w:p>
    <w:p w14:paraId="39EF7ACA" w14:textId="77777777" w:rsidR="00DA1779" w:rsidRPr="00427483" w:rsidRDefault="00DA1779" w:rsidP="00B83D1E">
      <w:pPr>
        <w:widowControl w:val="0"/>
        <w:autoSpaceDE w:val="0"/>
        <w:autoSpaceDN w:val="0"/>
        <w:adjustRightInd w:val="0"/>
        <w:rPr>
          <w:rFonts w:cstheme="minorHAnsi"/>
          <w:color w:val="000000"/>
          <w:sz w:val="22"/>
          <w:szCs w:val="22"/>
        </w:rPr>
      </w:pPr>
    </w:p>
    <w:p w14:paraId="310DA266" w14:textId="71609458" w:rsidR="00DA1779" w:rsidRPr="007C559E" w:rsidRDefault="00A96747" w:rsidP="00B83D1E">
      <w:pPr>
        <w:pStyle w:val="Odsekzoznamu"/>
        <w:widowControl w:val="0"/>
        <w:numPr>
          <w:ilvl w:val="1"/>
          <w:numId w:val="14"/>
        </w:numPr>
        <w:autoSpaceDE w:val="0"/>
        <w:autoSpaceDN w:val="0"/>
        <w:adjustRightInd w:val="0"/>
        <w:spacing w:line="276" w:lineRule="auto"/>
        <w:contextualSpacing/>
        <w:rPr>
          <w:rFonts w:ascii="Garamond" w:hAnsi="Garamond" w:cstheme="minorHAnsi"/>
          <w:color w:val="000000"/>
          <w:sz w:val="22"/>
          <w:szCs w:val="22"/>
          <w:u w:val="single"/>
        </w:rPr>
      </w:pPr>
      <w:r>
        <w:rPr>
          <w:rFonts w:ascii="Garamond" w:hAnsi="Garamond" w:cstheme="minorHAnsi"/>
          <w:b/>
          <w:bCs/>
          <w:color w:val="000000"/>
          <w:sz w:val="22"/>
          <w:szCs w:val="22"/>
        </w:rPr>
        <w:t xml:space="preserve"> </w:t>
      </w:r>
      <w:r w:rsidR="00DA1779" w:rsidRPr="00A96747">
        <w:rPr>
          <w:rFonts w:ascii="Garamond" w:hAnsi="Garamond" w:cstheme="minorHAnsi"/>
          <w:b/>
          <w:bCs/>
          <w:color w:val="000000"/>
          <w:sz w:val="22"/>
          <w:szCs w:val="22"/>
          <w:u w:val="single"/>
        </w:rPr>
        <w:t xml:space="preserve">Poistenie pre prípad škôd spôsobených lomom stroja a elektroniky </w:t>
      </w:r>
    </w:p>
    <w:p w14:paraId="0F15E4AB" w14:textId="02EE6917" w:rsidR="00DA1779" w:rsidRPr="00427483" w:rsidRDefault="00DA1779" w:rsidP="00B83D1E">
      <w:pPr>
        <w:pStyle w:val="Default"/>
        <w:widowControl w:val="0"/>
        <w:ind w:left="360"/>
        <w:jc w:val="both"/>
        <w:rPr>
          <w:rFonts w:ascii="Garamond" w:hAnsi="Garamond" w:cstheme="minorHAnsi"/>
          <w:sz w:val="22"/>
          <w:szCs w:val="22"/>
        </w:rPr>
      </w:pPr>
      <w:r w:rsidRPr="00427483">
        <w:rPr>
          <w:rFonts w:ascii="Garamond" w:hAnsi="Garamond" w:cstheme="minorHAnsi"/>
          <w:sz w:val="22"/>
          <w:szCs w:val="22"/>
        </w:rPr>
        <w:t>Poistenie sa vzťahuje na škody, spôsobené na strojoch a elektronike náhlym a nepredvídaným poškodením a zničením strojných a elektronických častí a súčastí. Právo na plnenie vznikne, ak poistná udalosť</w:t>
      </w:r>
      <w:r w:rsidR="00F65739">
        <w:rPr>
          <w:rFonts w:ascii="Garamond" w:hAnsi="Garamond" w:cstheme="minorHAnsi"/>
          <w:sz w:val="22"/>
          <w:szCs w:val="22"/>
        </w:rPr>
        <w:t xml:space="preserve"> </w:t>
      </w:r>
      <w:r w:rsidRPr="00427483">
        <w:rPr>
          <w:rFonts w:ascii="Garamond" w:hAnsi="Garamond" w:cstheme="minorHAnsi"/>
          <w:sz w:val="22"/>
          <w:szCs w:val="22"/>
        </w:rPr>
        <w:t>bola spôsobená minimálne nasledovnými rizikami:</w:t>
      </w:r>
    </w:p>
    <w:p w14:paraId="55F21B4F" w14:textId="5217D6A1" w:rsidR="00DA1779" w:rsidRPr="00427483" w:rsidRDefault="00DA1779" w:rsidP="00B83D1E">
      <w:pPr>
        <w:pStyle w:val="Odsekzoznamu"/>
        <w:widowControl w:val="0"/>
        <w:numPr>
          <w:ilvl w:val="0"/>
          <w:numId w:val="30"/>
        </w:numPr>
        <w:tabs>
          <w:tab w:val="clear" w:pos="2160"/>
          <w:tab w:val="clear" w:pos="2880"/>
          <w:tab w:val="clear" w:pos="4500"/>
        </w:tabs>
        <w:autoSpaceDN w:val="0"/>
        <w:spacing w:line="276" w:lineRule="auto"/>
        <w:contextualSpacing/>
        <w:jc w:val="both"/>
        <w:rPr>
          <w:rFonts w:ascii="Garamond" w:hAnsi="Garamond" w:cstheme="minorHAnsi"/>
          <w:color w:val="000000"/>
          <w:sz w:val="22"/>
          <w:szCs w:val="22"/>
        </w:rPr>
      </w:pPr>
      <w:r w:rsidRPr="00427483">
        <w:rPr>
          <w:rFonts w:ascii="Garamond" w:hAnsi="Garamond" w:cstheme="minorHAnsi"/>
          <w:color w:val="000000"/>
          <w:sz w:val="22"/>
          <w:szCs w:val="22"/>
        </w:rPr>
        <w:t>chybou konštrukcie, chybou materiálu alebo výrobnou chybou (pokiaľ sa na ňu nevzťahuje záruka výrobcu), konštrukčná chyba sa posudzuje podľa stavu techniky v období konštruovania stroja, vady materiálu a zhotovenia podľa stavu v období výroby stroja</w:t>
      </w:r>
      <w:r w:rsidR="00F65739">
        <w:rPr>
          <w:rFonts w:ascii="Garamond" w:hAnsi="Garamond" w:cstheme="minorHAnsi"/>
          <w:color w:val="000000"/>
          <w:sz w:val="22"/>
          <w:szCs w:val="22"/>
        </w:rPr>
        <w:t>;</w:t>
      </w:r>
    </w:p>
    <w:p w14:paraId="440E7F77" w14:textId="60F2E357" w:rsidR="00DA1779" w:rsidRPr="00427483" w:rsidRDefault="00DA1779" w:rsidP="00B83D1E">
      <w:pPr>
        <w:pStyle w:val="Odsekzoznamu"/>
        <w:widowControl w:val="0"/>
        <w:numPr>
          <w:ilvl w:val="0"/>
          <w:numId w:val="30"/>
        </w:numPr>
        <w:tabs>
          <w:tab w:val="clear" w:pos="2160"/>
          <w:tab w:val="clear" w:pos="2880"/>
          <w:tab w:val="clear" w:pos="4500"/>
        </w:tabs>
        <w:autoSpaceDN w:val="0"/>
        <w:spacing w:line="276" w:lineRule="auto"/>
        <w:contextualSpacing/>
        <w:jc w:val="both"/>
        <w:rPr>
          <w:rFonts w:ascii="Garamond" w:hAnsi="Garamond" w:cstheme="minorHAnsi"/>
          <w:color w:val="000000"/>
          <w:sz w:val="22"/>
          <w:szCs w:val="22"/>
        </w:rPr>
      </w:pPr>
      <w:r w:rsidRPr="00427483">
        <w:rPr>
          <w:rFonts w:ascii="Garamond" w:hAnsi="Garamond" w:cstheme="minorHAnsi"/>
          <w:color w:val="000000"/>
          <w:sz w:val="22"/>
          <w:szCs w:val="22"/>
        </w:rPr>
        <w:t>chybou obsluhy, nešikovnosťou, nedbalosťou alebo úmyselným konaním</w:t>
      </w:r>
      <w:r w:rsidR="00F65739">
        <w:rPr>
          <w:rFonts w:ascii="Garamond" w:hAnsi="Garamond" w:cstheme="minorHAnsi"/>
          <w:color w:val="000000"/>
          <w:sz w:val="22"/>
          <w:szCs w:val="22"/>
        </w:rPr>
        <w:t>;</w:t>
      </w:r>
    </w:p>
    <w:p w14:paraId="7B3CC2EE" w14:textId="7BB076EA" w:rsidR="00DA1779" w:rsidRPr="00427483" w:rsidRDefault="00DA1779" w:rsidP="00B83D1E">
      <w:pPr>
        <w:pStyle w:val="Odsekzoznamu"/>
        <w:widowControl w:val="0"/>
        <w:numPr>
          <w:ilvl w:val="0"/>
          <w:numId w:val="30"/>
        </w:numPr>
        <w:tabs>
          <w:tab w:val="clear" w:pos="2160"/>
          <w:tab w:val="clear" w:pos="2880"/>
          <w:tab w:val="clear" w:pos="4500"/>
        </w:tabs>
        <w:autoSpaceDN w:val="0"/>
        <w:spacing w:line="276" w:lineRule="auto"/>
        <w:contextualSpacing/>
        <w:jc w:val="both"/>
        <w:rPr>
          <w:rFonts w:ascii="Garamond" w:hAnsi="Garamond" w:cstheme="minorHAnsi"/>
          <w:color w:val="000000"/>
          <w:sz w:val="22"/>
          <w:szCs w:val="22"/>
        </w:rPr>
      </w:pPr>
      <w:r w:rsidRPr="00427483">
        <w:rPr>
          <w:rFonts w:ascii="Garamond" w:hAnsi="Garamond" w:cstheme="minorHAnsi"/>
          <w:color w:val="000000"/>
          <w:sz w:val="22"/>
          <w:szCs w:val="22"/>
        </w:rPr>
        <w:t>pretlakom pary, plynu, kvapaliny alebo podtlakom</w:t>
      </w:r>
      <w:r w:rsidR="00F65739">
        <w:rPr>
          <w:rFonts w:ascii="Garamond" w:hAnsi="Garamond" w:cstheme="minorHAnsi"/>
          <w:color w:val="000000"/>
          <w:sz w:val="22"/>
          <w:szCs w:val="22"/>
        </w:rPr>
        <w:t>;</w:t>
      </w:r>
      <w:r w:rsidRPr="00427483">
        <w:rPr>
          <w:rFonts w:ascii="Garamond" w:hAnsi="Garamond" w:cstheme="minorHAnsi"/>
          <w:color w:val="000000"/>
          <w:sz w:val="22"/>
          <w:szCs w:val="22"/>
        </w:rPr>
        <w:t xml:space="preserve"> </w:t>
      </w:r>
    </w:p>
    <w:p w14:paraId="650F2855" w14:textId="60D1299D" w:rsidR="00DA1779" w:rsidRPr="00427483" w:rsidRDefault="00DA1779" w:rsidP="00B83D1E">
      <w:pPr>
        <w:pStyle w:val="Odsekzoznamu"/>
        <w:widowControl w:val="0"/>
        <w:numPr>
          <w:ilvl w:val="0"/>
          <w:numId w:val="30"/>
        </w:numPr>
        <w:tabs>
          <w:tab w:val="clear" w:pos="2160"/>
          <w:tab w:val="clear" w:pos="2880"/>
          <w:tab w:val="clear" w:pos="4500"/>
        </w:tabs>
        <w:autoSpaceDN w:val="0"/>
        <w:spacing w:line="276" w:lineRule="auto"/>
        <w:contextualSpacing/>
        <w:jc w:val="both"/>
        <w:rPr>
          <w:rFonts w:ascii="Garamond" w:hAnsi="Garamond" w:cstheme="minorHAnsi"/>
          <w:color w:val="000000"/>
          <w:sz w:val="22"/>
          <w:szCs w:val="22"/>
        </w:rPr>
      </w:pPr>
      <w:r w:rsidRPr="00427483">
        <w:rPr>
          <w:rFonts w:ascii="Garamond" w:hAnsi="Garamond" w:cstheme="minorHAnsi"/>
          <w:color w:val="000000"/>
          <w:sz w:val="22"/>
          <w:szCs w:val="22"/>
        </w:rPr>
        <w:t>nedostatkom vody v kotloch, parných generátoroch</w:t>
      </w:r>
      <w:r w:rsidR="00F65739">
        <w:rPr>
          <w:rFonts w:ascii="Garamond" w:hAnsi="Garamond" w:cstheme="minorHAnsi"/>
          <w:color w:val="000000"/>
          <w:sz w:val="22"/>
          <w:szCs w:val="22"/>
        </w:rPr>
        <w:t>;</w:t>
      </w:r>
    </w:p>
    <w:p w14:paraId="118B3919" w14:textId="576C1B86" w:rsidR="00DA1779" w:rsidRPr="00427483" w:rsidRDefault="00DA1779" w:rsidP="00B83D1E">
      <w:pPr>
        <w:pStyle w:val="Odsekzoznamu"/>
        <w:widowControl w:val="0"/>
        <w:numPr>
          <w:ilvl w:val="0"/>
          <w:numId w:val="30"/>
        </w:numPr>
        <w:tabs>
          <w:tab w:val="clear" w:pos="2160"/>
          <w:tab w:val="clear" w:pos="2880"/>
          <w:tab w:val="clear" w:pos="4500"/>
        </w:tabs>
        <w:autoSpaceDN w:val="0"/>
        <w:spacing w:line="276" w:lineRule="auto"/>
        <w:contextualSpacing/>
        <w:jc w:val="both"/>
        <w:rPr>
          <w:rFonts w:ascii="Garamond" w:hAnsi="Garamond" w:cstheme="minorHAnsi"/>
          <w:color w:val="000000"/>
          <w:sz w:val="22"/>
          <w:szCs w:val="22"/>
        </w:rPr>
      </w:pPr>
      <w:r w:rsidRPr="00427483">
        <w:rPr>
          <w:rFonts w:ascii="Garamond" w:hAnsi="Garamond" w:cstheme="minorHAnsi"/>
          <w:color w:val="000000"/>
          <w:sz w:val="22"/>
          <w:szCs w:val="22"/>
        </w:rPr>
        <w:t>pádom stroja</w:t>
      </w:r>
      <w:r w:rsidR="00F65739">
        <w:rPr>
          <w:rFonts w:ascii="Garamond" w:hAnsi="Garamond" w:cstheme="minorHAnsi"/>
          <w:color w:val="000000"/>
          <w:sz w:val="22"/>
          <w:szCs w:val="22"/>
        </w:rPr>
        <w:t>;</w:t>
      </w:r>
    </w:p>
    <w:p w14:paraId="251A1CFF" w14:textId="2FEA5832" w:rsidR="00DA1779" w:rsidRPr="00427483" w:rsidRDefault="00DA1779" w:rsidP="00B83D1E">
      <w:pPr>
        <w:pStyle w:val="Odsekzoznamu"/>
        <w:widowControl w:val="0"/>
        <w:numPr>
          <w:ilvl w:val="0"/>
          <w:numId w:val="30"/>
        </w:numPr>
        <w:tabs>
          <w:tab w:val="clear" w:pos="2160"/>
          <w:tab w:val="clear" w:pos="2880"/>
          <w:tab w:val="clear" w:pos="4500"/>
        </w:tabs>
        <w:autoSpaceDN w:val="0"/>
        <w:spacing w:line="276" w:lineRule="auto"/>
        <w:contextualSpacing/>
        <w:jc w:val="both"/>
        <w:rPr>
          <w:rFonts w:ascii="Garamond" w:hAnsi="Garamond" w:cstheme="minorHAnsi"/>
          <w:color w:val="000000"/>
          <w:sz w:val="22"/>
          <w:szCs w:val="22"/>
        </w:rPr>
      </w:pPr>
      <w:r w:rsidRPr="00427483">
        <w:rPr>
          <w:rFonts w:ascii="Garamond" w:hAnsi="Garamond" w:cstheme="minorHAnsi"/>
          <w:color w:val="000000"/>
          <w:sz w:val="22"/>
          <w:szCs w:val="22"/>
        </w:rPr>
        <w:t>roztrhnut</w:t>
      </w:r>
      <w:r w:rsidR="00F65739">
        <w:rPr>
          <w:rFonts w:ascii="Garamond" w:hAnsi="Garamond" w:cstheme="minorHAnsi"/>
          <w:color w:val="000000"/>
          <w:sz w:val="22"/>
          <w:szCs w:val="22"/>
        </w:rPr>
        <w:t>ím</w:t>
      </w:r>
      <w:r w:rsidRPr="00427483">
        <w:rPr>
          <w:rFonts w:ascii="Garamond" w:hAnsi="Garamond" w:cstheme="minorHAnsi"/>
          <w:color w:val="000000"/>
          <w:sz w:val="22"/>
          <w:szCs w:val="22"/>
        </w:rPr>
        <w:t xml:space="preserve"> v dôsledku odstredivej sily</w:t>
      </w:r>
      <w:r w:rsidR="00F65739">
        <w:rPr>
          <w:rFonts w:ascii="Garamond" w:hAnsi="Garamond" w:cstheme="minorHAnsi"/>
          <w:color w:val="000000"/>
          <w:sz w:val="22"/>
          <w:szCs w:val="22"/>
        </w:rPr>
        <w:t>;</w:t>
      </w:r>
    </w:p>
    <w:p w14:paraId="75D71CDA" w14:textId="116999D4" w:rsidR="00DA1779" w:rsidRPr="00427483" w:rsidRDefault="00DA1779" w:rsidP="00B83D1E">
      <w:pPr>
        <w:pStyle w:val="Odsekzoznamu"/>
        <w:widowControl w:val="0"/>
        <w:numPr>
          <w:ilvl w:val="0"/>
          <w:numId w:val="30"/>
        </w:numPr>
        <w:tabs>
          <w:tab w:val="clear" w:pos="2160"/>
          <w:tab w:val="clear" w:pos="2880"/>
          <w:tab w:val="clear" w:pos="4500"/>
        </w:tabs>
        <w:autoSpaceDN w:val="0"/>
        <w:spacing w:line="276" w:lineRule="auto"/>
        <w:contextualSpacing/>
        <w:jc w:val="both"/>
        <w:rPr>
          <w:rFonts w:ascii="Garamond" w:hAnsi="Garamond" w:cstheme="minorHAnsi"/>
          <w:color w:val="000000"/>
          <w:sz w:val="22"/>
          <w:szCs w:val="22"/>
        </w:rPr>
      </w:pPr>
      <w:r w:rsidRPr="00427483">
        <w:rPr>
          <w:rFonts w:ascii="Garamond" w:hAnsi="Garamond" w:cstheme="minorHAnsi"/>
          <w:color w:val="000000"/>
          <w:sz w:val="22"/>
          <w:szCs w:val="22"/>
        </w:rPr>
        <w:t>elektrickým skratom a iným pôsobením elektrického prúdu (prepätie, indukčné účinky blesku)</w:t>
      </w:r>
      <w:r w:rsidR="00F65739">
        <w:rPr>
          <w:rFonts w:ascii="Garamond" w:hAnsi="Garamond" w:cstheme="minorHAnsi"/>
          <w:color w:val="000000"/>
          <w:sz w:val="22"/>
          <w:szCs w:val="22"/>
        </w:rPr>
        <w:t>;</w:t>
      </w:r>
    </w:p>
    <w:p w14:paraId="587ADC91" w14:textId="4DAAB497" w:rsidR="00DA1779" w:rsidRPr="00427483" w:rsidRDefault="00DA1779" w:rsidP="00B83D1E">
      <w:pPr>
        <w:pStyle w:val="Odsekzoznamu"/>
        <w:widowControl w:val="0"/>
        <w:numPr>
          <w:ilvl w:val="0"/>
          <w:numId w:val="30"/>
        </w:numPr>
        <w:tabs>
          <w:tab w:val="clear" w:pos="2160"/>
          <w:tab w:val="clear" w:pos="2880"/>
          <w:tab w:val="clear" w:pos="4500"/>
        </w:tabs>
        <w:autoSpaceDN w:val="0"/>
        <w:spacing w:line="276" w:lineRule="auto"/>
        <w:contextualSpacing/>
        <w:jc w:val="both"/>
        <w:rPr>
          <w:rFonts w:ascii="Garamond" w:hAnsi="Garamond" w:cstheme="minorHAnsi"/>
          <w:color w:val="000000"/>
          <w:sz w:val="22"/>
          <w:szCs w:val="22"/>
        </w:rPr>
      </w:pPr>
      <w:r w:rsidRPr="00427483">
        <w:rPr>
          <w:rFonts w:ascii="Garamond" w:hAnsi="Garamond" w:cstheme="minorHAnsi"/>
          <w:color w:val="000000"/>
          <w:sz w:val="22"/>
          <w:szCs w:val="22"/>
        </w:rPr>
        <w:t>zlyhaním meracej, regulačnej alebo zabezpečovacej techniky</w:t>
      </w:r>
      <w:r w:rsidR="00F65739">
        <w:rPr>
          <w:rFonts w:ascii="Garamond" w:hAnsi="Garamond" w:cstheme="minorHAnsi"/>
          <w:color w:val="000000"/>
          <w:sz w:val="22"/>
          <w:szCs w:val="22"/>
        </w:rPr>
        <w:t>;</w:t>
      </w:r>
      <w:r w:rsidRPr="00427483">
        <w:rPr>
          <w:rFonts w:ascii="Garamond" w:hAnsi="Garamond" w:cstheme="minorHAnsi"/>
          <w:color w:val="000000"/>
          <w:sz w:val="22"/>
          <w:szCs w:val="22"/>
        </w:rPr>
        <w:t xml:space="preserve"> </w:t>
      </w:r>
    </w:p>
    <w:p w14:paraId="6B62846A" w14:textId="1BE917A3" w:rsidR="00DA1779" w:rsidRPr="00EC72C1" w:rsidRDefault="00DA1779" w:rsidP="00B83D1E">
      <w:pPr>
        <w:pStyle w:val="Odsekzoznamu"/>
        <w:widowControl w:val="0"/>
        <w:numPr>
          <w:ilvl w:val="0"/>
          <w:numId w:val="30"/>
        </w:numPr>
        <w:tabs>
          <w:tab w:val="clear" w:pos="2160"/>
          <w:tab w:val="clear" w:pos="2880"/>
          <w:tab w:val="clear" w:pos="4500"/>
        </w:tabs>
        <w:autoSpaceDN w:val="0"/>
        <w:spacing w:line="276" w:lineRule="auto"/>
        <w:contextualSpacing/>
        <w:jc w:val="both"/>
        <w:rPr>
          <w:rFonts w:ascii="Garamond" w:hAnsi="Garamond" w:cstheme="minorHAnsi"/>
          <w:color w:val="000000"/>
          <w:sz w:val="22"/>
          <w:szCs w:val="22"/>
        </w:rPr>
      </w:pPr>
      <w:r w:rsidRPr="00427483">
        <w:rPr>
          <w:rFonts w:ascii="Garamond" w:hAnsi="Garamond" w:cstheme="minorHAnsi"/>
          <w:color w:val="000000"/>
          <w:sz w:val="22"/>
          <w:szCs w:val="22"/>
        </w:rPr>
        <w:t>vniknut</w:t>
      </w:r>
      <w:r w:rsidR="00F65739">
        <w:rPr>
          <w:rFonts w:ascii="Garamond" w:hAnsi="Garamond" w:cstheme="minorHAnsi"/>
          <w:color w:val="000000"/>
          <w:sz w:val="22"/>
          <w:szCs w:val="22"/>
        </w:rPr>
        <w:t>ím</w:t>
      </w:r>
      <w:r w:rsidRPr="00427483">
        <w:rPr>
          <w:rFonts w:ascii="Garamond" w:hAnsi="Garamond" w:cstheme="minorHAnsi"/>
          <w:color w:val="000000"/>
          <w:sz w:val="22"/>
          <w:szCs w:val="22"/>
        </w:rPr>
        <w:t xml:space="preserve"> cudzieho predmetu</w:t>
      </w:r>
      <w:r w:rsidR="00F65739">
        <w:rPr>
          <w:rFonts w:ascii="Garamond" w:hAnsi="Garamond" w:cstheme="minorHAnsi"/>
          <w:color w:val="000000"/>
          <w:sz w:val="22"/>
          <w:szCs w:val="22"/>
        </w:rPr>
        <w:t>.</w:t>
      </w:r>
      <w:r w:rsidRPr="00427483">
        <w:rPr>
          <w:rFonts w:ascii="Garamond" w:hAnsi="Garamond" w:cstheme="minorHAnsi"/>
          <w:color w:val="000000"/>
          <w:sz w:val="22"/>
          <w:szCs w:val="22"/>
        </w:rPr>
        <w:t xml:space="preserve"> </w:t>
      </w:r>
    </w:p>
    <w:p w14:paraId="3D7EBEBC" w14:textId="77777777" w:rsidR="00DA1779" w:rsidRPr="00427483" w:rsidRDefault="00DA1779" w:rsidP="00B83D1E">
      <w:pPr>
        <w:widowControl w:val="0"/>
        <w:autoSpaceDE w:val="0"/>
        <w:autoSpaceDN w:val="0"/>
        <w:adjustRightInd w:val="0"/>
        <w:rPr>
          <w:rFonts w:cstheme="minorHAnsi"/>
          <w:color w:val="000000"/>
          <w:sz w:val="22"/>
          <w:szCs w:val="22"/>
        </w:rPr>
      </w:pPr>
    </w:p>
    <w:p w14:paraId="7049C628" w14:textId="1BB9BE6F" w:rsidR="00DA1779" w:rsidRPr="001C26A2" w:rsidRDefault="00DA1779" w:rsidP="00B83D1E">
      <w:pPr>
        <w:pStyle w:val="Odsekzoznamu"/>
        <w:widowControl w:val="0"/>
        <w:numPr>
          <w:ilvl w:val="1"/>
          <w:numId w:val="14"/>
        </w:numPr>
        <w:autoSpaceDE w:val="0"/>
        <w:autoSpaceDN w:val="0"/>
        <w:adjustRightInd w:val="0"/>
        <w:spacing w:line="276" w:lineRule="auto"/>
        <w:contextualSpacing/>
        <w:rPr>
          <w:rFonts w:ascii="Garamond" w:hAnsi="Garamond" w:cstheme="minorHAnsi"/>
          <w:color w:val="000000"/>
          <w:sz w:val="22"/>
          <w:szCs w:val="22"/>
        </w:rPr>
      </w:pPr>
      <w:r w:rsidRPr="00EC72C1">
        <w:rPr>
          <w:rFonts w:ascii="Garamond" w:hAnsi="Garamond" w:cstheme="minorHAnsi"/>
          <w:b/>
          <w:bCs/>
          <w:color w:val="000000"/>
          <w:sz w:val="22"/>
          <w:szCs w:val="22"/>
        </w:rPr>
        <w:t xml:space="preserve">Poistený majetok, spôsob poistenia, spoluúčasť </w:t>
      </w:r>
    </w:p>
    <w:p w14:paraId="5943ED68" w14:textId="14539A93" w:rsidR="00DA1779" w:rsidRPr="00427483" w:rsidRDefault="001C26A2" w:rsidP="00B83D1E">
      <w:pPr>
        <w:pStyle w:val="Odsekzoznamu"/>
        <w:widowControl w:val="0"/>
        <w:numPr>
          <w:ilvl w:val="0"/>
          <w:numId w:val="31"/>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Pr>
          <w:rFonts w:ascii="Garamond" w:hAnsi="Garamond" w:cstheme="minorHAnsi"/>
          <w:color w:val="000000"/>
          <w:sz w:val="22"/>
          <w:szCs w:val="22"/>
        </w:rPr>
        <w:t>S</w:t>
      </w:r>
      <w:r w:rsidR="00DA1779" w:rsidRPr="00427483">
        <w:rPr>
          <w:rFonts w:ascii="Garamond" w:hAnsi="Garamond" w:cstheme="minorHAnsi"/>
          <w:color w:val="000000"/>
          <w:sz w:val="22"/>
          <w:szCs w:val="22"/>
        </w:rPr>
        <w:t>troje a strojné zariadenia, vrátane automatov na predaj cestovných lístkov, vedené v účtovnej evidencii verejného obstarávateľa na účte 022 v obstarávacej cene</w:t>
      </w:r>
      <w:r>
        <w:rPr>
          <w:rFonts w:ascii="Garamond" w:hAnsi="Garamond" w:cstheme="minorHAnsi"/>
          <w:color w:val="000000"/>
          <w:sz w:val="22"/>
          <w:szCs w:val="22"/>
        </w:rPr>
        <w:t>, a to nasledovne</w:t>
      </w:r>
      <w:r w:rsidR="00DA1779" w:rsidRPr="00427483">
        <w:rPr>
          <w:rFonts w:ascii="Garamond" w:hAnsi="Garamond" w:cstheme="minorHAnsi"/>
          <w:color w:val="000000"/>
          <w:sz w:val="22"/>
          <w:szCs w:val="22"/>
        </w:rPr>
        <w:t xml:space="preserve">; </w:t>
      </w:r>
    </w:p>
    <w:tbl>
      <w:tblPr>
        <w:tblpPr w:leftFromText="141" w:rightFromText="141" w:vertAnchor="text" w:horzAnchor="page" w:tblpX="2062" w:tblpY="108"/>
        <w:tblW w:w="8900" w:type="dxa"/>
        <w:tblCellMar>
          <w:left w:w="70" w:type="dxa"/>
          <w:right w:w="70" w:type="dxa"/>
        </w:tblCellMar>
        <w:tblLook w:val="04A0" w:firstRow="1" w:lastRow="0" w:firstColumn="1" w:lastColumn="0" w:noHBand="0" w:noVBand="1"/>
      </w:tblPr>
      <w:tblGrid>
        <w:gridCol w:w="1740"/>
        <w:gridCol w:w="1340"/>
        <w:gridCol w:w="1720"/>
        <w:gridCol w:w="2380"/>
        <w:gridCol w:w="1720"/>
      </w:tblGrid>
      <w:tr w:rsidR="001C26A2" w:rsidRPr="00427483" w14:paraId="3C56956A" w14:textId="77777777" w:rsidTr="001C26A2">
        <w:trPr>
          <w:trHeight w:val="300"/>
        </w:trPr>
        <w:tc>
          <w:tcPr>
            <w:tcW w:w="1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2FCEF" w14:textId="77777777" w:rsidR="001C26A2" w:rsidRPr="00427483" w:rsidRDefault="001C26A2" w:rsidP="00B83D1E">
            <w:pPr>
              <w:widowControl w:val="0"/>
              <w:rPr>
                <w:rFonts w:cstheme="minorHAnsi"/>
                <w:b/>
                <w:bCs/>
                <w:color w:val="000000"/>
                <w:sz w:val="22"/>
                <w:szCs w:val="22"/>
              </w:rPr>
            </w:pPr>
            <w:r w:rsidRPr="00427483">
              <w:rPr>
                <w:rFonts w:cstheme="minorHAnsi"/>
                <w:b/>
                <w:bCs/>
                <w:color w:val="000000"/>
                <w:sz w:val="22"/>
                <w:szCs w:val="22"/>
              </w:rPr>
              <w:t>Poistený majetok</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34DE4AAC" w14:textId="77777777" w:rsidR="001C26A2" w:rsidRPr="00427483" w:rsidRDefault="001C26A2" w:rsidP="00B83D1E">
            <w:pPr>
              <w:widowControl w:val="0"/>
              <w:rPr>
                <w:rFonts w:cstheme="minorHAnsi"/>
                <w:b/>
                <w:bCs/>
                <w:color w:val="000000"/>
                <w:sz w:val="22"/>
                <w:szCs w:val="22"/>
              </w:rPr>
            </w:pPr>
            <w:r w:rsidRPr="00427483">
              <w:rPr>
                <w:rFonts w:cstheme="minorHAnsi"/>
                <w:b/>
                <w:bCs/>
                <w:color w:val="000000"/>
                <w:sz w:val="22"/>
                <w:szCs w:val="22"/>
              </w:rPr>
              <w:t>Poistná suma</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4EE3670D" w14:textId="77777777" w:rsidR="001C26A2" w:rsidRPr="00427483" w:rsidRDefault="001C26A2" w:rsidP="00B83D1E">
            <w:pPr>
              <w:widowControl w:val="0"/>
              <w:rPr>
                <w:rFonts w:cstheme="minorHAnsi"/>
                <w:b/>
                <w:bCs/>
                <w:color w:val="000000"/>
                <w:sz w:val="22"/>
                <w:szCs w:val="22"/>
              </w:rPr>
            </w:pPr>
            <w:r w:rsidRPr="00427483">
              <w:rPr>
                <w:rFonts w:cstheme="minorHAnsi"/>
                <w:b/>
                <w:bCs/>
                <w:color w:val="000000"/>
                <w:sz w:val="22"/>
                <w:szCs w:val="22"/>
              </w:rPr>
              <w:t>Spôsob poistenia</w:t>
            </w:r>
          </w:p>
        </w:tc>
        <w:tc>
          <w:tcPr>
            <w:tcW w:w="2380" w:type="dxa"/>
            <w:tcBorders>
              <w:top w:val="single" w:sz="4" w:space="0" w:color="auto"/>
              <w:left w:val="nil"/>
              <w:bottom w:val="single" w:sz="4" w:space="0" w:color="auto"/>
              <w:right w:val="single" w:sz="4" w:space="0" w:color="auto"/>
            </w:tcBorders>
            <w:shd w:val="clear" w:color="auto" w:fill="auto"/>
            <w:noWrap/>
            <w:vAlign w:val="bottom"/>
            <w:hideMark/>
          </w:tcPr>
          <w:p w14:paraId="04F52AE7" w14:textId="77777777" w:rsidR="001C26A2" w:rsidRPr="00427483" w:rsidRDefault="001C26A2" w:rsidP="00B83D1E">
            <w:pPr>
              <w:widowControl w:val="0"/>
              <w:rPr>
                <w:rFonts w:cstheme="minorHAnsi"/>
                <w:b/>
                <w:bCs/>
                <w:color w:val="000000"/>
                <w:sz w:val="22"/>
                <w:szCs w:val="22"/>
              </w:rPr>
            </w:pPr>
            <w:r w:rsidRPr="00427483">
              <w:rPr>
                <w:rFonts w:cstheme="minorHAnsi"/>
                <w:b/>
                <w:bCs/>
                <w:color w:val="000000"/>
                <w:sz w:val="22"/>
                <w:szCs w:val="22"/>
              </w:rPr>
              <w:t>Podskupiny</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4C7B96D7" w14:textId="77777777" w:rsidR="001C26A2" w:rsidRPr="00427483" w:rsidRDefault="001C26A2" w:rsidP="00B83D1E">
            <w:pPr>
              <w:widowControl w:val="0"/>
              <w:rPr>
                <w:rFonts w:cstheme="minorHAnsi"/>
                <w:b/>
                <w:bCs/>
                <w:color w:val="000000"/>
                <w:sz w:val="22"/>
                <w:szCs w:val="22"/>
              </w:rPr>
            </w:pPr>
            <w:r w:rsidRPr="00427483">
              <w:rPr>
                <w:rFonts w:cstheme="minorHAnsi"/>
                <w:b/>
                <w:bCs/>
                <w:color w:val="000000"/>
                <w:sz w:val="22"/>
                <w:szCs w:val="22"/>
              </w:rPr>
              <w:t>Spoluúčasť</w:t>
            </w:r>
          </w:p>
        </w:tc>
      </w:tr>
      <w:tr w:rsidR="001C26A2" w:rsidRPr="00427483" w14:paraId="1EE08228" w14:textId="77777777" w:rsidTr="001C26A2">
        <w:trPr>
          <w:trHeight w:val="300"/>
        </w:trPr>
        <w:tc>
          <w:tcPr>
            <w:tcW w:w="17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0AEDF25" w14:textId="77777777" w:rsidR="001C26A2" w:rsidRPr="00427483" w:rsidRDefault="001C26A2" w:rsidP="00B83D1E">
            <w:pPr>
              <w:widowControl w:val="0"/>
              <w:jc w:val="center"/>
              <w:rPr>
                <w:rFonts w:cstheme="minorHAnsi"/>
                <w:color w:val="000000"/>
                <w:sz w:val="22"/>
                <w:szCs w:val="22"/>
              </w:rPr>
            </w:pPr>
            <w:r w:rsidRPr="00427483">
              <w:rPr>
                <w:rFonts w:cstheme="minorHAnsi"/>
                <w:color w:val="000000"/>
                <w:sz w:val="22"/>
                <w:szCs w:val="22"/>
              </w:rPr>
              <w:t>a)</w:t>
            </w:r>
          </w:p>
        </w:tc>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FB36DE7" w14:textId="77777777" w:rsidR="001C26A2" w:rsidRPr="00427483" w:rsidRDefault="001C26A2" w:rsidP="00B83D1E">
            <w:pPr>
              <w:widowControl w:val="0"/>
              <w:jc w:val="center"/>
              <w:rPr>
                <w:rFonts w:cstheme="minorHAnsi"/>
                <w:color w:val="000000"/>
                <w:sz w:val="22"/>
                <w:szCs w:val="22"/>
              </w:rPr>
            </w:pPr>
            <w:r w:rsidRPr="00427483">
              <w:rPr>
                <w:rFonts w:cstheme="minorHAnsi"/>
                <w:color w:val="000000"/>
                <w:sz w:val="22"/>
                <w:szCs w:val="22"/>
              </w:rPr>
              <w:t>13 182 191</w:t>
            </w:r>
          </w:p>
        </w:tc>
        <w:tc>
          <w:tcPr>
            <w:tcW w:w="17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8BFA22" w14:textId="77777777" w:rsidR="001C26A2" w:rsidRPr="00427483" w:rsidRDefault="001C26A2" w:rsidP="00B83D1E">
            <w:pPr>
              <w:widowControl w:val="0"/>
              <w:jc w:val="center"/>
              <w:rPr>
                <w:rFonts w:cstheme="minorHAnsi"/>
                <w:color w:val="000000"/>
                <w:sz w:val="22"/>
                <w:szCs w:val="22"/>
              </w:rPr>
            </w:pPr>
            <w:r w:rsidRPr="00427483">
              <w:rPr>
                <w:rFonts w:cstheme="minorHAnsi"/>
                <w:color w:val="000000"/>
                <w:sz w:val="22"/>
                <w:szCs w:val="22"/>
              </w:rPr>
              <w:t>časová cena</w:t>
            </w:r>
          </w:p>
        </w:tc>
        <w:tc>
          <w:tcPr>
            <w:tcW w:w="2380" w:type="dxa"/>
            <w:tcBorders>
              <w:top w:val="nil"/>
              <w:left w:val="nil"/>
              <w:bottom w:val="single" w:sz="4" w:space="0" w:color="auto"/>
              <w:right w:val="single" w:sz="4" w:space="0" w:color="auto"/>
            </w:tcBorders>
            <w:shd w:val="clear" w:color="auto" w:fill="auto"/>
            <w:noWrap/>
            <w:vAlign w:val="bottom"/>
            <w:hideMark/>
          </w:tcPr>
          <w:p w14:paraId="42079B34" w14:textId="77777777" w:rsidR="001C26A2" w:rsidRPr="00427483" w:rsidRDefault="001C26A2" w:rsidP="00B83D1E">
            <w:pPr>
              <w:widowControl w:val="0"/>
              <w:rPr>
                <w:rFonts w:cstheme="minorHAnsi"/>
                <w:color w:val="000000"/>
                <w:sz w:val="22"/>
                <w:szCs w:val="22"/>
              </w:rPr>
            </w:pPr>
            <w:r w:rsidRPr="00427483">
              <w:rPr>
                <w:rFonts w:cstheme="minorHAnsi"/>
                <w:color w:val="000000"/>
                <w:sz w:val="22"/>
                <w:szCs w:val="22"/>
              </w:rPr>
              <w:t>stacionárne stroje</w:t>
            </w:r>
          </w:p>
        </w:tc>
        <w:tc>
          <w:tcPr>
            <w:tcW w:w="1720" w:type="dxa"/>
            <w:tcBorders>
              <w:top w:val="nil"/>
              <w:left w:val="nil"/>
              <w:bottom w:val="single" w:sz="4" w:space="0" w:color="auto"/>
              <w:right w:val="single" w:sz="4" w:space="0" w:color="auto"/>
            </w:tcBorders>
            <w:shd w:val="clear" w:color="auto" w:fill="auto"/>
            <w:noWrap/>
            <w:vAlign w:val="bottom"/>
            <w:hideMark/>
          </w:tcPr>
          <w:p w14:paraId="38DA0437" w14:textId="77777777" w:rsidR="001C26A2" w:rsidRPr="00427483" w:rsidRDefault="001C26A2" w:rsidP="00B83D1E">
            <w:pPr>
              <w:widowControl w:val="0"/>
              <w:rPr>
                <w:rFonts w:cstheme="minorHAnsi"/>
                <w:color w:val="000000"/>
                <w:sz w:val="22"/>
                <w:szCs w:val="22"/>
              </w:rPr>
            </w:pPr>
            <w:r w:rsidRPr="00427483">
              <w:rPr>
                <w:rFonts w:cstheme="minorHAnsi"/>
                <w:color w:val="000000"/>
                <w:sz w:val="22"/>
                <w:szCs w:val="22"/>
              </w:rPr>
              <w:t>330 EUR</w:t>
            </w:r>
          </w:p>
        </w:tc>
      </w:tr>
      <w:tr w:rsidR="001C26A2" w:rsidRPr="00427483" w14:paraId="18007BD5" w14:textId="77777777" w:rsidTr="001C26A2">
        <w:trPr>
          <w:trHeight w:val="300"/>
        </w:trPr>
        <w:tc>
          <w:tcPr>
            <w:tcW w:w="1740" w:type="dxa"/>
            <w:vMerge/>
            <w:tcBorders>
              <w:top w:val="nil"/>
              <w:left w:val="single" w:sz="4" w:space="0" w:color="auto"/>
              <w:bottom w:val="single" w:sz="4" w:space="0" w:color="auto"/>
              <w:right w:val="single" w:sz="4" w:space="0" w:color="auto"/>
            </w:tcBorders>
            <w:vAlign w:val="center"/>
            <w:hideMark/>
          </w:tcPr>
          <w:p w14:paraId="25EDF9A5" w14:textId="77777777" w:rsidR="001C26A2" w:rsidRPr="00427483" w:rsidRDefault="001C26A2" w:rsidP="00B83D1E">
            <w:pPr>
              <w:widowControl w:val="0"/>
              <w:rPr>
                <w:rFonts w:cstheme="minorHAnsi"/>
                <w:color w:val="000000"/>
                <w:sz w:val="22"/>
                <w:szCs w:val="22"/>
              </w:rPr>
            </w:pPr>
          </w:p>
        </w:tc>
        <w:tc>
          <w:tcPr>
            <w:tcW w:w="1340" w:type="dxa"/>
            <w:vMerge/>
            <w:tcBorders>
              <w:top w:val="nil"/>
              <w:left w:val="single" w:sz="4" w:space="0" w:color="auto"/>
              <w:bottom w:val="single" w:sz="4" w:space="0" w:color="auto"/>
              <w:right w:val="single" w:sz="4" w:space="0" w:color="auto"/>
            </w:tcBorders>
            <w:vAlign w:val="center"/>
            <w:hideMark/>
          </w:tcPr>
          <w:p w14:paraId="358F02DD" w14:textId="77777777" w:rsidR="001C26A2" w:rsidRPr="00427483" w:rsidRDefault="001C26A2" w:rsidP="00B83D1E">
            <w:pPr>
              <w:widowControl w:val="0"/>
              <w:rPr>
                <w:rFonts w:cstheme="minorHAnsi"/>
                <w:color w:val="000000"/>
                <w:sz w:val="22"/>
                <w:szCs w:val="22"/>
              </w:rPr>
            </w:pPr>
          </w:p>
        </w:tc>
        <w:tc>
          <w:tcPr>
            <w:tcW w:w="1720" w:type="dxa"/>
            <w:vMerge/>
            <w:tcBorders>
              <w:top w:val="nil"/>
              <w:left w:val="single" w:sz="4" w:space="0" w:color="auto"/>
              <w:bottom w:val="single" w:sz="4" w:space="0" w:color="auto"/>
              <w:right w:val="single" w:sz="4" w:space="0" w:color="auto"/>
            </w:tcBorders>
            <w:vAlign w:val="center"/>
            <w:hideMark/>
          </w:tcPr>
          <w:p w14:paraId="4A6D9C8B" w14:textId="77777777" w:rsidR="001C26A2" w:rsidRPr="00427483" w:rsidRDefault="001C26A2" w:rsidP="00B83D1E">
            <w:pPr>
              <w:widowControl w:val="0"/>
              <w:rPr>
                <w:rFonts w:cstheme="minorHAnsi"/>
                <w:color w:val="000000"/>
                <w:sz w:val="22"/>
                <w:szCs w:val="22"/>
              </w:rPr>
            </w:pPr>
          </w:p>
        </w:tc>
        <w:tc>
          <w:tcPr>
            <w:tcW w:w="2380" w:type="dxa"/>
            <w:tcBorders>
              <w:top w:val="nil"/>
              <w:left w:val="nil"/>
              <w:bottom w:val="single" w:sz="4" w:space="0" w:color="auto"/>
              <w:right w:val="single" w:sz="4" w:space="0" w:color="auto"/>
            </w:tcBorders>
            <w:shd w:val="clear" w:color="auto" w:fill="auto"/>
            <w:noWrap/>
            <w:vAlign w:val="bottom"/>
            <w:hideMark/>
          </w:tcPr>
          <w:p w14:paraId="6A1B6C8A" w14:textId="77777777" w:rsidR="001C26A2" w:rsidRPr="00427483" w:rsidRDefault="001C26A2" w:rsidP="00B83D1E">
            <w:pPr>
              <w:widowControl w:val="0"/>
              <w:rPr>
                <w:rFonts w:cstheme="minorHAnsi"/>
                <w:color w:val="000000"/>
                <w:sz w:val="22"/>
                <w:szCs w:val="22"/>
              </w:rPr>
            </w:pPr>
            <w:r w:rsidRPr="00427483">
              <w:rPr>
                <w:rFonts w:cstheme="minorHAnsi"/>
                <w:color w:val="000000"/>
                <w:sz w:val="22"/>
                <w:szCs w:val="22"/>
              </w:rPr>
              <w:t>mobilné stroje bez EČ</w:t>
            </w:r>
          </w:p>
        </w:tc>
        <w:tc>
          <w:tcPr>
            <w:tcW w:w="1720" w:type="dxa"/>
            <w:tcBorders>
              <w:top w:val="nil"/>
              <w:left w:val="nil"/>
              <w:bottom w:val="single" w:sz="4" w:space="0" w:color="auto"/>
              <w:right w:val="single" w:sz="4" w:space="0" w:color="auto"/>
            </w:tcBorders>
            <w:shd w:val="clear" w:color="auto" w:fill="auto"/>
            <w:noWrap/>
            <w:vAlign w:val="bottom"/>
            <w:hideMark/>
          </w:tcPr>
          <w:p w14:paraId="391FE77D" w14:textId="77777777" w:rsidR="001C26A2" w:rsidRPr="00427483" w:rsidRDefault="001C26A2" w:rsidP="00B83D1E">
            <w:pPr>
              <w:widowControl w:val="0"/>
              <w:rPr>
                <w:rFonts w:cstheme="minorHAnsi"/>
                <w:color w:val="000000"/>
                <w:sz w:val="22"/>
                <w:szCs w:val="22"/>
              </w:rPr>
            </w:pPr>
            <w:r w:rsidRPr="00427483">
              <w:rPr>
                <w:rFonts w:cstheme="minorHAnsi"/>
                <w:color w:val="000000"/>
                <w:sz w:val="22"/>
                <w:szCs w:val="22"/>
              </w:rPr>
              <w:t>10% min. 330 EUR</w:t>
            </w:r>
          </w:p>
        </w:tc>
      </w:tr>
      <w:tr w:rsidR="001C26A2" w:rsidRPr="00427483" w14:paraId="2F8B4562" w14:textId="77777777" w:rsidTr="001C26A2">
        <w:trPr>
          <w:trHeight w:val="300"/>
        </w:trPr>
        <w:tc>
          <w:tcPr>
            <w:tcW w:w="1740" w:type="dxa"/>
            <w:vMerge/>
            <w:tcBorders>
              <w:top w:val="nil"/>
              <w:left w:val="single" w:sz="4" w:space="0" w:color="auto"/>
              <w:bottom w:val="single" w:sz="4" w:space="0" w:color="auto"/>
              <w:right w:val="single" w:sz="4" w:space="0" w:color="auto"/>
            </w:tcBorders>
            <w:vAlign w:val="center"/>
            <w:hideMark/>
          </w:tcPr>
          <w:p w14:paraId="659B508D" w14:textId="77777777" w:rsidR="001C26A2" w:rsidRPr="00427483" w:rsidRDefault="001C26A2" w:rsidP="00B83D1E">
            <w:pPr>
              <w:widowControl w:val="0"/>
              <w:rPr>
                <w:rFonts w:cstheme="minorHAnsi"/>
                <w:color w:val="000000"/>
                <w:sz w:val="22"/>
                <w:szCs w:val="22"/>
              </w:rPr>
            </w:pPr>
          </w:p>
        </w:tc>
        <w:tc>
          <w:tcPr>
            <w:tcW w:w="1340" w:type="dxa"/>
            <w:vMerge/>
            <w:tcBorders>
              <w:top w:val="nil"/>
              <w:left w:val="single" w:sz="4" w:space="0" w:color="auto"/>
              <w:bottom w:val="single" w:sz="4" w:space="0" w:color="auto"/>
              <w:right w:val="single" w:sz="4" w:space="0" w:color="auto"/>
            </w:tcBorders>
            <w:vAlign w:val="center"/>
            <w:hideMark/>
          </w:tcPr>
          <w:p w14:paraId="126E1794" w14:textId="77777777" w:rsidR="001C26A2" w:rsidRPr="00427483" w:rsidRDefault="001C26A2" w:rsidP="00B83D1E">
            <w:pPr>
              <w:widowControl w:val="0"/>
              <w:rPr>
                <w:rFonts w:cstheme="minorHAnsi"/>
                <w:color w:val="000000"/>
                <w:sz w:val="22"/>
                <w:szCs w:val="22"/>
              </w:rPr>
            </w:pPr>
          </w:p>
        </w:tc>
        <w:tc>
          <w:tcPr>
            <w:tcW w:w="1720" w:type="dxa"/>
            <w:vMerge/>
            <w:tcBorders>
              <w:top w:val="nil"/>
              <w:left w:val="single" w:sz="4" w:space="0" w:color="auto"/>
              <w:bottom w:val="single" w:sz="4" w:space="0" w:color="auto"/>
              <w:right w:val="single" w:sz="4" w:space="0" w:color="auto"/>
            </w:tcBorders>
            <w:vAlign w:val="center"/>
            <w:hideMark/>
          </w:tcPr>
          <w:p w14:paraId="248B40E4" w14:textId="77777777" w:rsidR="001C26A2" w:rsidRPr="00427483" w:rsidRDefault="001C26A2" w:rsidP="00B83D1E">
            <w:pPr>
              <w:widowControl w:val="0"/>
              <w:rPr>
                <w:rFonts w:cstheme="minorHAnsi"/>
                <w:color w:val="000000"/>
                <w:sz w:val="22"/>
                <w:szCs w:val="22"/>
              </w:rPr>
            </w:pPr>
          </w:p>
        </w:tc>
        <w:tc>
          <w:tcPr>
            <w:tcW w:w="2380" w:type="dxa"/>
            <w:tcBorders>
              <w:top w:val="nil"/>
              <w:left w:val="nil"/>
              <w:bottom w:val="single" w:sz="4" w:space="0" w:color="auto"/>
              <w:right w:val="single" w:sz="4" w:space="0" w:color="auto"/>
            </w:tcBorders>
            <w:shd w:val="clear" w:color="auto" w:fill="auto"/>
            <w:noWrap/>
            <w:vAlign w:val="bottom"/>
            <w:hideMark/>
          </w:tcPr>
          <w:p w14:paraId="0D45202E" w14:textId="77777777" w:rsidR="001C26A2" w:rsidRPr="00427483" w:rsidRDefault="001C26A2" w:rsidP="00B83D1E">
            <w:pPr>
              <w:widowControl w:val="0"/>
              <w:rPr>
                <w:rFonts w:cstheme="minorHAnsi"/>
                <w:color w:val="000000"/>
                <w:sz w:val="22"/>
                <w:szCs w:val="22"/>
              </w:rPr>
            </w:pPr>
            <w:r w:rsidRPr="00427483">
              <w:rPr>
                <w:rFonts w:cstheme="minorHAnsi"/>
                <w:color w:val="000000"/>
                <w:sz w:val="22"/>
                <w:szCs w:val="22"/>
              </w:rPr>
              <w:t>automaty na lístky</w:t>
            </w:r>
          </w:p>
        </w:tc>
        <w:tc>
          <w:tcPr>
            <w:tcW w:w="1720" w:type="dxa"/>
            <w:tcBorders>
              <w:top w:val="nil"/>
              <w:left w:val="nil"/>
              <w:bottom w:val="single" w:sz="4" w:space="0" w:color="auto"/>
              <w:right w:val="single" w:sz="4" w:space="0" w:color="auto"/>
            </w:tcBorders>
            <w:shd w:val="clear" w:color="auto" w:fill="auto"/>
            <w:noWrap/>
            <w:vAlign w:val="bottom"/>
            <w:hideMark/>
          </w:tcPr>
          <w:p w14:paraId="2FF044C7" w14:textId="77777777" w:rsidR="001C26A2" w:rsidRPr="00427483" w:rsidRDefault="001C26A2" w:rsidP="00B83D1E">
            <w:pPr>
              <w:widowControl w:val="0"/>
              <w:rPr>
                <w:rFonts w:cstheme="minorHAnsi"/>
                <w:color w:val="000000"/>
                <w:sz w:val="22"/>
                <w:szCs w:val="22"/>
              </w:rPr>
            </w:pPr>
            <w:r w:rsidRPr="00427483">
              <w:rPr>
                <w:rFonts w:cstheme="minorHAnsi"/>
                <w:color w:val="000000"/>
                <w:sz w:val="22"/>
                <w:szCs w:val="22"/>
              </w:rPr>
              <w:t>165 EUR</w:t>
            </w:r>
          </w:p>
        </w:tc>
      </w:tr>
      <w:tr w:rsidR="001C26A2" w:rsidRPr="00427483" w14:paraId="7445146C" w14:textId="77777777" w:rsidTr="001C26A2">
        <w:trPr>
          <w:trHeight w:val="300"/>
        </w:trPr>
        <w:tc>
          <w:tcPr>
            <w:tcW w:w="1740" w:type="dxa"/>
            <w:vMerge/>
            <w:tcBorders>
              <w:top w:val="nil"/>
              <w:left w:val="single" w:sz="4" w:space="0" w:color="auto"/>
              <w:bottom w:val="single" w:sz="4" w:space="0" w:color="auto"/>
              <w:right w:val="single" w:sz="4" w:space="0" w:color="auto"/>
            </w:tcBorders>
            <w:vAlign w:val="center"/>
            <w:hideMark/>
          </w:tcPr>
          <w:p w14:paraId="0CF19832" w14:textId="77777777" w:rsidR="001C26A2" w:rsidRPr="00427483" w:rsidRDefault="001C26A2" w:rsidP="00B83D1E">
            <w:pPr>
              <w:widowControl w:val="0"/>
              <w:rPr>
                <w:rFonts w:cstheme="minorHAnsi"/>
                <w:color w:val="000000"/>
                <w:sz w:val="22"/>
                <w:szCs w:val="22"/>
              </w:rPr>
            </w:pPr>
          </w:p>
        </w:tc>
        <w:tc>
          <w:tcPr>
            <w:tcW w:w="1340" w:type="dxa"/>
            <w:vMerge/>
            <w:tcBorders>
              <w:top w:val="nil"/>
              <w:left w:val="single" w:sz="4" w:space="0" w:color="auto"/>
              <w:bottom w:val="single" w:sz="4" w:space="0" w:color="auto"/>
              <w:right w:val="single" w:sz="4" w:space="0" w:color="auto"/>
            </w:tcBorders>
            <w:vAlign w:val="center"/>
            <w:hideMark/>
          </w:tcPr>
          <w:p w14:paraId="2B68769B" w14:textId="77777777" w:rsidR="001C26A2" w:rsidRPr="00427483" w:rsidRDefault="001C26A2" w:rsidP="00B83D1E">
            <w:pPr>
              <w:widowControl w:val="0"/>
              <w:rPr>
                <w:rFonts w:cstheme="minorHAnsi"/>
                <w:color w:val="000000"/>
                <w:sz w:val="22"/>
                <w:szCs w:val="22"/>
              </w:rPr>
            </w:pPr>
          </w:p>
        </w:tc>
        <w:tc>
          <w:tcPr>
            <w:tcW w:w="1720" w:type="dxa"/>
            <w:vMerge/>
            <w:tcBorders>
              <w:top w:val="nil"/>
              <w:left w:val="single" w:sz="4" w:space="0" w:color="auto"/>
              <w:bottom w:val="single" w:sz="4" w:space="0" w:color="auto"/>
              <w:right w:val="single" w:sz="4" w:space="0" w:color="auto"/>
            </w:tcBorders>
            <w:vAlign w:val="center"/>
            <w:hideMark/>
          </w:tcPr>
          <w:p w14:paraId="619AD3E0" w14:textId="77777777" w:rsidR="001C26A2" w:rsidRPr="00427483" w:rsidRDefault="001C26A2" w:rsidP="00B83D1E">
            <w:pPr>
              <w:widowControl w:val="0"/>
              <w:rPr>
                <w:rFonts w:cstheme="minorHAnsi"/>
                <w:color w:val="000000"/>
                <w:sz w:val="22"/>
                <w:szCs w:val="22"/>
              </w:rPr>
            </w:pPr>
          </w:p>
        </w:tc>
        <w:tc>
          <w:tcPr>
            <w:tcW w:w="2380" w:type="dxa"/>
            <w:tcBorders>
              <w:top w:val="nil"/>
              <w:left w:val="nil"/>
              <w:bottom w:val="single" w:sz="4" w:space="0" w:color="auto"/>
              <w:right w:val="single" w:sz="4" w:space="0" w:color="auto"/>
            </w:tcBorders>
            <w:shd w:val="clear" w:color="auto" w:fill="auto"/>
            <w:noWrap/>
            <w:vAlign w:val="bottom"/>
            <w:hideMark/>
          </w:tcPr>
          <w:p w14:paraId="0BBF21BA" w14:textId="77777777" w:rsidR="001C26A2" w:rsidRPr="00427483" w:rsidRDefault="001C26A2" w:rsidP="00B83D1E">
            <w:pPr>
              <w:widowControl w:val="0"/>
              <w:rPr>
                <w:rFonts w:cstheme="minorHAnsi"/>
                <w:color w:val="000000"/>
                <w:sz w:val="22"/>
                <w:szCs w:val="22"/>
              </w:rPr>
            </w:pPr>
            <w:r w:rsidRPr="00427483">
              <w:rPr>
                <w:rFonts w:cstheme="minorHAnsi"/>
                <w:color w:val="000000"/>
                <w:sz w:val="22"/>
                <w:szCs w:val="22"/>
              </w:rPr>
              <w:t>elektronika mobilná</w:t>
            </w:r>
          </w:p>
        </w:tc>
        <w:tc>
          <w:tcPr>
            <w:tcW w:w="1720" w:type="dxa"/>
            <w:tcBorders>
              <w:top w:val="nil"/>
              <w:left w:val="nil"/>
              <w:bottom w:val="single" w:sz="4" w:space="0" w:color="auto"/>
              <w:right w:val="single" w:sz="4" w:space="0" w:color="auto"/>
            </w:tcBorders>
            <w:shd w:val="clear" w:color="auto" w:fill="auto"/>
            <w:noWrap/>
            <w:vAlign w:val="bottom"/>
            <w:hideMark/>
          </w:tcPr>
          <w:p w14:paraId="3E7D9EE2" w14:textId="77777777" w:rsidR="001C26A2" w:rsidRPr="00427483" w:rsidRDefault="001C26A2" w:rsidP="00B83D1E">
            <w:pPr>
              <w:widowControl w:val="0"/>
              <w:rPr>
                <w:rFonts w:cstheme="minorHAnsi"/>
                <w:color w:val="000000"/>
                <w:sz w:val="22"/>
                <w:szCs w:val="22"/>
              </w:rPr>
            </w:pPr>
            <w:r w:rsidRPr="00427483">
              <w:rPr>
                <w:rFonts w:cstheme="minorHAnsi"/>
                <w:color w:val="000000"/>
                <w:sz w:val="22"/>
                <w:szCs w:val="22"/>
              </w:rPr>
              <w:t>10% min. 100 EUR</w:t>
            </w:r>
          </w:p>
        </w:tc>
      </w:tr>
      <w:tr w:rsidR="001C26A2" w:rsidRPr="00427483" w14:paraId="1D00FC30" w14:textId="77777777" w:rsidTr="001C26A2">
        <w:trPr>
          <w:trHeight w:val="300"/>
        </w:trPr>
        <w:tc>
          <w:tcPr>
            <w:tcW w:w="1740" w:type="dxa"/>
            <w:vMerge/>
            <w:tcBorders>
              <w:top w:val="nil"/>
              <w:left w:val="single" w:sz="4" w:space="0" w:color="auto"/>
              <w:bottom w:val="single" w:sz="4" w:space="0" w:color="auto"/>
              <w:right w:val="single" w:sz="4" w:space="0" w:color="auto"/>
            </w:tcBorders>
            <w:vAlign w:val="center"/>
            <w:hideMark/>
          </w:tcPr>
          <w:p w14:paraId="192D68A6" w14:textId="77777777" w:rsidR="001C26A2" w:rsidRPr="00427483" w:rsidRDefault="001C26A2" w:rsidP="00B83D1E">
            <w:pPr>
              <w:widowControl w:val="0"/>
              <w:rPr>
                <w:rFonts w:cstheme="minorHAnsi"/>
                <w:color w:val="000000"/>
                <w:sz w:val="22"/>
                <w:szCs w:val="22"/>
              </w:rPr>
            </w:pPr>
          </w:p>
        </w:tc>
        <w:tc>
          <w:tcPr>
            <w:tcW w:w="1340" w:type="dxa"/>
            <w:vMerge/>
            <w:tcBorders>
              <w:top w:val="nil"/>
              <w:left w:val="single" w:sz="4" w:space="0" w:color="auto"/>
              <w:bottom w:val="single" w:sz="4" w:space="0" w:color="auto"/>
              <w:right w:val="single" w:sz="4" w:space="0" w:color="auto"/>
            </w:tcBorders>
            <w:vAlign w:val="center"/>
            <w:hideMark/>
          </w:tcPr>
          <w:p w14:paraId="7E14740E" w14:textId="77777777" w:rsidR="001C26A2" w:rsidRPr="00427483" w:rsidRDefault="001C26A2" w:rsidP="00B83D1E">
            <w:pPr>
              <w:widowControl w:val="0"/>
              <w:rPr>
                <w:rFonts w:cstheme="minorHAnsi"/>
                <w:color w:val="000000"/>
                <w:sz w:val="22"/>
                <w:szCs w:val="22"/>
              </w:rPr>
            </w:pPr>
          </w:p>
        </w:tc>
        <w:tc>
          <w:tcPr>
            <w:tcW w:w="1720" w:type="dxa"/>
            <w:vMerge/>
            <w:tcBorders>
              <w:top w:val="nil"/>
              <w:left w:val="single" w:sz="4" w:space="0" w:color="auto"/>
              <w:bottom w:val="single" w:sz="4" w:space="0" w:color="auto"/>
              <w:right w:val="single" w:sz="4" w:space="0" w:color="auto"/>
            </w:tcBorders>
            <w:vAlign w:val="center"/>
            <w:hideMark/>
          </w:tcPr>
          <w:p w14:paraId="71B52F6C" w14:textId="77777777" w:rsidR="001C26A2" w:rsidRPr="00427483" w:rsidRDefault="001C26A2" w:rsidP="00B83D1E">
            <w:pPr>
              <w:widowControl w:val="0"/>
              <w:rPr>
                <w:rFonts w:cstheme="minorHAnsi"/>
                <w:color w:val="000000"/>
                <w:sz w:val="22"/>
                <w:szCs w:val="22"/>
              </w:rPr>
            </w:pPr>
          </w:p>
        </w:tc>
        <w:tc>
          <w:tcPr>
            <w:tcW w:w="2380" w:type="dxa"/>
            <w:tcBorders>
              <w:top w:val="nil"/>
              <w:left w:val="nil"/>
              <w:bottom w:val="single" w:sz="4" w:space="0" w:color="auto"/>
              <w:right w:val="single" w:sz="4" w:space="0" w:color="auto"/>
            </w:tcBorders>
            <w:shd w:val="clear" w:color="auto" w:fill="auto"/>
            <w:noWrap/>
            <w:vAlign w:val="bottom"/>
            <w:hideMark/>
          </w:tcPr>
          <w:p w14:paraId="4EE949A1" w14:textId="77777777" w:rsidR="001C26A2" w:rsidRPr="00427483" w:rsidRDefault="001C26A2" w:rsidP="00B83D1E">
            <w:pPr>
              <w:widowControl w:val="0"/>
              <w:rPr>
                <w:rFonts w:cstheme="minorHAnsi"/>
                <w:color w:val="000000"/>
                <w:sz w:val="22"/>
                <w:szCs w:val="22"/>
              </w:rPr>
            </w:pPr>
            <w:r w:rsidRPr="00427483">
              <w:rPr>
                <w:rFonts w:cstheme="minorHAnsi"/>
                <w:color w:val="000000"/>
                <w:sz w:val="22"/>
                <w:szCs w:val="22"/>
              </w:rPr>
              <w:t>dráhové stroje</w:t>
            </w:r>
          </w:p>
        </w:tc>
        <w:tc>
          <w:tcPr>
            <w:tcW w:w="1720" w:type="dxa"/>
            <w:tcBorders>
              <w:top w:val="nil"/>
              <w:left w:val="nil"/>
              <w:bottom w:val="single" w:sz="4" w:space="0" w:color="auto"/>
              <w:right w:val="single" w:sz="4" w:space="0" w:color="auto"/>
            </w:tcBorders>
            <w:shd w:val="clear" w:color="auto" w:fill="auto"/>
            <w:noWrap/>
            <w:vAlign w:val="bottom"/>
            <w:hideMark/>
          </w:tcPr>
          <w:p w14:paraId="66BA8804" w14:textId="77777777" w:rsidR="001C26A2" w:rsidRPr="00427483" w:rsidRDefault="001C26A2" w:rsidP="00B83D1E">
            <w:pPr>
              <w:widowControl w:val="0"/>
              <w:rPr>
                <w:rFonts w:cstheme="minorHAnsi"/>
                <w:color w:val="000000"/>
                <w:sz w:val="22"/>
                <w:szCs w:val="22"/>
              </w:rPr>
            </w:pPr>
            <w:r w:rsidRPr="00427483">
              <w:rPr>
                <w:rFonts w:cstheme="minorHAnsi"/>
                <w:color w:val="000000"/>
                <w:sz w:val="22"/>
                <w:szCs w:val="22"/>
              </w:rPr>
              <w:t>330 EUR</w:t>
            </w:r>
          </w:p>
        </w:tc>
      </w:tr>
      <w:tr w:rsidR="001C26A2" w:rsidRPr="00427483" w14:paraId="63EB3023" w14:textId="77777777" w:rsidTr="001C26A2">
        <w:trPr>
          <w:trHeight w:val="300"/>
        </w:trPr>
        <w:tc>
          <w:tcPr>
            <w:tcW w:w="1740" w:type="dxa"/>
            <w:vMerge/>
            <w:tcBorders>
              <w:top w:val="nil"/>
              <w:left w:val="single" w:sz="4" w:space="0" w:color="auto"/>
              <w:bottom w:val="single" w:sz="4" w:space="0" w:color="auto"/>
              <w:right w:val="single" w:sz="4" w:space="0" w:color="auto"/>
            </w:tcBorders>
            <w:vAlign w:val="center"/>
            <w:hideMark/>
          </w:tcPr>
          <w:p w14:paraId="49D78525" w14:textId="77777777" w:rsidR="001C26A2" w:rsidRPr="00427483" w:rsidRDefault="001C26A2" w:rsidP="00B83D1E">
            <w:pPr>
              <w:widowControl w:val="0"/>
              <w:rPr>
                <w:rFonts w:cstheme="minorHAnsi"/>
                <w:color w:val="000000"/>
                <w:sz w:val="22"/>
                <w:szCs w:val="22"/>
              </w:rPr>
            </w:pPr>
          </w:p>
        </w:tc>
        <w:tc>
          <w:tcPr>
            <w:tcW w:w="1340" w:type="dxa"/>
            <w:vMerge/>
            <w:tcBorders>
              <w:top w:val="nil"/>
              <w:left w:val="single" w:sz="4" w:space="0" w:color="auto"/>
              <w:bottom w:val="single" w:sz="4" w:space="0" w:color="auto"/>
              <w:right w:val="single" w:sz="4" w:space="0" w:color="auto"/>
            </w:tcBorders>
            <w:vAlign w:val="center"/>
            <w:hideMark/>
          </w:tcPr>
          <w:p w14:paraId="6C1BAFC2" w14:textId="77777777" w:rsidR="001C26A2" w:rsidRPr="00427483" w:rsidRDefault="001C26A2" w:rsidP="00B83D1E">
            <w:pPr>
              <w:widowControl w:val="0"/>
              <w:rPr>
                <w:rFonts w:cstheme="minorHAnsi"/>
                <w:color w:val="000000"/>
                <w:sz w:val="22"/>
                <w:szCs w:val="22"/>
              </w:rPr>
            </w:pPr>
          </w:p>
        </w:tc>
        <w:tc>
          <w:tcPr>
            <w:tcW w:w="1720" w:type="dxa"/>
            <w:vMerge/>
            <w:tcBorders>
              <w:top w:val="nil"/>
              <w:left w:val="single" w:sz="4" w:space="0" w:color="auto"/>
              <w:bottom w:val="single" w:sz="4" w:space="0" w:color="auto"/>
              <w:right w:val="single" w:sz="4" w:space="0" w:color="auto"/>
            </w:tcBorders>
            <w:vAlign w:val="center"/>
            <w:hideMark/>
          </w:tcPr>
          <w:p w14:paraId="7D32A513" w14:textId="77777777" w:rsidR="001C26A2" w:rsidRPr="00427483" w:rsidRDefault="001C26A2" w:rsidP="00B83D1E">
            <w:pPr>
              <w:widowControl w:val="0"/>
              <w:rPr>
                <w:rFonts w:cstheme="minorHAnsi"/>
                <w:color w:val="000000"/>
                <w:sz w:val="22"/>
                <w:szCs w:val="22"/>
              </w:rPr>
            </w:pPr>
          </w:p>
        </w:tc>
        <w:tc>
          <w:tcPr>
            <w:tcW w:w="2380" w:type="dxa"/>
            <w:tcBorders>
              <w:top w:val="nil"/>
              <w:left w:val="nil"/>
              <w:bottom w:val="single" w:sz="4" w:space="0" w:color="auto"/>
              <w:right w:val="single" w:sz="4" w:space="0" w:color="auto"/>
            </w:tcBorders>
            <w:shd w:val="clear" w:color="auto" w:fill="auto"/>
            <w:noWrap/>
            <w:vAlign w:val="bottom"/>
            <w:hideMark/>
          </w:tcPr>
          <w:p w14:paraId="1AF3D6FF" w14:textId="77777777" w:rsidR="001C26A2" w:rsidRPr="00427483" w:rsidRDefault="001C26A2" w:rsidP="00B83D1E">
            <w:pPr>
              <w:widowControl w:val="0"/>
              <w:rPr>
                <w:rFonts w:cstheme="minorHAnsi"/>
                <w:color w:val="000000"/>
                <w:sz w:val="22"/>
                <w:szCs w:val="22"/>
              </w:rPr>
            </w:pPr>
            <w:r w:rsidRPr="00427483">
              <w:rPr>
                <w:rFonts w:cstheme="minorHAnsi"/>
                <w:color w:val="000000"/>
                <w:sz w:val="22"/>
                <w:szCs w:val="22"/>
              </w:rPr>
              <w:t>elektronické zariadenia:</w:t>
            </w:r>
          </w:p>
        </w:tc>
        <w:tc>
          <w:tcPr>
            <w:tcW w:w="1720" w:type="dxa"/>
            <w:tcBorders>
              <w:top w:val="nil"/>
              <w:left w:val="nil"/>
              <w:bottom w:val="single" w:sz="4" w:space="0" w:color="auto"/>
              <w:right w:val="single" w:sz="4" w:space="0" w:color="auto"/>
            </w:tcBorders>
            <w:shd w:val="clear" w:color="auto" w:fill="auto"/>
            <w:noWrap/>
            <w:vAlign w:val="bottom"/>
            <w:hideMark/>
          </w:tcPr>
          <w:p w14:paraId="178BA950" w14:textId="77777777" w:rsidR="001C26A2" w:rsidRPr="00427483" w:rsidRDefault="001C26A2" w:rsidP="00B83D1E">
            <w:pPr>
              <w:widowControl w:val="0"/>
              <w:rPr>
                <w:rFonts w:cstheme="minorHAnsi"/>
                <w:color w:val="000000"/>
                <w:sz w:val="22"/>
                <w:szCs w:val="22"/>
              </w:rPr>
            </w:pPr>
            <w:r w:rsidRPr="00427483">
              <w:rPr>
                <w:rFonts w:cstheme="minorHAnsi"/>
                <w:color w:val="000000"/>
                <w:sz w:val="22"/>
                <w:szCs w:val="22"/>
              </w:rPr>
              <w:t> </w:t>
            </w:r>
          </w:p>
        </w:tc>
      </w:tr>
      <w:tr w:rsidR="001C26A2" w:rsidRPr="00427483" w14:paraId="45C0B98E" w14:textId="77777777" w:rsidTr="001C26A2">
        <w:trPr>
          <w:trHeight w:val="300"/>
        </w:trPr>
        <w:tc>
          <w:tcPr>
            <w:tcW w:w="1740" w:type="dxa"/>
            <w:vMerge/>
            <w:tcBorders>
              <w:top w:val="nil"/>
              <w:left w:val="single" w:sz="4" w:space="0" w:color="auto"/>
              <w:bottom w:val="single" w:sz="4" w:space="0" w:color="auto"/>
              <w:right w:val="single" w:sz="4" w:space="0" w:color="auto"/>
            </w:tcBorders>
            <w:vAlign w:val="center"/>
            <w:hideMark/>
          </w:tcPr>
          <w:p w14:paraId="50A292E5" w14:textId="77777777" w:rsidR="001C26A2" w:rsidRPr="00427483" w:rsidRDefault="001C26A2" w:rsidP="00B83D1E">
            <w:pPr>
              <w:widowControl w:val="0"/>
              <w:rPr>
                <w:rFonts w:cstheme="minorHAnsi"/>
                <w:color w:val="000000"/>
                <w:sz w:val="22"/>
                <w:szCs w:val="22"/>
              </w:rPr>
            </w:pPr>
          </w:p>
        </w:tc>
        <w:tc>
          <w:tcPr>
            <w:tcW w:w="1340" w:type="dxa"/>
            <w:vMerge/>
            <w:tcBorders>
              <w:top w:val="nil"/>
              <w:left w:val="single" w:sz="4" w:space="0" w:color="auto"/>
              <w:bottom w:val="single" w:sz="4" w:space="0" w:color="auto"/>
              <w:right w:val="single" w:sz="4" w:space="0" w:color="auto"/>
            </w:tcBorders>
            <w:vAlign w:val="center"/>
            <w:hideMark/>
          </w:tcPr>
          <w:p w14:paraId="07EA2F6A" w14:textId="77777777" w:rsidR="001C26A2" w:rsidRPr="00427483" w:rsidRDefault="001C26A2" w:rsidP="00B83D1E">
            <w:pPr>
              <w:widowControl w:val="0"/>
              <w:rPr>
                <w:rFonts w:cstheme="minorHAnsi"/>
                <w:color w:val="000000"/>
                <w:sz w:val="22"/>
                <w:szCs w:val="22"/>
              </w:rPr>
            </w:pPr>
          </w:p>
        </w:tc>
        <w:tc>
          <w:tcPr>
            <w:tcW w:w="1720" w:type="dxa"/>
            <w:vMerge/>
            <w:tcBorders>
              <w:top w:val="nil"/>
              <w:left w:val="single" w:sz="4" w:space="0" w:color="auto"/>
              <w:bottom w:val="single" w:sz="4" w:space="0" w:color="auto"/>
              <w:right w:val="single" w:sz="4" w:space="0" w:color="auto"/>
            </w:tcBorders>
            <w:vAlign w:val="center"/>
            <w:hideMark/>
          </w:tcPr>
          <w:p w14:paraId="3E29AF47" w14:textId="77777777" w:rsidR="001C26A2" w:rsidRPr="00427483" w:rsidRDefault="001C26A2" w:rsidP="00B83D1E">
            <w:pPr>
              <w:widowControl w:val="0"/>
              <w:rPr>
                <w:rFonts w:cstheme="minorHAnsi"/>
                <w:color w:val="000000"/>
                <w:sz w:val="22"/>
                <w:szCs w:val="22"/>
              </w:rPr>
            </w:pPr>
          </w:p>
        </w:tc>
        <w:tc>
          <w:tcPr>
            <w:tcW w:w="2380" w:type="dxa"/>
            <w:tcBorders>
              <w:top w:val="nil"/>
              <w:left w:val="nil"/>
              <w:bottom w:val="single" w:sz="4" w:space="0" w:color="auto"/>
              <w:right w:val="single" w:sz="4" w:space="0" w:color="auto"/>
            </w:tcBorders>
            <w:shd w:val="clear" w:color="auto" w:fill="auto"/>
            <w:noWrap/>
            <w:vAlign w:val="bottom"/>
            <w:hideMark/>
          </w:tcPr>
          <w:p w14:paraId="6036125B" w14:textId="77777777" w:rsidR="001C26A2" w:rsidRPr="00427483" w:rsidRDefault="001C26A2" w:rsidP="00B83D1E">
            <w:pPr>
              <w:widowControl w:val="0"/>
              <w:rPr>
                <w:rFonts w:cstheme="minorHAnsi"/>
                <w:color w:val="000000"/>
                <w:sz w:val="22"/>
                <w:szCs w:val="22"/>
              </w:rPr>
            </w:pPr>
            <w:r w:rsidRPr="00427483">
              <w:rPr>
                <w:rFonts w:cstheme="minorHAnsi"/>
                <w:color w:val="000000"/>
                <w:sz w:val="22"/>
                <w:szCs w:val="22"/>
              </w:rPr>
              <w:t>- do PS 33 330</w:t>
            </w:r>
          </w:p>
        </w:tc>
        <w:tc>
          <w:tcPr>
            <w:tcW w:w="1720" w:type="dxa"/>
            <w:tcBorders>
              <w:top w:val="nil"/>
              <w:left w:val="nil"/>
              <w:bottom w:val="single" w:sz="4" w:space="0" w:color="auto"/>
              <w:right w:val="single" w:sz="4" w:space="0" w:color="auto"/>
            </w:tcBorders>
            <w:shd w:val="clear" w:color="auto" w:fill="auto"/>
            <w:noWrap/>
            <w:vAlign w:val="bottom"/>
            <w:hideMark/>
          </w:tcPr>
          <w:p w14:paraId="156B058D" w14:textId="77777777" w:rsidR="001C26A2" w:rsidRPr="00427483" w:rsidRDefault="001C26A2" w:rsidP="00B83D1E">
            <w:pPr>
              <w:widowControl w:val="0"/>
              <w:rPr>
                <w:rFonts w:cstheme="minorHAnsi"/>
                <w:color w:val="000000"/>
                <w:sz w:val="22"/>
                <w:szCs w:val="22"/>
              </w:rPr>
            </w:pPr>
            <w:r w:rsidRPr="00427483">
              <w:rPr>
                <w:rFonts w:cstheme="minorHAnsi"/>
                <w:color w:val="000000"/>
                <w:sz w:val="22"/>
                <w:szCs w:val="22"/>
              </w:rPr>
              <w:t>165 EUR</w:t>
            </w:r>
          </w:p>
        </w:tc>
      </w:tr>
      <w:tr w:rsidR="001C26A2" w:rsidRPr="00427483" w14:paraId="24BE8FA9" w14:textId="77777777" w:rsidTr="001C26A2">
        <w:trPr>
          <w:trHeight w:val="300"/>
        </w:trPr>
        <w:tc>
          <w:tcPr>
            <w:tcW w:w="1740" w:type="dxa"/>
            <w:vMerge/>
            <w:tcBorders>
              <w:top w:val="nil"/>
              <w:left w:val="single" w:sz="4" w:space="0" w:color="auto"/>
              <w:bottom w:val="single" w:sz="4" w:space="0" w:color="auto"/>
              <w:right w:val="single" w:sz="4" w:space="0" w:color="auto"/>
            </w:tcBorders>
            <w:vAlign w:val="center"/>
            <w:hideMark/>
          </w:tcPr>
          <w:p w14:paraId="0D9B536E" w14:textId="77777777" w:rsidR="001C26A2" w:rsidRPr="00427483" w:rsidRDefault="001C26A2" w:rsidP="00B83D1E">
            <w:pPr>
              <w:widowControl w:val="0"/>
              <w:rPr>
                <w:rFonts w:cstheme="minorHAnsi"/>
                <w:color w:val="000000"/>
                <w:sz w:val="22"/>
                <w:szCs w:val="22"/>
              </w:rPr>
            </w:pPr>
          </w:p>
        </w:tc>
        <w:tc>
          <w:tcPr>
            <w:tcW w:w="1340" w:type="dxa"/>
            <w:vMerge/>
            <w:tcBorders>
              <w:top w:val="nil"/>
              <w:left w:val="single" w:sz="4" w:space="0" w:color="auto"/>
              <w:bottom w:val="single" w:sz="4" w:space="0" w:color="auto"/>
              <w:right w:val="single" w:sz="4" w:space="0" w:color="auto"/>
            </w:tcBorders>
            <w:vAlign w:val="center"/>
            <w:hideMark/>
          </w:tcPr>
          <w:p w14:paraId="1ADC6A72" w14:textId="77777777" w:rsidR="001C26A2" w:rsidRPr="00427483" w:rsidRDefault="001C26A2" w:rsidP="00B83D1E">
            <w:pPr>
              <w:widowControl w:val="0"/>
              <w:rPr>
                <w:rFonts w:cstheme="minorHAnsi"/>
                <w:color w:val="000000"/>
                <w:sz w:val="22"/>
                <w:szCs w:val="22"/>
              </w:rPr>
            </w:pPr>
          </w:p>
        </w:tc>
        <w:tc>
          <w:tcPr>
            <w:tcW w:w="1720" w:type="dxa"/>
            <w:vMerge/>
            <w:tcBorders>
              <w:top w:val="nil"/>
              <w:left w:val="single" w:sz="4" w:space="0" w:color="auto"/>
              <w:bottom w:val="single" w:sz="4" w:space="0" w:color="auto"/>
              <w:right w:val="single" w:sz="4" w:space="0" w:color="auto"/>
            </w:tcBorders>
            <w:vAlign w:val="center"/>
            <w:hideMark/>
          </w:tcPr>
          <w:p w14:paraId="14EC55D5" w14:textId="77777777" w:rsidR="001C26A2" w:rsidRPr="00427483" w:rsidRDefault="001C26A2" w:rsidP="00B83D1E">
            <w:pPr>
              <w:widowControl w:val="0"/>
              <w:rPr>
                <w:rFonts w:cstheme="minorHAnsi"/>
                <w:color w:val="000000"/>
                <w:sz w:val="22"/>
                <w:szCs w:val="22"/>
              </w:rPr>
            </w:pPr>
          </w:p>
        </w:tc>
        <w:tc>
          <w:tcPr>
            <w:tcW w:w="2380" w:type="dxa"/>
            <w:tcBorders>
              <w:top w:val="nil"/>
              <w:left w:val="nil"/>
              <w:bottom w:val="single" w:sz="4" w:space="0" w:color="auto"/>
              <w:right w:val="single" w:sz="4" w:space="0" w:color="auto"/>
            </w:tcBorders>
            <w:shd w:val="clear" w:color="auto" w:fill="auto"/>
            <w:noWrap/>
            <w:vAlign w:val="bottom"/>
            <w:hideMark/>
          </w:tcPr>
          <w:p w14:paraId="49A58B9E" w14:textId="77777777" w:rsidR="001C26A2" w:rsidRPr="00427483" w:rsidRDefault="001C26A2" w:rsidP="00B83D1E">
            <w:pPr>
              <w:widowControl w:val="0"/>
              <w:rPr>
                <w:rFonts w:cstheme="minorHAnsi"/>
                <w:color w:val="000000"/>
                <w:sz w:val="22"/>
                <w:szCs w:val="22"/>
              </w:rPr>
            </w:pPr>
            <w:r w:rsidRPr="00427483">
              <w:rPr>
                <w:rFonts w:cstheme="minorHAnsi"/>
                <w:color w:val="000000"/>
                <w:sz w:val="22"/>
                <w:szCs w:val="22"/>
              </w:rPr>
              <w:t>- do PS 166 000</w:t>
            </w:r>
          </w:p>
        </w:tc>
        <w:tc>
          <w:tcPr>
            <w:tcW w:w="1720" w:type="dxa"/>
            <w:tcBorders>
              <w:top w:val="nil"/>
              <w:left w:val="nil"/>
              <w:bottom w:val="single" w:sz="4" w:space="0" w:color="auto"/>
              <w:right w:val="single" w:sz="4" w:space="0" w:color="auto"/>
            </w:tcBorders>
            <w:shd w:val="clear" w:color="auto" w:fill="auto"/>
            <w:noWrap/>
            <w:vAlign w:val="bottom"/>
            <w:hideMark/>
          </w:tcPr>
          <w:p w14:paraId="6EEA11EC" w14:textId="77777777" w:rsidR="001C26A2" w:rsidRPr="00427483" w:rsidRDefault="001C26A2" w:rsidP="00B83D1E">
            <w:pPr>
              <w:widowControl w:val="0"/>
              <w:rPr>
                <w:rFonts w:cstheme="minorHAnsi"/>
                <w:color w:val="000000"/>
                <w:sz w:val="22"/>
                <w:szCs w:val="22"/>
              </w:rPr>
            </w:pPr>
            <w:r w:rsidRPr="00427483">
              <w:rPr>
                <w:rFonts w:cstheme="minorHAnsi"/>
                <w:color w:val="000000"/>
                <w:sz w:val="22"/>
                <w:szCs w:val="22"/>
              </w:rPr>
              <w:t>330 EUR</w:t>
            </w:r>
          </w:p>
        </w:tc>
      </w:tr>
      <w:tr w:rsidR="001C26A2" w:rsidRPr="00427483" w14:paraId="5CE9693A" w14:textId="77777777" w:rsidTr="001C26A2">
        <w:trPr>
          <w:trHeight w:val="300"/>
        </w:trPr>
        <w:tc>
          <w:tcPr>
            <w:tcW w:w="1740" w:type="dxa"/>
            <w:vMerge/>
            <w:tcBorders>
              <w:top w:val="nil"/>
              <w:left w:val="single" w:sz="4" w:space="0" w:color="auto"/>
              <w:bottom w:val="single" w:sz="4" w:space="0" w:color="auto"/>
              <w:right w:val="single" w:sz="4" w:space="0" w:color="auto"/>
            </w:tcBorders>
            <w:vAlign w:val="center"/>
            <w:hideMark/>
          </w:tcPr>
          <w:p w14:paraId="3D9A02DD" w14:textId="77777777" w:rsidR="001C26A2" w:rsidRPr="00427483" w:rsidRDefault="001C26A2" w:rsidP="00B83D1E">
            <w:pPr>
              <w:widowControl w:val="0"/>
              <w:rPr>
                <w:rFonts w:cstheme="minorHAnsi"/>
                <w:color w:val="000000"/>
                <w:sz w:val="22"/>
                <w:szCs w:val="22"/>
              </w:rPr>
            </w:pPr>
          </w:p>
        </w:tc>
        <w:tc>
          <w:tcPr>
            <w:tcW w:w="1340" w:type="dxa"/>
            <w:vMerge/>
            <w:tcBorders>
              <w:top w:val="nil"/>
              <w:left w:val="single" w:sz="4" w:space="0" w:color="auto"/>
              <w:bottom w:val="single" w:sz="4" w:space="0" w:color="auto"/>
              <w:right w:val="single" w:sz="4" w:space="0" w:color="auto"/>
            </w:tcBorders>
            <w:vAlign w:val="center"/>
            <w:hideMark/>
          </w:tcPr>
          <w:p w14:paraId="586CA22A" w14:textId="77777777" w:rsidR="001C26A2" w:rsidRPr="00427483" w:rsidRDefault="001C26A2" w:rsidP="00B83D1E">
            <w:pPr>
              <w:widowControl w:val="0"/>
              <w:rPr>
                <w:rFonts w:cstheme="minorHAnsi"/>
                <w:color w:val="000000"/>
                <w:sz w:val="22"/>
                <w:szCs w:val="22"/>
              </w:rPr>
            </w:pPr>
          </w:p>
        </w:tc>
        <w:tc>
          <w:tcPr>
            <w:tcW w:w="1720" w:type="dxa"/>
            <w:vMerge/>
            <w:tcBorders>
              <w:top w:val="nil"/>
              <w:left w:val="single" w:sz="4" w:space="0" w:color="auto"/>
              <w:bottom w:val="single" w:sz="4" w:space="0" w:color="auto"/>
              <w:right w:val="single" w:sz="4" w:space="0" w:color="auto"/>
            </w:tcBorders>
            <w:vAlign w:val="center"/>
            <w:hideMark/>
          </w:tcPr>
          <w:p w14:paraId="5A9602D8" w14:textId="77777777" w:rsidR="001C26A2" w:rsidRPr="00427483" w:rsidRDefault="001C26A2" w:rsidP="00B83D1E">
            <w:pPr>
              <w:widowControl w:val="0"/>
              <w:rPr>
                <w:rFonts w:cstheme="minorHAnsi"/>
                <w:color w:val="000000"/>
                <w:sz w:val="22"/>
                <w:szCs w:val="22"/>
              </w:rPr>
            </w:pPr>
          </w:p>
        </w:tc>
        <w:tc>
          <w:tcPr>
            <w:tcW w:w="2380" w:type="dxa"/>
            <w:tcBorders>
              <w:top w:val="nil"/>
              <w:left w:val="nil"/>
              <w:bottom w:val="single" w:sz="4" w:space="0" w:color="auto"/>
              <w:right w:val="single" w:sz="4" w:space="0" w:color="auto"/>
            </w:tcBorders>
            <w:shd w:val="clear" w:color="auto" w:fill="auto"/>
            <w:noWrap/>
            <w:vAlign w:val="bottom"/>
            <w:hideMark/>
          </w:tcPr>
          <w:p w14:paraId="47F7ED4A" w14:textId="77777777" w:rsidR="001C26A2" w:rsidRPr="00427483" w:rsidRDefault="001C26A2" w:rsidP="00B83D1E">
            <w:pPr>
              <w:widowControl w:val="0"/>
              <w:rPr>
                <w:rFonts w:cstheme="minorHAnsi"/>
                <w:color w:val="000000"/>
                <w:sz w:val="22"/>
                <w:szCs w:val="22"/>
              </w:rPr>
            </w:pPr>
            <w:r w:rsidRPr="00427483">
              <w:rPr>
                <w:rFonts w:cstheme="minorHAnsi"/>
                <w:color w:val="000000"/>
                <w:sz w:val="22"/>
                <w:szCs w:val="22"/>
              </w:rPr>
              <w:t>- nad PS 166 000</w:t>
            </w:r>
          </w:p>
        </w:tc>
        <w:tc>
          <w:tcPr>
            <w:tcW w:w="1720" w:type="dxa"/>
            <w:tcBorders>
              <w:top w:val="nil"/>
              <w:left w:val="nil"/>
              <w:bottom w:val="single" w:sz="4" w:space="0" w:color="auto"/>
              <w:right w:val="single" w:sz="4" w:space="0" w:color="auto"/>
            </w:tcBorders>
            <w:shd w:val="clear" w:color="auto" w:fill="auto"/>
            <w:noWrap/>
            <w:vAlign w:val="bottom"/>
            <w:hideMark/>
          </w:tcPr>
          <w:p w14:paraId="0D56FB0A" w14:textId="77777777" w:rsidR="001C26A2" w:rsidRPr="00427483" w:rsidRDefault="001C26A2" w:rsidP="00B83D1E">
            <w:pPr>
              <w:widowControl w:val="0"/>
              <w:rPr>
                <w:rFonts w:cstheme="minorHAnsi"/>
                <w:color w:val="000000"/>
                <w:sz w:val="22"/>
                <w:szCs w:val="22"/>
              </w:rPr>
            </w:pPr>
            <w:r w:rsidRPr="00427483">
              <w:rPr>
                <w:rFonts w:cstheme="minorHAnsi"/>
                <w:color w:val="000000"/>
                <w:sz w:val="22"/>
                <w:szCs w:val="22"/>
              </w:rPr>
              <w:t>664 EUR</w:t>
            </w:r>
          </w:p>
        </w:tc>
      </w:tr>
    </w:tbl>
    <w:p w14:paraId="1DF798CF" w14:textId="77777777" w:rsidR="00DA1779" w:rsidRPr="00427483" w:rsidRDefault="00DA1779" w:rsidP="00B83D1E">
      <w:pPr>
        <w:widowControl w:val="0"/>
        <w:autoSpaceDE w:val="0"/>
        <w:autoSpaceDN w:val="0"/>
        <w:adjustRightInd w:val="0"/>
        <w:rPr>
          <w:rFonts w:cstheme="minorHAnsi"/>
          <w:color w:val="000000"/>
          <w:sz w:val="22"/>
          <w:szCs w:val="22"/>
        </w:rPr>
      </w:pPr>
    </w:p>
    <w:p w14:paraId="3EADF180" w14:textId="77777777" w:rsidR="00DA1779" w:rsidRPr="00427483" w:rsidRDefault="00DA1779" w:rsidP="00B83D1E">
      <w:pPr>
        <w:widowControl w:val="0"/>
        <w:autoSpaceDE w:val="0"/>
        <w:autoSpaceDN w:val="0"/>
        <w:adjustRightInd w:val="0"/>
        <w:rPr>
          <w:rFonts w:cstheme="minorHAnsi"/>
          <w:color w:val="000000"/>
          <w:sz w:val="22"/>
          <w:szCs w:val="22"/>
        </w:rPr>
      </w:pPr>
    </w:p>
    <w:p w14:paraId="340D63B8" w14:textId="77777777" w:rsidR="00DA1779" w:rsidRPr="00427483" w:rsidRDefault="00DA1779" w:rsidP="00B83D1E">
      <w:pPr>
        <w:widowControl w:val="0"/>
        <w:autoSpaceDE w:val="0"/>
        <w:autoSpaceDN w:val="0"/>
        <w:adjustRightInd w:val="0"/>
        <w:rPr>
          <w:rFonts w:cstheme="minorHAnsi"/>
          <w:sz w:val="22"/>
          <w:szCs w:val="22"/>
        </w:rPr>
      </w:pPr>
    </w:p>
    <w:p w14:paraId="17A014EE" w14:textId="6D5C2DA1" w:rsidR="00DA1779" w:rsidRPr="001C26A2" w:rsidRDefault="00DA1779" w:rsidP="00B83D1E">
      <w:pPr>
        <w:pStyle w:val="Odsekzoznamu"/>
        <w:widowControl w:val="0"/>
        <w:numPr>
          <w:ilvl w:val="1"/>
          <w:numId w:val="14"/>
        </w:numPr>
        <w:autoSpaceDE w:val="0"/>
        <w:autoSpaceDN w:val="0"/>
        <w:adjustRightInd w:val="0"/>
        <w:spacing w:line="276" w:lineRule="auto"/>
        <w:contextualSpacing/>
        <w:rPr>
          <w:rFonts w:ascii="Garamond" w:hAnsi="Garamond" w:cstheme="minorHAnsi"/>
          <w:color w:val="000000"/>
          <w:sz w:val="22"/>
          <w:szCs w:val="22"/>
        </w:rPr>
      </w:pPr>
      <w:r w:rsidRPr="00427483">
        <w:rPr>
          <w:rFonts w:ascii="Garamond" w:hAnsi="Garamond" w:cstheme="minorHAnsi"/>
          <w:b/>
          <w:bCs/>
          <w:color w:val="000000"/>
          <w:sz w:val="22"/>
          <w:szCs w:val="22"/>
        </w:rPr>
        <w:t>Osobitné dojednania</w:t>
      </w:r>
    </w:p>
    <w:p w14:paraId="50943667" w14:textId="71F38619" w:rsidR="00DA1779" w:rsidRPr="00427483" w:rsidRDefault="001C26A2" w:rsidP="00B83D1E">
      <w:pPr>
        <w:widowControl w:val="0"/>
        <w:autoSpaceDE w:val="0"/>
        <w:autoSpaceDN w:val="0"/>
        <w:adjustRightInd w:val="0"/>
        <w:spacing w:line="276" w:lineRule="auto"/>
        <w:ind w:left="360"/>
        <w:contextualSpacing/>
        <w:jc w:val="both"/>
        <w:rPr>
          <w:rFonts w:cstheme="minorHAnsi"/>
          <w:color w:val="000000"/>
          <w:sz w:val="22"/>
          <w:szCs w:val="22"/>
        </w:rPr>
      </w:pPr>
      <w:r>
        <w:rPr>
          <w:rFonts w:cstheme="minorHAnsi"/>
          <w:color w:val="000000"/>
          <w:sz w:val="22"/>
          <w:szCs w:val="22"/>
        </w:rPr>
        <w:t>P</w:t>
      </w:r>
      <w:r w:rsidR="00DA1779" w:rsidRPr="001C26A2">
        <w:rPr>
          <w:rFonts w:cstheme="minorHAnsi"/>
          <w:color w:val="000000"/>
          <w:sz w:val="22"/>
          <w:szCs w:val="22"/>
        </w:rPr>
        <w:t xml:space="preserve">oistenie sa nevzťahuje na nosiče dát, ktoré nie sú pevnou súčasťou zariadenia a nevzťahuje sa ani na </w:t>
      </w:r>
      <w:r w:rsidR="00DA1779" w:rsidRPr="001C26A2">
        <w:rPr>
          <w:rFonts w:cstheme="minorHAnsi"/>
          <w:color w:val="000000"/>
          <w:sz w:val="22"/>
          <w:szCs w:val="22"/>
        </w:rPr>
        <w:lastRenderedPageBreak/>
        <w:t xml:space="preserve">dáta akéhokoľvek druhu, ktoré sú uložené na nosičoch dát. </w:t>
      </w:r>
    </w:p>
    <w:p w14:paraId="60F7FCD6" w14:textId="77777777" w:rsidR="00DA1779" w:rsidRPr="00427483" w:rsidRDefault="00DA1779" w:rsidP="00B83D1E">
      <w:pPr>
        <w:widowControl w:val="0"/>
        <w:autoSpaceDE w:val="0"/>
        <w:autoSpaceDN w:val="0"/>
        <w:adjustRightInd w:val="0"/>
        <w:rPr>
          <w:rFonts w:cstheme="minorHAnsi"/>
          <w:color w:val="000000"/>
          <w:sz w:val="22"/>
          <w:szCs w:val="22"/>
        </w:rPr>
      </w:pPr>
    </w:p>
    <w:p w14:paraId="61A9FA34" w14:textId="15384236" w:rsidR="00DA1779" w:rsidRPr="007B0026" w:rsidRDefault="001C26A2" w:rsidP="00B83D1E">
      <w:pPr>
        <w:pStyle w:val="Odsekzoznamu"/>
        <w:widowControl w:val="0"/>
        <w:numPr>
          <w:ilvl w:val="1"/>
          <w:numId w:val="14"/>
        </w:numPr>
        <w:autoSpaceDE w:val="0"/>
        <w:autoSpaceDN w:val="0"/>
        <w:adjustRightInd w:val="0"/>
        <w:spacing w:line="276" w:lineRule="auto"/>
        <w:contextualSpacing/>
        <w:rPr>
          <w:rFonts w:ascii="Garamond" w:hAnsi="Garamond" w:cstheme="minorHAnsi"/>
          <w:color w:val="000000"/>
          <w:sz w:val="22"/>
          <w:szCs w:val="22"/>
        </w:rPr>
      </w:pPr>
      <w:r>
        <w:rPr>
          <w:rFonts w:ascii="Garamond" w:hAnsi="Garamond" w:cstheme="minorHAnsi"/>
          <w:b/>
          <w:bCs/>
          <w:color w:val="000000"/>
          <w:sz w:val="22"/>
          <w:szCs w:val="22"/>
        </w:rPr>
        <w:t xml:space="preserve"> </w:t>
      </w:r>
      <w:r w:rsidR="00DA1779" w:rsidRPr="00427483">
        <w:rPr>
          <w:rFonts w:ascii="Garamond" w:hAnsi="Garamond" w:cstheme="minorHAnsi"/>
          <w:b/>
          <w:bCs/>
          <w:color w:val="000000"/>
          <w:sz w:val="22"/>
          <w:szCs w:val="22"/>
        </w:rPr>
        <w:t xml:space="preserve">Územná platnosť poistenia </w:t>
      </w:r>
    </w:p>
    <w:p w14:paraId="50F08A49" w14:textId="05050291" w:rsidR="00DA1779" w:rsidRPr="00427483" w:rsidRDefault="007B0026" w:rsidP="00B83D1E">
      <w:pPr>
        <w:pStyle w:val="Odsekzoznamu"/>
        <w:widowControl w:val="0"/>
        <w:numPr>
          <w:ilvl w:val="0"/>
          <w:numId w:val="32"/>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Pr>
          <w:rFonts w:ascii="Garamond" w:hAnsi="Garamond" w:cstheme="minorHAnsi"/>
          <w:color w:val="000000"/>
          <w:sz w:val="22"/>
          <w:szCs w:val="22"/>
        </w:rPr>
        <w:t>V</w:t>
      </w:r>
      <w:r w:rsidR="00DA1779" w:rsidRPr="00427483">
        <w:rPr>
          <w:rFonts w:ascii="Garamond" w:hAnsi="Garamond" w:cstheme="minorHAnsi"/>
          <w:color w:val="000000"/>
          <w:sz w:val="22"/>
          <w:szCs w:val="22"/>
        </w:rPr>
        <w:t>šetky prevádzky a miesta, v ktorých je v zmysle účtovnej evidencie obstarávateľ</w:t>
      </w:r>
      <w:r>
        <w:rPr>
          <w:rFonts w:ascii="Garamond" w:hAnsi="Garamond" w:cstheme="minorHAnsi"/>
          <w:color w:val="000000"/>
          <w:sz w:val="22"/>
          <w:szCs w:val="22"/>
        </w:rPr>
        <w:t>skej organizácie</w:t>
      </w:r>
      <w:r w:rsidR="00DA1779" w:rsidRPr="00427483">
        <w:rPr>
          <w:rFonts w:ascii="Garamond" w:hAnsi="Garamond" w:cstheme="minorHAnsi"/>
          <w:color w:val="000000"/>
          <w:sz w:val="22"/>
          <w:szCs w:val="22"/>
        </w:rPr>
        <w:t xml:space="preserve"> majetok umiestnený - platí pre stacionárne stroje a</w:t>
      </w:r>
      <w:r>
        <w:rPr>
          <w:rFonts w:ascii="Garamond" w:hAnsi="Garamond" w:cstheme="minorHAnsi"/>
          <w:color w:val="000000"/>
          <w:sz w:val="22"/>
          <w:szCs w:val="22"/>
        </w:rPr>
        <w:t> </w:t>
      </w:r>
      <w:r w:rsidR="00DA1779" w:rsidRPr="00427483">
        <w:rPr>
          <w:rFonts w:ascii="Garamond" w:hAnsi="Garamond" w:cstheme="minorHAnsi"/>
          <w:color w:val="000000"/>
          <w:sz w:val="22"/>
          <w:szCs w:val="22"/>
        </w:rPr>
        <w:t>zariadenia</w:t>
      </w:r>
      <w:r>
        <w:rPr>
          <w:rFonts w:ascii="Garamond" w:hAnsi="Garamond" w:cstheme="minorHAnsi"/>
          <w:color w:val="000000"/>
          <w:sz w:val="22"/>
          <w:szCs w:val="22"/>
        </w:rPr>
        <w:t>;</w:t>
      </w:r>
      <w:r w:rsidR="00DA1779" w:rsidRPr="00427483">
        <w:rPr>
          <w:rFonts w:ascii="Garamond" w:hAnsi="Garamond" w:cstheme="minorHAnsi"/>
          <w:color w:val="000000"/>
          <w:sz w:val="22"/>
          <w:szCs w:val="22"/>
        </w:rPr>
        <w:t xml:space="preserve"> </w:t>
      </w:r>
    </w:p>
    <w:p w14:paraId="36F5F3DA" w14:textId="069F028F" w:rsidR="00DA1779" w:rsidRPr="00427483" w:rsidRDefault="00DA1779" w:rsidP="00B83D1E">
      <w:pPr>
        <w:pStyle w:val="Odsekzoznamu"/>
        <w:widowControl w:val="0"/>
        <w:numPr>
          <w:ilvl w:val="0"/>
          <w:numId w:val="32"/>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427483">
        <w:rPr>
          <w:rFonts w:ascii="Garamond" w:hAnsi="Garamond" w:cstheme="minorHAnsi"/>
          <w:color w:val="000000"/>
          <w:sz w:val="22"/>
          <w:szCs w:val="22"/>
        </w:rPr>
        <w:t>Slovenská republika - platí pre mobilné stroje a</w:t>
      </w:r>
      <w:r w:rsidR="007B0026">
        <w:rPr>
          <w:rFonts w:ascii="Garamond" w:hAnsi="Garamond" w:cstheme="minorHAnsi"/>
          <w:color w:val="000000"/>
          <w:sz w:val="22"/>
          <w:szCs w:val="22"/>
        </w:rPr>
        <w:t> </w:t>
      </w:r>
      <w:r w:rsidRPr="00427483">
        <w:rPr>
          <w:rFonts w:ascii="Garamond" w:hAnsi="Garamond" w:cstheme="minorHAnsi"/>
          <w:color w:val="000000"/>
          <w:sz w:val="22"/>
          <w:szCs w:val="22"/>
        </w:rPr>
        <w:t>zariadenia</w:t>
      </w:r>
      <w:r w:rsidR="007B0026">
        <w:rPr>
          <w:rFonts w:ascii="Garamond" w:hAnsi="Garamond" w:cstheme="minorHAnsi"/>
          <w:color w:val="000000"/>
          <w:sz w:val="22"/>
          <w:szCs w:val="22"/>
        </w:rPr>
        <w:t>.</w:t>
      </w:r>
      <w:r w:rsidRPr="00427483">
        <w:rPr>
          <w:rFonts w:ascii="Garamond" w:hAnsi="Garamond" w:cstheme="minorHAnsi"/>
          <w:color w:val="000000"/>
          <w:sz w:val="22"/>
          <w:szCs w:val="22"/>
        </w:rPr>
        <w:t xml:space="preserve"> </w:t>
      </w:r>
    </w:p>
    <w:p w14:paraId="73460DAC" w14:textId="77777777" w:rsidR="00DA1779" w:rsidRPr="00427483" w:rsidRDefault="00DA1779" w:rsidP="00B83D1E">
      <w:pPr>
        <w:widowControl w:val="0"/>
        <w:autoSpaceDE w:val="0"/>
        <w:autoSpaceDN w:val="0"/>
        <w:adjustRightInd w:val="0"/>
        <w:rPr>
          <w:rFonts w:cstheme="minorHAnsi"/>
          <w:color w:val="000000"/>
          <w:sz w:val="22"/>
          <w:szCs w:val="22"/>
        </w:rPr>
      </w:pPr>
    </w:p>
    <w:p w14:paraId="61876AB4" w14:textId="15B42905" w:rsidR="00DA1779" w:rsidRPr="00427483" w:rsidRDefault="00AE691F" w:rsidP="00B83D1E">
      <w:pPr>
        <w:pStyle w:val="Odsekzoznamu"/>
        <w:widowControl w:val="0"/>
        <w:numPr>
          <w:ilvl w:val="0"/>
          <w:numId w:val="4"/>
        </w:numPr>
        <w:jc w:val="both"/>
        <w:rPr>
          <w:rFonts w:ascii="Garamond" w:hAnsi="Garamond" w:cstheme="minorHAnsi"/>
          <w:color w:val="000000"/>
          <w:sz w:val="22"/>
          <w:szCs w:val="22"/>
        </w:rPr>
      </w:pPr>
      <w:r>
        <w:rPr>
          <w:rFonts w:ascii="Garamond" w:hAnsi="Garamond" w:cstheme="minorHAnsi"/>
          <w:b/>
          <w:bCs/>
          <w:color w:val="000000"/>
          <w:sz w:val="22"/>
          <w:szCs w:val="22"/>
        </w:rPr>
        <w:t>POISTENIE ZODPOVEDNOSTI ZA</w:t>
      </w:r>
      <w:r w:rsidR="00DA1779" w:rsidRPr="00427483">
        <w:rPr>
          <w:rFonts w:ascii="Garamond" w:hAnsi="Garamond" w:cstheme="minorHAnsi"/>
          <w:b/>
          <w:bCs/>
          <w:color w:val="000000"/>
          <w:sz w:val="22"/>
          <w:szCs w:val="22"/>
        </w:rPr>
        <w:t xml:space="preserve"> </w:t>
      </w:r>
      <w:r>
        <w:rPr>
          <w:rFonts w:ascii="Garamond" w:hAnsi="Garamond" w:cstheme="minorHAnsi"/>
          <w:b/>
          <w:bCs/>
          <w:color w:val="000000"/>
          <w:sz w:val="22"/>
          <w:szCs w:val="22"/>
        </w:rPr>
        <w:t>ŠKODU</w:t>
      </w:r>
      <w:r w:rsidR="00DA1779" w:rsidRPr="00427483">
        <w:rPr>
          <w:rFonts w:ascii="Garamond" w:hAnsi="Garamond" w:cstheme="minorHAnsi"/>
          <w:b/>
          <w:bCs/>
          <w:color w:val="000000"/>
          <w:sz w:val="22"/>
          <w:szCs w:val="22"/>
        </w:rPr>
        <w:t xml:space="preserve"> </w:t>
      </w:r>
    </w:p>
    <w:p w14:paraId="231578E6" w14:textId="77777777" w:rsidR="00DA1779" w:rsidRDefault="00DA1779" w:rsidP="00B83D1E">
      <w:pPr>
        <w:widowControl w:val="0"/>
        <w:autoSpaceDE w:val="0"/>
        <w:autoSpaceDN w:val="0"/>
        <w:adjustRightInd w:val="0"/>
        <w:spacing w:line="276" w:lineRule="auto"/>
        <w:contextualSpacing/>
        <w:rPr>
          <w:rFonts w:cstheme="minorHAnsi"/>
          <w:color w:val="000000"/>
          <w:sz w:val="22"/>
          <w:szCs w:val="22"/>
        </w:rPr>
      </w:pPr>
    </w:p>
    <w:p w14:paraId="5DB63C82" w14:textId="77777777" w:rsidR="0020764F" w:rsidRPr="0020764F" w:rsidRDefault="0020764F" w:rsidP="00B83D1E">
      <w:pPr>
        <w:pStyle w:val="Odsekzoznamu"/>
        <w:widowControl w:val="0"/>
        <w:numPr>
          <w:ilvl w:val="0"/>
          <w:numId w:val="14"/>
        </w:numPr>
        <w:autoSpaceDE w:val="0"/>
        <w:autoSpaceDN w:val="0"/>
        <w:adjustRightInd w:val="0"/>
        <w:spacing w:line="276" w:lineRule="auto"/>
        <w:contextualSpacing/>
        <w:rPr>
          <w:rFonts w:ascii="Garamond" w:hAnsi="Garamond" w:cstheme="minorHAnsi"/>
          <w:vanish/>
          <w:color w:val="000000"/>
          <w:sz w:val="22"/>
          <w:szCs w:val="22"/>
        </w:rPr>
      </w:pPr>
    </w:p>
    <w:p w14:paraId="540F3A36" w14:textId="6136840B" w:rsidR="0020764F" w:rsidRPr="0020764F" w:rsidRDefault="0020764F" w:rsidP="00B83D1E">
      <w:pPr>
        <w:pStyle w:val="Odsekzoznamu"/>
        <w:widowControl w:val="0"/>
        <w:numPr>
          <w:ilvl w:val="1"/>
          <w:numId w:val="14"/>
        </w:numPr>
        <w:autoSpaceDE w:val="0"/>
        <w:autoSpaceDN w:val="0"/>
        <w:adjustRightInd w:val="0"/>
        <w:spacing w:line="276" w:lineRule="auto"/>
        <w:contextualSpacing/>
        <w:rPr>
          <w:rFonts w:ascii="Garamond" w:hAnsi="Garamond" w:cstheme="minorHAnsi"/>
          <w:b/>
          <w:bCs/>
          <w:color w:val="000000"/>
          <w:sz w:val="22"/>
          <w:szCs w:val="22"/>
          <w:u w:val="single"/>
        </w:rPr>
      </w:pPr>
      <w:r w:rsidRPr="0020764F">
        <w:rPr>
          <w:rFonts w:ascii="Garamond" w:hAnsi="Garamond" w:cstheme="minorHAnsi"/>
          <w:b/>
          <w:bCs/>
          <w:color w:val="000000"/>
          <w:sz w:val="22"/>
          <w:szCs w:val="22"/>
          <w:u w:val="single"/>
        </w:rPr>
        <w:t>Poistenie všeobecnej zodpovednosti za škodu</w:t>
      </w:r>
    </w:p>
    <w:p w14:paraId="55B41E45" w14:textId="39BF3672" w:rsidR="00DA1779" w:rsidRDefault="00DA1779" w:rsidP="00B83D1E">
      <w:pPr>
        <w:pStyle w:val="Default"/>
        <w:widowControl w:val="0"/>
        <w:ind w:left="360"/>
        <w:jc w:val="both"/>
        <w:rPr>
          <w:rFonts w:ascii="Garamond" w:hAnsi="Garamond" w:cstheme="minorHAnsi"/>
          <w:sz w:val="22"/>
          <w:szCs w:val="22"/>
        </w:rPr>
      </w:pPr>
      <w:r w:rsidRPr="00427483">
        <w:rPr>
          <w:rFonts w:ascii="Garamond" w:hAnsi="Garamond" w:cstheme="minorHAnsi"/>
          <w:sz w:val="22"/>
          <w:szCs w:val="22"/>
        </w:rPr>
        <w:t>Predmetom poistenia je všeobecná zodpovednosť obstarávateľ</w:t>
      </w:r>
      <w:r w:rsidR="00732901">
        <w:rPr>
          <w:rFonts w:ascii="Garamond" w:hAnsi="Garamond" w:cstheme="minorHAnsi"/>
          <w:sz w:val="22"/>
          <w:szCs w:val="22"/>
        </w:rPr>
        <w:t>skej org</w:t>
      </w:r>
      <w:r w:rsidRPr="00427483">
        <w:rPr>
          <w:rFonts w:ascii="Garamond" w:hAnsi="Garamond" w:cstheme="minorHAnsi"/>
          <w:sz w:val="22"/>
          <w:szCs w:val="22"/>
        </w:rPr>
        <w:t>a</w:t>
      </w:r>
      <w:r w:rsidR="00732901">
        <w:rPr>
          <w:rFonts w:ascii="Garamond" w:hAnsi="Garamond" w:cstheme="minorHAnsi"/>
          <w:sz w:val="22"/>
          <w:szCs w:val="22"/>
        </w:rPr>
        <w:t>nizácie</w:t>
      </w:r>
      <w:r w:rsidRPr="00427483">
        <w:rPr>
          <w:rFonts w:ascii="Garamond" w:hAnsi="Garamond" w:cstheme="minorHAnsi"/>
          <w:sz w:val="22"/>
          <w:szCs w:val="22"/>
        </w:rPr>
        <w:t xml:space="preserve"> za škodu spôsobenú pri činnostiach uvedených vo </w:t>
      </w:r>
      <w:r w:rsidR="00732901">
        <w:rPr>
          <w:rFonts w:ascii="Garamond" w:hAnsi="Garamond" w:cstheme="minorHAnsi"/>
          <w:sz w:val="22"/>
          <w:szCs w:val="22"/>
        </w:rPr>
        <w:t>v</w:t>
      </w:r>
      <w:r w:rsidRPr="00427483">
        <w:rPr>
          <w:rFonts w:ascii="Garamond" w:hAnsi="Garamond" w:cstheme="minorHAnsi"/>
          <w:sz w:val="22"/>
          <w:szCs w:val="22"/>
        </w:rPr>
        <w:t xml:space="preserve">ýpise z </w:t>
      </w:r>
      <w:r w:rsidR="00732901">
        <w:rPr>
          <w:rFonts w:ascii="Garamond" w:hAnsi="Garamond" w:cstheme="minorHAnsi"/>
          <w:sz w:val="22"/>
          <w:szCs w:val="22"/>
        </w:rPr>
        <w:t>o</w:t>
      </w:r>
      <w:r w:rsidRPr="00427483">
        <w:rPr>
          <w:rFonts w:ascii="Garamond" w:hAnsi="Garamond" w:cstheme="minorHAnsi"/>
          <w:sz w:val="22"/>
          <w:szCs w:val="22"/>
        </w:rPr>
        <w:t xml:space="preserve">bchodného registra platného v čase uzatvorenia poistnej zmluvy, ako aj pri činnostiach vyplývajúcich </w:t>
      </w:r>
      <w:r w:rsidR="00732901" w:rsidRPr="00427483">
        <w:rPr>
          <w:rFonts w:ascii="Garamond" w:hAnsi="Garamond" w:cstheme="minorHAnsi"/>
          <w:sz w:val="22"/>
          <w:szCs w:val="22"/>
        </w:rPr>
        <w:t>obstarávateľ</w:t>
      </w:r>
      <w:r w:rsidR="00732901">
        <w:rPr>
          <w:rFonts w:ascii="Garamond" w:hAnsi="Garamond" w:cstheme="minorHAnsi"/>
          <w:sz w:val="22"/>
          <w:szCs w:val="22"/>
        </w:rPr>
        <w:t>skej org</w:t>
      </w:r>
      <w:r w:rsidR="00732901" w:rsidRPr="00427483">
        <w:rPr>
          <w:rFonts w:ascii="Garamond" w:hAnsi="Garamond" w:cstheme="minorHAnsi"/>
          <w:sz w:val="22"/>
          <w:szCs w:val="22"/>
        </w:rPr>
        <w:t>a</w:t>
      </w:r>
      <w:r w:rsidR="00732901">
        <w:rPr>
          <w:rFonts w:ascii="Garamond" w:hAnsi="Garamond" w:cstheme="minorHAnsi"/>
          <w:sz w:val="22"/>
          <w:szCs w:val="22"/>
        </w:rPr>
        <w:t>nizácii</w:t>
      </w:r>
      <w:r w:rsidR="00732901" w:rsidRPr="00427483">
        <w:rPr>
          <w:rFonts w:ascii="Garamond" w:hAnsi="Garamond" w:cstheme="minorHAnsi"/>
          <w:sz w:val="22"/>
          <w:szCs w:val="22"/>
        </w:rPr>
        <w:t xml:space="preserve"> </w:t>
      </w:r>
      <w:r w:rsidRPr="00427483">
        <w:rPr>
          <w:rFonts w:ascii="Garamond" w:hAnsi="Garamond" w:cstheme="minorHAnsi"/>
          <w:sz w:val="22"/>
          <w:szCs w:val="22"/>
        </w:rPr>
        <w:t>zo zákonov a rozhodnutí štátnych orgánov.</w:t>
      </w:r>
    </w:p>
    <w:p w14:paraId="3244AA3A" w14:textId="77777777" w:rsidR="007F0071" w:rsidRPr="00427483" w:rsidRDefault="007F0071" w:rsidP="00B83D1E">
      <w:pPr>
        <w:pStyle w:val="Default"/>
        <w:widowControl w:val="0"/>
        <w:jc w:val="both"/>
        <w:rPr>
          <w:rFonts w:ascii="Garamond" w:hAnsi="Garamond" w:cstheme="minorHAnsi"/>
          <w:sz w:val="22"/>
          <w:szCs w:val="22"/>
        </w:rPr>
      </w:pPr>
    </w:p>
    <w:p w14:paraId="09F19818" w14:textId="2817442A" w:rsidR="00DA1779" w:rsidRPr="009B4BBF" w:rsidRDefault="00DA1779" w:rsidP="00B83D1E">
      <w:pPr>
        <w:pStyle w:val="Odsekzoznamu"/>
        <w:widowControl w:val="0"/>
        <w:numPr>
          <w:ilvl w:val="1"/>
          <w:numId w:val="14"/>
        </w:numPr>
        <w:autoSpaceDE w:val="0"/>
        <w:autoSpaceDN w:val="0"/>
        <w:adjustRightInd w:val="0"/>
        <w:spacing w:line="276" w:lineRule="auto"/>
        <w:contextualSpacing/>
        <w:rPr>
          <w:rFonts w:ascii="Garamond" w:hAnsi="Garamond" w:cstheme="minorHAnsi"/>
          <w:color w:val="000000"/>
          <w:sz w:val="22"/>
          <w:szCs w:val="22"/>
        </w:rPr>
      </w:pPr>
      <w:r w:rsidRPr="00427483">
        <w:rPr>
          <w:rFonts w:ascii="Garamond" w:hAnsi="Garamond" w:cstheme="minorHAnsi"/>
          <w:b/>
          <w:bCs/>
          <w:color w:val="000000"/>
          <w:sz w:val="22"/>
          <w:szCs w:val="22"/>
        </w:rPr>
        <w:t xml:space="preserve">Rozsah zodpovednosti (minimálny), spoluúčasť </w:t>
      </w:r>
    </w:p>
    <w:p w14:paraId="146494AF" w14:textId="0CC5D880" w:rsidR="00DA1779" w:rsidRPr="00427483" w:rsidRDefault="00DA1779" w:rsidP="00B83D1E">
      <w:pPr>
        <w:pStyle w:val="Default"/>
        <w:widowControl w:val="0"/>
        <w:ind w:left="360"/>
        <w:jc w:val="both"/>
        <w:rPr>
          <w:rFonts w:ascii="Garamond" w:hAnsi="Garamond" w:cstheme="minorHAnsi"/>
          <w:sz w:val="22"/>
          <w:szCs w:val="22"/>
        </w:rPr>
      </w:pPr>
      <w:r w:rsidRPr="00427483">
        <w:rPr>
          <w:rFonts w:ascii="Garamond" w:hAnsi="Garamond" w:cstheme="minorHAnsi"/>
          <w:sz w:val="22"/>
          <w:szCs w:val="22"/>
        </w:rPr>
        <w:t xml:space="preserve">Zodpovednosť </w:t>
      </w:r>
      <w:r w:rsidR="009B4BBF" w:rsidRPr="00427483">
        <w:rPr>
          <w:rFonts w:ascii="Garamond" w:hAnsi="Garamond" w:cstheme="minorHAnsi"/>
          <w:sz w:val="22"/>
          <w:szCs w:val="22"/>
        </w:rPr>
        <w:t>obstarávateľ</w:t>
      </w:r>
      <w:r w:rsidR="009B4BBF">
        <w:rPr>
          <w:rFonts w:ascii="Garamond" w:hAnsi="Garamond" w:cstheme="minorHAnsi"/>
          <w:sz w:val="22"/>
          <w:szCs w:val="22"/>
        </w:rPr>
        <w:t>skej org</w:t>
      </w:r>
      <w:r w:rsidR="009B4BBF" w:rsidRPr="00427483">
        <w:rPr>
          <w:rFonts w:ascii="Garamond" w:hAnsi="Garamond" w:cstheme="minorHAnsi"/>
          <w:sz w:val="22"/>
          <w:szCs w:val="22"/>
        </w:rPr>
        <w:t>a</w:t>
      </w:r>
      <w:r w:rsidR="009B4BBF">
        <w:rPr>
          <w:rFonts w:ascii="Garamond" w:hAnsi="Garamond" w:cstheme="minorHAnsi"/>
          <w:sz w:val="22"/>
          <w:szCs w:val="22"/>
        </w:rPr>
        <w:t>nizácie</w:t>
      </w:r>
      <w:r w:rsidR="009B4BBF" w:rsidRPr="00427483">
        <w:rPr>
          <w:rFonts w:ascii="Garamond" w:hAnsi="Garamond" w:cstheme="minorHAnsi"/>
          <w:sz w:val="22"/>
          <w:szCs w:val="22"/>
        </w:rPr>
        <w:t xml:space="preserve"> </w:t>
      </w:r>
      <w:r w:rsidRPr="00427483">
        <w:rPr>
          <w:rFonts w:ascii="Garamond" w:hAnsi="Garamond" w:cstheme="minorHAnsi"/>
          <w:sz w:val="22"/>
          <w:szCs w:val="22"/>
        </w:rPr>
        <w:t xml:space="preserve">za škodu: </w:t>
      </w:r>
    </w:p>
    <w:p w14:paraId="71A8A762" w14:textId="4D52B0F8" w:rsidR="00DA1779" w:rsidRPr="00427483" w:rsidRDefault="00DA1779" w:rsidP="00B83D1E">
      <w:pPr>
        <w:pStyle w:val="Odsekzoznamu"/>
        <w:widowControl w:val="0"/>
        <w:numPr>
          <w:ilvl w:val="0"/>
          <w:numId w:val="33"/>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427483">
        <w:rPr>
          <w:rFonts w:ascii="Garamond" w:hAnsi="Garamond" w:cstheme="minorHAnsi"/>
          <w:color w:val="000000"/>
          <w:sz w:val="22"/>
          <w:szCs w:val="22"/>
        </w:rPr>
        <w:t xml:space="preserve">ktorá vznikne inému v súvislosti s činnosťou alebo vzťahom </w:t>
      </w:r>
      <w:r w:rsidR="009B4BBF" w:rsidRPr="00427483">
        <w:rPr>
          <w:rFonts w:ascii="Garamond" w:hAnsi="Garamond" w:cstheme="minorHAnsi"/>
          <w:sz w:val="22"/>
          <w:szCs w:val="22"/>
        </w:rPr>
        <w:t>obstarávateľ</w:t>
      </w:r>
      <w:r w:rsidR="009B4BBF">
        <w:rPr>
          <w:rFonts w:ascii="Garamond" w:hAnsi="Garamond" w:cstheme="minorHAnsi"/>
          <w:sz w:val="22"/>
          <w:szCs w:val="22"/>
        </w:rPr>
        <w:t>skej org</w:t>
      </w:r>
      <w:r w:rsidR="009B4BBF" w:rsidRPr="00427483">
        <w:rPr>
          <w:rFonts w:ascii="Garamond" w:hAnsi="Garamond" w:cstheme="minorHAnsi"/>
          <w:sz w:val="22"/>
          <w:szCs w:val="22"/>
        </w:rPr>
        <w:t>a</w:t>
      </w:r>
      <w:r w:rsidR="009B4BBF">
        <w:rPr>
          <w:rFonts w:ascii="Garamond" w:hAnsi="Garamond" w:cstheme="minorHAnsi"/>
          <w:sz w:val="22"/>
          <w:szCs w:val="22"/>
        </w:rPr>
        <w:t>nizácie</w:t>
      </w:r>
      <w:r w:rsidRPr="00427483">
        <w:rPr>
          <w:rFonts w:ascii="Garamond" w:hAnsi="Garamond" w:cstheme="minorHAnsi"/>
          <w:color w:val="000000"/>
          <w:sz w:val="22"/>
          <w:szCs w:val="22"/>
        </w:rPr>
        <w:t xml:space="preserve"> na zdraví alebo usmrtením, poškodením, zničením alebo stratou veci, pokiaľ </w:t>
      </w:r>
      <w:r w:rsidR="009F00F0" w:rsidRPr="00427483">
        <w:rPr>
          <w:rFonts w:ascii="Garamond" w:hAnsi="Garamond" w:cstheme="minorHAnsi"/>
          <w:sz w:val="22"/>
          <w:szCs w:val="22"/>
        </w:rPr>
        <w:t>obstarávateľ</w:t>
      </w:r>
      <w:r w:rsidR="009F00F0">
        <w:rPr>
          <w:rFonts w:ascii="Garamond" w:hAnsi="Garamond" w:cstheme="minorHAnsi"/>
          <w:sz w:val="22"/>
          <w:szCs w:val="22"/>
        </w:rPr>
        <w:t>ská org</w:t>
      </w:r>
      <w:r w:rsidR="009F00F0" w:rsidRPr="00427483">
        <w:rPr>
          <w:rFonts w:ascii="Garamond" w:hAnsi="Garamond" w:cstheme="minorHAnsi"/>
          <w:sz w:val="22"/>
          <w:szCs w:val="22"/>
        </w:rPr>
        <w:t>a</w:t>
      </w:r>
      <w:r w:rsidR="009F00F0">
        <w:rPr>
          <w:rFonts w:ascii="Garamond" w:hAnsi="Garamond" w:cstheme="minorHAnsi"/>
          <w:sz w:val="22"/>
          <w:szCs w:val="22"/>
        </w:rPr>
        <w:t>nizácia</w:t>
      </w:r>
      <w:r w:rsidR="009F00F0" w:rsidRPr="00427483">
        <w:rPr>
          <w:rFonts w:ascii="Garamond" w:hAnsi="Garamond" w:cstheme="minorHAnsi"/>
          <w:sz w:val="22"/>
          <w:szCs w:val="22"/>
        </w:rPr>
        <w:t xml:space="preserve"> </w:t>
      </w:r>
      <w:r w:rsidRPr="00427483">
        <w:rPr>
          <w:rFonts w:ascii="Garamond" w:hAnsi="Garamond" w:cstheme="minorHAnsi"/>
          <w:color w:val="000000"/>
          <w:sz w:val="22"/>
          <w:szCs w:val="22"/>
        </w:rPr>
        <w:t xml:space="preserve">za takúto škodu zodpovedá v dôsledku svojho konania alebo vzťahu v čase trvania poistenia; </w:t>
      </w:r>
    </w:p>
    <w:p w14:paraId="6E2A4213" w14:textId="785BF2F5" w:rsidR="00DA1779" w:rsidRPr="00427483" w:rsidRDefault="00DA1779" w:rsidP="00B83D1E">
      <w:pPr>
        <w:pStyle w:val="Odsekzoznamu"/>
        <w:widowControl w:val="0"/>
        <w:numPr>
          <w:ilvl w:val="0"/>
          <w:numId w:val="33"/>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427483">
        <w:rPr>
          <w:rFonts w:ascii="Garamond" w:hAnsi="Garamond" w:cstheme="minorHAnsi"/>
          <w:color w:val="000000"/>
          <w:sz w:val="22"/>
          <w:szCs w:val="22"/>
        </w:rPr>
        <w:t xml:space="preserve">z prevádzky koľajových vozidiel; </w:t>
      </w:r>
    </w:p>
    <w:p w14:paraId="6635CD42" w14:textId="7B8B2D6B" w:rsidR="00DA1779" w:rsidRPr="00427483" w:rsidRDefault="00DA1779" w:rsidP="00B83D1E">
      <w:pPr>
        <w:pStyle w:val="Odsekzoznamu"/>
        <w:widowControl w:val="0"/>
        <w:numPr>
          <w:ilvl w:val="0"/>
          <w:numId w:val="33"/>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427483">
        <w:rPr>
          <w:rFonts w:ascii="Garamond" w:hAnsi="Garamond" w:cstheme="minorHAnsi"/>
          <w:color w:val="000000"/>
          <w:sz w:val="22"/>
          <w:szCs w:val="22"/>
        </w:rPr>
        <w:t xml:space="preserve">ktorá vznikne počas výkonu vlastníckeho práva, prevádzkou a správou nehnuteľností, ktoré </w:t>
      </w:r>
      <w:r w:rsidR="009F00F0" w:rsidRPr="00427483">
        <w:rPr>
          <w:rFonts w:ascii="Garamond" w:hAnsi="Garamond" w:cstheme="minorHAnsi"/>
          <w:sz w:val="22"/>
          <w:szCs w:val="22"/>
        </w:rPr>
        <w:t>obstarávateľ</w:t>
      </w:r>
      <w:r w:rsidR="009F00F0">
        <w:rPr>
          <w:rFonts w:ascii="Garamond" w:hAnsi="Garamond" w:cstheme="minorHAnsi"/>
          <w:sz w:val="22"/>
          <w:szCs w:val="22"/>
        </w:rPr>
        <w:t>ská org</w:t>
      </w:r>
      <w:r w:rsidR="009F00F0" w:rsidRPr="00427483">
        <w:rPr>
          <w:rFonts w:ascii="Garamond" w:hAnsi="Garamond" w:cstheme="minorHAnsi"/>
          <w:sz w:val="22"/>
          <w:szCs w:val="22"/>
        </w:rPr>
        <w:t>a</w:t>
      </w:r>
      <w:r w:rsidR="009F00F0">
        <w:rPr>
          <w:rFonts w:ascii="Garamond" w:hAnsi="Garamond" w:cstheme="minorHAnsi"/>
          <w:sz w:val="22"/>
          <w:szCs w:val="22"/>
        </w:rPr>
        <w:t>nizácia</w:t>
      </w:r>
      <w:r w:rsidR="009F00F0" w:rsidRPr="00427483">
        <w:rPr>
          <w:rFonts w:ascii="Garamond" w:hAnsi="Garamond" w:cstheme="minorHAnsi"/>
          <w:sz w:val="22"/>
          <w:szCs w:val="22"/>
        </w:rPr>
        <w:t xml:space="preserve"> </w:t>
      </w:r>
      <w:r w:rsidRPr="00427483">
        <w:rPr>
          <w:rFonts w:ascii="Garamond" w:hAnsi="Garamond" w:cstheme="minorHAnsi"/>
          <w:color w:val="000000"/>
          <w:sz w:val="22"/>
          <w:szCs w:val="22"/>
        </w:rPr>
        <w:t xml:space="preserve">vlastní, pokiaľ za takúto škodu zodpovedá podľa príslušných právnych predpisov; </w:t>
      </w:r>
    </w:p>
    <w:p w14:paraId="39104EA5" w14:textId="179F4295" w:rsidR="00DA1779" w:rsidRPr="00427483" w:rsidRDefault="00DA1779" w:rsidP="00B83D1E">
      <w:pPr>
        <w:pStyle w:val="Odsekzoznamu"/>
        <w:widowControl w:val="0"/>
        <w:numPr>
          <w:ilvl w:val="0"/>
          <w:numId w:val="33"/>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427483">
        <w:rPr>
          <w:rFonts w:ascii="Garamond" w:hAnsi="Garamond" w:cstheme="minorHAnsi"/>
          <w:color w:val="000000"/>
          <w:sz w:val="22"/>
          <w:szCs w:val="22"/>
        </w:rPr>
        <w:t>na ušlom zisku</w:t>
      </w:r>
      <w:r w:rsidR="009F00F0">
        <w:rPr>
          <w:rFonts w:ascii="Garamond" w:hAnsi="Garamond" w:cstheme="minorHAnsi"/>
          <w:color w:val="000000"/>
          <w:sz w:val="22"/>
          <w:szCs w:val="22"/>
        </w:rPr>
        <w:t>;</w:t>
      </w:r>
      <w:r w:rsidRPr="00427483">
        <w:rPr>
          <w:rFonts w:ascii="Garamond" w:hAnsi="Garamond" w:cstheme="minorHAnsi"/>
          <w:color w:val="000000"/>
          <w:sz w:val="22"/>
          <w:szCs w:val="22"/>
        </w:rPr>
        <w:t xml:space="preserve"> </w:t>
      </w:r>
    </w:p>
    <w:p w14:paraId="41A5D879" w14:textId="53CA12EA" w:rsidR="00DA1779" w:rsidRPr="00427483" w:rsidRDefault="00DA1779" w:rsidP="00B83D1E">
      <w:pPr>
        <w:pStyle w:val="Odsekzoznamu"/>
        <w:widowControl w:val="0"/>
        <w:numPr>
          <w:ilvl w:val="0"/>
          <w:numId w:val="33"/>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427483">
        <w:rPr>
          <w:rFonts w:ascii="Garamond" w:hAnsi="Garamond" w:cstheme="minorHAnsi"/>
          <w:color w:val="000000"/>
          <w:sz w:val="22"/>
          <w:szCs w:val="22"/>
        </w:rPr>
        <w:t xml:space="preserve">pri preprave osôb; </w:t>
      </w:r>
    </w:p>
    <w:p w14:paraId="126E6D35" w14:textId="0CB7D498" w:rsidR="00DA1779" w:rsidRPr="00427483" w:rsidRDefault="00DA1779" w:rsidP="00B83D1E">
      <w:pPr>
        <w:pStyle w:val="Odsekzoznamu"/>
        <w:widowControl w:val="0"/>
        <w:numPr>
          <w:ilvl w:val="0"/>
          <w:numId w:val="33"/>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427483">
        <w:rPr>
          <w:rFonts w:ascii="Garamond" w:hAnsi="Garamond" w:cstheme="minorHAnsi"/>
          <w:color w:val="000000"/>
          <w:sz w:val="22"/>
          <w:szCs w:val="22"/>
        </w:rPr>
        <w:t xml:space="preserve">spôsobenú vynaložením nákladov zdravotnej starostlivosti, nemocenského poistenia a dôchodkového zabezpečenia vzniknutých Sociálnej </w:t>
      </w:r>
      <w:r w:rsidR="009F00F0">
        <w:rPr>
          <w:rFonts w:ascii="Garamond" w:hAnsi="Garamond" w:cstheme="minorHAnsi"/>
          <w:color w:val="000000"/>
          <w:sz w:val="22"/>
          <w:szCs w:val="22"/>
        </w:rPr>
        <w:t xml:space="preserve">poisťovni </w:t>
      </w:r>
      <w:r w:rsidRPr="00427483">
        <w:rPr>
          <w:rFonts w:ascii="Garamond" w:hAnsi="Garamond" w:cstheme="minorHAnsi"/>
          <w:color w:val="000000"/>
          <w:sz w:val="22"/>
          <w:szCs w:val="22"/>
        </w:rPr>
        <w:t xml:space="preserve">a zdravotným poisťovniam z titulu pracovných úrazov a chorôb z povolania zamestnancov </w:t>
      </w:r>
      <w:r w:rsidR="009F00F0" w:rsidRPr="00427483">
        <w:rPr>
          <w:rFonts w:ascii="Garamond" w:hAnsi="Garamond" w:cstheme="minorHAnsi"/>
          <w:sz w:val="22"/>
          <w:szCs w:val="22"/>
        </w:rPr>
        <w:t>obstarávateľ</w:t>
      </w:r>
      <w:r w:rsidR="009F00F0">
        <w:rPr>
          <w:rFonts w:ascii="Garamond" w:hAnsi="Garamond" w:cstheme="minorHAnsi"/>
          <w:sz w:val="22"/>
          <w:szCs w:val="22"/>
        </w:rPr>
        <w:t>skej org</w:t>
      </w:r>
      <w:r w:rsidR="009F00F0" w:rsidRPr="00427483">
        <w:rPr>
          <w:rFonts w:ascii="Garamond" w:hAnsi="Garamond" w:cstheme="minorHAnsi"/>
          <w:sz w:val="22"/>
          <w:szCs w:val="22"/>
        </w:rPr>
        <w:t>a</w:t>
      </w:r>
      <w:r w:rsidR="009F00F0">
        <w:rPr>
          <w:rFonts w:ascii="Garamond" w:hAnsi="Garamond" w:cstheme="minorHAnsi"/>
          <w:sz w:val="22"/>
          <w:szCs w:val="22"/>
        </w:rPr>
        <w:t>nizácie</w:t>
      </w:r>
      <w:r w:rsidRPr="00427483">
        <w:rPr>
          <w:rFonts w:ascii="Garamond" w:hAnsi="Garamond" w:cstheme="minorHAnsi"/>
          <w:color w:val="000000"/>
          <w:sz w:val="22"/>
          <w:szCs w:val="22"/>
        </w:rPr>
        <w:t xml:space="preserve">; </w:t>
      </w:r>
    </w:p>
    <w:p w14:paraId="3160362A" w14:textId="3E0F2DEF" w:rsidR="00DA1779" w:rsidRPr="00427483" w:rsidRDefault="00DA1779" w:rsidP="00B83D1E">
      <w:pPr>
        <w:pStyle w:val="Odsekzoznamu"/>
        <w:widowControl w:val="0"/>
        <w:numPr>
          <w:ilvl w:val="0"/>
          <w:numId w:val="33"/>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427483">
        <w:rPr>
          <w:rFonts w:ascii="Garamond" w:hAnsi="Garamond" w:cstheme="minorHAnsi"/>
          <w:color w:val="000000"/>
          <w:sz w:val="22"/>
          <w:szCs w:val="22"/>
        </w:rPr>
        <w:t xml:space="preserve">spôsobenú na nehnuteľných a hnuteľných veciach, ktoré </w:t>
      </w:r>
      <w:r w:rsidR="009F00F0" w:rsidRPr="00427483">
        <w:rPr>
          <w:rFonts w:ascii="Garamond" w:hAnsi="Garamond" w:cstheme="minorHAnsi"/>
          <w:sz w:val="22"/>
          <w:szCs w:val="22"/>
        </w:rPr>
        <w:t>obstarávateľ</w:t>
      </w:r>
      <w:r w:rsidR="009F00F0">
        <w:rPr>
          <w:rFonts w:ascii="Garamond" w:hAnsi="Garamond" w:cstheme="minorHAnsi"/>
          <w:sz w:val="22"/>
          <w:szCs w:val="22"/>
        </w:rPr>
        <w:t>ská org</w:t>
      </w:r>
      <w:r w:rsidR="009F00F0" w:rsidRPr="00427483">
        <w:rPr>
          <w:rFonts w:ascii="Garamond" w:hAnsi="Garamond" w:cstheme="minorHAnsi"/>
          <w:sz w:val="22"/>
          <w:szCs w:val="22"/>
        </w:rPr>
        <w:t>a</w:t>
      </w:r>
      <w:r w:rsidR="009F00F0">
        <w:rPr>
          <w:rFonts w:ascii="Garamond" w:hAnsi="Garamond" w:cstheme="minorHAnsi"/>
          <w:sz w:val="22"/>
          <w:szCs w:val="22"/>
        </w:rPr>
        <w:t>nizácia</w:t>
      </w:r>
      <w:r w:rsidR="009F00F0" w:rsidRPr="00427483">
        <w:rPr>
          <w:rFonts w:ascii="Garamond" w:hAnsi="Garamond" w:cstheme="minorHAnsi"/>
          <w:sz w:val="22"/>
          <w:szCs w:val="22"/>
        </w:rPr>
        <w:t xml:space="preserve"> </w:t>
      </w:r>
      <w:r w:rsidRPr="00427483">
        <w:rPr>
          <w:rFonts w:ascii="Garamond" w:hAnsi="Garamond" w:cstheme="minorHAnsi"/>
          <w:color w:val="000000"/>
          <w:sz w:val="22"/>
          <w:szCs w:val="22"/>
        </w:rPr>
        <w:t xml:space="preserve">užíva na základe zmluvy o nájme; </w:t>
      </w:r>
    </w:p>
    <w:p w14:paraId="530AADAB" w14:textId="389F4813" w:rsidR="00DA1779" w:rsidRPr="00427483" w:rsidRDefault="00DA1779" w:rsidP="00B83D1E">
      <w:pPr>
        <w:pStyle w:val="Odsekzoznamu"/>
        <w:widowControl w:val="0"/>
        <w:numPr>
          <w:ilvl w:val="0"/>
          <w:numId w:val="33"/>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427483">
        <w:rPr>
          <w:rFonts w:ascii="Garamond" w:hAnsi="Garamond" w:cstheme="minorHAnsi"/>
          <w:color w:val="000000"/>
          <w:sz w:val="22"/>
          <w:szCs w:val="22"/>
        </w:rPr>
        <w:t>spôsobenú v dôsledku činnosti prevádzkovanie autoškoly</w:t>
      </w:r>
      <w:r w:rsidR="00A21E96">
        <w:rPr>
          <w:rFonts w:ascii="Garamond" w:hAnsi="Garamond" w:cstheme="minorHAnsi"/>
          <w:color w:val="000000"/>
          <w:sz w:val="22"/>
          <w:szCs w:val="22"/>
        </w:rPr>
        <w:t>.</w:t>
      </w:r>
    </w:p>
    <w:tbl>
      <w:tblPr>
        <w:tblpPr w:leftFromText="141" w:rightFromText="141" w:vertAnchor="text" w:horzAnchor="margin" w:tblpXSpec="center" w:tblpY="194"/>
        <w:tblW w:w="7431" w:type="dxa"/>
        <w:tblCellMar>
          <w:left w:w="70" w:type="dxa"/>
          <w:right w:w="70" w:type="dxa"/>
        </w:tblCellMar>
        <w:tblLook w:val="04A0" w:firstRow="1" w:lastRow="0" w:firstColumn="1" w:lastColumn="0" w:noHBand="0" w:noVBand="1"/>
      </w:tblPr>
      <w:tblGrid>
        <w:gridCol w:w="4845"/>
        <w:gridCol w:w="1387"/>
        <w:gridCol w:w="1199"/>
      </w:tblGrid>
      <w:tr w:rsidR="00A21E96" w:rsidRPr="00427483" w14:paraId="39E3E11D" w14:textId="77777777" w:rsidTr="00A21E96">
        <w:trPr>
          <w:trHeight w:val="257"/>
        </w:trPr>
        <w:tc>
          <w:tcPr>
            <w:tcW w:w="4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F165E" w14:textId="77777777" w:rsidR="00A21E96" w:rsidRPr="00427483" w:rsidRDefault="00A21E96" w:rsidP="00B83D1E">
            <w:pPr>
              <w:widowControl w:val="0"/>
              <w:rPr>
                <w:rFonts w:cstheme="minorHAnsi"/>
                <w:b/>
                <w:bCs/>
                <w:color w:val="000000"/>
                <w:sz w:val="22"/>
                <w:szCs w:val="22"/>
              </w:rPr>
            </w:pPr>
            <w:r w:rsidRPr="00427483">
              <w:rPr>
                <w:rFonts w:cstheme="minorHAnsi"/>
                <w:b/>
                <w:bCs/>
                <w:color w:val="000000"/>
                <w:sz w:val="22"/>
                <w:szCs w:val="22"/>
              </w:rPr>
              <w:t> </w:t>
            </w:r>
          </w:p>
        </w:tc>
        <w:tc>
          <w:tcPr>
            <w:tcW w:w="1387" w:type="dxa"/>
            <w:tcBorders>
              <w:top w:val="single" w:sz="4" w:space="0" w:color="auto"/>
              <w:left w:val="nil"/>
              <w:bottom w:val="single" w:sz="4" w:space="0" w:color="auto"/>
              <w:right w:val="single" w:sz="4" w:space="0" w:color="auto"/>
            </w:tcBorders>
            <w:shd w:val="clear" w:color="auto" w:fill="auto"/>
            <w:noWrap/>
            <w:vAlign w:val="bottom"/>
            <w:hideMark/>
          </w:tcPr>
          <w:p w14:paraId="620A1087" w14:textId="18E2674E" w:rsidR="00A21E96" w:rsidRPr="00427483" w:rsidRDefault="00A21E96" w:rsidP="00B83D1E">
            <w:pPr>
              <w:widowControl w:val="0"/>
              <w:rPr>
                <w:rFonts w:cstheme="minorHAnsi"/>
                <w:b/>
                <w:bCs/>
                <w:color w:val="000000"/>
                <w:sz w:val="22"/>
                <w:szCs w:val="22"/>
              </w:rPr>
            </w:pPr>
            <w:r w:rsidRPr="00427483">
              <w:rPr>
                <w:rFonts w:cstheme="minorHAnsi"/>
                <w:b/>
                <w:bCs/>
                <w:color w:val="000000"/>
                <w:sz w:val="22"/>
                <w:szCs w:val="22"/>
              </w:rPr>
              <w:t>Poistná suma</w:t>
            </w:r>
            <w:r>
              <w:rPr>
                <w:rFonts w:cstheme="minorHAnsi"/>
                <w:b/>
                <w:bCs/>
                <w:color w:val="000000"/>
                <w:sz w:val="22"/>
                <w:szCs w:val="22"/>
              </w:rPr>
              <w:t xml:space="preserve"> (eur)</w:t>
            </w:r>
          </w:p>
        </w:tc>
        <w:tc>
          <w:tcPr>
            <w:tcW w:w="1199" w:type="dxa"/>
            <w:tcBorders>
              <w:top w:val="single" w:sz="4" w:space="0" w:color="auto"/>
              <w:left w:val="nil"/>
              <w:bottom w:val="single" w:sz="4" w:space="0" w:color="auto"/>
              <w:right w:val="single" w:sz="4" w:space="0" w:color="auto"/>
            </w:tcBorders>
            <w:shd w:val="clear" w:color="auto" w:fill="auto"/>
            <w:noWrap/>
            <w:vAlign w:val="bottom"/>
            <w:hideMark/>
          </w:tcPr>
          <w:p w14:paraId="3728F8F7" w14:textId="692ACDE4" w:rsidR="00A21E96" w:rsidRPr="00427483" w:rsidRDefault="00A21E96" w:rsidP="00B83D1E">
            <w:pPr>
              <w:widowControl w:val="0"/>
              <w:rPr>
                <w:rFonts w:cstheme="minorHAnsi"/>
                <w:b/>
                <w:bCs/>
                <w:color w:val="000000"/>
                <w:sz w:val="22"/>
                <w:szCs w:val="22"/>
              </w:rPr>
            </w:pPr>
            <w:r w:rsidRPr="00427483">
              <w:rPr>
                <w:rFonts w:cstheme="minorHAnsi"/>
                <w:b/>
                <w:bCs/>
                <w:color w:val="000000"/>
                <w:sz w:val="22"/>
                <w:szCs w:val="22"/>
              </w:rPr>
              <w:t>Spoluúčasť</w:t>
            </w:r>
            <w:r>
              <w:rPr>
                <w:rFonts w:cstheme="minorHAnsi"/>
                <w:b/>
                <w:bCs/>
                <w:color w:val="000000"/>
                <w:sz w:val="22"/>
                <w:szCs w:val="22"/>
              </w:rPr>
              <w:t xml:space="preserve"> (eur)</w:t>
            </w:r>
          </w:p>
        </w:tc>
      </w:tr>
      <w:tr w:rsidR="00A21E96" w:rsidRPr="00427483" w14:paraId="34F7DD29" w14:textId="77777777" w:rsidTr="00A21E96">
        <w:trPr>
          <w:trHeight w:val="257"/>
        </w:trPr>
        <w:tc>
          <w:tcPr>
            <w:tcW w:w="4845" w:type="dxa"/>
            <w:tcBorders>
              <w:top w:val="nil"/>
              <w:left w:val="single" w:sz="4" w:space="0" w:color="auto"/>
              <w:bottom w:val="single" w:sz="4" w:space="0" w:color="auto"/>
              <w:right w:val="single" w:sz="4" w:space="0" w:color="auto"/>
            </w:tcBorders>
            <w:shd w:val="clear" w:color="auto" w:fill="auto"/>
            <w:noWrap/>
            <w:vAlign w:val="bottom"/>
            <w:hideMark/>
          </w:tcPr>
          <w:p w14:paraId="763FF704" w14:textId="77777777" w:rsidR="00A21E96" w:rsidRPr="00427483" w:rsidRDefault="00A21E96" w:rsidP="00B83D1E">
            <w:pPr>
              <w:widowControl w:val="0"/>
              <w:rPr>
                <w:rFonts w:cstheme="minorHAnsi"/>
                <w:color w:val="000000"/>
                <w:sz w:val="22"/>
                <w:szCs w:val="22"/>
              </w:rPr>
            </w:pPr>
            <w:r w:rsidRPr="00427483">
              <w:rPr>
                <w:rFonts w:cstheme="minorHAnsi"/>
                <w:color w:val="000000"/>
                <w:sz w:val="22"/>
                <w:szCs w:val="22"/>
              </w:rPr>
              <w:t>Jedna a všetky poistné udalosti počas poistného obdobia (agregovaná poistná suma)</w:t>
            </w:r>
          </w:p>
        </w:tc>
        <w:tc>
          <w:tcPr>
            <w:tcW w:w="1387" w:type="dxa"/>
            <w:tcBorders>
              <w:top w:val="nil"/>
              <w:left w:val="nil"/>
              <w:bottom w:val="single" w:sz="4" w:space="0" w:color="auto"/>
              <w:right w:val="single" w:sz="4" w:space="0" w:color="auto"/>
            </w:tcBorders>
            <w:shd w:val="clear" w:color="auto" w:fill="auto"/>
            <w:noWrap/>
            <w:vAlign w:val="bottom"/>
            <w:hideMark/>
          </w:tcPr>
          <w:p w14:paraId="0EF43A5C" w14:textId="77777777" w:rsidR="00A21E96" w:rsidRPr="00427483" w:rsidRDefault="00A21E96" w:rsidP="00B83D1E">
            <w:pPr>
              <w:widowControl w:val="0"/>
              <w:jc w:val="right"/>
              <w:rPr>
                <w:rFonts w:cstheme="minorHAnsi"/>
                <w:color w:val="000000"/>
                <w:sz w:val="22"/>
                <w:szCs w:val="22"/>
              </w:rPr>
            </w:pPr>
            <w:r w:rsidRPr="00427483">
              <w:rPr>
                <w:rFonts w:cstheme="minorHAnsi"/>
                <w:color w:val="000000"/>
                <w:sz w:val="22"/>
                <w:szCs w:val="22"/>
              </w:rPr>
              <w:t>497 909</w:t>
            </w:r>
          </w:p>
        </w:tc>
        <w:tc>
          <w:tcPr>
            <w:tcW w:w="119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A6F9019" w14:textId="77777777" w:rsidR="00A21E96" w:rsidRPr="00427483" w:rsidRDefault="00A21E96" w:rsidP="00B83D1E">
            <w:pPr>
              <w:widowControl w:val="0"/>
              <w:jc w:val="center"/>
              <w:rPr>
                <w:rFonts w:cstheme="minorHAnsi"/>
                <w:color w:val="000000"/>
                <w:sz w:val="22"/>
                <w:szCs w:val="22"/>
              </w:rPr>
            </w:pPr>
            <w:r w:rsidRPr="00427483">
              <w:rPr>
                <w:rFonts w:cstheme="minorHAnsi"/>
                <w:color w:val="000000"/>
                <w:sz w:val="22"/>
                <w:szCs w:val="22"/>
              </w:rPr>
              <w:t>330</w:t>
            </w:r>
          </w:p>
        </w:tc>
      </w:tr>
      <w:tr w:rsidR="00A21E96" w:rsidRPr="00427483" w14:paraId="404C5670" w14:textId="77777777" w:rsidTr="00A21E96">
        <w:trPr>
          <w:trHeight w:val="257"/>
        </w:trPr>
        <w:tc>
          <w:tcPr>
            <w:tcW w:w="4845" w:type="dxa"/>
            <w:tcBorders>
              <w:top w:val="nil"/>
              <w:left w:val="single" w:sz="4" w:space="0" w:color="auto"/>
              <w:bottom w:val="single" w:sz="4" w:space="0" w:color="auto"/>
              <w:right w:val="single" w:sz="4" w:space="0" w:color="auto"/>
            </w:tcBorders>
            <w:shd w:val="clear" w:color="auto" w:fill="auto"/>
            <w:noWrap/>
            <w:vAlign w:val="bottom"/>
            <w:hideMark/>
          </w:tcPr>
          <w:p w14:paraId="23EC2BB6" w14:textId="77777777" w:rsidR="00A21E96" w:rsidRPr="00427483" w:rsidRDefault="00A21E96" w:rsidP="00B83D1E">
            <w:pPr>
              <w:widowControl w:val="0"/>
              <w:rPr>
                <w:rFonts w:cstheme="minorHAnsi"/>
                <w:color w:val="000000"/>
                <w:sz w:val="22"/>
                <w:szCs w:val="22"/>
              </w:rPr>
            </w:pPr>
            <w:r w:rsidRPr="00427483">
              <w:rPr>
                <w:rFonts w:cstheme="minorHAnsi"/>
                <w:color w:val="000000"/>
                <w:sz w:val="22"/>
                <w:szCs w:val="22"/>
              </w:rPr>
              <w:t>Sublimit plnenia pri každej škode v zmysle písm. e)</w:t>
            </w:r>
          </w:p>
        </w:tc>
        <w:tc>
          <w:tcPr>
            <w:tcW w:w="1387" w:type="dxa"/>
            <w:tcBorders>
              <w:top w:val="nil"/>
              <w:left w:val="nil"/>
              <w:bottom w:val="single" w:sz="4" w:space="0" w:color="auto"/>
              <w:right w:val="single" w:sz="4" w:space="0" w:color="auto"/>
            </w:tcBorders>
            <w:shd w:val="clear" w:color="auto" w:fill="auto"/>
            <w:noWrap/>
            <w:vAlign w:val="bottom"/>
            <w:hideMark/>
          </w:tcPr>
          <w:p w14:paraId="3655B956" w14:textId="77777777" w:rsidR="00A21E96" w:rsidRPr="00427483" w:rsidRDefault="00A21E96" w:rsidP="00B83D1E">
            <w:pPr>
              <w:widowControl w:val="0"/>
              <w:jc w:val="right"/>
              <w:rPr>
                <w:rFonts w:cstheme="minorHAnsi"/>
                <w:color w:val="000000"/>
                <w:sz w:val="22"/>
                <w:szCs w:val="22"/>
              </w:rPr>
            </w:pPr>
            <w:r w:rsidRPr="00427483">
              <w:rPr>
                <w:rFonts w:cstheme="minorHAnsi"/>
                <w:color w:val="000000"/>
                <w:sz w:val="22"/>
                <w:szCs w:val="22"/>
              </w:rPr>
              <w:t>50 000</w:t>
            </w:r>
          </w:p>
        </w:tc>
        <w:tc>
          <w:tcPr>
            <w:tcW w:w="1199" w:type="dxa"/>
            <w:vMerge/>
            <w:tcBorders>
              <w:top w:val="nil"/>
              <w:left w:val="single" w:sz="4" w:space="0" w:color="auto"/>
              <w:bottom w:val="single" w:sz="4" w:space="0" w:color="auto"/>
              <w:right w:val="single" w:sz="4" w:space="0" w:color="auto"/>
            </w:tcBorders>
            <w:vAlign w:val="center"/>
            <w:hideMark/>
          </w:tcPr>
          <w:p w14:paraId="11B3F861" w14:textId="77777777" w:rsidR="00A21E96" w:rsidRPr="00427483" w:rsidRDefault="00A21E96" w:rsidP="00B83D1E">
            <w:pPr>
              <w:widowControl w:val="0"/>
              <w:rPr>
                <w:rFonts w:cstheme="minorHAnsi"/>
                <w:color w:val="000000"/>
                <w:sz w:val="22"/>
                <w:szCs w:val="22"/>
              </w:rPr>
            </w:pPr>
          </w:p>
        </w:tc>
      </w:tr>
      <w:tr w:rsidR="00A21E96" w:rsidRPr="00427483" w14:paraId="078E7297" w14:textId="77777777" w:rsidTr="00A21E96">
        <w:trPr>
          <w:trHeight w:val="257"/>
        </w:trPr>
        <w:tc>
          <w:tcPr>
            <w:tcW w:w="4845" w:type="dxa"/>
            <w:tcBorders>
              <w:top w:val="nil"/>
              <w:left w:val="single" w:sz="4" w:space="0" w:color="auto"/>
              <w:bottom w:val="single" w:sz="4" w:space="0" w:color="auto"/>
              <w:right w:val="single" w:sz="4" w:space="0" w:color="auto"/>
            </w:tcBorders>
            <w:shd w:val="clear" w:color="auto" w:fill="auto"/>
            <w:noWrap/>
            <w:vAlign w:val="bottom"/>
            <w:hideMark/>
          </w:tcPr>
          <w:p w14:paraId="4B9CDF2D" w14:textId="77777777" w:rsidR="00A21E96" w:rsidRPr="00427483" w:rsidRDefault="00A21E96" w:rsidP="00B83D1E">
            <w:pPr>
              <w:widowControl w:val="0"/>
              <w:rPr>
                <w:rFonts w:cstheme="minorHAnsi"/>
                <w:color w:val="000000"/>
                <w:sz w:val="22"/>
                <w:szCs w:val="22"/>
              </w:rPr>
            </w:pPr>
            <w:r w:rsidRPr="00427483">
              <w:rPr>
                <w:rFonts w:cstheme="minorHAnsi"/>
                <w:color w:val="000000"/>
                <w:sz w:val="22"/>
                <w:szCs w:val="22"/>
              </w:rPr>
              <w:t>Sublimit plnenia pri každej škode v zmysle písm. f)</w:t>
            </w:r>
          </w:p>
        </w:tc>
        <w:tc>
          <w:tcPr>
            <w:tcW w:w="1387" w:type="dxa"/>
            <w:tcBorders>
              <w:top w:val="nil"/>
              <w:left w:val="nil"/>
              <w:bottom w:val="single" w:sz="4" w:space="0" w:color="auto"/>
              <w:right w:val="single" w:sz="4" w:space="0" w:color="auto"/>
            </w:tcBorders>
            <w:shd w:val="clear" w:color="auto" w:fill="auto"/>
            <w:noWrap/>
            <w:vAlign w:val="bottom"/>
            <w:hideMark/>
          </w:tcPr>
          <w:p w14:paraId="5C2AAF0B" w14:textId="77777777" w:rsidR="00A21E96" w:rsidRPr="00427483" w:rsidRDefault="00A21E96" w:rsidP="00B83D1E">
            <w:pPr>
              <w:widowControl w:val="0"/>
              <w:jc w:val="right"/>
              <w:rPr>
                <w:rFonts w:cstheme="minorHAnsi"/>
                <w:color w:val="000000"/>
                <w:sz w:val="22"/>
                <w:szCs w:val="22"/>
              </w:rPr>
            </w:pPr>
            <w:r w:rsidRPr="00427483">
              <w:rPr>
                <w:rFonts w:cstheme="minorHAnsi"/>
                <w:color w:val="000000"/>
                <w:sz w:val="22"/>
                <w:szCs w:val="22"/>
              </w:rPr>
              <w:t>75 000</w:t>
            </w:r>
          </w:p>
        </w:tc>
        <w:tc>
          <w:tcPr>
            <w:tcW w:w="1199" w:type="dxa"/>
            <w:vMerge/>
            <w:tcBorders>
              <w:top w:val="nil"/>
              <w:left w:val="single" w:sz="4" w:space="0" w:color="auto"/>
              <w:bottom w:val="single" w:sz="4" w:space="0" w:color="auto"/>
              <w:right w:val="single" w:sz="4" w:space="0" w:color="auto"/>
            </w:tcBorders>
            <w:vAlign w:val="center"/>
            <w:hideMark/>
          </w:tcPr>
          <w:p w14:paraId="6C8A0FD6" w14:textId="77777777" w:rsidR="00A21E96" w:rsidRPr="00427483" w:rsidRDefault="00A21E96" w:rsidP="00B83D1E">
            <w:pPr>
              <w:widowControl w:val="0"/>
              <w:rPr>
                <w:rFonts w:cstheme="minorHAnsi"/>
                <w:color w:val="000000"/>
                <w:sz w:val="22"/>
                <w:szCs w:val="22"/>
              </w:rPr>
            </w:pPr>
          </w:p>
        </w:tc>
      </w:tr>
      <w:tr w:rsidR="00A21E96" w:rsidRPr="00427483" w14:paraId="191C7904" w14:textId="77777777" w:rsidTr="00A21E96">
        <w:trPr>
          <w:trHeight w:val="257"/>
        </w:trPr>
        <w:tc>
          <w:tcPr>
            <w:tcW w:w="4845" w:type="dxa"/>
            <w:tcBorders>
              <w:top w:val="nil"/>
              <w:left w:val="single" w:sz="4" w:space="0" w:color="auto"/>
              <w:bottom w:val="single" w:sz="4" w:space="0" w:color="auto"/>
              <w:right w:val="single" w:sz="4" w:space="0" w:color="auto"/>
            </w:tcBorders>
            <w:shd w:val="clear" w:color="auto" w:fill="auto"/>
            <w:noWrap/>
            <w:vAlign w:val="bottom"/>
            <w:hideMark/>
          </w:tcPr>
          <w:p w14:paraId="7ECEC96B" w14:textId="77777777" w:rsidR="00A21E96" w:rsidRPr="00427483" w:rsidRDefault="00A21E96" w:rsidP="00B83D1E">
            <w:pPr>
              <w:widowControl w:val="0"/>
              <w:rPr>
                <w:rFonts w:cstheme="minorHAnsi"/>
                <w:color w:val="000000"/>
                <w:sz w:val="22"/>
                <w:szCs w:val="22"/>
              </w:rPr>
            </w:pPr>
            <w:r w:rsidRPr="00427483">
              <w:rPr>
                <w:rFonts w:cstheme="minorHAnsi"/>
                <w:color w:val="000000"/>
                <w:sz w:val="22"/>
                <w:szCs w:val="22"/>
              </w:rPr>
              <w:t>Sublimit plnenia pri každej škode v zmysle písm. g)</w:t>
            </w:r>
          </w:p>
        </w:tc>
        <w:tc>
          <w:tcPr>
            <w:tcW w:w="1387" w:type="dxa"/>
            <w:tcBorders>
              <w:top w:val="nil"/>
              <w:left w:val="nil"/>
              <w:bottom w:val="single" w:sz="4" w:space="0" w:color="auto"/>
              <w:right w:val="single" w:sz="4" w:space="0" w:color="auto"/>
            </w:tcBorders>
            <w:shd w:val="clear" w:color="auto" w:fill="auto"/>
            <w:noWrap/>
            <w:vAlign w:val="bottom"/>
            <w:hideMark/>
          </w:tcPr>
          <w:p w14:paraId="5E120169" w14:textId="77777777" w:rsidR="00A21E96" w:rsidRPr="00427483" w:rsidRDefault="00A21E96" w:rsidP="00B83D1E">
            <w:pPr>
              <w:widowControl w:val="0"/>
              <w:jc w:val="right"/>
              <w:rPr>
                <w:rFonts w:cstheme="minorHAnsi"/>
                <w:color w:val="000000"/>
                <w:sz w:val="22"/>
                <w:szCs w:val="22"/>
              </w:rPr>
            </w:pPr>
            <w:r w:rsidRPr="00427483">
              <w:rPr>
                <w:rFonts w:cstheme="minorHAnsi"/>
                <w:color w:val="000000"/>
                <w:sz w:val="22"/>
                <w:szCs w:val="22"/>
              </w:rPr>
              <w:t>50 000</w:t>
            </w:r>
          </w:p>
        </w:tc>
        <w:tc>
          <w:tcPr>
            <w:tcW w:w="1199" w:type="dxa"/>
            <w:vMerge/>
            <w:tcBorders>
              <w:top w:val="nil"/>
              <w:left w:val="single" w:sz="4" w:space="0" w:color="auto"/>
              <w:bottom w:val="single" w:sz="4" w:space="0" w:color="auto"/>
              <w:right w:val="single" w:sz="4" w:space="0" w:color="auto"/>
            </w:tcBorders>
            <w:vAlign w:val="center"/>
            <w:hideMark/>
          </w:tcPr>
          <w:p w14:paraId="73CCF694" w14:textId="77777777" w:rsidR="00A21E96" w:rsidRPr="00427483" w:rsidRDefault="00A21E96" w:rsidP="00B83D1E">
            <w:pPr>
              <w:widowControl w:val="0"/>
              <w:rPr>
                <w:rFonts w:cstheme="minorHAnsi"/>
                <w:color w:val="000000"/>
                <w:sz w:val="22"/>
                <w:szCs w:val="22"/>
              </w:rPr>
            </w:pPr>
          </w:p>
        </w:tc>
      </w:tr>
    </w:tbl>
    <w:p w14:paraId="5BB54CBD" w14:textId="77777777" w:rsidR="00DA1779" w:rsidRPr="00427483" w:rsidRDefault="00DA1779" w:rsidP="00B83D1E">
      <w:pPr>
        <w:widowControl w:val="0"/>
        <w:autoSpaceDE w:val="0"/>
        <w:autoSpaceDN w:val="0"/>
        <w:adjustRightInd w:val="0"/>
        <w:rPr>
          <w:rFonts w:cstheme="minorHAnsi"/>
          <w:color w:val="000000"/>
          <w:sz w:val="22"/>
          <w:szCs w:val="22"/>
        </w:rPr>
      </w:pPr>
    </w:p>
    <w:p w14:paraId="6E72F9E4" w14:textId="77777777" w:rsidR="00DA1779" w:rsidRDefault="00DA1779" w:rsidP="00B83D1E">
      <w:pPr>
        <w:widowControl w:val="0"/>
        <w:autoSpaceDE w:val="0"/>
        <w:autoSpaceDN w:val="0"/>
        <w:adjustRightInd w:val="0"/>
        <w:rPr>
          <w:rFonts w:cstheme="minorHAnsi"/>
          <w:color w:val="000000"/>
          <w:sz w:val="22"/>
          <w:szCs w:val="22"/>
        </w:rPr>
      </w:pPr>
    </w:p>
    <w:p w14:paraId="4BD45781" w14:textId="77777777" w:rsidR="009B30D1" w:rsidRPr="00427483" w:rsidRDefault="009B30D1" w:rsidP="00B83D1E">
      <w:pPr>
        <w:widowControl w:val="0"/>
        <w:autoSpaceDE w:val="0"/>
        <w:autoSpaceDN w:val="0"/>
        <w:adjustRightInd w:val="0"/>
        <w:rPr>
          <w:rFonts w:cstheme="minorHAnsi"/>
          <w:color w:val="000000"/>
          <w:sz w:val="22"/>
          <w:szCs w:val="22"/>
        </w:rPr>
      </w:pPr>
    </w:p>
    <w:p w14:paraId="4BE9A3ED" w14:textId="77777777" w:rsidR="00DA1779" w:rsidRPr="00427483" w:rsidRDefault="00DA1779" w:rsidP="00B83D1E">
      <w:pPr>
        <w:pStyle w:val="Odsekzoznamu"/>
        <w:widowControl w:val="0"/>
        <w:numPr>
          <w:ilvl w:val="1"/>
          <w:numId w:val="14"/>
        </w:numPr>
        <w:autoSpaceDE w:val="0"/>
        <w:autoSpaceDN w:val="0"/>
        <w:adjustRightInd w:val="0"/>
        <w:spacing w:line="276" w:lineRule="auto"/>
        <w:contextualSpacing/>
        <w:rPr>
          <w:rFonts w:ascii="Garamond" w:hAnsi="Garamond" w:cstheme="minorHAnsi"/>
          <w:b/>
          <w:bCs/>
          <w:color w:val="000000"/>
          <w:sz w:val="22"/>
          <w:szCs w:val="22"/>
        </w:rPr>
      </w:pPr>
      <w:r w:rsidRPr="00427483">
        <w:rPr>
          <w:rFonts w:ascii="Garamond" w:hAnsi="Garamond" w:cstheme="minorHAnsi"/>
          <w:b/>
          <w:bCs/>
          <w:color w:val="000000"/>
          <w:sz w:val="22"/>
          <w:szCs w:val="22"/>
        </w:rPr>
        <w:t xml:space="preserve">Územná platnosť poistenia </w:t>
      </w:r>
    </w:p>
    <w:p w14:paraId="5D429DED" w14:textId="2C2DBFF7" w:rsidR="00DA1779" w:rsidRPr="00427483" w:rsidRDefault="00DA1779" w:rsidP="00B83D1E">
      <w:pPr>
        <w:widowControl w:val="0"/>
        <w:autoSpaceDE w:val="0"/>
        <w:autoSpaceDN w:val="0"/>
        <w:adjustRightInd w:val="0"/>
        <w:ind w:firstLine="360"/>
        <w:rPr>
          <w:rFonts w:cstheme="minorHAnsi"/>
          <w:color w:val="000000"/>
          <w:sz w:val="22"/>
          <w:szCs w:val="22"/>
        </w:rPr>
      </w:pPr>
      <w:r w:rsidRPr="00427483">
        <w:rPr>
          <w:rFonts w:cstheme="minorHAnsi"/>
          <w:color w:val="000000"/>
          <w:sz w:val="22"/>
          <w:szCs w:val="22"/>
        </w:rPr>
        <w:t>Európa</w:t>
      </w:r>
      <w:r w:rsidR="009B30D1">
        <w:rPr>
          <w:rFonts w:cstheme="minorHAnsi"/>
          <w:color w:val="000000"/>
          <w:sz w:val="22"/>
          <w:szCs w:val="22"/>
        </w:rPr>
        <w:t>.</w:t>
      </w:r>
    </w:p>
    <w:p w14:paraId="5FB17D57" w14:textId="77777777" w:rsidR="00DA1779" w:rsidRPr="00427483" w:rsidRDefault="00DA1779" w:rsidP="00B83D1E">
      <w:pPr>
        <w:widowControl w:val="0"/>
        <w:autoSpaceDE w:val="0"/>
        <w:autoSpaceDN w:val="0"/>
        <w:adjustRightInd w:val="0"/>
        <w:rPr>
          <w:rFonts w:cstheme="minorHAnsi"/>
          <w:color w:val="000000"/>
          <w:sz w:val="22"/>
          <w:szCs w:val="22"/>
        </w:rPr>
      </w:pPr>
    </w:p>
    <w:p w14:paraId="3F016AEA" w14:textId="0FB49AD0" w:rsidR="00DA1779" w:rsidRPr="006551A6" w:rsidRDefault="00DA1779" w:rsidP="00B83D1E">
      <w:pPr>
        <w:pStyle w:val="Odsekzoznamu"/>
        <w:widowControl w:val="0"/>
        <w:numPr>
          <w:ilvl w:val="1"/>
          <w:numId w:val="14"/>
        </w:numPr>
        <w:autoSpaceDE w:val="0"/>
        <w:autoSpaceDN w:val="0"/>
        <w:adjustRightInd w:val="0"/>
        <w:spacing w:line="276" w:lineRule="auto"/>
        <w:contextualSpacing/>
        <w:rPr>
          <w:rFonts w:ascii="Garamond" w:hAnsi="Garamond" w:cstheme="minorHAnsi"/>
          <w:color w:val="000000"/>
          <w:sz w:val="22"/>
          <w:szCs w:val="22"/>
        </w:rPr>
      </w:pPr>
      <w:r w:rsidRPr="00427483">
        <w:rPr>
          <w:rFonts w:ascii="Garamond" w:hAnsi="Garamond" w:cstheme="minorHAnsi"/>
          <w:b/>
          <w:bCs/>
          <w:color w:val="000000"/>
          <w:sz w:val="22"/>
          <w:szCs w:val="22"/>
        </w:rPr>
        <w:t xml:space="preserve">Platobné podmienky </w:t>
      </w:r>
    </w:p>
    <w:p w14:paraId="346F73F7" w14:textId="47429566" w:rsidR="00DA1779" w:rsidRPr="00427483" w:rsidRDefault="006551A6" w:rsidP="00B83D1E">
      <w:pPr>
        <w:pStyle w:val="Odsekzoznamu"/>
        <w:widowControl w:val="0"/>
        <w:numPr>
          <w:ilvl w:val="0"/>
          <w:numId w:val="3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Pr>
          <w:rFonts w:ascii="Garamond" w:hAnsi="Garamond" w:cstheme="minorHAnsi"/>
          <w:color w:val="000000"/>
          <w:sz w:val="22"/>
          <w:szCs w:val="22"/>
        </w:rPr>
        <w:t>P</w:t>
      </w:r>
      <w:r w:rsidR="00DA1779" w:rsidRPr="00427483">
        <w:rPr>
          <w:rFonts w:ascii="Garamond" w:hAnsi="Garamond" w:cstheme="minorHAnsi"/>
          <w:color w:val="000000"/>
          <w:sz w:val="22"/>
          <w:szCs w:val="22"/>
        </w:rPr>
        <w:t xml:space="preserve">oistné sadzby pre výpočet poistného sú záväzné a nemenné počas celej doby trvania poistenia; </w:t>
      </w:r>
    </w:p>
    <w:p w14:paraId="32C0A638" w14:textId="24DF3ECB" w:rsidR="00DA1779" w:rsidRPr="00427483" w:rsidRDefault="006551A6" w:rsidP="00B83D1E">
      <w:pPr>
        <w:pStyle w:val="Odsekzoznamu"/>
        <w:widowControl w:val="0"/>
        <w:numPr>
          <w:ilvl w:val="0"/>
          <w:numId w:val="3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Pr>
          <w:rFonts w:ascii="Garamond" w:hAnsi="Garamond" w:cstheme="minorHAnsi"/>
          <w:color w:val="000000"/>
          <w:sz w:val="22"/>
          <w:szCs w:val="22"/>
        </w:rPr>
        <w:t>P</w:t>
      </w:r>
      <w:r w:rsidR="00DA1779" w:rsidRPr="00427483">
        <w:rPr>
          <w:rFonts w:ascii="Garamond" w:hAnsi="Garamond" w:cstheme="minorHAnsi"/>
          <w:color w:val="000000"/>
          <w:sz w:val="22"/>
          <w:szCs w:val="22"/>
        </w:rPr>
        <w:t>oistné bude hradené bezhotovostným platobným stykom</w:t>
      </w:r>
      <w:r>
        <w:rPr>
          <w:rFonts w:ascii="Garamond" w:hAnsi="Garamond" w:cstheme="minorHAnsi"/>
          <w:color w:val="000000"/>
          <w:sz w:val="22"/>
          <w:szCs w:val="22"/>
        </w:rPr>
        <w:t xml:space="preserve"> v</w:t>
      </w:r>
      <w:r w:rsidR="00DA1779" w:rsidRPr="00427483">
        <w:rPr>
          <w:rFonts w:ascii="Garamond" w:hAnsi="Garamond" w:cstheme="minorHAnsi"/>
          <w:color w:val="000000"/>
          <w:sz w:val="22"/>
          <w:szCs w:val="22"/>
        </w:rPr>
        <w:t xml:space="preserve"> štvrťročný</w:t>
      </w:r>
      <w:r>
        <w:rPr>
          <w:rFonts w:ascii="Garamond" w:hAnsi="Garamond" w:cstheme="minorHAnsi"/>
          <w:color w:val="000000"/>
          <w:sz w:val="22"/>
          <w:szCs w:val="22"/>
        </w:rPr>
        <w:t>ch</w:t>
      </w:r>
      <w:r w:rsidR="00DA1779" w:rsidRPr="00427483">
        <w:rPr>
          <w:rFonts w:ascii="Garamond" w:hAnsi="Garamond" w:cstheme="minorHAnsi"/>
          <w:color w:val="000000"/>
          <w:sz w:val="22"/>
          <w:szCs w:val="22"/>
        </w:rPr>
        <w:t xml:space="preserve"> splátka</w:t>
      </w:r>
      <w:r>
        <w:rPr>
          <w:rFonts w:ascii="Garamond" w:hAnsi="Garamond" w:cstheme="minorHAnsi"/>
          <w:color w:val="000000"/>
          <w:sz w:val="22"/>
          <w:szCs w:val="22"/>
        </w:rPr>
        <w:t>ch</w:t>
      </w:r>
      <w:r w:rsidR="00DA1779" w:rsidRPr="00427483">
        <w:rPr>
          <w:rFonts w:ascii="Garamond" w:hAnsi="Garamond" w:cstheme="minorHAnsi"/>
          <w:color w:val="000000"/>
          <w:sz w:val="22"/>
          <w:szCs w:val="22"/>
        </w:rPr>
        <w:t xml:space="preserve">; </w:t>
      </w:r>
    </w:p>
    <w:p w14:paraId="23B583DE" w14:textId="122BD345" w:rsidR="00DA1779" w:rsidRPr="00427483" w:rsidRDefault="006551A6" w:rsidP="00B83D1E">
      <w:pPr>
        <w:pStyle w:val="Odsekzoznamu"/>
        <w:widowControl w:val="0"/>
        <w:numPr>
          <w:ilvl w:val="0"/>
          <w:numId w:val="3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Pr>
          <w:rFonts w:ascii="Garamond" w:hAnsi="Garamond" w:cstheme="minorHAnsi"/>
          <w:color w:val="000000"/>
          <w:sz w:val="22"/>
          <w:szCs w:val="22"/>
        </w:rPr>
        <w:t>N</w:t>
      </w:r>
      <w:r w:rsidR="00DA1779" w:rsidRPr="00427483">
        <w:rPr>
          <w:rFonts w:ascii="Garamond" w:hAnsi="Garamond" w:cstheme="minorHAnsi"/>
          <w:color w:val="000000"/>
          <w:sz w:val="22"/>
          <w:szCs w:val="22"/>
        </w:rPr>
        <w:t>a základe údajov z účtovnej uzávierky k poslednému dňu kalendárneho štvrťroka vypracuje obstarávateľ</w:t>
      </w:r>
      <w:r>
        <w:rPr>
          <w:rFonts w:ascii="Garamond" w:hAnsi="Garamond" w:cstheme="minorHAnsi"/>
          <w:color w:val="000000"/>
          <w:sz w:val="22"/>
          <w:szCs w:val="22"/>
        </w:rPr>
        <w:t>ská organizácia</w:t>
      </w:r>
      <w:r w:rsidR="00DA1779" w:rsidRPr="00427483">
        <w:rPr>
          <w:rFonts w:ascii="Garamond" w:hAnsi="Garamond" w:cstheme="minorHAnsi"/>
          <w:color w:val="000000"/>
          <w:sz w:val="22"/>
          <w:szCs w:val="22"/>
        </w:rPr>
        <w:t xml:space="preserve"> štvrťročný výkaz hodnôt majetku a spolu s výpočtom poistného zašle uchádzačovi najneskôr v posledný deň mesiaca, ktorý nasleduje po skončení kalendárneho štvrťroka. </w:t>
      </w:r>
    </w:p>
    <w:p w14:paraId="0590A71B" w14:textId="40F0B1BC" w:rsidR="00DA1779" w:rsidRPr="00427483" w:rsidRDefault="006551A6" w:rsidP="00B83D1E">
      <w:pPr>
        <w:pStyle w:val="Odsekzoznamu"/>
        <w:widowControl w:val="0"/>
        <w:numPr>
          <w:ilvl w:val="0"/>
          <w:numId w:val="34"/>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Pr>
          <w:rFonts w:ascii="Garamond" w:hAnsi="Garamond" w:cstheme="minorHAnsi"/>
          <w:color w:val="000000"/>
          <w:sz w:val="22"/>
          <w:szCs w:val="22"/>
        </w:rPr>
        <w:lastRenderedPageBreak/>
        <w:t>U</w:t>
      </w:r>
      <w:r w:rsidR="00DA1779" w:rsidRPr="00427483">
        <w:rPr>
          <w:rFonts w:ascii="Garamond" w:hAnsi="Garamond" w:cstheme="minorHAnsi"/>
          <w:color w:val="000000"/>
          <w:sz w:val="22"/>
          <w:szCs w:val="22"/>
        </w:rPr>
        <w:t>chádzač na základe výkazu vypracuje predpis (avízo, vyúčtovanie) na úhradu poistného. Splatnosť poistného bude 30 dní odo dňa, kedy bude obstarávateľ</w:t>
      </w:r>
      <w:r>
        <w:rPr>
          <w:rFonts w:ascii="Garamond" w:hAnsi="Garamond" w:cstheme="minorHAnsi"/>
          <w:color w:val="000000"/>
          <w:sz w:val="22"/>
          <w:szCs w:val="22"/>
        </w:rPr>
        <w:t>skej organizácii</w:t>
      </w:r>
      <w:r w:rsidR="00DA1779" w:rsidRPr="00427483">
        <w:rPr>
          <w:rFonts w:ascii="Garamond" w:hAnsi="Garamond" w:cstheme="minorHAnsi"/>
          <w:color w:val="000000"/>
          <w:sz w:val="22"/>
          <w:szCs w:val="22"/>
        </w:rPr>
        <w:t xml:space="preserve"> doručený predpis na úhradu. </w:t>
      </w:r>
    </w:p>
    <w:p w14:paraId="2EE3EA03" w14:textId="77777777" w:rsidR="00DA1779" w:rsidRPr="00317D25" w:rsidRDefault="00DA1779" w:rsidP="00B83D1E">
      <w:pPr>
        <w:widowControl w:val="0"/>
        <w:autoSpaceDE w:val="0"/>
        <w:autoSpaceDN w:val="0"/>
        <w:adjustRightInd w:val="0"/>
        <w:jc w:val="both"/>
        <w:rPr>
          <w:rFonts w:cs="Arial"/>
          <w:bCs/>
          <w:color w:val="000000"/>
          <w:sz w:val="22"/>
          <w:szCs w:val="22"/>
        </w:rPr>
      </w:pPr>
    </w:p>
    <w:p w14:paraId="611E47D1" w14:textId="1991ADF6" w:rsidR="006B61A7" w:rsidRPr="006B61A7" w:rsidRDefault="008517CB" w:rsidP="00B83D1E">
      <w:pPr>
        <w:pStyle w:val="Odsekzoznamu"/>
        <w:widowControl w:val="0"/>
        <w:numPr>
          <w:ilvl w:val="1"/>
          <w:numId w:val="14"/>
        </w:numPr>
        <w:autoSpaceDE w:val="0"/>
        <w:autoSpaceDN w:val="0"/>
        <w:adjustRightInd w:val="0"/>
        <w:spacing w:line="276" w:lineRule="auto"/>
        <w:contextualSpacing/>
        <w:rPr>
          <w:rFonts w:ascii="Garamond" w:hAnsi="Garamond" w:cstheme="minorHAnsi"/>
          <w:b/>
          <w:bCs/>
          <w:color w:val="000000"/>
          <w:sz w:val="22"/>
          <w:szCs w:val="22"/>
          <w:u w:val="single"/>
        </w:rPr>
      </w:pPr>
      <w:r>
        <w:rPr>
          <w:rFonts w:ascii="Garamond" w:hAnsi="Garamond" w:cstheme="minorHAnsi"/>
          <w:b/>
          <w:bCs/>
          <w:color w:val="000000"/>
          <w:sz w:val="22"/>
          <w:szCs w:val="22"/>
          <w:u w:val="single"/>
        </w:rPr>
        <w:t xml:space="preserve">Poistenie zodpovednosti za škodu </w:t>
      </w:r>
      <w:r w:rsidRPr="008517CB">
        <w:rPr>
          <w:rFonts w:ascii="Garamond" w:hAnsi="Garamond" w:cs="Calibri"/>
          <w:b/>
          <w:sz w:val="22"/>
          <w:szCs w:val="22"/>
          <w:u w:val="single"/>
        </w:rPr>
        <w:t>spôsobenú členmi orgánov spoločnosti</w:t>
      </w:r>
      <w:bookmarkStart w:id="5" w:name="_Hlk19173015"/>
      <w:r w:rsidR="00317D25">
        <w:rPr>
          <w:rStyle w:val="Odkaznapoznmkupodiarou"/>
          <w:rFonts w:ascii="Garamond" w:hAnsi="Garamond" w:cs="Calibri"/>
          <w:b/>
          <w:sz w:val="22"/>
          <w:szCs w:val="22"/>
          <w:u w:val="single"/>
        </w:rPr>
        <w:footnoteReference w:id="1"/>
      </w:r>
    </w:p>
    <w:p w14:paraId="5BA276D2" w14:textId="3784B11C" w:rsidR="00DA1779" w:rsidRDefault="00DA1779" w:rsidP="00B83D1E">
      <w:pPr>
        <w:pStyle w:val="Odsekzoznamu"/>
        <w:widowControl w:val="0"/>
        <w:autoSpaceDE w:val="0"/>
        <w:autoSpaceDN w:val="0"/>
        <w:adjustRightInd w:val="0"/>
        <w:spacing w:line="276" w:lineRule="auto"/>
        <w:ind w:left="360"/>
        <w:contextualSpacing/>
        <w:jc w:val="both"/>
        <w:rPr>
          <w:rFonts w:ascii="Garamond" w:hAnsi="Garamond" w:cs="Calibri"/>
          <w:bCs/>
          <w:sz w:val="22"/>
          <w:szCs w:val="22"/>
        </w:rPr>
      </w:pPr>
      <w:r w:rsidRPr="00427483">
        <w:rPr>
          <w:rFonts w:ascii="Garamond" w:hAnsi="Garamond" w:cs="Calibri"/>
          <w:bCs/>
          <w:sz w:val="22"/>
          <w:szCs w:val="22"/>
        </w:rPr>
        <w:t>Predmetom poistenia je zodpovednosť za škodu spôsobenú členmi orgánov spoločnosti.</w:t>
      </w:r>
    </w:p>
    <w:p w14:paraId="1187206F" w14:textId="77777777" w:rsidR="008267AD" w:rsidRPr="008267AD" w:rsidRDefault="008267AD" w:rsidP="00B83D1E">
      <w:pPr>
        <w:pStyle w:val="Odsekzoznamu"/>
        <w:widowControl w:val="0"/>
        <w:autoSpaceDE w:val="0"/>
        <w:autoSpaceDN w:val="0"/>
        <w:adjustRightInd w:val="0"/>
        <w:spacing w:line="276" w:lineRule="auto"/>
        <w:ind w:left="360"/>
        <w:contextualSpacing/>
        <w:jc w:val="both"/>
        <w:rPr>
          <w:rFonts w:ascii="Garamond" w:hAnsi="Garamond" w:cstheme="minorHAnsi"/>
          <w:b/>
          <w:bCs/>
          <w:color w:val="000000"/>
          <w:sz w:val="22"/>
          <w:szCs w:val="22"/>
          <w:u w:val="single"/>
        </w:rPr>
      </w:pPr>
    </w:p>
    <w:p w14:paraId="02B53A19" w14:textId="77777777" w:rsidR="00DA1779" w:rsidRPr="00427483" w:rsidRDefault="00DA1779" w:rsidP="00B83D1E">
      <w:pPr>
        <w:pStyle w:val="Odsekzoznamu"/>
        <w:widowControl w:val="0"/>
        <w:numPr>
          <w:ilvl w:val="1"/>
          <w:numId w:val="14"/>
        </w:numPr>
        <w:autoSpaceDE w:val="0"/>
        <w:autoSpaceDN w:val="0"/>
        <w:adjustRightInd w:val="0"/>
        <w:spacing w:line="276" w:lineRule="auto"/>
        <w:contextualSpacing/>
        <w:rPr>
          <w:rFonts w:ascii="Garamond" w:hAnsi="Garamond" w:cs="Calibri"/>
          <w:bCs/>
          <w:sz w:val="22"/>
          <w:szCs w:val="22"/>
        </w:rPr>
      </w:pPr>
      <w:r w:rsidRPr="00427483">
        <w:rPr>
          <w:rFonts w:ascii="Garamond" w:hAnsi="Garamond" w:cs="Calibri"/>
          <w:b/>
          <w:bCs/>
          <w:sz w:val="22"/>
          <w:szCs w:val="22"/>
        </w:rPr>
        <w:t>Minimálny rozsah poistenia</w:t>
      </w:r>
    </w:p>
    <w:p w14:paraId="7D828275" w14:textId="5B137DD7" w:rsidR="00DA1779" w:rsidRPr="00667033" w:rsidRDefault="00667033" w:rsidP="00B83D1E">
      <w:pPr>
        <w:pStyle w:val="Odsekzoznamu"/>
        <w:widowControl w:val="0"/>
        <w:numPr>
          <w:ilvl w:val="0"/>
          <w:numId w:val="35"/>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Pr>
          <w:rFonts w:ascii="Garamond" w:hAnsi="Garamond" w:cstheme="minorHAnsi"/>
          <w:color w:val="000000"/>
          <w:sz w:val="22"/>
          <w:szCs w:val="22"/>
        </w:rPr>
        <w:t>P</w:t>
      </w:r>
      <w:r w:rsidR="00DA1779" w:rsidRPr="00667033">
        <w:rPr>
          <w:rFonts w:ascii="Garamond" w:hAnsi="Garamond" w:cstheme="minorHAnsi"/>
          <w:color w:val="000000"/>
          <w:sz w:val="22"/>
          <w:szCs w:val="22"/>
        </w:rPr>
        <w:t xml:space="preserve">oistenie členov predstavenstva, dozornej rady a prokuristov </w:t>
      </w:r>
      <w:r w:rsidR="00E84015">
        <w:rPr>
          <w:rFonts w:ascii="Garamond" w:hAnsi="Garamond" w:cstheme="minorHAnsi"/>
          <w:color w:val="000000"/>
          <w:sz w:val="22"/>
          <w:szCs w:val="22"/>
        </w:rPr>
        <w:t>s</w:t>
      </w:r>
      <w:r w:rsidR="00DA1779" w:rsidRPr="00667033">
        <w:rPr>
          <w:rFonts w:ascii="Garamond" w:hAnsi="Garamond" w:cstheme="minorHAnsi"/>
          <w:color w:val="000000"/>
          <w:sz w:val="22"/>
          <w:szCs w:val="22"/>
        </w:rPr>
        <w:t>poločnosti</w:t>
      </w:r>
      <w:r>
        <w:rPr>
          <w:rFonts w:ascii="Garamond" w:hAnsi="Garamond" w:cstheme="minorHAnsi"/>
          <w:color w:val="000000"/>
          <w:sz w:val="22"/>
          <w:szCs w:val="22"/>
        </w:rPr>
        <w:t>;</w:t>
      </w:r>
    </w:p>
    <w:p w14:paraId="12D3B73F" w14:textId="5AE324F8" w:rsidR="00DA1779" w:rsidRPr="00667033" w:rsidRDefault="00667033" w:rsidP="00B83D1E">
      <w:pPr>
        <w:pStyle w:val="Odsekzoznamu"/>
        <w:widowControl w:val="0"/>
        <w:numPr>
          <w:ilvl w:val="0"/>
          <w:numId w:val="35"/>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Pr>
          <w:rFonts w:ascii="Garamond" w:hAnsi="Garamond" w:cstheme="minorHAnsi"/>
          <w:color w:val="000000"/>
          <w:sz w:val="22"/>
          <w:szCs w:val="22"/>
        </w:rPr>
        <w:t>P</w:t>
      </w:r>
      <w:r w:rsidR="00DA1779" w:rsidRPr="00667033">
        <w:rPr>
          <w:rFonts w:ascii="Garamond" w:hAnsi="Garamond" w:cstheme="minorHAnsi"/>
          <w:color w:val="000000"/>
          <w:sz w:val="22"/>
          <w:szCs w:val="22"/>
        </w:rPr>
        <w:t xml:space="preserve">oistenie náhrady </w:t>
      </w:r>
      <w:r>
        <w:rPr>
          <w:rFonts w:ascii="Garamond" w:hAnsi="Garamond" w:cstheme="minorHAnsi"/>
          <w:color w:val="000000"/>
          <w:sz w:val="22"/>
          <w:szCs w:val="22"/>
        </w:rPr>
        <w:t>s</w:t>
      </w:r>
      <w:r w:rsidR="00DA1779" w:rsidRPr="00667033">
        <w:rPr>
          <w:rFonts w:ascii="Garamond" w:hAnsi="Garamond" w:cstheme="minorHAnsi"/>
          <w:color w:val="000000"/>
          <w:sz w:val="22"/>
          <w:szCs w:val="22"/>
        </w:rPr>
        <w:t>poločnosti</w:t>
      </w:r>
      <w:r>
        <w:rPr>
          <w:rFonts w:ascii="Garamond" w:hAnsi="Garamond" w:cstheme="minorHAnsi"/>
          <w:color w:val="000000"/>
          <w:sz w:val="22"/>
          <w:szCs w:val="22"/>
        </w:rPr>
        <w:t>;</w:t>
      </w:r>
    </w:p>
    <w:p w14:paraId="5F29B64A" w14:textId="0BE9FA35" w:rsidR="00DA1779" w:rsidRPr="00667033" w:rsidRDefault="00667033" w:rsidP="00B83D1E">
      <w:pPr>
        <w:pStyle w:val="Odsekzoznamu"/>
        <w:widowControl w:val="0"/>
        <w:numPr>
          <w:ilvl w:val="0"/>
          <w:numId w:val="35"/>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Pr>
          <w:rFonts w:ascii="Garamond" w:hAnsi="Garamond" w:cstheme="minorHAnsi"/>
          <w:color w:val="000000"/>
          <w:sz w:val="22"/>
          <w:szCs w:val="22"/>
        </w:rPr>
        <w:t>P</w:t>
      </w:r>
      <w:r w:rsidR="00DA1779" w:rsidRPr="00667033">
        <w:rPr>
          <w:rFonts w:ascii="Garamond" w:hAnsi="Garamond" w:cstheme="minorHAnsi"/>
          <w:color w:val="000000"/>
          <w:sz w:val="22"/>
          <w:szCs w:val="22"/>
        </w:rPr>
        <w:t>oistenie nákladov obhajoby</w:t>
      </w:r>
      <w:r>
        <w:rPr>
          <w:rFonts w:ascii="Garamond" w:hAnsi="Garamond" w:cstheme="minorHAnsi"/>
          <w:color w:val="000000"/>
          <w:sz w:val="22"/>
          <w:szCs w:val="22"/>
        </w:rPr>
        <w:t>;</w:t>
      </w:r>
    </w:p>
    <w:p w14:paraId="4FB7E870" w14:textId="7991407A" w:rsidR="00DA1779" w:rsidRDefault="00667033" w:rsidP="00B83D1E">
      <w:pPr>
        <w:pStyle w:val="Odsekzoznamu"/>
        <w:widowControl w:val="0"/>
        <w:numPr>
          <w:ilvl w:val="0"/>
          <w:numId w:val="35"/>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Pr>
          <w:rFonts w:ascii="Garamond" w:hAnsi="Garamond" w:cstheme="minorHAnsi"/>
          <w:color w:val="000000"/>
          <w:sz w:val="22"/>
          <w:szCs w:val="22"/>
        </w:rPr>
        <w:t>P</w:t>
      </w:r>
      <w:r w:rsidR="00DA1779" w:rsidRPr="00667033">
        <w:rPr>
          <w:rFonts w:ascii="Garamond" w:hAnsi="Garamond" w:cstheme="minorHAnsi"/>
          <w:color w:val="000000"/>
          <w:sz w:val="22"/>
          <w:szCs w:val="22"/>
        </w:rPr>
        <w:t>oistenie nákladov na styk s verejnosťou a zachovanie dobrého mena</w:t>
      </w:r>
      <w:r>
        <w:rPr>
          <w:rFonts w:ascii="Garamond" w:hAnsi="Garamond" w:cstheme="minorHAnsi"/>
          <w:color w:val="000000"/>
          <w:sz w:val="22"/>
          <w:szCs w:val="22"/>
        </w:rPr>
        <w:t>.</w:t>
      </w:r>
    </w:p>
    <w:p w14:paraId="07966428" w14:textId="77777777" w:rsidR="00E84015" w:rsidRPr="00E84015" w:rsidRDefault="00E84015" w:rsidP="00B83D1E">
      <w:pPr>
        <w:pStyle w:val="Odsekzoznamu"/>
        <w:widowControl w:val="0"/>
        <w:tabs>
          <w:tab w:val="clear" w:pos="2160"/>
          <w:tab w:val="clear" w:pos="2880"/>
          <w:tab w:val="clear" w:pos="4500"/>
        </w:tabs>
        <w:autoSpaceDE w:val="0"/>
        <w:autoSpaceDN w:val="0"/>
        <w:adjustRightInd w:val="0"/>
        <w:spacing w:line="276" w:lineRule="auto"/>
        <w:ind w:left="786"/>
        <w:contextualSpacing/>
        <w:jc w:val="both"/>
        <w:rPr>
          <w:rFonts w:ascii="Garamond" w:hAnsi="Garamond" w:cstheme="minorHAnsi"/>
          <w:color w:val="000000"/>
          <w:sz w:val="22"/>
          <w:szCs w:val="22"/>
        </w:rPr>
      </w:pPr>
    </w:p>
    <w:p w14:paraId="5D5CDE76" w14:textId="77777777" w:rsidR="00DA1779" w:rsidRPr="00427483" w:rsidRDefault="00DA1779" w:rsidP="00B83D1E">
      <w:pPr>
        <w:pStyle w:val="Odsekzoznamu"/>
        <w:widowControl w:val="0"/>
        <w:numPr>
          <w:ilvl w:val="1"/>
          <w:numId w:val="14"/>
        </w:numPr>
        <w:autoSpaceDE w:val="0"/>
        <w:autoSpaceDN w:val="0"/>
        <w:adjustRightInd w:val="0"/>
        <w:spacing w:line="276" w:lineRule="auto"/>
        <w:contextualSpacing/>
        <w:rPr>
          <w:rFonts w:ascii="Garamond" w:hAnsi="Garamond" w:cs="Calibri"/>
          <w:b/>
          <w:bCs/>
          <w:sz w:val="22"/>
          <w:szCs w:val="22"/>
        </w:rPr>
      </w:pPr>
      <w:r w:rsidRPr="00427483">
        <w:rPr>
          <w:rFonts w:ascii="Garamond" w:hAnsi="Garamond" w:cs="Calibri"/>
          <w:b/>
          <w:bCs/>
          <w:sz w:val="22"/>
          <w:szCs w:val="22"/>
        </w:rPr>
        <w:t>Rozsah náhrady škody</w:t>
      </w:r>
    </w:p>
    <w:p w14:paraId="4ECF4389" w14:textId="48EF855C" w:rsidR="00DA1779" w:rsidRPr="00427483" w:rsidRDefault="00E84015" w:rsidP="00B83D1E">
      <w:pPr>
        <w:pStyle w:val="Odsekzoznamu"/>
        <w:widowControl w:val="0"/>
        <w:autoSpaceDE w:val="0"/>
        <w:autoSpaceDN w:val="0"/>
        <w:adjustRightInd w:val="0"/>
        <w:spacing w:line="276" w:lineRule="auto"/>
        <w:ind w:left="360"/>
        <w:contextualSpacing/>
        <w:jc w:val="both"/>
        <w:rPr>
          <w:rFonts w:ascii="Garamond" w:hAnsi="Garamond" w:cs="Calibri"/>
          <w:sz w:val="22"/>
          <w:szCs w:val="22"/>
        </w:rPr>
      </w:pPr>
      <w:r>
        <w:rPr>
          <w:rFonts w:ascii="Garamond" w:hAnsi="Garamond" w:cs="Calibri"/>
          <w:sz w:val="22"/>
          <w:szCs w:val="22"/>
        </w:rPr>
        <w:t>O</w:t>
      </w:r>
      <w:r w:rsidR="00DA1779" w:rsidRPr="00427483">
        <w:rPr>
          <w:rFonts w:ascii="Garamond" w:hAnsi="Garamond" w:cs="Calibri"/>
          <w:sz w:val="22"/>
          <w:szCs w:val="22"/>
        </w:rPr>
        <w:t>bstarávateľ</w:t>
      </w:r>
      <w:r>
        <w:rPr>
          <w:rFonts w:ascii="Garamond" w:hAnsi="Garamond" w:cs="Calibri"/>
          <w:sz w:val="22"/>
          <w:szCs w:val="22"/>
        </w:rPr>
        <w:t>ská organizácia</w:t>
      </w:r>
      <w:r w:rsidR="00DA1779" w:rsidRPr="00427483">
        <w:rPr>
          <w:rFonts w:ascii="Garamond" w:hAnsi="Garamond" w:cs="Calibri"/>
          <w:sz w:val="22"/>
          <w:szCs w:val="22"/>
        </w:rPr>
        <w:t xml:space="preserve"> má právo, aby uchádzač za </w:t>
      </w:r>
      <w:r>
        <w:rPr>
          <w:rFonts w:ascii="Garamond" w:hAnsi="Garamond" w:cs="Calibri"/>
          <w:sz w:val="22"/>
          <w:szCs w:val="22"/>
        </w:rPr>
        <w:t>ňu</w:t>
      </w:r>
      <w:r w:rsidR="00DA1779" w:rsidRPr="00427483">
        <w:rPr>
          <w:rFonts w:ascii="Garamond" w:hAnsi="Garamond" w:cs="Calibri"/>
          <w:sz w:val="22"/>
          <w:szCs w:val="22"/>
        </w:rPr>
        <w:t xml:space="preserve"> poškodeným nahradil: </w:t>
      </w:r>
    </w:p>
    <w:p w14:paraId="005EC37A" w14:textId="6FEC6A9C" w:rsidR="00DA1779" w:rsidRPr="00E84015" w:rsidRDefault="00DA1779" w:rsidP="00B83D1E">
      <w:pPr>
        <w:pStyle w:val="Odsekzoznamu"/>
        <w:widowControl w:val="0"/>
        <w:numPr>
          <w:ilvl w:val="0"/>
          <w:numId w:val="36"/>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E84015">
        <w:rPr>
          <w:rFonts w:ascii="Garamond" w:hAnsi="Garamond" w:cstheme="minorHAnsi"/>
          <w:color w:val="000000"/>
          <w:sz w:val="22"/>
          <w:szCs w:val="22"/>
        </w:rPr>
        <w:t xml:space="preserve">pri poistení členov predstavenstva, dozornej rady a prokuristov </w:t>
      </w:r>
      <w:r w:rsidR="00E84015">
        <w:rPr>
          <w:rFonts w:ascii="Garamond" w:hAnsi="Garamond" w:cstheme="minorHAnsi"/>
          <w:color w:val="000000"/>
          <w:sz w:val="22"/>
          <w:szCs w:val="22"/>
        </w:rPr>
        <w:t>s</w:t>
      </w:r>
      <w:r w:rsidRPr="00E84015">
        <w:rPr>
          <w:rFonts w:ascii="Garamond" w:hAnsi="Garamond" w:cstheme="minorHAnsi"/>
          <w:color w:val="000000"/>
          <w:sz w:val="22"/>
          <w:szCs w:val="22"/>
        </w:rPr>
        <w:t xml:space="preserve">poločnosti poistné plnenie za priamu finančnú škodu spôsobenú ktorýmkoľvek z poistených vyplývajúcu z akéhokoľvek nepredvídaného a právne vymáhateľného nároku alebo nárokov a tento nárok alebo nároky sú dôsledkom skutočného alebo údajného porušenia povinností, ktorých sa </w:t>
      </w:r>
      <w:r w:rsidR="00E84015">
        <w:rPr>
          <w:rFonts w:ascii="Garamond" w:hAnsi="Garamond" w:cstheme="minorHAnsi"/>
          <w:color w:val="000000"/>
          <w:sz w:val="22"/>
          <w:szCs w:val="22"/>
        </w:rPr>
        <w:t xml:space="preserve">poistený alebo </w:t>
      </w:r>
      <w:r w:rsidRPr="00E84015">
        <w:rPr>
          <w:rFonts w:ascii="Garamond" w:hAnsi="Garamond" w:cstheme="minorHAnsi"/>
          <w:color w:val="000000"/>
          <w:sz w:val="22"/>
          <w:szCs w:val="22"/>
        </w:rPr>
        <w:t xml:space="preserve">poistení dopustili vo funkcii člena predstavenstva, dozornej rady alebo prokuristov </w:t>
      </w:r>
      <w:r w:rsidR="00E84015">
        <w:rPr>
          <w:rFonts w:ascii="Garamond" w:hAnsi="Garamond" w:cstheme="minorHAnsi"/>
          <w:color w:val="000000"/>
          <w:sz w:val="22"/>
          <w:szCs w:val="22"/>
        </w:rPr>
        <w:t>s</w:t>
      </w:r>
      <w:r w:rsidRPr="00E84015">
        <w:rPr>
          <w:rFonts w:ascii="Garamond" w:hAnsi="Garamond" w:cstheme="minorHAnsi"/>
          <w:color w:val="000000"/>
          <w:sz w:val="22"/>
          <w:szCs w:val="22"/>
        </w:rPr>
        <w:t>poločnosti</w:t>
      </w:r>
      <w:r w:rsidR="00E84015">
        <w:rPr>
          <w:rFonts w:ascii="Garamond" w:hAnsi="Garamond" w:cstheme="minorHAnsi"/>
          <w:color w:val="000000"/>
          <w:sz w:val="22"/>
          <w:szCs w:val="22"/>
        </w:rPr>
        <w:t>;</w:t>
      </w:r>
    </w:p>
    <w:p w14:paraId="4E7DD797" w14:textId="63E40537" w:rsidR="00DA1779" w:rsidRPr="00E84015" w:rsidRDefault="00DA1779" w:rsidP="00B83D1E">
      <w:pPr>
        <w:pStyle w:val="Odsekzoznamu"/>
        <w:widowControl w:val="0"/>
        <w:numPr>
          <w:ilvl w:val="0"/>
          <w:numId w:val="36"/>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E84015">
        <w:rPr>
          <w:rFonts w:ascii="Garamond" w:hAnsi="Garamond" w:cstheme="minorHAnsi"/>
          <w:color w:val="000000"/>
          <w:sz w:val="22"/>
          <w:szCs w:val="22"/>
        </w:rPr>
        <w:t xml:space="preserve">pri poistení náhrady </w:t>
      </w:r>
      <w:r w:rsidR="00E84015">
        <w:rPr>
          <w:rFonts w:ascii="Garamond" w:hAnsi="Garamond" w:cstheme="minorHAnsi"/>
          <w:color w:val="000000"/>
          <w:sz w:val="22"/>
          <w:szCs w:val="22"/>
        </w:rPr>
        <w:t>s</w:t>
      </w:r>
      <w:r w:rsidRPr="00E84015">
        <w:rPr>
          <w:rFonts w:ascii="Garamond" w:hAnsi="Garamond" w:cstheme="minorHAnsi"/>
          <w:color w:val="000000"/>
          <w:sz w:val="22"/>
          <w:szCs w:val="22"/>
        </w:rPr>
        <w:t xml:space="preserve">poločnosti poistné plnenie za priamu finančnú škodu vyplývajúcu z akéhokoľvek nepredvídaného a právne vymáhateľného nároku alebo nárokov a tento nárok alebo nároky sú dôsledkom skutočného alebo údajného porušenia povinností, ktorých sa poistený alebo poistení dopustili vo funkcii člena predstavenstva, dozornej rady alebo prokuristov </w:t>
      </w:r>
      <w:r w:rsidR="00E84015">
        <w:rPr>
          <w:rFonts w:ascii="Garamond" w:hAnsi="Garamond" w:cstheme="minorHAnsi"/>
          <w:color w:val="000000"/>
          <w:sz w:val="22"/>
          <w:szCs w:val="22"/>
        </w:rPr>
        <w:t>s</w:t>
      </w:r>
      <w:r w:rsidRPr="00E84015">
        <w:rPr>
          <w:rFonts w:ascii="Garamond" w:hAnsi="Garamond" w:cstheme="minorHAnsi"/>
          <w:color w:val="000000"/>
          <w:sz w:val="22"/>
          <w:szCs w:val="22"/>
        </w:rPr>
        <w:t xml:space="preserve">poločnosti za podmienky, že </w:t>
      </w:r>
      <w:r w:rsidR="00E84015">
        <w:rPr>
          <w:rFonts w:ascii="Garamond" w:hAnsi="Garamond" w:cstheme="minorHAnsi"/>
          <w:color w:val="000000"/>
          <w:sz w:val="22"/>
          <w:szCs w:val="22"/>
        </w:rPr>
        <w:t>s</w:t>
      </w:r>
      <w:r w:rsidRPr="00E84015">
        <w:rPr>
          <w:rFonts w:ascii="Garamond" w:hAnsi="Garamond" w:cstheme="minorHAnsi"/>
          <w:color w:val="000000"/>
          <w:sz w:val="22"/>
          <w:szCs w:val="22"/>
        </w:rPr>
        <w:t>poločnosť nahradila túto škodu poisteným alebo za poistených</w:t>
      </w:r>
      <w:r w:rsidR="00E84015">
        <w:rPr>
          <w:rFonts w:ascii="Garamond" w:hAnsi="Garamond" w:cstheme="minorHAnsi"/>
          <w:color w:val="000000"/>
          <w:sz w:val="22"/>
          <w:szCs w:val="22"/>
        </w:rPr>
        <w:t>;</w:t>
      </w:r>
    </w:p>
    <w:p w14:paraId="4CC4A581" w14:textId="021E0A0B" w:rsidR="00DA1779" w:rsidRPr="00E84015" w:rsidRDefault="00DA1779" w:rsidP="00B83D1E">
      <w:pPr>
        <w:pStyle w:val="Odsekzoznamu"/>
        <w:widowControl w:val="0"/>
        <w:numPr>
          <w:ilvl w:val="0"/>
          <w:numId w:val="36"/>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E84015">
        <w:rPr>
          <w:rFonts w:ascii="Garamond" w:hAnsi="Garamond" w:cstheme="minorHAnsi"/>
          <w:color w:val="000000"/>
          <w:sz w:val="22"/>
          <w:szCs w:val="22"/>
        </w:rPr>
        <w:t>pri poistení nákladov obhajoby náklady obhajoby ktoréhokoľvek poisteného</w:t>
      </w:r>
      <w:r w:rsidR="00E84015">
        <w:rPr>
          <w:rFonts w:ascii="Garamond" w:hAnsi="Garamond" w:cstheme="minorHAnsi"/>
          <w:color w:val="000000"/>
          <w:sz w:val="22"/>
          <w:szCs w:val="22"/>
        </w:rPr>
        <w:t>;</w:t>
      </w:r>
    </w:p>
    <w:p w14:paraId="2F0E3270" w14:textId="53636D2B" w:rsidR="00DA1779" w:rsidRPr="00E84015" w:rsidRDefault="00DA1779" w:rsidP="00B83D1E">
      <w:pPr>
        <w:pStyle w:val="Odsekzoznamu"/>
        <w:widowControl w:val="0"/>
        <w:numPr>
          <w:ilvl w:val="0"/>
          <w:numId w:val="36"/>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E84015">
        <w:rPr>
          <w:rFonts w:ascii="Garamond" w:hAnsi="Garamond" w:cstheme="minorHAnsi"/>
          <w:color w:val="000000"/>
          <w:sz w:val="22"/>
          <w:szCs w:val="22"/>
        </w:rPr>
        <w:t>pri poistení nákladov na styk s verejnosťou a zachovanie dobrého mena náklady vynaložené na tieto účely</w:t>
      </w:r>
      <w:r w:rsidR="00E84015">
        <w:rPr>
          <w:rFonts w:ascii="Garamond" w:hAnsi="Garamond" w:cstheme="minorHAnsi"/>
          <w:color w:val="000000"/>
          <w:sz w:val="22"/>
          <w:szCs w:val="22"/>
        </w:rPr>
        <w:t>.</w:t>
      </w:r>
    </w:p>
    <w:bookmarkEnd w:id="5"/>
    <w:p w14:paraId="4EB1ADBB" w14:textId="77777777" w:rsidR="00DA1779" w:rsidRPr="00427483" w:rsidRDefault="00DA1779" w:rsidP="00B83D1E">
      <w:pPr>
        <w:widowControl w:val="0"/>
        <w:ind w:left="993"/>
        <w:jc w:val="both"/>
        <w:rPr>
          <w:rFonts w:cs="Calibri"/>
          <w:sz w:val="22"/>
          <w:szCs w:val="22"/>
        </w:rPr>
      </w:pPr>
    </w:p>
    <w:p w14:paraId="1162BDDF" w14:textId="77777777" w:rsidR="00DA1779" w:rsidRPr="00427483" w:rsidRDefault="00DA1779" w:rsidP="00B83D1E">
      <w:pPr>
        <w:pStyle w:val="Odsekzoznamu"/>
        <w:widowControl w:val="0"/>
        <w:numPr>
          <w:ilvl w:val="1"/>
          <w:numId w:val="14"/>
        </w:numPr>
        <w:autoSpaceDE w:val="0"/>
        <w:autoSpaceDN w:val="0"/>
        <w:adjustRightInd w:val="0"/>
        <w:spacing w:line="276" w:lineRule="auto"/>
        <w:contextualSpacing/>
        <w:rPr>
          <w:rFonts w:ascii="Garamond" w:hAnsi="Garamond" w:cs="Calibri"/>
          <w:b/>
          <w:sz w:val="22"/>
          <w:szCs w:val="22"/>
        </w:rPr>
      </w:pPr>
      <w:r w:rsidRPr="00427483">
        <w:rPr>
          <w:rFonts w:ascii="Garamond" w:hAnsi="Garamond" w:cs="Calibri"/>
          <w:b/>
          <w:bCs/>
          <w:iCs/>
          <w:sz w:val="22"/>
          <w:szCs w:val="22"/>
        </w:rPr>
        <w:t>Dojednania ktoré musia byť zahrnuté do poistenia a zároveň zohľadnené v poistnom</w:t>
      </w:r>
    </w:p>
    <w:p w14:paraId="141ACCCF" w14:textId="396DE3FC" w:rsidR="00DA1779" w:rsidRPr="00B14E50" w:rsidRDefault="00B14E50" w:rsidP="00B83D1E">
      <w:pPr>
        <w:pStyle w:val="Odsekzoznamu"/>
        <w:widowControl w:val="0"/>
        <w:numPr>
          <w:ilvl w:val="0"/>
          <w:numId w:val="37"/>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Pr>
          <w:rFonts w:ascii="Garamond" w:hAnsi="Garamond" w:cstheme="minorHAnsi"/>
          <w:color w:val="000000"/>
          <w:sz w:val="22"/>
          <w:szCs w:val="22"/>
        </w:rPr>
        <w:t>D</w:t>
      </w:r>
      <w:r w:rsidR="00DA1779" w:rsidRPr="00B14E50">
        <w:rPr>
          <w:rFonts w:ascii="Garamond" w:hAnsi="Garamond" w:cstheme="minorHAnsi"/>
          <w:color w:val="000000"/>
          <w:sz w:val="22"/>
          <w:szCs w:val="22"/>
        </w:rPr>
        <w:t xml:space="preserve">ojednáva sa, že poistenie sa bude vzťahovať aj na škody vyplývajúce z nárokov, ktoré boli uplatnené počas doby trvania poistenia alebo rozšírenej doby možnosti oznámenia nároku, ale vzťahujú sa na porušenia povinností, ku ktorým prišlo pred dátumom začiatku doby trvania poistenia. Toto obdobie je ohraničené tzv. </w:t>
      </w:r>
      <w:r w:rsidR="00C85EBD">
        <w:rPr>
          <w:rFonts w:ascii="Garamond" w:hAnsi="Garamond" w:cstheme="minorHAnsi"/>
          <w:color w:val="000000"/>
          <w:sz w:val="22"/>
          <w:szCs w:val="22"/>
        </w:rPr>
        <w:t>r</w:t>
      </w:r>
      <w:r w:rsidR="00DA1779" w:rsidRPr="00B14E50">
        <w:rPr>
          <w:rFonts w:ascii="Garamond" w:hAnsi="Garamond" w:cstheme="minorHAnsi"/>
          <w:color w:val="000000"/>
          <w:sz w:val="22"/>
          <w:szCs w:val="22"/>
        </w:rPr>
        <w:t>etro-aktívnym dátumom. Retro-aktívny dátum je dátum dojednaný v poistnej zmluve a znamená dátum, kedy najskôr v minulosti mohlo dôjsť k porušeniu povinnosti, aby takéto porušenie povinnosti mohlo byť považované za príčinu vzniku nároku, ktorý je krytý týmto poistením.</w:t>
      </w:r>
      <w:r w:rsidR="004927E5">
        <w:rPr>
          <w:rFonts w:ascii="Garamond" w:hAnsi="Garamond" w:cstheme="minorHAnsi"/>
          <w:color w:val="000000"/>
          <w:sz w:val="22"/>
          <w:szCs w:val="22"/>
        </w:rPr>
        <w:t xml:space="preserve"> Retroaktívny dátum bude minimálne </w:t>
      </w:r>
      <w:r w:rsidR="008E19AE">
        <w:rPr>
          <w:rFonts w:ascii="Garamond" w:hAnsi="Garamond" w:cstheme="minorHAnsi"/>
          <w:color w:val="000000"/>
          <w:sz w:val="22"/>
          <w:szCs w:val="22"/>
        </w:rPr>
        <w:t xml:space="preserve">1 </w:t>
      </w:r>
      <w:r w:rsidR="004927E5">
        <w:rPr>
          <w:rFonts w:ascii="Garamond" w:hAnsi="Garamond" w:cstheme="minorHAnsi"/>
          <w:color w:val="000000"/>
          <w:sz w:val="22"/>
          <w:szCs w:val="22"/>
        </w:rPr>
        <w:t>rok pred začiatkom doby trvania poistenia.</w:t>
      </w:r>
    </w:p>
    <w:p w14:paraId="632FEEE6" w14:textId="2989F181" w:rsidR="00DA1779" w:rsidRPr="00B14E50" w:rsidRDefault="004927E5" w:rsidP="00B83D1E">
      <w:pPr>
        <w:pStyle w:val="Odsekzoznamu"/>
        <w:widowControl w:val="0"/>
        <w:numPr>
          <w:ilvl w:val="0"/>
          <w:numId w:val="37"/>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Pr>
          <w:rFonts w:ascii="Garamond" w:hAnsi="Garamond" w:cstheme="minorHAnsi"/>
          <w:color w:val="000000"/>
          <w:sz w:val="22"/>
          <w:szCs w:val="22"/>
        </w:rPr>
        <w:t>D</w:t>
      </w:r>
      <w:r w:rsidR="00DA1779" w:rsidRPr="00B14E50">
        <w:rPr>
          <w:rFonts w:ascii="Garamond" w:hAnsi="Garamond" w:cstheme="minorHAnsi"/>
          <w:color w:val="000000"/>
          <w:sz w:val="22"/>
          <w:szCs w:val="22"/>
        </w:rPr>
        <w:t>ojednáva sa, že poistenie sa bude vzťahovať na také škody, pre ktoré bolo v dobe trvania poistenia alebo v rozšírenej dobe možnosti oznámenia nároku poistenému prvýkrát doručené písomné uplatnenie nároku poškodeného na náhradu škody (poistný princíp "</w:t>
      </w:r>
      <w:proofErr w:type="spellStart"/>
      <w:r w:rsidR="00DA1779" w:rsidRPr="00B14E50">
        <w:rPr>
          <w:rFonts w:ascii="Garamond" w:hAnsi="Garamond" w:cstheme="minorHAnsi"/>
          <w:color w:val="000000"/>
          <w:sz w:val="22"/>
          <w:szCs w:val="22"/>
        </w:rPr>
        <w:t>claims</w:t>
      </w:r>
      <w:proofErr w:type="spellEnd"/>
      <w:r w:rsidR="00DA1779" w:rsidRPr="00B14E50">
        <w:rPr>
          <w:rFonts w:ascii="Garamond" w:hAnsi="Garamond" w:cstheme="minorHAnsi"/>
          <w:color w:val="000000"/>
          <w:sz w:val="22"/>
          <w:szCs w:val="22"/>
        </w:rPr>
        <w:t xml:space="preserve"> </w:t>
      </w:r>
      <w:proofErr w:type="spellStart"/>
      <w:r w:rsidR="00DA1779" w:rsidRPr="00B14E50">
        <w:rPr>
          <w:rFonts w:ascii="Garamond" w:hAnsi="Garamond" w:cstheme="minorHAnsi"/>
          <w:color w:val="000000"/>
          <w:sz w:val="22"/>
          <w:szCs w:val="22"/>
        </w:rPr>
        <w:t>made</w:t>
      </w:r>
      <w:proofErr w:type="spellEnd"/>
      <w:r w:rsidR="00DA1779" w:rsidRPr="00B14E50">
        <w:rPr>
          <w:rFonts w:ascii="Garamond" w:hAnsi="Garamond" w:cstheme="minorHAnsi"/>
          <w:color w:val="000000"/>
          <w:sz w:val="22"/>
          <w:szCs w:val="22"/>
        </w:rPr>
        <w:t>")</w:t>
      </w:r>
      <w:r>
        <w:rPr>
          <w:rFonts w:ascii="Garamond" w:hAnsi="Garamond" w:cstheme="minorHAnsi"/>
          <w:color w:val="000000"/>
          <w:sz w:val="22"/>
          <w:szCs w:val="22"/>
        </w:rPr>
        <w:t>;</w:t>
      </w:r>
    </w:p>
    <w:p w14:paraId="40ECD541" w14:textId="42B56629" w:rsidR="00DA1779" w:rsidRPr="00B14E50" w:rsidRDefault="004927E5" w:rsidP="00B83D1E">
      <w:pPr>
        <w:pStyle w:val="Odsekzoznamu"/>
        <w:widowControl w:val="0"/>
        <w:numPr>
          <w:ilvl w:val="0"/>
          <w:numId w:val="37"/>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Pr>
          <w:rFonts w:ascii="Garamond" w:hAnsi="Garamond" w:cstheme="minorHAnsi"/>
          <w:color w:val="000000"/>
          <w:sz w:val="22"/>
          <w:szCs w:val="22"/>
        </w:rPr>
        <w:t>D</w:t>
      </w:r>
      <w:r w:rsidR="00DA1779" w:rsidRPr="00B14E50">
        <w:rPr>
          <w:rFonts w:ascii="Garamond" w:hAnsi="Garamond" w:cstheme="minorHAnsi"/>
          <w:color w:val="000000"/>
          <w:sz w:val="22"/>
          <w:szCs w:val="22"/>
        </w:rPr>
        <w:t>ojednáva, že nárokom sa rozumie aj akákoľvek písomná požiadavka voči poistenému vznesená zo strany obstarávateľ</w:t>
      </w:r>
      <w:r>
        <w:rPr>
          <w:rFonts w:ascii="Garamond" w:hAnsi="Garamond" w:cstheme="minorHAnsi"/>
          <w:color w:val="000000"/>
          <w:sz w:val="22"/>
          <w:szCs w:val="22"/>
        </w:rPr>
        <w:t>skej organizácie</w:t>
      </w:r>
      <w:r w:rsidR="00044211">
        <w:rPr>
          <w:rFonts w:ascii="Garamond" w:hAnsi="Garamond" w:cstheme="minorHAnsi"/>
          <w:color w:val="000000"/>
          <w:sz w:val="22"/>
          <w:szCs w:val="22"/>
        </w:rPr>
        <w:t>, jej zriaďovateľa</w:t>
      </w:r>
      <w:r w:rsidR="00DA1779" w:rsidRPr="00B14E50">
        <w:rPr>
          <w:rFonts w:ascii="Garamond" w:hAnsi="Garamond" w:cstheme="minorHAnsi"/>
          <w:color w:val="000000"/>
          <w:sz w:val="22"/>
          <w:szCs w:val="22"/>
        </w:rPr>
        <w:t xml:space="preserve"> alebo </w:t>
      </w:r>
      <w:r>
        <w:rPr>
          <w:rFonts w:ascii="Garamond" w:hAnsi="Garamond" w:cstheme="minorHAnsi"/>
          <w:color w:val="000000"/>
          <w:sz w:val="22"/>
          <w:szCs w:val="22"/>
        </w:rPr>
        <w:t xml:space="preserve">jej </w:t>
      </w:r>
      <w:r w:rsidR="00DA1779" w:rsidRPr="00B14E50">
        <w:rPr>
          <w:rFonts w:ascii="Garamond" w:hAnsi="Garamond" w:cstheme="minorHAnsi"/>
          <w:color w:val="000000"/>
          <w:sz w:val="22"/>
          <w:szCs w:val="22"/>
        </w:rPr>
        <w:t>dcérskej spoločnosti týkajúca sa akéhokoľvek porušenia povinností</w:t>
      </w:r>
      <w:r>
        <w:rPr>
          <w:rFonts w:ascii="Garamond" w:hAnsi="Garamond" w:cstheme="minorHAnsi"/>
          <w:color w:val="000000"/>
          <w:sz w:val="22"/>
          <w:szCs w:val="22"/>
        </w:rPr>
        <w:t>;</w:t>
      </w:r>
    </w:p>
    <w:p w14:paraId="58BE0770" w14:textId="761925E4" w:rsidR="00DA1779" w:rsidRPr="00B14E50" w:rsidRDefault="00044211" w:rsidP="00B83D1E">
      <w:pPr>
        <w:pStyle w:val="Odsekzoznamu"/>
        <w:widowControl w:val="0"/>
        <w:numPr>
          <w:ilvl w:val="0"/>
          <w:numId w:val="37"/>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Pr>
          <w:rFonts w:ascii="Garamond" w:hAnsi="Garamond" w:cstheme="minorHAnsi"/>
          <w:color w:val="000000"/>
          <w:sz w:val="22"/>
          <w:szCs w:val="22"/>
        </w:rPr>
        <w:t>P</w:t>
      </w:r>
      <w:r w:rsidR="00DA1779" w:rsidRPr="00B14E50">
        <w:rPr>
          <w:rFonts w:ascii="Garamond" w:hAnsi="Garamond" w:cstheme="minorHAnsi"/>
          <w:color w:val="000000"/>
          <w:sz w:val="22"/>
          <w:szCs w:val="22"/>
        </w:rPr>
        <w:t>oistenie sa dojednáva bez akejkoľvek výluky majoritného akcionára</w:t>
      </w:r>
      <w:r>
        <w:rPr>
          <w:rFonts w:ascii="Garamond" w:hAnsi="Garamond" w:cstheme="minorHAnsi"/>
          <w:color w:val="000000"/>
          <w:sz w:val="22"/>
          <w:szCs w:val="22"/>
        </w:rPr>
        <w:t>;</w:t>
      </w:r>
    </w:p>
    <w:p w14:paraId="0D3031F3" w14:textId="57239E86" w:rsidR="00DA1779" w:rsidRPr="00B14E50" w:rsidRDefault="00044211" w:rsidP="00B83D1E">
      <w:pPr>
        <w:pStyle w:val="Odsekzoznamu"/>
        <w:widowControl w:val="0"/>
        <w:numPr>
          <w:ilvl w:val="0"/>
          <w:numId w:val="37"/>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Pr>
          <w:rFonts w:ascii="Garamond" w:hAnsi="Garamond" w:cstheme="minorHAnsi"/>
          <w:color w:val="000000"/>
          <w:sz w:val="22"/>
          <w:szCs w:val="22"/>
        </w:rPr>
        <w:t>D</w:t>
      </w:r>
      <w:r w:rsidR="00DA1779" w:rsidRPr="00B14E50">
        <w:rPr>
          <w:rFonts w:ascii="Garamond" w:hAnsi="Garamond" w:cstheme="minorHAnsi"/>
          <w:color w:val="000000"/>
          <w:sz w:val="22"/>
          <w:szCs w:val="22"/>
        </w:rPr>
        <w:t xml:space="preserve">ojednáva sa, že poistením nie sú kryté žiadne pokuty, penále, exemplárne tresty a iné sankcie, ktoré by boli uložené priamo poistenému. Poistením však sú kryté </w:t>
      </w:r>
      <w:r>
        <w:rPr>
          <w:rFonts w:ascii="Garamond" w:hAnsi="Garamond" w:cstheme="minorHAnsi"/>
          <w:color w:val="000000"/>
          <w:sz w:val="22"/>
          <w:szCs w:val="22"/>
        </w:rPr>
        <w:t>n</w:t>
      </w:r>
      <w:r w:rsidR="00DA1779" w:rsidRPr="00B14E50">
        <w:rPr>
          <w:rFonts w:ascii="Garamond" w:hAnsi="Garamond" w:cstheme="minorHAnsi"/>
          <w:color w:val="000000"/>
          <w:sz w:val="22"/>
          <w:szCs w:val="22"/>
        </w:rPr>
        <w:t xml:space="preserve">ároky vznesené voči </w:t>
      </w:r>
      <w:r w:rsidR="00DA1779" w:rsidRPr="00B14E50">
        <w:rPr>
          <w:rFonts w:ascii="Garamond" w:hAnsi="Garamond" w:cstheme="minorHAnsi"/>
          <w:color w:val="000000"/>
          <w:sz w:val="22"/>
          <w:szCs w:val="22"/>
        </w:rPr>
        <w:lastRenderedPageBreak/>
        <w:t xml:space="preserve">poisteným, ktoré vyplývajú z pokút, penále, resp. iných sankcií uložených </w:t>
      </w:r>
      <w:r>
        <w:rPr>
          <w:rFonts w:ascii="Garamond" w:hAnsi="Garamond" w:cstheme="minorHAnsi"/>
          <w:color w:val="000000"/>
          <w:sz w:val="22"/>
          <w:szCs w:val="22"/>
        </w:rPr>
        <w:t>s</w:t>
      </w:r>
      <w:r w:rsidR="00DA1779" w:rsidRPr="00B14E50">
        <w:rPr>
          <w:rFonts w:ascii="Garamond" w:hAnsi="Garamond" w:cstheme="minorHAnsi"/>
          <w:color w:val="000000"/>
          <w:sz w:val="22"/>
          <w:szCs w:val="22"/>
        </w:rPr>
        <w:t>poločnosti alebo tretej osobe z dôvodu porušenia povinností poistených osôb</w:t>
      </w:r>
      <w:r>
        <w:rPr>
          <w:rFonts w:ascii="Garamond" w:hAnsi="Garamond" w:cstheme="minorHAnsi"/>
          <w:color w:val="000000"/>
          <w:sz w:val="22"/>
          <w:szCs w:val="22"/>
        </w:rPr>
        <w:t>;</w:t>
      </w:r>
    </w:p>
    <w:p w14:paraId="0CF8FE17" w14:textId="61418ED3" w:rsidR="00DA1779" w:rsidRPr="00B14E50" w:rsidRDefault="00317D25" w:rsidP="00B83D1E">
      <w:pPr>
        <w:pStyle w:val="Odsekzoznamu"/>
        <w:widowControl w:val="0"/>
        <w:numPr>
          <w:ilvl w:val="0"/>
          <w:numId w:val="37"/>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Pr>
          <w:rFonts w:ascii="Garamond" w:hAnsi="Garamond" w:cstheme="minorHAnsi"/>
          <w:color w:val="000000"/>
          <w:sz w:val="22"/>
          <w:szCs w:val="22"/>
        </w:rPr>
        <w:t>D</w:t>
      </w:r>
      <w:r w:rsidR="00DA1779" w:rsidRPr="00B14E50">
        <w:rPr>
          <w:rFonts w:ascii="Garamond" w:hAnsi="Garamond" w:cstheme="minorHAnsi"/>
          <w:color w:val="000000"/>
          <w:sz w:val="22"/>
          <w:szCs w:val="22"/>
        </w:rPr>
        <w:t xml:space="preserve">ojednáva sa, že poistenie sa vzťahuje aj na zákonnú zodpovednosť zamestnancov </w:t>
      </w:r>
      <w:r>
        <w:rPr>
          <w:rFonts w:ascii="Garamond" w:hAnsi="Garamond" w:cstheme="minorHAnsi"/>
          <w:color w:val="000000"/>
          <w:sz w:val="22"/>
          <w:szCs w:val="22"/>
        </w:rPr>
        <w:t>s</w:t>
      </w:r>
      <w:r w:rsidR="00DA1779" w:rsidRPr="00B14E50">
        <w:rPr>
          <w:rFonts w:ascii="Garamond" w:hAnsi="Garamond" w:cstheme="minorHAnsi"/>
          <w:color w:val="000000"/>
          <w:sz w:val="22"/>
          <w:szCs w:val="22"/>
        </w:rPr>
        <w:t>poločnosti, ktorý v zmysle pracovnej zmluvy vykonáva manažérsku alebo riadiacu funkciu, pokiaľ nárok uplatnený voči zamestnancovi vyplýva z porušenia povinností vyplývajúcich z druhu práce dojednanej v pracovnej zmluve alebo náplne práce takéhoto zamestnanca</w:t>
      </w:r>
      <w:r w:rsidR="00C93753">
        <w:rPr>
          <w:rFonts w:ascii="Garamond" w:hAnsi="Garamond" w:cstheme="minorHAnsi"/>
          <w:color w:val="000000"/>
          <w:sz w:val="22"/>
          <w:szCs w:val="22"/>
        </w:rPr>
        <w:t>;</w:t>
      </w:r>
    </w:p>
    <w:p w14:paraId="47385E6B" w14:textId="372D17E8" w:rsidR="00DA1779" w:rsidRDefault="00C93753" w:rsidP="00B83D1E">
      <w:pPr>
        <w:pStyle w:val="Odsekzoznamu"/>
        <w:widowControl w:val="0"/>
        <w:numPr>
          <w:ilvl w:val="0"/>
          <w:numId w:val="37"/>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Pr>
          <w:rFonts w:ascii="Garamond" w:hAnsi="Garamond" w:cstheme="minorHAnsi"/>
          <w:color w:val="000000"/>
          <w:sz w:val="22"/>
          <w:szCs w:val="22"/>
        </w:rPr>
        <w:t>D</w:t>
      </w:r>
      <w:r w:rsidR="00DA1779" w:rsidRPr="00B14E50">
        <w:rPr>
          <w:rFonts w:ascii="Garamond" w:hAnsi="Garamond" w:cstheme="minorHAnsi"/>
          <w:color w:val="000000"/>
          <w:sz w:val="22"/>
          <w:szCs w:val="22"/>
        </w:rPr>
        <w:t xml:space="preserve">ojednáva sa automatické </w:t>
      </w:r>
      <w:r>
        <w:rPr>
          <w:rFonts w:ascii="Garamond" w:hAnsi="Garamond" w:cstheme="minorHAnsi"/>
          <w:color w:val="000000"/>
          <w:sz w:val="22"/>
          <w:szCs w:val="22"/>
        </w:rPr>
        <w:t>r</w:t>
      </w:r>
      <w:r w:rsidR="00DA1779" w:rsidRPr="00B14E50">
        <w:rPr>
          <w:rFonts w:ascii="Garamond" w:hAnsi="Garamond" w:cstheme="minorHAnsi"/>
          <w:color w:val="000000"/>
          <w:sz w:val="22"/>
          <w:szCs w:val="22"/>
        </w:rPr>
        <w:t xml:space="preserve">ozšírenie doby možnosti oznámenia </w:t>
      </w:r>
      <w:r>
        <w:rPr>
          <w:rFonts w:ascii="Garamond" w:hAnsi="Garamond" w:cstheme="minorHAnsi"/>
          <w:color w:val="000000"/>
          <w:sz w:val="22"/>
          <w:szCs w:val="22"/>
        </w:rPr>
        <w:t>n</w:t>
      </w:r>
      <w:r w:rsidR="00DA1779" w:rsidRPr="00B14E50">
        <w:rPr>
          <w:rFonts w:ascii="Garamond" w:hAnsi="Garamond" w:cstheme="minorHAnsi"/>
          <w:color w:val="000000"/>
          <w:sz w:val="22"/>
          <w:szCs w:val="22"/>
        </w:rPr>
        <w:t xml:space="preserve">ároku. V prípade, že </w:t>
      </w:r>
      <w:r>
        <w:rPr>
          <w:rFonts w:ascii="Garamond" w:hAnsi="Garamond" w:cstheme="minorHAnsi"/>
          <w:color w:val="000000"/>
          <w:sz w:val="22"/>
          <w:szCs w:val="22"/>
        </w:rPr>
        <w:t>s</w:t>
      </w:r>
      <w:r w:rsidR="00DA1779" w:rsidRPr="00B14E50">
        <w:rPr>
          <w:rFonts w:ascii="Garamond" w:hAnsi="Garamond" w:cstheme="minorHAnsi"/>
          <w:color w:val="000000"/>
          <w:sz w:val="22"/>
          <w:szCs w:val="22"/>
        </w:rPr>
        <w:t xml:space="preserve">poločnosť po zániku poistenia ani v priebehu </w:t>
      </w:r>
      <w:r>
        <w:rPr>
          <w:rFonts w:ascii="Garamond" w:hAnsi="Garamond" w:cstheme="minorHAnsi"/>
          <w:color w:val="000000"/>
          <w:sz w:val="22"/>
          <w:szCs w:val="22"/>
        </w:rPr>
        <w:t>r</w:t>
      </w:r>
      <w:r w:rsidR="00DA1779" w:rsidRPr="00B14E50">
        <w:rPr>
          <w:rFonts w:ascii="Garamond" w:hAnsi="Garamond" w:cstheme="minorHAnsi"/>
          <w:color w:val="000000"/>
          <w:sz w:val="22"/>
          <w:szCs w:val="22"/>
        </w:rPr>
        <w:t xml:space="preserve">ozšírenej doby možnosti oznámenia nároku neuzatvorí poistenie zodpovednosti za škodu spôsobenú členmi orgánov </w:t>
      </w:r>
      <w:r>
        <w:rPr>
          <w:rFonts w:ascii="Garamond" w:hAnsi="Garamond" w:cstheme="minorHAnsi"/>
          <w:color w:val="000000"/>
          <w:sz w:val="22"/>
          <w:szCs w:val="22"/>
        </w:rPr>
        <w:t>s</w:t>
      </w:r>
      <w:r w:rsidR="00DA1779" w:rsidRPr="00B14E50">
        <w:rPr>
          <w:rFonts w:ascii="Garamond" w:hAnsi="Garamond" w:cstheme="minorHAnsi"/>
          <w:color w:val="000000"/>
          <w:sz w:val="22"/>
          <w:szCs w:val="22"/>
        </w:rPr>
        <w:t xml:space="preserve">poločnosti na ďalšie obdobie u uchádzača a ani u žiadneho iného poistiteľa, ani nebude krytá proti tomuto riziku prostredníctvom programového krytia </w:t>
      </w:r>
      <w:r>
        <w:rPr>
          <w:rFonts w:ascii="Garamond" w:hAnsi="Garamond" w:cstheme="minorHAnsi"/>
          <w:color w:val="000000"/>
          <w:sz w:val="22"/>
          <w:szCs w:val="22"/>
        </w:rPr>
        <w:t>zriaďovateľom,</w:t>
      </w:r>
      <w:r w:rsidR="00DA1779" w:rsidRPr="00B14E50">
        <w:rPr>
          <w:rFonts w:ascii="Garamond" w:hAnsi="Garamond" w:cstheme="minorHAnsi"/>
          <w:color w:val="000000"/>
          <w:sz w:val="22"/>
          <w:szCs w:val="22"/>
        </w:rPr>
        <w:t xml:space="preserve"> ani žiadnym iným spôsobom</w:t>
      </w:r>
      <w:r>
        <w:rPr>
          <w:rFonts w:ascii="Garamond" w:hAnsi="Garamond" w:cstheme="minorHAnsi"/>
          <w:color w:val="000000"/>
          <w:sz w:val="22"/>
          <w:szCs w:val="22"/>
        </w:rPr>
        <w:t>,</w:t>
      </w:r>
      <w:r w:rsidR="00DA1779" w:rsidRPr="00B14E50">
        <w:rPr>
          <w:rFonts w:ascii="Garamond" w:hAnsi="Garamond" w:cstheme="minorHAnsi"/>
          <w:color w:val="000000"/>
          <w:sz w:val="22"/>
          <w:szCs w:val="22"/>
        </w:rPr>
        <w:t xml:space="preserve"> platí </w:t>
      </w:r>
      <w:r>
        <w:rPr>
          <w:rFonts w:ascii="Garamond" w:hAnsi="Garamond" w:cstheme="minorHAnsi"/>
          <w:color w:val="000000"/>
          <w:sz w:val="22"/>
          <w:szCs w:val="22"/>
        </w:rPr>
        <w:t>a</w:t>
      </w:r>
      <w:r w:rsidR="00DA1779" w:rsidRPr="00B14E50">
        <w:rPr>
          <w:rFonts w:ascii="Garamond" w:hAnsi="Garamond" w:cstheme="minorHAnsi"/>
          <w:color w:val="000000"/>
          <w:sz w:val="22"/>
          <w:szCs w:val="22"/>
        </w:rPr>
        <w:t xml:space="preserve">utomatické </w:t>
      </w:r>
      <w:r>
        <w:rPr>
          <w:rFonts w:ascii="Garamond" w:hAnsi="Garamond" w:cstheme="minorHAnsi"/>
          <w:color w:val="000000"/>
          <w:sz w:val="22"/>
          <w:szCs w:val="22"/>
        </w:rPr>
        <w:t>r</w:t>
      </w:r>
      <w:r w:rsidR="00DA1779" w:rsidRPr="00B14E50">
        <w:rPr>
          <w:rFonts w:ascii="Garamond" w:hAnsi="Garamond" w:cstheme="minorHAnsi"/>
          <w:color w:val="000000"/>
          <w:sz w:val="22"/>
          <w:szCs w:val="22"/>
        </w:rPr>
        <w:t xml:space="preserve">ozšírenie doby možnosti oznámenia </w:t>
      </w:r>
      <w:r>
        <w:rPr>
          <w:rFonts w:ascii="Garamond" w:hAnsi="Garamond" w:cstheme="minorHAnsi"/>
          <w:color w:val="000000"/>
          <w:sz w:val="22"/>
          <w:szCs w:val="22"/>
        </w:rPr>
        <w:t>n</w:t>
      </w:r>
      <w:r w:rsidR="00DA1779" w:rsidRPr="00B14E50">
        <w:rPr>
          <w:rFonts w:ascii="Garamond" w:hAnsi="Garamond" w:cstheme="minorHAnsi"/>
          <w:color w:val="000000"/>
          <w:sz w:val="22"/>
          <w:szCs w:val="22"/>
        </w:rPr>
        <w:t xml:space="preserve">ároku uchádzačovi v dĺžke 4 roky od skončenia </w:t>
      </w:r>
      <w:r>
        <w:rPr>
          <w:rFonts w:ascii="Garamond" w:hAnsi="Garamond" w:cstheme="minorHAnsi"/>
          <w:color w:val="000000"/>
          <w:sz w:val="22"/>
          <w:szCs w:val="22"/>
        </w:rPr>
        <w:t>d</w:t>
      </w:r>
      <w:r w:rsidR="00DA1779" w:rsidRPr="00B14E50">
        <w:rPr>
          <w:rFonts w:ascii="Garamond" w:hAnsi="Garamond" w:cstheme="minorHAnsi"/>
          <w:color w:val="000000"/>
          <w:sz w:val="22"/>
          <w:szCs w:val="22"/>
        </w:rPr>
        <w:t xml:space="preserve">oby trvania </w:t>
      </w:r>
      <w:r>
        <w:rPr>
          <w:rFonts w:ascii="Garamond" w:hAnsi="Garamond" w:cstheme="minorHAnsi"/>
          <w:color w:val="000000"/>
          <w:sz w:val="22"/>
          <w:szCs w:val="22"/>
        </w:rPr>
        <w:t>p</w:t>
      </w:r>
      <w:r w:rsidR="00DA1779" w:rsidRPr="00B14E50">
        <w:rPr>
          <w:rFonts w:ascii="Garamond" w:hAnsi="Garamond" w:cstheme="minorHAnsi"/>
          <w:color w:val="000000"/>
          <w:sz w:val="22"/>
          <w:szCs w:val="22"/>
        </w:rPr>
        <w:t xml:space="preserve">oistenia u uchádzača, </w:t>
      </w:r>
      <w:r>
        <w:rPr>
          <w:rFonts w:ascii="Garamond" w:hAnsi="Garamond" w:cstheme="minorHAnsi"/>
          <w:color w:val="000000"/>
          <w:sz w:val="22"/>
          <w:szCs w:val="22"/>
        </w:rPr>
        <w:t xml:space="preserve">a to </w:t>
      </w:r>
      <w:r w:rsidR="00DA1779" w:rsidRPr="00B14E50">
        <w:rPr>
          <w:rFonts w:ascii="Garamond" w:hAnsi="Garamond" w:cstheme="minorHAnsi"/>
          <w:color w:val="000000"/>
          <w:sz w:val="22"/>
          <w:szCs w:val="22"/>
        </w:rPr>
        <w:t xml:space="preserve">bez zaplatenia dodatočného </w:t>
      </w:r>
      <w:r>
        <w:rPr>
          <w:rFonts w:ascii="Garamond" w:hAnsi="Garamond" w:cstheme="minorHAnsi"/>
          <w:color w:val="000000"/>
          <w:sz w:val="22"/>
          <w:szCs w:val="22"/>
        </w:rPr>
        <w:t>p</w:t>
      </w:r>
      <w:r w:rsidR="00DA1779" w:rsidRPr="00B14E50">
        <w:rPr>
          <w:rFonts w:ascii="Garamond" w:hAnsi="Garamond" w:cstheme="minorHAnsi"/>
          <w:color w:val="000000"/>
          <w:sz w:val="22"/>
          <w:szCs w:val="22"/>
        </w:rPr>
        <w:t>oistného</w:t>
      </w:r>
      <w:r w:rsidR="00D719F2">
        <w:rPr>
          <w:rFonts w:ascii="Garamond" w:hAnsi="Garamond" w:cstheme="minorHAnsi"/>
          <w:color w:val="000000"/>
          <w:sz w:val="22"/>
          <w:szCs w:val="22"/>
        </w:rPr>
        <w:t>;</w:t>
      </w:r>
    </w:p>
    <w:p w14:paraId="5347DF84" w14:textId="552C6210" w:rsidR="00D719F2" w:rsidRPr="00B14E50" w:rsidRDefault="00D719F2" w:rsidP="00B83D1E">
      <w:pPr>
        <w:pStyle w:val="Odsekzoznamu"/>
        <w:widowControl w:val="0"/>
        <w:numPr>
          <w:ilvl w:val="0"/>
          <w:numId w:val="37"/>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Pr>
          <w:rFonts w:ascii="Garamond" w:hAnsi="Garamond" w:cstheme="minorHAnsi"/>
          <w:color w:val="000000"/>
          <w:sz w:val="22"/>
          <w:szCs w:val="22"/>
        </w:rPr>
        <w:t>Pojmy použité v poistnej zmluve budú zodpovedať výkladu pojmov podľa tohto opisu predmetu zákazky.</w:t>
      </w:r>
    </w:p>
    <w:p w14:paraId="588B1333" w14:textId="77777777" w:rsidR="00DA1779" w:rsidRPr="00427483" w:rsidRDefault="00DA1779" w:rsidP="00B83D1E">
      <w:pPr>
        <w:widowControl w:val="0"/>
        <w:autoSpaceDN w:val="0"/>
        <w:ind w:left="993" w:right="72"/>
        <w:jc w:val="both"/>
        <w:rPr>
          <w:rFonts w:cs="Calibri"/>
          <w:sz w:val="22"/>
          <w:szCs w:val="22"/>
        </w:rPr>
      </w:pPr>
    </w:p>
    <w:p w14:paraId="6A6C6DAE" w14:textId="3E46601C" w:rsidR="00DA1779" w:rsidRPr="00427483" w:rsidRDefault="00DA1779" w:rsidP="00B83D1E">
      <w:pPr>
        <w:pStyle w:val="Odsekzoznamu"/>
        <w:widowControl w:val="0"/>
        <w:numPr>
          <w:ilvl w:val="1"/>
          <w:numId w:val="14"/>
        </w:numPr>
        <w:autoSpaceDE w:val="0"/>
        <w:autoSpaceDN w:val="0"/>
        <w:adjustRightInd w:val="0"/>
        <w:spacing w:line="276" w:lineRule="auto"/>
        <w:contextualSpacing/>
        <w:rPr>
          <w:rFonts w:ascii="Garamond" w:hAnsi="Garamond" w:cs="Calibri"/>
          <w:b/>
          <w:sz w:val="22"/>
          <w:szCs w:val="22"/>
        </w:rPr>
      </w:pPr>
      <w:r w:rsidRPr="00427483">
        <w:rPr>
          <w:rFonts w:ascii="Garamond" w:hAnsi="Garamond" w:cs="Calibri"/>
          <w:b/>
          <w:sz w:val="22"/>
          <w:szCs w:val="22"/>
        </w:rPr>
        <w:t xml:space="preserve"> Výklad pojmov</w:t>
      </w:r>
    </w:p>
    <w:p w14:paraId="5CB8AA77" w14:textId="77777777" w:rsidR="00DA1779" w:rsidRPr="002567E5" w:rsidRDefault="00DA1779" w:rsidP="00B83D1E">
      <w:pPr>
        <w:pStyle w:val="Odsekzoznamu"/>
        <w:widowControl w:val="0"/>
        <w:numPr>
          <w:ilvl w:val="0"/>
          <w:numId w:val="38"/>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2567E5">
        <w:rPr>
          <w:rFonts w:ascii="Garamond" w:hAnsi="Garamond" w:cstheme="minorHAnsi"/>
          <w:color w:val="000000"/>
          <w:sz w:val="22"/>
          <w:szCs w:val="22"/>
        </w:rPr>
        <w:t>Náklady obhajoby sú náklady</w:t>
      </w:r>
    </w:p>
    <w:p w14:paraId="3370738B" w14:textId="16309E68" w:rsidR="00DA1779" w:rsidRPr="002567E5" w:rsidRDefault="00DA1779" w:rsidP="00B83D1E">
      <w:pPr>
        <w:pStyle w:val="Odsekzoznamu"/>
        <w:widowControl w:val="0"/>
        <w:numPr>
          <w:ilvl w:val="1"/>
          <w:numId w:val="38"/>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2567E5">
        <w:rPr>
          <w:rFonts w:ascii="Garamond" w:hAnsi="Garamond" w:cstheme="minorHAnsi"/>
          <w:color w:val="000000"/>
          <w:sz w:val="22"/>
          <w:szCs w:val="22"/>
        </w:rPr>
        <w:t>obhajoby poisteného v prípravnom konaní a pred súdom v trestnom konaní vedenom proti obstarávateľ</w:t>
      </w:r>
      <w:r w:rsidR="002567E5">
        <w:rPr>
          <w:rFonts w:ascii="Garamond" w:hAnsi="Garamond" w:cstheme="minorHAnsi"/>
          <w:color w:val="000000"/>
          <w:sz w:val="22"/>
          <w:szCs w:val="22"/>
        </w:rPr>
        <w:t>skej organizácii;</w:t>
      </w:r>
    </w:p>
    <w:p w14:paraId="7C0D6CF1" w14:textId="7BB99551" w:rsidR="00DA1779" w:rsidRPr="002567E5" w:rsidRDefault="00DA1779" w:rsidP="00B83D1E">
      <w:pPr>
        <w:pStyle w:val="Odsekzoznamu"/>
        <w:widowControl w:val="0"/>
        <w:numPr>
          <w:ilvl w:val="1"/>
          <w:numId w:val="38"/>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2567E5">
        <w:rPr>
          <w:rFonts w:ascii="Garamond" w:hAnsi="Garamond" w:cstheme="minorHAnsi"/>
          <w:color w:val="000000"/>
          <w:sz w:val="22"/>
          <w:szCs w:val="22"/>
        </w:rPr>
        <w:t xml:space="preserve">občianskeho súdneho konania o náhrade škody pred príslušným orgánom, ak toto konanie bolo potrebné na zistenie zodpovednosti </w:t>
      </w:r>
      <w:r w:rsidR="002567E5" w:rsidRPr="002567E5">
        <w:rPr>
          <w:rFonts w:ascii="Garamond" w:hAnsi="Garamond" w:cstheme="minorHAnsi"/>
          <w:color w:val="000000"/>
          <w:sz w:val="22"/>
          <w:szCs w:val="22"/>
        </w:rPr>
        <w:t>obstarávateľ</w:t>
      </w:r>
      <w:r w:rsidR="002567E5">
        <w:rPr>
          <w:rFonts w:ascii="Garamond" w:hAnsi="Garamond" w:cstheme="minorHAnsi"/>
          <w:color w:val="000000"/>
          <w:sz w:val="22"/>
          <w:szCs w:val="22"/>
        </w:rPr>
        <w:t>skej organizácie</w:t>
      </w:r>
      <w:r w:rsidR="002567E5" w:rsidRPr="002567E5">
        <w:rPr>
          <w:rFonts w:ascii="Garamond" w:hAnsi="Garamond" w:cstheme="minorHAnsi"/>
          <w:color w:val="000000"/>
          <w:sz w:val="22"/>
          <w:szCs w:val="22"/>
        </w:rPr>
        <w:t xml:space="preserve"> </w:t>
      </w:r>
      <w:r w:rsidRPr="002567E5">
        <w:rPr>
          <w:rFonts w:ascii="Garamond" w:hAnsi="Garamond" w:cstheme="minorHAnsi"/>
          <w:color w:val="000000"/>
          <w:sz w:val="22"/>
          <w:szCs w:val="22"/>
        </w:rPr>
        <w:t xml:space="preserve">alebo výšky plnenia uchádzača, pokiaľ je </w:t>
      </w:r>
      <w:r w:rsidR="002567E5" w:rsidRPr="002567E5">
        <w:rPr>
          <w:rFonts w:ascii="Garamond" w:hAnsi="Garamond" w:cstheme="minorHAnsi"/>
          <w:color w:val="000000"/>
          <w:sz w:val="22"/>
          <w:szCs w:val="22"/>
        </w:rPr>
        <w:t>obstarávateľ</w:t>
      </w:r>
      <w:r w:rsidR="002567E5">
        <w:rPr>
          <w:rFonts w:ascii="Garamond" w:hAnsi="Garamond" w:cstheme="minorHAnsi"/>
          <w:color w:val="000000"/>
          <w:sz w:val="22"/>
          <w:szCs w:val="22"/>
        </w:rPr>
        <w:t>ská organizácia</w:t>
      </w:r>
      <w:r w:rsidR="002567E5" w:rsidRPr="002567E5">
        <w:rPr>
          <w:rFonts w:ascii="Garamond" w:hAnsi="Garamond" w:cstheme="minorHAnsi"/>
          <w:color w:val="000000"/>
          <w:sz w:val="22"/>
          <w:szCs w:val="22"/>
        </w:rPr>
        <w:t xml:space="preserve"> </w:t>
      </w:r>
      <w:r w:rsidRPr="002567E5">
        <w:rPr>
          <w:rFonts w:ascii="Garamond" w:hAnsi="Garamond" w:cstheme="minorHAnsi"/>
          <w:color w:val="000000"/>
          <w:sz w:val="22"/>
          <w:szCs w:val="22"/>
        </w:rPr>
        <w:t>povinn</w:t>
      </w:r>
      <w:r w:rsidR="002567E5">
        <w:rPr>
          <w:rFonts w:ascii="Garamond" w:hAnsi="Garamond" w:cstheme="minorHAnsi"/>
          <w:color w:val="000000"/>
          <w:sz w:val="22"/>
          <w:szCs w:val="22"/>
        </w:rPr>
        <w:t>á</w:t>
      </w:r>
      <w:r w:rsidRPr="002567E5">
        <w:rPr>
          <w:rFonts w:ascii="Garamond" w:hAnsi="Garamond" w:cstheme="minorHAnsi"/>
          <w:color w:val="000000"/>
          <w:sz w:val="22"/>
          <w:szCs w:val="22"/>
        </w:rPr>
        <w:t xml:space="preserve"> ich uhradiť, ako aj trovy právneho zastúpenia </w:t>
      </w:r>
      <w:r w:rsidR="002567E5" w:rsidRPr="002567E5">
        <w:rPr>
          <w:rFonts w:ascii="Garamond" w:hAnsi="Garamond" w:cstheme="minorHAnsi"/>
          <w:color w:val="000000"/>
          <w:sz w:val="22"/>
          <w:szCs w:val="22"/>
        </w:rPr>
        <w:t>obstarávateľ</w:t>
      </w:r>
      <w:r w:rsidR="002567E5">
        <w:rPr>
          <w:rFonts w:ascii="Garamond" w:hAnsi="Garamond" w:cstheme="minorHAnsi"/>
          <w:color w:val="000000"/>
          <w:sz w:val="22"/>
          <w:szCs w:val="22"/>
        </w:rPr>
        <w:t>skej organizácie;</w:t>
      </w:r>
    </w:p>
    <w:p w14:paraId="2A194466" w14:textId="11436FE2" w:rsidR="00DA1779" w:rsidRPr="002567E5" w:rsidRDefault="00DA1779" w:rsidP="00B83D1E">
      <w:pPr>
        <w:pStyle w:val="Odsekzoznamu"/>
        <w:widowControl w:val="0"/>
        <w:numPr>
          <w:ilvl w:val="1"/>
          <w:numId w:val="38"/>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2567E5">
        <w:rPr>
          <w:rFonts w:ascii="Garamond" w:hAnsi="Garamond" w:cstheme="minorHAnsi"/>
          <w:color w:val="000000"/>
          <w:sz w:val="22"/>
          <w:szCs w:val="22"/>
        </w:rPr>
        <w:t xml:space="preserve">náklady mimosúdneho prerokovávania nárokov poškodeného vzniknuté </w:t>
      </w:r>
      <w:r w:rsidR="002567E5" w:rsidRPr="002567E5">
        <w:rPr>
          <w:rFonts w:ascii="Garamond" w:hAnsi="Garamond" w:cstheme="minorHAnsi"/>
          <w:color w:val="000000"/>
          <w:sz w:val="22"/>
          <w:szCs w:val="22"/>
        </w:rPr>
        <w:t>obstarávateľ</w:t>
      </w:r>
      <w:r w:rsidR="002567E5">
        <w:rPr>
          <w:rFonts w:ascii="Garamond" w:hAnsi="Garamond" w:cstheme="minorHAnsi"/>
          <w:color w:val="000000"/>
          <w:sz w:val="22"/>
          <w:szCs w:val="22"/>
        </w:rPr>
        <w:t>skej organizácii</w:t>
      </w:r>
      <w:r w:rsidRPr="002567E5">
        <w:rPr>
          <w:rFonts w:ascii="Garamond" w:hAnsi="Garamond" w:cstheme="minorHAnsi"/>
          <w:color w:val="000000"/>
          <w:sz w:val="22"/>
          <w:szCs w:val="22"/>
        </w:rPr>
        <w:t xml:space="preserve"> alebo je</w:t>
      </w:r>
      <w:r w:rsidR="002567E5">
        <w:rPr>
          <w:rFonts w:ascii="Garamond" w:hAnsi="Garamond" w:cstheme="minorHAnsi"/>
          <w:color w:val="000000"/>
          <w:sz w:val="22"/>
          <w:szCs w:val="22"/>
        </w:rPr>
        <w:t>j</w:t>
      </w:r>
      <w:r w:rsidRPr="002567E5">
        <w:rPr>
          <w:rFonts w:ascii="Garamond" w:hAnsi="Garamond" w:cstheme="minorHAnsi"/>
          <w:color w:val="000000"/>
          <w:sz w:val="22"/>
          <w:szCs w:val="22"/>
        </w:rPr>
        <w:t xml:space="preserve"> zástupcovi, </w:t>
      </w:r>
    </w:p>
    <w:p w14:paraId="2661D7CB" w14:textId="77777777" w:rsidR="00DA1779" w:rsidRPr="002567E5" w:rsidRDefault="00DA1779" w:rsidP="00B83D1E">
      <w:pPr>
        <w:pStyle w:val="Odsekzoznamu"/>
        <w:widowControl w:val="0"/>
        <w:numPr>
          <w:ilvl w:val="1"/>
          <w:numId w:val="38"/>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2567E5">
        <w:rPr>
          <w:rFonts w:ascii="Garamond" w:hAnsi="Garamond" w:cstheme="minorHAnsi"/>
          <w:color w:val="000000"/>
          <w:sz w:val="22"/>
          <w:szCs w:val="22"/>
        </w:rPr>
        <w:t>nevyhnutné na právnu ochranu aj proti neoprávnene vznesenému nároku na náhradu škody,</w:t>
      </w:r>
    </w:p>
    <w:p w14:paraId="12A05F50" w14:textId="4BD17A1C" w:rsidR="00DA1779" w:rsidRPr="002567E5" w:rsidRDefault="00DA1779" w:rsidP="00B83D1E">
      <w:pPr>
        <w:pStyle w:val="Odsekzoznamu"/>
        <w:widowControl w:val="0"/>
        <w:numPr>
          <w:ilvl w:val="1"/>
          <w:numId w:val="38"/>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2567E5">
        <w:rPr>
          <w:rFonts w:ascii="Garamond" w:hAnsi="Garamond" w:cstheme="minorHAnsi"/>
          <w:color w:val="000000"/>
          <w:sz w:val="22"/>
          <w:szCs w:val="22"/>
        </w:rPr>
        <w:t>na externých konzultantov vynaložené pri zmierňovaní škody, resp. pri riešení vzniknutého nároku, ktorý sa vzťahuje k údajnému porušeniu povinností</w:t>
      </w:r>
      <w:r w:rsidR="002567E5">
        <w:rPr>
          <w:rFonts w:ascii="Garamond" w:hAnsi="Garamond" w:cstheme="minorHAnsi"/>
          <w:color w:val="000000"/>
          <w:sz w:val="22"/>
          <w:szCs w:val="22"/>
        </w:rPr>
        <w:t>;</w:t>
      </w:r>
    </w:p>
    <w:p w14:paraId="2D754E5D" w14:textId="1A8190E2" w:rsidR="00DA1779" w:rsidRPr="002567E5" w:rsidRDefault="00DA1779" w:rsidP="00B83D1E">
      <w:pPr>
        <w:pStyle w:val="Odsekzoznamu"/>
        <w:widowControl w:val="0"/>
        <w:numPr>
          <w:ilvl w:val="0"/>
          <w:numId w:val="38"/>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2567E5">
        <w:rPr>
          <w:rFonts w:ascii="Garamond" w:hAnsi="Garamond" w:cstheme="minorHAnsi"/>
          <w:color w:val="000000"/>
          <w:sz w:val="22"/>
          <w:szCs w:val="22"/>
        </w:rPr>
        <w:t xml:space="preserve">Náklady na styk s verejnosťou a zachovanie dobrého mena sú akékoľvek účelne vynaložené, odôvodnené a nevyhnutné poplatky a výdavky, ktoré vznikli </w:t>
      </w:r>
      <w:r w:rsidR="002567E5" w:rsidRPr="002567E5">
        <w:rPr>
          <w:rFonts w:ascii="Garamond" w:hAnsi="Garamond" w:cstheme="minorHAnsi"/>
          <w:color w:val="000000"/>
          <w:sz w:val="22"/>
          <w:szCs w:val="22"/>
        </w:rPr>
        <w:t>obstarávateľ</w:t>
      </w:r>
      <w:r w:rsidR="002567E5">
        <w:rPr>
          <w:rFonts w:ascii="Garamond" w:hAnsi="Garamond" w:cstheme="minorHAnsi"/>
          <w:color w:val="000000"/>
          <w:sz w:val="22"/>
          <w:szCs w:val="22"/>
        </w:rPr>
        <w:t>skej organizácii</w:t>
      </w:r>
      <w:r w:rsidR="002567E5" w:rsidRPr="002567E5">
        <w:rPr>
          <w:rFonts w:ascii="Garamond" w:hAnsi="Garamond" w:cstheme="minorHAnsi"/>
          <w:color w:val="000000"/>
          <w:sz w:val="22"/>
          <w:szCs w:val="22"/>
        </w:rPr>
        <w:t xml:space="preserve"> </w:t>
      </w:r>
      <w:r w:rsidRPr="002567E5">
        <w:rPr>
          <w:rFonts w:ascii="Garamond" w:hAnsi="Garamond" w:cstheme="minorHAnsi"/>
          <w:color w:val="000000"/>
          <w:sz w:val="22"/>
          <w:szCs w:val="22"/>
        </w:rPr>
        <w:t xml:space="preserve">a boli vynaložené s predchádzajúcim písomným súhlasom uchádzača </w:t>
      </w:r>
      <w:r w:rsidR="002567E5">
        <w:rPr>
          <w:rFonts w:ascii="Garamond" w:hAnsi="Garamond" w:cstheme="minorHAnsi"/>
          <w:color w:val="000000"/>
          <w:sz w:val="22"/>
          <w:szCs w:val="22"/>
        </w:rPr>
        <w:t>n</w:t>
      </w:r>
      <w:r w:rsidRPr="002567E5">
        <w:rPr>
          <w:rFonts w:ascii="Garamond" w:hAnsi="Garamond" w:cstheme="minorHAnsi"/>
          <w:color w:val="000000"/>
          <w:sz w:val="22"/>
          <w:szCs w:val="22"/>
        </w:rPr>
        <w:t>a účel</w:t>
      </w:r>
      <w:r w:rsidR="002567E5">
        <w:rPr>
          <w:rFonts w:ascii="Garamond" w:hAnsi="Garamond" w:cstheme="minorHAnsi"/>
          <w:color w:val="000000"/>
          <w:sz w:val="22"/>
          <w:szCs w:val="22"/>
        </w:rPr>
        <w:t>y</w:t>
      </w:r>
      <w:r w:rsidRPr="002567E5">
        <w:rPr>
          <w:rFonts w:ascii="Garamond" w:hAnsi="Garamond" w:cstheme="minorHAnsi"/>
          <w:color w:val="000000"/>
          <w:sz w:val="22"/>
          <w:szCs w:val="22"/>
        </w:rPr>
        <w:t xml:space="preserve"> obmedziť alebo eliminovať negatívnu publicitu a ujmu na dobrom mene </w:t>
      </w:r>
      <w:r w:rsidR="002567E5" w:rsidRPr="002567E5">
        <w:rPr>
          <w:rFonts w:ascii="Garamond" w:hAnsi="Garamond" w:cstheme="minorHAnsi"/>
          <w:color w:val="000000"/>
          <w:sz w:val="22"/>
          <w:szCs w:val="22"/>
        </w:rPr>
        <w:t>obstarávateľ</w:t>
      </w:r>
      <w:r w:rsidR="002567E5">
        <w:rPr>
          <w:rFonts w:ascii="Garamond" w:hAnsi="Garamond" w:cstheme="minorHAnsi"/>
          <w:color w:val="000000"/>
          <w:sz w:val="22"/>
          <w:szCs w:val="22"/>
        </w:rPr>
        <w:t>skej organizácie</w:t>
      </w:r>
      <w:r w:rsidR="002567E5" w:rsidRPr="002567E5">
        <w:rPr>
          <w:rFonts w:ascii="Garamond" w:hAnsi="Garamond" w:cstheme="minorHAnsi"/>
          <w:color w:val="000000"/>
          <w:sz w:val="22"/>
          <w:szCs w:val="22"/>
        </w:rPr>
        <w:t xml:space="preserve"> </w:t>
      </w:r>
      <w:r w:rsidRPr="002567E5">
        <w:rPr>
          <w:rFonts w:ascii="Garamond" w:hAnsi="Garamond" w:cstheme="minorHAnsi"/>
          <w:color w:val="000000"/>
          <w:sz w:val="22"/>
          <w:szCs w:val="22"/>
        </w:rPr>
        <w:t>v súvislosti s nárokom krytým týmto poistením</w:t>
      </w:r>
      <w:r w:rsidR="002567E5">
        <w:rPr>
          <w:rFonts w:ascii="Garamond" w:hAnsi="Garamond" w:cstheme="minorHAnsi"/>
          <w:color w:val="000000"/>
          <w:sz w:val="22"/>
          <w:szCs w:val="22"/>
        </w:rPr>
        <w:t>;</w:t>
      </w:r>
    </w:p>
    <w:p w14:paraId="084C1882" w14:textId="36F01A91" w:rsidR="00DA1779" w:rsidRPr="002567E5" w:rsidRDefault="00DA1779" w:rsidP="00B83D1E">
      <w:pPr>
        <w:pStyle w:val="Odsekzoznamu"/>
        <w:widowControl w:val="0"/>
        <w:numPr>
          <w:ilvl w:val="0"/>
          <w:numId w:val="38"/>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2567E5">
        <w:rPr>
          <w:rFonts w:ascii="Garamond" w:hAnsi="Garamond" w:cstheme="minorHAnsi"/>
          <w:color w:val="000000"/>
          <w:sz w:val="22"/>
          <w:szCs w:val="22"/>
        </w:rPr>
        <w:t xml:space="preserve">Spoločnosť je právnická osoba uvedená v poistnej zmluve a všetky jej </w:t>
      </w:r>
      <w:r w:rsidR="00345564">
        <w:rPr>
          <w:rFonts w:ascii="Garamond" w:hAnsi="Garamond" w:cstheme="minorHAnsi"/>
          <w:color w:val="000000"/>
          <w:sz w:val="22"/>
          <w:szCs w:val="22"/>
        </w:rPr>
        <w:t>D</w:t>
      </w:r>
      <w:r w:rsidRPr="002567E5">
        <w:rPr>
          <w:rFonts w:ascii="Garamond" w:hAnsi="Garamond" w:cstheme="minorHAnsi"/>
          <w:color w:val="000000"/>
          <w:sz w:val="22"/>
          <w:szCs w:val="22"/>
        </w:rPr>
        <w:t>cérske spoločnosti</w:t>
      </w:r>
      <w:r w:rsidR="00C3754E">
        <w:rPr>
          <w:rFonts w:ascii="Garamond" w:hAnsi="Garamond" w:cstheme="minorHAnsi"/>
          <w:color w:val="000000"/>
          <w:sz w:val="22"/>
          <w:szCs w:val="22"/>
        </w:rPr>
        <w:t>, pričom na účely tohto opisu predmetu zákazky bude právnickou osobou uvedenou v poistnej zmluve obstarávateľská organizácia</w:t>
      </w:r>
      <w:r w:rsidR="004F1F45">
        <w:rPr>
          <w:rFonts w:ascii="Garamond" w:hAnsi="Garamond" w:cstheme="minorHAnsi"/>
          <w:color w:val="000000"/>
          <w:sz w:val="22"/>
          <w:szCs w:val="22"/>
        </w:rPr>
        <w:t>;</w:t>
      </w:r>
    </w:p>
    <w:p w14:paraId="593135E2" w14:textId="50A04DAE" w:rsidR="00DA1779" w:rsidRPr="004F1F45" w:rsidRDefault="00DA1779" w:rsidP="00B83D1E">
      <w:pPr>
        <w:pStyle w:val="Odsekzoznamu"/>
        <w:widowControl w:val="0"/>
        <w:numPr>
          <w:ilvl w:val="0"/>
          <w:numId w:val="38"/>
        </w:numPr>
        <w:tabs>
          <w:tab w:val="clear" w:pos="2160"/>
          <w:tab w:val="clear" w:pos="2880"/>
          <w:tab w:val="clear" w:pos="4500"/>
        </w:tabs>
        <w:autoSpaceDE w:val="0"/>
        <w:autoSpaceDN w:val="0"/>
        <w:adjustRightInd w:val="0"/>
        <w:spacing w:line="276" w:lineRule="auto"/>
        <w:contextualSpacing/>
        <w:jc w:val="both"/>
        <w:rPr>
          <w:rFonts w:ascii="Garamond" w:hAnsi="Garamond" w:cs="Calibri"/>
          <w:iCs/>
          <w:sz w:val="22"/>
          <w:szCs w:val="22"/>
        </w:rPr>
      </w:pPr>
      <w:r w:rsidRPr="002567E5">
        <w:rPr>
          <w:rFonts w:ascii="Garamond" w:hAnsi="Garamond" w:cstheme="minorHAnsi"/>
          <w:color w:val="000000"/>
          <w:sz w:val="22"/>
          <w:szCs w:val="22"/>
        </w:rPr>
        <w:t xml:space="preserve">Dcérska spoločnosť je akákoľvek právnická osoba, v ktorej </w:t>
      </w:r>
      <w:r w:rsidR="004F1F45">
        <w:rPr>
          <w:rFonts w:ascii="Garamond" w:hAnsi="Garamond" w:cstheme="minorHAnsi"/>
          <w:color w:val="000000"/>
          <w:sz w:val="22"/>
          <w:szCs w:val="22"/>
        </w:rPr>
        <w:t>obstarávateľská organizácia</w:t>
      </w:r>
      <w:r w:rsidR="004F1F45" w:rsidRPr="002567E5">
        <w:rPr>
          <w:rFonts w:ascii="Garamond" w:hAnsi="Garamond" w:cstheme="minorHAnsi"/>
          <w:color w:val="000000"/>
          <w:sz w:val="22"/>
          <w:szCs w:val="22"/>
        </w:rPr>
        <w:t xml:space="preserve"> </w:t>
      </w:r>
      <w:r w:rsidRPr="002567E5">
        <w:rPr>
          <w:rFonts w:ascii="Garamond" w:hAnsi="Garamond" w:cstheme="minorHAnsi"/>
          <w:color w:val="000000"/>
          <w:sz w:val="22"/>
          <w:szCs w:val="22"/>
        </w:rPr>
        <w:t>na začiatku doby trvania poistenia vlastní viac</w:t>
      </w:r>
      <w:r w:rsidRPr="00427483">
        <w:rPr>
          <w:rFonts w:ascii="Garamond" w:hAnsi="Garamond" w:cs="Calibri"/>
          <w:sz w:val="22"/>
          <w:szCs w:val="22"/>
        </w:rPr>
        <w:t xml:space="preserve"> než 50 % akcií s hlasovacím právom alebo obchodný podiel vyšší než 50 %, a to priamo alebo aj nepriamo prostredníctvom jednej alebo viacerých svojich </w:t>
      </w:r>
      <w:r w:rsidRPr="00427483">
        <w:rPr>
          <w:rFonts w:ascii="Garamond" w:hAnsi="Garamond" w:cs="Calibri"/>
          <w:iCs/>
          <w:sz w:val="22"/>
          <w:szCs w:val="22"/>
        </w:rPr>
        <w:t>dcérskych</w:t>
      </w:r>
      <w:r w:rsidRPr="00427483">
        <w:rPr>
          <w:rFonts w:ascii="Garamond" w:hAnsi="Garamond" w:cs="Calibri"/>
          <w:sz w:val="22"/>
          <w:szCs w:val="22"/>
        </w:rPr>
        <w:t xml:space="preserve"> </w:t>
      </w:r>
      <w:r w:rsidRPr="00427483">
        <w:rPr>
          <w:rFonts w:ascii="Garamond" w:hAnsi="Garamond" w:cs="Calibri"/>
          <w:iCs/>
          <w:sz w:val="22"/>
          <w:szCs w:val="22"/>
        </w:rPr>
        <w:t>spoločností</w:t>
      </w:r>
      <w:r w:rsidRPr="00427483">
        <w:rPr>
          <w:rFonts w:ascii="Garamond" w:hAnsi="Garamond" w:cs="Calibri"/>
          <w:sz w:val="22"/>
          <w:szCs w:val="22"/>
        </w:rPr>
        <w:t xml:space="preserve">, a/alebo v ktorej sa stane </w:t>
      </w:r>
      <w:r w:rsidR="004F1F45">
        <w:rPr>
          <w:rFonts w:ascii="Garamond" w:hAnsi="Garamond" w:cstheme="minorHAnsi"/>
          <w:color w:val="000000"/>
          <w:sz w:val="22"/>
          <w:szCs w:val="22"/>
        </w:rPr>
        <w:t>obstarávateľská organizácia</w:t>
      </w:r>
      <w:r w:rsidR="004F1F45" w:rsidRPr="00427483">
        <w:rPr>
          <w:rFonts w:ascii="Garamond" w:hAnsi="Garamond" w:cs="Calibri"/>
          <w:sz w:val="22"/>
          <w:szCs w:val="22"/>
        </w:rPr>
        <w:t xml:space="preserve"> </w:t>
      </w:r>
      <w:r w:rsidRPr="00427483">
        <w:rPr>
          <w:rFonts w:ascii="Garamond" w:hAnsi="Garamond" w:cs="Calibri"/>
          <w:sz w:val="22"/>
          <w:szCs w:val="22"/>
        </w:rPr>
        <w:t xml:space="preserve">počas </w:t>
      </w:r>
      <w:r w:rsidRPr="00427483">
        <w:rPr>
          <w:rFonts w:ascii="Garamond" w:hAnsi="Garamond" w:cs="Calibri"/>
          <w:iCs/>
          <w:sz w:val="22"/>
          <w:szCs w:val="22"/>
        </w:rPr>
        <w:t>doby trvania poistenia</w:t>
      </w:r>
      <w:r w:rsidRPr="00427483">
        <w:rPr>
          <w:rFonts w:ascii="Garamond" w:hAnsi="Garamond" w:cs="Calibri"/>
          <w:sz w:val="22"/>
          <w:szCs w:val="22"/>
        </w:rPr>
        <w:t xml:space="preserve"> prostredníctvom jednej alebo viacerých transakcií majiteľom viac než 50 % akcií s hlasovacím právom či získa obchodný podiel vyšší než 50 %, a to priamo alebo aj nepriamo prostredníctvom jednej alebo viacerých svojich </w:t>
      </w:r>
      <w:r w:rsidRPr="00427483">
        <w:rPr>
          <w:rFonts w:ascii="Garamond" w:hAnsi="Garamond" w:cs="Calibri"/>
          <w:iCs/>
          <w:sz w:val="22"/>
          <w:szCs w:val="22"/>
        </w:rPr>
        <w:t>dcérskych spoločností</w:t>
      </w:r>
      <w:r w:rsidR="004F1F45">
        <w:rPr>
          <w:rFonts w:ascii="Garamond" w:hAnsi="Garamond" w:cs="Calibri"/>
          <w:sz w:val="22"/>
          <w:szCs w:val="22"/>
        </w:rPr>
        <w:t xml:space="preserve">. </w:t>
      </w:r>
      <w:r w:rsidRPr="004F1F45">
        <w:rPr>
          <w:rFonts w:ascii="Garamond" w:hAnsi="Garamond" w:cs="Calibri"/>
          <w:sz w:val="22"/>
          <w:szCs w:val="22"/>
        </w:rPr>
        <w:t>Spoločnosť sa pokladá za dcérsku spoločnosť po dobu, počas ktorej spĺňa kritériá uvedené v</w:t>
      </w:r>
      <w:r w:rsidR="004F1F45">
        <w:rPr>
          <w:rFonts w:ascii="Garamond" w:hAnsi="Garamond" w:cs="Calibri"/>
          <w:sz w:val="22"/>
          <w:szCs w:val="22"/>
        </w:rPr>
        <w:t> </w:t>
      </w:r>
      <w:r w:rsidRPr="004F1F45">
        <w:rPr>
          <w:rFonts w:ascii="Garamond" w:hAnsi="Garamond" w:cs="Calibri"/>
          <w:sz w:val="22"/>
          <w:szCs w:val="22"/>
        </w:rPr>
        <w:t>predchádzajúc</w:t>
      </w:r>
      <w:r w:rsidR="004F1F45">
        <w:rPr>
          <w:rFonts w:ascii="Garamond" w:hAnsi="Garamond" w:cs="Calibri"/>
          <w:sz w:val="22"/>
          <w:szCs w:val="22"/>
        </w:rPr>
        <w:t>ej vete</w:t>
      </w:r>
      <w:r w:rsidRPr="004F1F45">
        <w:rPr>
          <w:rFonts w:ascii="Garamond" w:hAnsi="Garamond" w:cs="Calibri"/>
          <w:sz w:val="22"/>
          <w:szCs w:val="22"/>
        </w:rPr>
        <w:t xml:space="preserve">. </w:t>
      </w:r>
    </w:p>
    <w:p w14:paraId="4FED1676" w14:textId="38AC7109" w:rsidR="00DA1779" w:rsidRPr="00427483" w:rsidRDefault="00DA1779" w:rsidP="00B83D1E">
      <w:pPr>
        <w:pStyle w:val="Odsekzoznamu"/>
        <w:widowControl w:val="0"/>
        <w:numPr>
          <w:ilvl w:val="0"/>
          <w:numId w:val="38"/>
        </w:numPr>
        <w:tabs>
          <w:tab w:val="clear" w:pos="2160"/>
          <w:tab w:val="clear" w:pos="2880"/>
          <w:tab w:val="clear" w:pos="4500"/>
        </w:tabs>
        <w:autoSpaceDE w:val="0"/>
        <w:autoSpaceDN w:val="0"/>
        <w:adjustRightInd w:val="0"/>
        <w:spacing w:line="276" w:lineRule="auto"/>
        <w:contextualSpacing/>
        <w:jc w:val="both"/>
        <w:rPr>
          <w:rFonts w:ascii="Garamond" w:hAnsi="Garamond" w:cs="Calibri"/>
          <w:sz w:val="22"/>
          <w:szCs w:val="22"/>
        </w:rPr>
      </w:pPr>
      <w:r w:rsidRPr="00427483">
        <w:rPr>
          <w:rFonts w:ascii="Garamond" w:hAnsi="Garamond" w:cs="Calibri"/>
          <w:iCs/>
          <w:sz w:val="22"/>
          <w:szCs w:val="22"/>
        </w:rPr>
        <w:t xml:space="preserve">Spriaznenou spoločnosťou </w:t>
      </w:r>
      <w:r w:rsidRPr="00427483">
        <w:rPr>
          <w:rFonts w:ascii="Garamond" w:hAnsi="Garamond" w:cs="Calibri"/>
          <w:sz w:val="22"/>
          <w:szCs w:val="22"/>
        </w:rPr>
        <w:t xml:space="preserve">je akákoľvek organizácia, asociácia, právnická osoba, v ktorej </w:t>
      </w:r>
      <w:r w:rsidRPr="00427483">
        <w:rPr>
          <w:rFonts w:ascii="Garamond" w:hAnsi="Garamond" w:cs="Calibri"/>
          <w:iCs/>
          <w:sz w:val="22"/>
          <w:szCs w:val="22"/>
        </w:rPr>
        <w:t xml:space="preserve">Spoločnosť </w:t>
      </w:r>
      <w:r w:rsidRPr="00427483">
        <w:rPr>
          <w:rFonts w:ascii="Garamond" w:hAnsi="Garamond" w:cs="Calibri"/>
          <w:sz w:val="22"/>
          <w:szCs w:val="22"/>
        </w:rPr>
        <w:t xml:space="preserve">na začiatku alebo pred začiatkom </w:t>
      </w:r>
      <w:r w:rsidRPr="00427483">
        <w:rPr>
          <w:rFonts w:ascii="Garamond" w:hAnsi="Garamond" w:cs="Calibri"/>
          <w:iCs/>
          <w:sz w:val="22"/>
          <w:szCs w:val="22"/>
        </w:rPr>
        <w:t xml:space="preserve">doby trvania poistenia </w:t>
      </w:r>
      <w:r w:rsidRPr="00427483">
        <w:rPr>
          <w:rFonts w:ascii="Garamond" w:hAnsi="Garamond" w:cs="Calibri"/>
          <w:sz w:val="22"/>
          <w:szCs w:val="22"/>
        </w:rPr>
        <w:t xml:space="preserve">vlastní menej ako 50 % akcií s hlasovacím právom alebo obchodný podiel nižší ako 50 %, a to priamo alebo aj nepriamo </w:t>
      </w:r>
      <w:r w:rsidRPr="00427483">
        <w:rPr>
          <w:rFonts w:ascii="Garamond" w:hAnsi="Garamond" w:cs="Calibri"/>
          <w:sz w:val="22"/>
          <w:szCs w:val="22"/>
        </w:rPr>
        <w:lastRenderedPageBreak/>
        <w:t xml:space="preserve">prostredníctvom jednej alebo viacerých svojich </w:t>
      </w:r>
      <w:r w:rsidRPr="00427483">
        <w:rPr>
          <w:rFonts w:ascii="Garamond" w:hAnsi="Garamond" w:cs="Calibri"/>
          <w:iCs/>
          <w:sz w:val="22"/>
          <w:szCs w:val="22"/>
        </w:rPr>
        <w:t>dcérskych spoločností</w:t>
      </w:r>
      <w:r w:rsidR="00404120">
        <w:rPr>
          <w:rFonts w:ascii="Garamond" w:hAnsi="Garamond" w:cs="Calibri"/>
          <w:sz w:val="22"/>
          <w:szCs w:val="22"/>
        </w:rPr>
        <w:t>;</w:t>
      </w:r>
    </w:p>
    <w:p w14:paraId="55839444" w14:textId="1BD1509E" w:rsidR="00DA1779" w:rsidRPr="00427483" w:rsidRDefault="00DA1779" w:rsidP="00B83D1E">
      <w:pPr>
        <w:pStyle w:val="Odsekzoznamu"/>
        <w:widowControl w:val="0"/>
        <w:numPr>
          <w:ilvl w:val="0"/>
          <w:numId w:val="38"/>
        </w:numPr>
        <w:tabs>
          <w:tab w:val="clear" w:pos="2160"/>
          <w:tab w:val="clear" w:pos="2880"/>
          <w:tab w:val="clear" w:pos="4500"/>
        </w:tabs>
        <w:autoSpaceDE w:val="0"/>
        <w:autoSpaceDN w:val="0"/>
        <w:adjustRightInd w:val="0"/>
        <w:spacing w:line="276" w:lineRule="auto"/>
        <w:contextualSpacing/>
        <w:jc w:val="both"/>
        <w:rPr>
          <w:rFonts w:ascii="Garamond" w:hAnsi="Garamond" w:cs="Calibri"/>
          <w:sz w:val="22"/>
          <w:szCs w:val="22"/>
        </w:rPr>
      </w:pPr>
      <w:r w:rsidRPr="00404120">
        <w:rPr>
          <w:rFonts w:ascii="Garamond" w:hAnsi="Garamond" w:cs="Calibri"/>
          <w:bCs/>
          <w:sz w:val="22"/>
          <w:szCs w:val="22"/>
        </w:rPr>
        <w:t>Poisteným</w:t>
      </w:r>
      <w:r w:rsidRPr="00427483">
        <w:rPr>
          <w:rFonts w:ascii="Garamond" w:hAnsi="Garamond" w:cs="Calibri"/>
          <w:sz w:val="22"/>
          <w:szCs w:val="22"/>
        </w:rPr>
        <w:t xml:space="preserve"> je vždy minulý, súčasný alebo budúci:</w:t>
      </w:r>
    </w:p>
    <w:p w14:paraId="33DBE805" w14:textId="2918DE49" w:rsidR="00DA1779" w:rsidRPr="00404120" w:rsidRDefault="00DA1779" w:rsidP="00B83D1E">
      <w:pPr>
        <w:pStyle w:val="Odsekzoznamu"/>
        <w:widowControl w:val="0"/>
        <w:numPr>
          <w:ilvl w:val="1"/>
          <w:numId w:val="38"/>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404120">
        <w:rPr>
          <w:rFonts w:ascii="Garamond" w:hAnsi="Garamond" w:cstheme="minorHAnsi"/>
          <w:color w:val="000000"/>
          <w:sz w:val="22"/>
          <w:szCs w:val="22"/>
        </w:rPr>
        <w:t>člen predstavenstva Spoločnosti</w:t>
      </w:r>
      <w:r w:rsidR="00404120">
        <w:rPr>
          <w:rFonts w:ascii="Garamond" w:hAnsi="Garamond" w:cstheme="minorHAnsi"/>
          <w:color w:val="000000"/>
          <w:sz w:val="22"/>
          <w:szCs w:val="22"/>
        </w:rPr>
        <w:t>;</w:t>
      </w:r>
    </w:p>
    <w:p w14:paraId="1660D033" w14:textId="3986D4DE" w:rsidR="00DA1779" w:rsidRPr="00404120" w:rsidRDefault="00DA1779" w:rsidP="00B83D1E">
      <w:pPr>
        <w:pStyle w:val="Odsekzoznamu"/>
        <w:widowControl w:val="0"/>
        <w:numPr>
          <w:ilvl w:val="1"/>
          <w:numId w:val="38"/>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404120">
        <w:rPr>
          <w:rFonts w:ascii="Garamond" w:hAnsi="Garamond" w:cstheme="minorHAnsi"/>
          <w:color w:val="000000"/>
          <w:sz w:val="22"/>
          <w:szCs w:val="22"/>
        </w:rPr>
        <w:t>dozornej rady Spoločnosti</w:t>
      </w:r>
      <w:r w:rsidR="00404120">
        <w:rPr>
          <w:rFonts w:ascii="Garamond" w:hAnsi="Garamond" w:cstheme="minorHAnsi"/>
          <w:color w:val="000000"/>
          <w:sz w:val="22"/>
          <w:szCs w:val="22"/>
        </w:rPr>
        <w:t>;</w:t>
      </w:r>
    </w:p>
    <w:p w14:paraId="1B1FF9D7" w14:textId="32E61BE8" w:rsidR="00DA1779" w:rsidRPr="00404120" w:rsidRDefault="00DA1779" w:rsidP="00B83D1E">
      <w:pPr>
        <w:pStyle w:val="Odsekzoznamu"/>
        <w:widowControl w:val="0"/>
        <w:numPr>
          <w:ilvl w:val="1"/>
          <w:numId w:val="38"/>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404120">
        <w:rPr>
          <w:rFonts w:ascii="Garamond" w:hAnsi="Garamond" w:cstheme="minorHAnsi"/>
          <w:color w:val="000000"/>
          <w:sz w:val="22"/>
          <w:szCs w:val="22"/>
        </w:rPr>
        <w:t>prokurista Spoločnosti</w:t>
      </w:r>
      <w:r w:rsidR="00404120">
        <w:rPr>
          <w:rFonts w:ascii="Garamond" w:hAnsi="Garamond" w:cstheme="minorHAnsi"/>
          <w:color w:val="000000"/>
          <w:sz w:val="22"/>
          <w:szCs w:val="22"/>
        </w:rPr>
        <w:t>;</w:t>
      </w:r>
    </w:p>
    <w:p w14:paraId="34C06142" w14:textId="064D1F66" w:rsidR="00DA1779" w:rsidRPr="00404120" w:rsidRDefault="00DA1779" w:rsidP="00B83D1E">
      <w:pPr>
        <w:pStyle w:val="Odsekzoznamu"/>
        <w:widowControl w:val="0"/>
        <w:numPr>
          <w:ilvl w:val="1"/>
          <w:numId w:val="38"/>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404120">
        <w:rPr>
          <w:rFonts w:ascii="Garamond" w:hAnsi="Garamond" w:cstheme="minorHAnsi"/>
          <w:color w:val="000000"/>
          <w:sz w:val="22"/>
          <w:szCs w:val="22"/>
        </w:rPr>
        <w:t>člen predstavenstva, člen dozornej rady, prokurista alebo konateľ Spriaznenej spoločnosti, kde v tejto funkcii zastupuje Spoločnosť a bol nominovaný Spoločnosťou</w:t>
      </w:r>
      <w:r w:rsidR="00404120">
        <w:rPr>
          <w:rFonts w:ascii="Garamond" w:hAnsi="Garamond" w:cstheme="minorHAnsi"/>
          <w:color w:val="000000"/>
          <w:sz w:val="22"/>
          <w:szCs w:val="22"/>
        </w:rPr>
        <w:t>;</w:t>
      </w:r>
    </w:p>
    <w:p w14:paraId="535FE4A3" w14:textId="21829ACB" w:rsidR="00DA1779" w:rsidRPr="00404120" w:rsidRDefault="00DA1779" w:rsidP="00B83D1E">
      <w:pPr>
        <w:pStyle w:val="Odsekzoznamu"/>
        <w:widowControl w:val="0"/>
        <w:numPr>
          <w:ilvl w:val="1"/>
          <w:numId w:val="38"/>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404120">
        <w:rPr>
          <w:rFonts w:ascii="Garamond" w:hAnsi="Garamond" w:cstheme="minorHAnsi"/>
          <w:color w:val="000000"/>
          <w:sz w:val="22"/>
          <w:szCs w:val="22"/>
        </w:rPr>
        <w:t>manžel/zákonitá manželka Poisteného v prípadoch, keď je odškodnenie nárokované z dôvodu, že spoločný majetok je vo vlastníctve alebo držbe manžela/manželky Poisteného alebo v jeho/jej mene</w:t>
      </w:r>
      <w:r w:rsidR="00404120">
        <w:rPr>
          <w:rFonts w:ascii="Garamond" w:hAnsi="Garamond" w:cstheme="minorHAnsi"/>
          <w:color w:val="000000"/>
          <w:sz w:val="22"/>
          <w:szCs w:val="22"/>
        </w:rPr>
        <w:t>;</w:t>
      </w:r>
    </w:p>
    <w:p w14:paraId="20D31BE1" w14:textId="2A791D96" w:rsidR="00DA1779" w:rsidRPr="00404120" w:rsidRDefault="00DA1779" w:rsidP="00B83D1E">
      <w:pPr>
        <w:pStyle w:val="Odsekzoznamu"/>
        <w:widowControl w:val="0"/>
        <w:numPr>
          <w:ilvl w:val="1"/>
          <w:numId w:val="38"/>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404120">
        <w:rPr>
          <w:rFonts w:ascii="Garamond" w:hAnsi="Garamond" w:cstheme="minorHAnsi"/>
          <w:color w:val="000000"/>
          <w:sz w:val="22"/>
          <w:szCs w:val="22"/>
        </w:rPr>
        <w:t>zákonný zástupca, dedič alebo nástupca vyššie uvedených v prípade ich smrti, vyhlásenia ich duševnej nespôsobilosti na právne úkony, insolventnosti alebo bankrotu</w:t>
      </w:r>
      <w:r w:rsidR="00404120">
        <w:rPr>
          <w:rFonts w:ascii="Garamond" w:hAnsi="Garamond" w:cstheme="minorHAnsi"/>
          <w:color w:val="000000"/>
          <w:sz w:val="22"/>
          <w:szCs w:val="22"/>
        </w:rPr>
        <w:t>;</w:t>
      </w:r>
    </w:p>
    <w:p w14:paraId="5DE15855" w14:textId="1A836797" w:rsidR="00DA1779" w:rsidRPr="00404120" w:rsidRDefault="00DA1779" w:rsidP="00B83D1E">
      <w:pPr>
        <w:pStyle w:val="Odsekzoznamu"/>
        <w:widowControl w:val="0"/>
        <w:numPr>
          <w:ilvl w:val="1"/>
          <w:numId w:val="38"/>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404120">
        <w:rPr>
          <w:rFonts w:ascii="Garamond" w:hAnsi="Garamond" w:cstheme="minorHAnsi"/>
          <w:color w:val="000000"/>
          <w:sz w:val="22"/>
          <w:szCs w:val="22"/>
        </w:rPr>
        <w:t>zamestnanec Spoločnosti, ktorý vykonáva manažérsku alebo riadiacu funkciu</w:t>
      </w:r>
      <w:r w:rsidR="00404120">
        <w:rPr>
          <w:rFonts w:ascii="Garamond" w:hAnsi="Garamond" w:cstheme="minorHAnsi"/>
          <w:color w:val="000000"/>
          <w:sz w:val="22"/>
          <w:szCs w:val="22"/>
        </w:rPr>
        <w:t>;</w:t>
      </w:r>
    </w:p>
    <w:p w14:paraId="2906ADAA" w14:textId="64641D1E" w:rsidR="00DA1779" w:rsidRPr="00404120" w:rsidRDefault="00DA1779" w:rsidP="00B83D1E">
      <w:pPr>
        <w:pStyle w:val="Odsekzoznamu"/>
        <w:widowControl w:val="0"/>
        <w:numPr>
          <w:ilvl w:val="1"/>
          <w:numId w:val="38"/>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404120">
        <w:rPr>
          <w:rFonts w:ascii="Garamond" w:hAnsi="Garamond" w:cstheme="minorHAnsi"/>
          <w:color w:val="000000"/>
          <w:sz w:val="22"/>
          <w:szCs w:val="22"/>
        </w:rPr>
        <w:t>ktorýkoľvek zamestnanec Spoločnosti, ktorý je menovaný v nároku vznesenom voči komukoľvek z vyššie uvedených</w:t>
      </w:r>
      <w:r w:rsidR="00404120">
        <w:rPr>
          <w:rFonts w:ascii="Garamond" w:hAnsi="Garamond" w:cstheme="minorHAnsi"/>
          <w:color w:val="000000"/>
          <w:sz w:val="22"/>
          <w:szCs w:val="22"/>
        </w:rPr>
        <w:t>;</w:t>
      </w:r>
    </w:p>
    <w:p w14:paraId="0041251C" w14:textId="307A0D2E" w:rsidR="00DA1779" w:rsidRPr="00250482" w:rsidRDefault="00DA1779" w:rsidP="00B83D1E">
      <w:pPr>
        <w:pStyle w:val="Odsekzoznamu"/>
        <w:widowControl w:val="0"/>
        <w:numPr>
          <w:ilvl w:val="0"/>
          <w:numId w:val="38"/>
        </w:numPr>
        <w:tabs>
          <w:tab w:val="clear" w:pos="2160"/>
          <w:tab w:val="clear" w:pos="2880"/>
          <w:tab w:val="clear" w:pos="4500"/>
        </w:tabs>
        <w:autoSpaceDE w:val="0"/>
        <w:autoSpaceDN w:val="0"/>
        <w:adjustRightInd w:val="0"/>
        <w:spacing w:line="276" w:lineRule="auto"/>
        <w:contextualSpacing/>
        <w:jc w:val="both"/>
        <w:rPr>
          <w:rFonts w:ascii="Garamond" w:hAnsi="Garamond" w:cs="Calibri"/>
          <w:bCs/>
          <w:sz w:val="22"/>
          <w:szCs w:val="22"/>
        </w:rPr>
      </w:pPr>
      <w:r w:rsidRPr="00250482">
        <w:rPr>
          <w:rFonts w:ascii="Garamond" w:hAnsi="Garamond" w:cs="Calibri"/>
          <w:bCs/>
          <w:sz w:val="22"/>
          <w:szCs w:val="22"/>
        </w:rPr>
        <w:t xml:space="preserve">Poškodený znamená akúkoľvek fyzickú alebo právnickú osobu, ktorá voči </w:t>
      </w:r>
      <w:r w:rsidR="00250482">
        <w:rPr>
          <w:rFonts w:ascii="Garamond" w:hAnsi="Garamond" w:cs="Calibri"/>
          <w:bCs/>
          <w:sz w:val="22"/>
          <w:szCs w:val="22"/>
        </w:rPr>
        <w:t>P</w:t>
      </w:r>
      <w:r w:rsidRPr="00250482">
        <w:rPr>
          <w:rFonts w:ascii="Garamond" w:hAnsi="Garamond" w:cs="Calibri"/>
          <w:bCs/>
          <w:sz w:val="22"/>
          <w:szCs w:val="22"/>
        </w:rPr>
        <w:t>oistenému/</w:t>
      </w:r>
      <w:proofErr w:type="spellStart"/>
      <w:r w:rsidRPr="00250482">
        <w:rPr>
          <w:rFonts w:ascii="Garamond" w:hAnsi="Garamond" w:cs="Calibri"/>
          <w:bCs/>
          <w:sz w:val="22"/>
          <w:szCs w:val="22"/>
        </w:rPr>
        <w:t>ým</w:t>
      </w:r>
      <w:proofErr w:type="spellEnd"/>
      <w:r w:rsidRPr="00250482">
        <w:rPr>
          <w:rFonts w:ascii="Garamond" w:hAnsi="Garamond" w:cs="Calibri"/>
          <w:bCs/>
          <w:sz w:val="22"/>
          <w:szCs w:val="22"/>
        </w:rPr>
        <w:t xml:space="preserve"> vzniesla </w:t>
      </w:r>
      <w:r w:rsidR="000A3E8E">
        <w:rPr>
          <w:rFonts w:ascii="Garamond" w:hAnsi="Garamond" w:cs="Calibri"/>
          <w:bCs/>
          <w:sz w:val="22"/>
          <w:szCs w:val="22"/>
        </w:rPr>
        <w:t>N</w:t>
      </w:r>
      <w:r w:rsidRPr="00250482">
        <w:rPr>
          <w:rFonts w:ascii="Garamond" w:hAnsi="Garamond" w:cs="Calibri"/>
          <w:bCs/>
          <w:sz w:val="22"/>
          <w:szCs w:val="22"/>
        </w:rPr>
        <w:t>árok, ktorý je krytý poistením</w:t>
      </w:r>
      <w:r w:rsidR="00250482">
        <w:rPr>
          <w:rFonts w:ascii="Garamond" w:hAnsi="Garamond" w:cs="Calibri"/>
          <w:bCs/>
          <w:sz w:val="22"/>
          <w:szCs w:val="22"/>
        </w:rPr>
        <w:t>;</w:t>
      </w:r>
    </w:p>
    <w:p w14:paraId="5E39482F" w14:textId="77777777" w:rsidR="00DA1779" w:rsidRPr="00250482" w:rsidRDefault="00DA1779" w:rsidP="00B83D1E">
      <w:pPr>
        <w:pStyle w:val="Odsekzoznamu"/>
        <w:widowControl w:val="0"/>
        <w:numPr>
          <w:ilvl w:val="0"/>
          <w:numId w:val="38"/>
        </w:numPr>
        <w:tabs>
          <w:tab w:val="clear" w:pos="2160"/>
          <w:tab w:val="clear" w:pos="2880"/>
          <w:tab w:val="clear" w:pos="4500"/>
        </w:tabs>
        <w:autoSpaceDE w:val="0"/>
        <w:autoSpaceDN w:val="0"/>
        <w:adjustRightInd w:val="0"/>
        <w:spacing w:line="276" w:lineRule="auto"/>
        <w:contextualSpacing/>
        <w:jc w:val="both"/>
        <w:rPr>
          <w:rFonts w:ascii="Garamond" w:hAnsi="Garamond" w:cs="Calibri"/>
          <w:bCs/>
          <w:sz w:val="22"/>
          <w:szCs w:val="22"/>
        </w:rPr>
      </w:pPr>
      <w:r w:rsidRPr="00250482">
        <w:rPr>
          <w:rFonts w:ascii="Garamond" w:hAnsi="Garamond" w:cs="Calibri"/>
          <w:bCs/>
          <w:sz w:val="22"/>
          <w:szCs w:val="22"/>
        </w:rPr>
        <w:t xml:space="preserve">Nárokom sa rozumie: </w:t>
      </w:r>
    </w:p>
    <w:p w14:paraId="569328F0" w14:textId="7FBDFA18" w:rsidR="00DA1779" w:rsidRPr="00250482" w:rsidRDefault="00DA1779" w:rsidP="00B83D1E">
      <w:pPr>
        <w:pStyle w:val="Odsekzoznamu"/>
        <w:widowControl w:val="0"/>
        <w:numPr>
          <w:ilvl w:val="1"/>
          <w:numId w:val="38"/>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250482">
        <w:rPr>
          <w:rFonts w:ascii="Garamond" w:hAnsi="Garamond" w:cstheme="minorHAnsi"/>
          <w:color w:val="000000"/>
          <w:sz w:val="22"/>
          <w:szCs w:val="22"/>
        </w:rPr>
        <w:t xml:space="preserve">akákoľvek žaloba alebo súdne konanie vedené fyzickou alebo právnickou osobou voči </w:t>
      </w:r>
      <w:r w:rsidR="00250482">
        <w:rPr>
          <w:rFonts w:ascii="Garamond" w:hAnsi="Garamond" w:cstheme="minorHAnsi"/>
          <w:color w:val="000000"/>
          <w:sz w:val="22"/>
          <w:szCs w:val="22"/>
        </w:rPr>
        <w:t>P</w:t>
      </w:r>
      <w:r w:rsidRPr="00250482">
        <w:rPr>
          <w:rFonts w:ascii="Garamond" w:hAnsi="Garamond" w:cstheme="minorHAnsi"/>
          <w:color w:val="000000"/>
          <w:sz w:val="22"/>
          <w:szCs w:val="22"/>
        </w:rPr>
        <w:t xml:space="preserve">oistenému v súvislosti s akoukoľvek škodou vzniknutou na základe </w:t>
      </w:r>
      <w:r w:rsidR="003B28F5">
        <w:rPr>
          <w:rFonts w:ascii="Garamond" w:hAnsi="Garamond" w:cstheme="minorHAnsi"/>
          <w:color w:val="000000"/>
          <w:sz w:val="22"/>
          <w:szCs w:val="22"/>
        </w:rPr>
        <w:t>P</w:t>
      </w:r>
      <w:r w:rsidRPr="00250482">
        <w:rPr>
          <w:rFonts w:ascii="Garamond" w:hAnsi="Garamond" w:cstheme="minorHAnsi"/>
          <w:color w:val="000000"/>
          <w:sz w:val="22"/>
          <w:szCs w:val="22"/>
        </w:rPr>
        <w:t>orušenia povinností</w:t>
      </w:r>
      <w:r w:rsidR="00250482">
        <w:rPr>
          <w:rFonts w:ascii="Garamond" w:hAnsi="Garamond" w:cstheme="minorHAnsi"/>
          <w:color w:val="000000"/>
          <w:sz w:val="22"/>
          <w:szCs w:val="22"/>
        </w:rPr>
        <w:t>;</w:t>
      </w:r>
    </w:p>
    <w:p w14:paraId="66965CB2" w14:textId="726FF877" w:rsidR="00DA1779" w:rsidRPr="00250482" w:rsidRDefault="00DA1779" w:rsidP="00B83D1E">
      <w:pPr>
        <w:pStyle w:val="Odsekzoznamu"/>
        <w:widowControl w:val="0"/>
        <w:numPr>
          <w:ilvl w:val="1"/>
          <w:numId w:val="38"/>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250482">
        <w:rPr>
          <w:rFonts w:ascii="Garamond" w:hAnsi="Garamond" w:cstheme="minorHAnsi"/>
          <w:color w:val="000000"/>
          <w:sz w:val="22"/>
          <w:szCs w:val="22"/>
        </w:rPr>
        <w:t xml:space="preserve">akákoľvek písomná požiadavka akejkoľvek fyzickej alebo právnickej osoby týkajúca sa akéhokoľvek </w:t>
      </w:r>
      <w:r w:rsidR="003B28F5">
        <w:rPr>
          <w:rFonts w:ascii="Garamond" w:hAnsi="Garamond" w:cstheme="minorHAnsi"/>
          <w:color w:val="000000"/>
          <w:sz w:val="22"/>
          <w:szCs w:val="22"/>
        </w:rPr>
        <w:t>P</w:t>
      </w:r>
      <w:r w:rsidRPr="00250482">
        <w:rPr>
          <w:rFonts w:ascii="Garamond" w:hAnsi="Garamond" w:cstheme="minorHAnsi"/>
          <w:color w:val="000000"/>
          <w:sz w:val="22"/>
          <w:szCs w:val="22"/>
        </w:rPr>
        <w:t>orušenia povinností</w:t>
      </w:r>
      <w:r w:rsidR="00250482">
        <w:rPr>
          <w:rFonts w:ascii="Garamond" w:hAnsi="Garamond" w:cstheme="minorHAnsi"/>
          <w:color w:val="000000"/>
          <w:sz w:val="22"/>
          <w:szCs w:val="22"/>
        </w:rPr>
        <w:t>;</w:t>
      </w:r>
    </w:p>
    <w:p w14:paraId="316F0CE1" w14:textId="4F4606B6" w:rsidR="00DA1779" w:rsidRPr="00250482" w:rsidRDefault="00DA1779" w:rsidP="00B83D1E">
      <w:pPr>
        <w:pStyle w:val="Odsekzoznamu"/>
        <w:widowControl w:val="0"/>
        <w:numPr>
          <w:ilvl w:val="1"/>
          <w:numId w:val="38"/>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250482">
        <w:rPr>
          <w:rFonts w:ascii="Garamond" w:hAnsi="Garamond" w:cstheme="minorHAnsi"/>
          <w:color w:val="000000"/>
          <w:sz w:val="22"/>
          <w:szCs w:val="22"/>
        </w:rPr>
        <w:t>akékoľvek trestné (súdne) konanie</w:t>
      </w:r>
      <w:r w:rsidR="00250482">
        <w:rPr>
          <w:rFonts w:ascii="Garamond" w:hAnsi="Garamond" w:cstheme="minorHAnsi"/>
          <w:color w:val="000000"/>
          <w:sz w:val="22"/>
          <w:szCs w:val="22"/>
        </w:rPr>
        <w:t xml:space="preserve"> alebo</w:t>
      </w:r>
      <w:r w:rsidRPr="00250482">
        <w:rPr>
          <w:rFonts w:ascii="Garamond" w:hAnsi="Garamond" w:cstheme="minorHAnsi"/>
          <w:color w:val="000000"/>
          <w:sz w:val="22"/>
          <w:szCs w:val="22"/>
        </w:rPr>
        <w:t xml:space="preserve"> správne konanie voči </w:t>
      </w:r>
      <w:r w:rsidR="00250482">
        <w:rPr>
          <w:rFonts w:ascii="Garamond" w:hAnsi="Garamond" w:cstheme="minorHAnsi"/>
          <w:color w:val="000000"/>
          <w:sz w:val="22"/>
          <w:szCs w:val="22"/>
        </w:rPr>
        <w:t>P</w:t>
      </w:r>
      <w:r w:rsidRPr="00250482">
        <w:rPr>
          <w:rFonts w:ascii="Garamond" w:hAnsi="Garamond" w:cstheme="minorHAnsi"/>
          <w:color w:val="000000"/>
          <w:sz w:val="22"/>
          <w:szCs w:val="22"/>
        </w:rPr>
        <w:t>oistenému</w:t>
      </w:r>
      <w:r w:rsidR="00250482">
        <w:rPr>
          <w:rFonts w:ascii="Garamond" w:hAnsi="Garamond" w:cstheme="minorHAnsi"/>
          <w:color w:val="000000"/>
          <w:sz w:val="22"/>
          <w:szCs w:val="22"/>
        </w:rPr>
        <w:t>;</w:t>
      </w:r>
    </w:p>
    <w:p w14:paraId="0C4DE304" w14:textId="78242CB1" w:rsidR="00DA1779" w:rsidRPr="00250482" w:rsidRDefault="00DA1779" w:rsidP="00B83D1E">
      <w:pPr>
        <w:pStyle w:val="Odsekzoznamu"/>
        <w:widowControl w:val="0"/>
        <w:numPr>
          <w:ilvl w:val="1"/>
          <w:numId w:val="38"/>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250482">
        <w:rPr>
          <w:rFonts w:ascii="Garamond" w:hAnsi="Garamond" w:cstheme="minorHAnsi"/>
          <w:color w:val="000000"/>
          <w:sz w:val="22"/>
          <w:szCs w:val="22"/>
        </w:rPr>
        <w:t xml:space="preserve">akékoľvek úradné konanie alebo arbitrážne konanie týkajúceho sa akéhokoľvek uvedeného </w:t>
      </w:r>
      <w:r w:rsidR="003B28F5">
        <w:rPr>
          <w:rFonts w:ascii="Garamond" w:hAnsi="Garamond" w:cstheme="minorHAnsi"/>
          <w:color w:val="000000"/>
          <w:sz w:val="22"/>
          <w:szCs w:val="22"/>
        </w:rPr>
        <w:t>P</w:t>
      </w:r>
      <w:r w:rsidRPr="00250482">
        <w:rPr>
          <w:rFonts w:ascii="Garamond" w:hAnsi="Garamond" w:cstheme="minorHAnsi"/>
          <w:color w:val="000000"/>
          <w:sz w:val="22"/>
          <w:szCs w:val="22"/>
        </w:rPr>
        <w:t xml:space="preserve">orušenia povinností </w:t>
      </w:r>
      <w:r w:rsidR="00250482">
        <w:rPr>
          <w:rFonts w:ascii="Garamond" w:hAnsi="Garamond" w:cstheme="minorHAnsi"/>
          <w:color w:val="000000"/>
          <w:sz w:val="22"/>
          <w:szCs w:val="22"/>
        </w:rPr>
        <w:t>P</w:t>
      </w:r>
      <w:r w:rsidRPr="00250482">
        <w:rPr>
          <w:rFonts w:ascii="Garamond" w:hAnsi="Garamond" w:cstheme="minorHAnsi"/>
          <w:color w:val="000000"/>
          <w:sz w:val="22"/>
          <w:szCs w:val="22"/>
        </w:rPr>
        <w:t>oisteného</w:t>
      </w:r>
      <w:r w:rsidR="00250482">
        <w:rPr>
          <w:rFonts w:ascii="Garamond" w:hAnsi="Garamond" w:cstheme="minorHAnsi"/>
          <w:color w:val="000000"/>
          <w:sz w:val="22"/>
          <w:szCs w:val="22"/>
        </w:rPr>
        <w:t>;</w:t>
      </w:r>
    </w:p>
    <w:p w14:paraId="230ACAAD" w14:textId="11083A14" w:rsidR="00DA1779" w:rsidRPr="00250482" w:rsidRDefault="00DA1779" w:rsidP="00B83D1E">
      <w:pPr>
        <w:pStyle w:val="Odsekzoznamu"/>
        <w:widowControl w:val="0"/>
        <w:numPr>
          <w:ilvl w:val="1"/>
          <w:numId w:val="38"/>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250482">
        <w:rPr>
          <w:rFonts w:ascii="Garamond" w:hAnsi="Garamond" w:cstheme="minorHAnsi"/>
          <w:color w:val="000000"/>
          <w:sz w:val="22"/>
          <w:szCs w:val="22"/>
        </w:rPr>
        <w:t xml:space="preserve">akékoľvek správne konanie alebo úradné konanie alebo šetrenie voči Spoločnosti týkajúce sa akéhokoľvek </w:t>
      </w:r>
      <w:r w:rsidR="003B28F5">
        <w:rPr>
          <w:rFonts w:ascii="Garamond" w:hAnsi="Garamond" w:cstheme="minorHAnsi"/>
          <w:color w:val="000000"/>
          <w:sz w:val="22"/>
          <w:szCs w:val="22"/>
        </w:rPr>
        <w:t>P</w:t>
      </w:r>
      <w:r w:rsidRPr="00250482">
        <w:rPr>
          <w:rFonts w:ascii="Garamond" w:hAnsi="Garamond" w:cstheme="minorHAnsi"/>
          <w:color w:val="000000"/>
          <w:sz w:val="22"/>
          <w:szCs w:val="22"/>
        </w:rPr>
        <w:t xml:space="preserve">orušenia povinností </w:t>
      </w:r>
      <w:r w:rsidR="00250482">
        <w:rPr>
          <w:rFonts w:ascii="Garamond" w:hAnsi="Garamond" w:cstheme="minorHAnsi"/>
          <w:color w:val="000000"/>
          <w:sz w:val="22"/>
          <w:szCs w:val="22"/>
        </w:rPr>
        <w:t>P</w:t>
      </w:r>
      <w:r w:rsidRPr="00250482">
        <w:rPr>
          <w:rFonts w:ascii="Garamond" w:hAnsi="Garamond" w:cstheme="minorHAnsi"/>
          <w:color w:val="000000"/>
          <w:sz w:val="22"/>
          <w:szCs w:val="22"/>
        </w:rPr>
        <w:t>oisteným</w:t>
      </w:r>
      <w:r w:rsidR="00250482">
        <w:rPr>
          <w:rFonts w:ascii="Garamond" w:hAnsi="Garamond" w:cstheme="minorHAnsi"/>
          <w:color w:val="000000"/>
          <w:sz w:val="22"/>
          <w:szCs w:val="22"/>
        </w:rPr>
        <w:t>;</w:t>
      </w:r>
    </w:p>
    <w:p w14:paraId="700E077E" w14:textId="6D5AB47A" w:rsidR="00DA1779" w:rsidRPr="003B28F5" w:rsidRDefault="00DA1779" w:rsidP="00B83D1E">
      <w:pPr>
        <w:pStyle w:val="Odsekzoznamu"/>
        <w:widowControl w:val="0"/>
        <w:numPr>
          <w:ilvl w:val="0"/>
          <w:numId w:val="38"/>
        </w:numPr>
        <w:tabs>
          <w:tab w:val="clear" w:pos="2160"/>
          <w:tab w:val="clear" w:pos="2880"/>
          <w:tab w:val="clear" w:pos="4500"/>
        </w:tabs>
        <w:autoSpaceDE w:val="0"/>
        <w:autoSpaceDN w:val="0"/>
        <w:adjustRightInd w:val="0"/>
        <w:spacing w:line="276" w:lineRule="auto"/>
        <w:contextualSpacing/>
        <w:jc w:val="both"/>
        <w:rPr>
          <w:rFonts w:ascii="Garamond" w:hAnsi="Garamond" w:cs="Calibri"/>
          <w:bCs/>
          <w:sz w:val="22"/>
          <w:szCs w:val="22"/>
        </w:rPr>
      </w:pPr>
      <w:r w:rsidRPr="003B28F5">
        <w:rPr>
          <w:rFonts w:ascii="Garamond" w:hAnsi="Garamond" w:cs="Calibri"/>
          <w:bCs/>
          <w:sz w:val="22"/>
          <w:szCs w:val="22"/>
        </w:rPr>
        <w:t>Priama finančná škoda znamená škodu, ktorá sa dá vyjadriť peniazmi a ktorá nevzniká ako následok ujmy na zdraví osoby ani ako následok škody na hmotnom majetku</w:t>
      </w:r>
      <w:r w:rsidR="003B28F5">
        <w:rPr>
          <w:rFonts w:ascii="Garamond" w:hAnsi="Garamond" w:cs="Calibri"/>
          <w:bCs/>
          <w:sz w:val="22"/>
          <w:szCs w:val="22"/>
        </w:rPr>
        <w:t>;</w:t>
      </w:r>
    </w:p>
    <w:p w14:paraId="654252E6" w14:textId="73E1AED4" w:rsidR="00DA1779" w:rsidRPr="003B28F5" w:rsidRDefault="00DA1779" w:rsidP="00B83D1E">
      <w:pPr>
        <w:pStyle w:val="Odsekzoznamu"/>
        <w:widowControl w:val="0"/>
        <w:numPr>
          <w:ilvl w:val="0"/>
          <w:numId w:val="38"/>
        </w:numPr>
        <w:tabs>
          <w:tab w:val="clear" w:pos="2160"/>
          <w:tab w:val="clear" w:pos="2880"/>
          <w:tab w:val="clear" w:pos="4500"/>
        </w:tabs>
        <w:autoSpaceDE w:val="0"/>
        <w:autoSpaceDN w:val="0"/>
        <w:adjustRightInd w:val="0"/>
        <w:spacing w:line="276" w:lineRule="auto"/>
        <w:contextualSpacing/>
        <w:jc w:val="both"/>
        <w:rPr>
          <w:rFonts w:ascii="Garamond" w:hAnsi="Garamond" w:cs="Calibri"/>
          <w:bCs/>
          <w:sz w:val="22"/>
          <w:szCs w:val="22"/>
        </w:rPr>
      </w:pPr>
      <w:r w:rsidRPr="003B28F5">
        <w:rPr>
          <w:rFonts w:ascii="Garamond" w:hAnsi="Garamond" w:cs="Calibri"/>
          <w:bCs/>
          <w:sz w:val="22"/>
          <w:szCs w:val="22"/>
        </w:rPr>
        <w:t>Porušenie povinností znamená akékoľvek skutočné alebo údajné</w:t>
      </w:r>
      <w:r w:rsidRPr="00427483">
        <w:rPr>
          <w:rFonts w:ascii="Garamond" w:hAnsi="Garamond" w:cs="Calibri"/>
          <w:bCs/>
          <w:sz w:val="22"/>
          <w:szCs w:val="22"/>
        </w:rPr>
        <w:t xml:space="preserve"> zanedbanie povinností, skreslenie skutočnosti, uvedenie do omylu, skreslené daňové priznanie, chybný opis, omyl, nesprávne prehlásenie, klamné prehlásenie, zavádzajúca informácia, prekročenie právomoci, ohováranie, hanobenie, urážka na cti, opomenutie alebo čin, ktorého sa dopustil/i Poistený/í pri výkone svojej funkcie v Spoločnosti. Porušenie povinností zároveň zahŕňa skutočnú alebo údajnú zodpovednosť za porušenie práv zamestnancov. Spolu súvisiace, nepretržité alebo opakované </w:t>
      </w:r>
      <w:r w:rsidR="003B28F5">
        <w:rPr>
          <w:rFonts w:ascii="Garamond" w:hAnsi="Garamond" w:cs="Calibri"/>
          <w:bCs/>
          <w:sz w:val="22"/>
          <w:szCs w:val="22"/>
        </w:rPr>
        <w:t>P</w:t>
      </w:r>
      <w:r w:rsidRPr="00427483">
        <w:rPr>
          <w:rFonts w:ascii="Garamond" w:hAnsi="Garamond" w:cs="Calibri"/>
          <w:bCs/>
          <w:sz w:val="22"/>
          <w:szCs w:val="22"/>
        </w:rPr>
        <w:t xml:space="preserve">orušenie povinností tvorí jedno </w:t>
      </w:r>
      <w:r w:rsidR="003B28F5">
        <w:rPr>
          <w:rFonts w:ascii="Garamond" w:hAnsi="Garamond" w:cs="Calibri"/>
          <w:bCs/>
          <w:sz w:val="22"/>
          <w:szCs w:val="22"/>
        </w:rPr>
        <w:t>P</w:t>
      </w:r>
      <w:r w:rsidRPr="00427483">
        <w:rPr>
          <w:rFonts w:ascii="Garamond" w:hAnsi="Garamond" w:cs="Calibri"/>
          <w:bCs/>
          <w:sz w:val="22"/>
          <w:szCs w:val="22"/>
        </w:rPr>
        <w:t xml:space="preserve">orušenie povinností, bez ohľadu na to, či je spôsobené jedným </w:t>
      </w:r>
      <w:r w:rsidR="003B28F5">
        <w:rPr>
          <w:rFonts w:ascii="Garamond" w:hAnsi="Garamond" w:cs="Calibri"/>
          <w:bCs/>
          <w:sz w:val="22"/>
          <w:szCs w:val="22"/>
        </w:rPr>
        <w:t>P</w:t>
      </w:r>
      <w:r w:rsidRPr="00427483">
        <w:rPr>
          <w:rFonts w:ascii="Garamond" w:hAnsi="Garamond" w:cs="Calibri"/>
          <w:bCs/>
          <w:sz w:val="22"/>
          <w:szCs w:val="22"/>
        </w:rPr>
        <w:t xml:space="preserve">oisteným samostatne alebo spoločne viacerými </w:t>
      </w:r>
      <w:r w:rsidR="003B28F5">
        <w:rPr>
          <w:rFonts w:ascii="Garamond" w:hAnsi="Garamond" w:cs="Calibri"/>
          <w:bCs/>
          <w:sz w:val="22"/>
          <w:szCs w:val="22"/>
        </w:rPr>
        <w:t>P</w:t>
      </w:r>
      <w:r w:rsidRPr="00427483">
        <w:rPr>
          <w:rFonts w:ascii="Garamond" w:hAnsi="Garamond" w:cs="Calibri"/>
          <w:bCs/>
          <w:sz w:val="22"/>
          <w:szCs w:val="22"/>
        </w:rPr>
        <w:t xml:space="preserve">oistenými a bez ohľadu na to, či je </w:t>
      </w:r>
      <w:r w:rsidR="003B28F5">
        <w:rPr>
          <w:rFonts w:ascii="Garamond" w:hAnsi="Garamond" w:cs="Calibri"/>
          <w:bCs/>
          <w:sz w:val="22"/>
          <w:szCs w:val="22"/>
        </w:rPr>
        <w:t>P</w:t>
      </w:r>
      <w:r w:rsidRPr="00427483">
        <w:rPr>
          <w:rFonts w:ascii="Garamond" w:hAnsi="Garamond" w:cs="Calibri"/>
          <w:bCs/>
          <w:sz w:val="22"/>
          <w:szCs w:val="22"/>
        </w:rPr>
        <w:t>oškodeným jedna alebo viacero osôb alebo právnická osoba</w:t>
      </w:r>
      <w:r w:rsidR="003B28F5">
        <w:rPr>
          <w:rFonts w:ascii="Garamond" w:hAnsi="Garamond" w:cs="Calibri"/>
          <w:bCs/>
          <w:sz w:val="22"/>
          <w:szCs w:val="22"/>
        </w:rPr>
        <w:t>;</w:t>
      </w:r>
    </w:p>
    <w:p w14:paraId="3C733193" w14:textId="77777777" w:rsidR="00DA1779" w:rsidRPr="00427483" w:rsidRDefault="00DA1779" w:rsidP="00B83D1E">
      <w:pPr>
        <w:pStyle w:val="Odsekzoznamu"/>
        <w:widowControl w:val="0"/>
        <w:numPr>
          <w:ilvl w:val="0"/>
          <w:numId w:val="38"/>
        </w:numPr>
        <w:tabs>
          <w:tab w:val="clear" w:pos="2160"/>
          <w:tab w:val="clear" w:pos="2880"/>
          <w:tab w:val="clear" w:pos="4500"/>
        </w:tabs>
        <w:autoSpaceDE w:val="0"/>
        <w:autoSpaceDN w:val="0"/>
        <w:adjustRightInd w:val="0"/>
        <w:spacing w:line="276" w:lineRule="auto"/>
        <w:contextualSpacing/>
        <w:jc w:val="both"/>
        <w:rPr>
          <w:rFonts w:ascii="Garamond" w:hAnsi="Garamond" w:cs="Calibri"/>
          <w:sz w:val="22"/>
          <w:szCs w:val="22"/>
        </w:rPr>
      </w:pPr>
      <w:r w:rsidRPr="00DC1A0C">
        <w:rPr>
          <w:rFonts w:ascii="Garamond" w:hAnsi="Garamond" w:cs="Calibri"/>
          <w:sz w:val="22"/>
          <w:szCs w:val="22"/>
        </w:rPr>
        <w:t>Zodpovednosť za porušenie práv zamestnancov</w:t>
      </w:r>
      <w:r w:rsidRPr="00427483">
        <w:rPr>
          <w:rFonts w:ascii="Garamond" w:hAnsi="Garamond" w:cs="Calibri"/>
          <w:b/>
          <w:bCs/>
          <w:sz w:val="22"/>
          <w:szCs w:val="22"/>
        </w:rPr>
        <w:t xml:space="preserve"> </w:t>
      </w:r>
      <w:r w:rsidRPr="00427483">
        <w:rPr>
          <w:rFonts w:ascii="Garamond" w:hAnsi="Garamond" w:cs="Calibri"/>
          <w:sz w:val="22"/>
          <w:szCs w:val="22"/>
        </w:rPr>
        <w:t>znamená:</w:t>
      </w:r>
    </w:p>
    <w:p w14:paraId="2A419D16" w14:textId="728A5960" w:rsidR="00DA1779" w:rsidRPr="00DC1A0C" w:rsidRDefault="00DA1779" w:rsidP="00B83D1E">
      <w:pPr>
        <w:pStyle w:val="Odsekzoznamu"/>
        <w:widowControl w:val="0"/>
        <w:numPr>
          <w:ilvl w:val="1"/>
          <w:numId w:val="38"/>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DC1A0C">
        <w:rPr>
          <w:rFonts w:ascii="Garamond" w:hAnsi="Garamond" w:cstheme="minorHAnsi"/>
          <w:color w:val="000000"/>
          <w:sz w:val="22"/>
          <w:szCs w:val="22"/>
        </w:rPr>
        <w:t>neoprávnené a protizákonné prepustenie, výpoveď, ukončenie zamestnaneckého pomeru zamestnanca, či už skutočné alebo pripravované</w:t>
      </w:r>
      <w:r w:rsidR="00DC1A0C">
        <w:rPr>
          <w:rFonts w:ascii="Garamond" w:hAnsi="Garamond" w:cstheme="minorHAnsi"/>
          <w:color w:val="000000"/>
          <w:sz w:val="22"/>
          <w:szCs w:val="22"/>
        </w:rPr>
        <w:t>;</w:t>
      </w:r>
    </w:p>
    <w:p w14:paraId="32340FD0" w14:textId="4093BC46" w:rsidR="00DA1779" w:rsidRPr="00DC1A0C" w:rsidRDefault="00DA1779" w:rsidP="00B83D1E">
      <w:pPr>
        <w:pStyle w:val="Odsekzoznamu"/>
        <w:widowControl w:val="0"/>
        <w:numPr>
          <w:ilvl w:val="1"/>
          <w:numId w:val="38"/>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DC1A0C">
        <w:rPr>
          <w:rFonts w:ascii="Garamond" w:hAnsi="Garamond" w:cstheme="minorHAnsi"/>
          <w:color w:val="000000"/>
          <w:sz w:val="22"/>
          <w:szCs w:val="22"/>
        </w:rPr>
        <w:t>obťažovanie</w:t>
      </w:r>
      <w:r w:rsidR="00DC1A0C">
        <w:rPr>
          <w:rFonts w:ascii="Garamond" w:hAnsi="Garamond" w:cstheme="minorHAnsi"/>
          <w:color w:val="000000"/>
          <w:sz w:val="22"/>
          <w:szCs w:val="22"/>
        </w:rPr>
        <w:t>;</w:t>
      </w:r>
    </w:p>
    <w:p w14:paraId="124F6898" w14:textId="7EAAA1C4" w:rsidR="00DA1779" w:rsidRPr="00DC1A0C" w:rsidRDefault="00DA1779" w:rsidP="00B83D1E">
      <w:pPr>
        <w:pStyle w:val="Odsekzoznamu"/>
        <w:widowControl w:val="0"/>
        <w:numPr>
          <w:ilvl w:val="1"/>
          <w:numId w:val="38"/>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DC1A0C">
        <w:rPr>
          <w:rFonts w:ascii="Garamond" w:hAnsi="Garamond" w:cstheme="minorHAnsi"/>
          <w:color w:val="000000"/>
          <w:sz w:val="22"/>
          <w:szCs w:val="22"/>
        </w:rPr>
        <w:t>diskriminácia</w:t>
      </w:r>
      <w:r w:rsidR="00DC1A0C">
        <w:rPr>
          <w:rFonts w:ascii="Garamond" w:hAnsi="Garamond" w:cstheme="minorHAnsi"/>
          <w:color w:val="000000"/>
          <w:sz w:val="22"/>
          <w:szCs w:val="22"/>
        </w:rPr>
        <w:t>;</w:t>
      </w:r>
    </w:p>
    <w:p w14:paraId="0B6C5462" w14:textId="730CE252" w:rsidR="00DA1779" w:rsidRPr="00DC1A0C" w:rsidRDefault="00DA1779" w:rsidP="00B83D1E">
      <w:pPr>
        <w:pStyle w:val="Odsekzoznamu"/>
        <w:widowControl w:val="0"/>
        <w:numPr>
          <w:ilvl w:val="1"/>
          <w:numId w:val="38"/>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DC1A0C">
        <w:rPr>
          <w:rFonts w:ascii="Garamond" w:hAnsi="Garamond" w:cstheme="minorHAnsi"/>
          <w:color w:val="000000"/>
          <w:sz w:val="22"/>
          <w:szCs w:val="22"/>
        </w:rPr>
        <w:t>odplata, represia, vrátane vyradenia z pridelenej práce</w:t>
      </w:r>
      <w:r w:rsidR="00DC1A0C">
        <w:rPr>
          <w:rFonts w:ascii="Garamond" w:hAnsi="Garamond" w:cstheme="minorHAnsi"/>
          <w:color w:val="000000"/>
          <w:sz w:val="22"/>
          <w:szCs w:val="22"/>
        </w:rPr>
        <w:t>;</w:t>
      </w:r>
    </w:p>
    <w:p w14:paraId="55EDD9D0" w14:textId="2BA7E6EB" w:rsidR="00DA1779" w:rsidRPr="00DC1A0C" w:rsidRDefault="00DA1779" w:rsidP="00B83D1E">
      <w:pPr>
        <w:pStyle w:val="Odsekzoznamu"/>
        <w:widowControl w:val="0"/>
        <w:numPr>
          <w:ilvl w:val="1"/>
          <w:numId w:val="38"/>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DC1A0C">
        <w:rPr>
          <w:rFonts w:ascii="Garamond" w:hAnsi="Garamond" w:cstheme="minorHAnsi"/>
          <w:color w:val="000000"/>
          <w:sz w:val="22"/>
          <w:szCs w:val="22"/>
        </w:rPr>
        <w:t>klamné informovanie, skreslenie skutočnosti, nesprávne opísanie, uvedenie do omylu v súvislosti so zamestnaním, voči zamestnancovi alebo uchádzačovi o</w:t>
      </w:r>
      <w:r w:rsidR="00DC1A0C">
        <w:rPr>
          <w:rFonts w:ascii="Garamond" w:hAnsi="Garamond" w:cstheme="minorHAnsi"/>
          <w:color w:val="000000"/>
          <w:sz w:val="22"/>
          <w:szCs w:val="22"/>
        </w:rPr>
        <w:t> </w:t>
      </w:r>
      <w:r w:rsidRPr="00DC1A0C">
        <w:rPr>
          <w:rFonts w:ascii="Garamond" w:hAnsi="Garamond" w:cstheme="minorHAnsi"/>
          <w:color w:val="000000"/>
          <w:sz w:val="22"/>
          <w:szCs w:val="22"/>
        </w:rPr>
        <w:t>zamestnanie</w:t>
      </w:r>
      <w:r w:rsidR="00DC1A0C">
        <w:rPr>
          <w:rFonts w:ascii="Garamond" w:hAnsi="Garamond" w:cstheme="minorHAnsi"/>
          <w:color w:val="000000"/>
          <w:sz w:val="22"/>
          <w:szCs w:val="22"/>
        </w:rPr>
        <w:t>;</w:t>
      </w:r>
    </w:p>
    <w:p w14:paraId="20C9F2D5" w14:textId="635281B0" w:rsidR="00DA1779" w:rsidRPr="00DC1A0C" w:rsidRDefault="00DA1779" w:rsidP="00B83D1E">
      <w:pPr>
        <w:pStyle w:val="Odsekzoznamu"/>
        <w:widowControl w:val="0"/>
        <w:numPr>
          <w:ilvl w:val="1"/>
          <w:numId w:val="38"/>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DC1A0C">
        <w:rPr>
          <w:rFonts w:ascii="Garamond" w:hAnsi="Garamond" w:cstheme="minorHAnsi"/>
          <w:color w:val="000000"/>
          <w:sz w:val="22"/>
          <w:szCs w:val="22"/>
        </w:rPr>
        <w:t>poníženie zamestnanca v súvislosti so zamestnaním, ohováranie, urážka na cti, porušenie práva na súkromie</w:t>
      </w:r>
      <w:r w:rsidR="00DC1A0C">
        <w:rPr>
          <w:rFonts w:ascii="Garamond" w:hAnsi="Garamond" w:cstheme="minorHAnsi"/>
          <w:color w:val="000000"/>
          <w:sz w:val="22"/>
          <w:szCs w:val="22"/>
        </w:rPr>
        <w:t>;</w:t>
      </w:r>
    </w:p>
    <w:p w14:paraId="7E7588ED" w14:textId="6F461F3E" w:rsidR="00DA1779" w:rsidRPr="00DC1A0C" w:rsidRDefault="00DA1779" w:rsidP="00B83D1E">
      <w:pPr>
        <w:pStyle w:val="Odsekzoznamu"/>
        <w:widowControl w:val="0"/>
        <w:numPr>
          <w:ilvl w:val="1"/>
          <w:numId w:val="38"/>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DC1A0C">
        <w:rPr>
          <w:rFonts w:ascii="Garamond" w:hAnsi="Garamond" w:cstheme="minorHAnsi"/>
          <w:color w:val="000000"/>
          <w:sz w:val="22"/>
          <w:szCs w:val="22"/>
        </w:rPr>
        <w:lastRenderedPageBreak/>
        <w:t>porušenie povinností v súvislosti s nezamestnaním uchádzača alebo nepovýšením zamestnanca</w:t>
      </w:r>
      <w:r w:rsidR="00DC1A0C">
        <w:rPr>
          <w:rFonts w:ascii="Garamond" w:hAnsi="Garamond" w:cstheme="minorHAnsi"/>
          <w:color w:val="000000"/>
          <w:sz w:val="22"/>
          <w:szCs w:val="22"/>
        </w:rPr>
        <w:t>;</w:t>
      </w:r>
    </w:p>
    <w:p w14:paraId="7E12EB19" w14:textId="70297359" w:rsidR="00DA1779" w:rsidRPr="00DC1A0C" w:rsidRDefault="00DA1779" w:rsidP="00B83D1E">
      <w:pPr>
        <w:pStyle w:val="Odsekzoznamu"/>
        <w:widowControl w:val="0"/>
        <w:numPr>
          <w:ilvl w:val="1"/>
          <w:numId w:val="38"/>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DC1A0C">
        <w:rPr>
          <w:rFonts w:ascii="Garamond" w:hAnsi="Garamond" w:cstheme="minorHAnsi"/>
          <w:color w:val="000000"/>
          <w:sz w:val="22"/>
          <w:szCs w:val="22"/>
        </w:rPr>
        <w:t>porušenie povinností v súvislosti s prekazením možnosti kariérneho rastu</w:t>
      </w:r>
      <w:r w:rsidR="00DC1A0C">
        <w:rPr>
          <w:rFonts w:ascii="Garamond" w:hAnsi="Garamond" w:cstheme="minorHAnsi"/>
          <w:color w:val="000000"/>
          <w:sz w:val="22"/>
          <w:szCs w:val="22"/>
        </w:rPr>
        <w:t>;</w:t>
      </w:r>
    </w:p>
    <w:p w14:paraId="36D219CA" w14:textId="530E6C58" w:rsidR="00DA1779" w:rsidRPr="00DC1A0C" w:rsidRDefault="00DA1779" w:rsidP="00B83D1E">
      <w:pPr>
        <w:pStyle w:val="Odsekzoznamu"/>
        <w:widowControl w:val="0"/>
        <w:numPr>
          <w:ilvl w:val="1"/>
          <w:numId w:val="38"/>
        </w:numPr>
        <w:tabs>
          <w:tab w:val="clear" w:pos="2160"/>
          <w:tab w:val="clear" w:pos="2880"/>
          <w:tab w:val="clear" w:pos="4500"/>
        </w:tabs>
        <w:autoSpaceDE w:val="0"/>
        <w:autoSpaceDN w:val="0"/>
        <w:adjustRightInd w:val="0"/>
        <w:spacing w:line="276" w:lineRule="auto"/>
        <w:contextualSpacing/>
        <w:jc w:val="both"/>
        <w:rPr>
          <w:rFonts w:ascii="Garamond" w:hAnsi="Garamond" w:cstheme="minorHAnsi"/>
          <w:color w:val="000000"/>
          <w:sz w:val="22"/>
          <w:szCs w:val="22"/>
        </w:rPr>
      </w:pPr>
      <w:r w:rsidRPr="00DC1A0C">
        <w:rPr>
          <w:rFonts w:ascii="Garamond" w:hAnsi="Garamond" w:cstheme="minorHAnsi"/>
          <w:color w:val="000000"/>
          <w:sz w:val="22"/>
          <w:szCs w:val="22"/>
        </w:rPr>
        <w:t>akýkoľvek iný nárok v súvislosti s porušením zákonných práv zamestnanca v zmysle Zákonníka práce a ostatných všeobecne záväzných právnych predpisov</w:t>
      </w:r>
      <w:r w:rsidR="00DC1A0C">
        <w:rPr>
          <w:rFonts w:ascii="Garamond" w:hAnsi="Garamond" w:cstheme="minorHAnsi"/>
          <w:color w:val="000000"/>
          <w:sz w:val="22"/>
          <w:szCs w:val="22"/>
        </w:rPr>
        <w:t>;</w:t>
      </w:r>
    </w:p>
    <w:p w14:paraId="35343007" w14:textId="77777777" w:rsidR="00DA1779" w:rsidRPr="00427483" w:rsidRDefault="00DA1779" w:rsidP="00B83D1E">
      <w:pPr>
        <w:widowControl w:val="0"/>
        <w:ind w:left="993" w:right="72"/>
        <w:jc w:val="both"/>
        <w:rPr>
          <w:rFonts w:cs="Calibri"/>
          <w:sz w:val="22"/>
          <w:szCs w:val="22"/>
        </w:rPr>
      </w:pPr>
      <w:r w:rsidRPr="00427483">
        <w:rPr>
          <w:rFonts w:cs="Calibri"/>
          <w:sz w:val="22"/>
          <w:szCs w:val="22"/>
        </w:rPr>
        <w:t>Vyššie uvedené porušenia práv sa vzťahujú na zamestnancov alebo uchádzačov o zamestnanie v Spoločnosti.</w:t>
      </w:r>
    </w:p>
    <w:p w14:paraId="2E23479F" w14:textId="33667C4D" w:rsidR="00DA1779" w:rsidRPr="00427483" w:rsidRDefault="006D7435" w:rsidP="00B83D1E">
      <w:pPr>
        <w:widowControl w:val="0"/>
        <w:ind w:left="993" w:right="72"/>
        <w:jc w:val="both"/>
        <w:rPr>
          <w:rFonts w:cs="Calibri"/>
          <w:sz w:val="22"/>
          <w:szCs w:val="22"/>
        </w:rPr>
      </w:pPr>
      <w:r>
        <w:rPr>
          <w:rFonts w:cs="Calibri"/>
          <w:sz w:val="22"/>
          <w:szCs w:val="22"/>
        </w:rPr>
        <w:t xml:space="preserve"> </w:t>
      </w:r>
    </w:p>
    <w:p w14:paraId="1A7F78C1" w14:textId="7DBB6997" w:rsidR="00DA1779" w:rsidRPr="00427483" w:rsidRDefault="006D7435" w:rsidP="00B83D1E">
      <w:pPr>
        <w:pStyle w:val="Odsekzoznamu"/>
        <w:widowControl w:val="0"/>
        <w:numPr>
          <w:ilvl w:val="1"/>
          <w:numId w:val="14"/>
        </w:numPr>
        <w:autoSpaceDE w:val="0"/>
        <w:autoSpaceDN w:val="0"/>
        <w:adjustRightInd w:val="0"/>
        <w:spacing w:line="276" w:lineRule="auto"/>
        <w:contextualSpacing/>
        <w:rPr>
          <w:rFonts w:ascii="Garamond" w:hAnsi="Garamond" w:cs="Calibri"/>
          <w:sz w:val="22"/>
          <w:szCs w:val="22"/>
        </w:rPr>
      </w:pPr>
      <w:r>
        <w:rPr>
          <w:rFonts w:ascii="Garamond" w:hAnsi="Garamond" w:cs="Calibri"/>
          <w:b/>
          <w:sz w:val="22"/>
          <w:szCs w:val="22"/>
        </w:rPr>
        <w:t xml:space="preserve"> </w:t>
      </w:r>
      <w:r w:rsidR="00DA1779" w:rsidRPr="00427483">
        <w:rPr>
          <w:rFonts w:ascii="Garamond" w:hAnsi="Garamond" w:cs="Calibri"/>
          <w:b/>
          <w:sz w:val="22"/>
          <w:szCs w:val="22"/>
        </w:rPr>
        <w:t>Poistná suma</w:t>
      </w:r>
    </w:p>
    <w:p w14:paraId="27483D5C" w14:textId="13AA5BB2" w:rsidR="00DA1779" w:rsidRPr="00427483" w:rsidRDefault="008E19AE" w:rsidP="00B83D1E">
      <w:pPr>
        <w:widowControl w:val="0"/>
        <w:ind w:left="426" w:right="72"/>
        <w:jc w:val="both"/>
        <w:rPr>
          <w:rFonts w:cs="Calibri"/>
          <w:sz w:val="22"/>
          <w:szCs w:val="22"/>
        </w:rPr>
      </w:pPr>
      <w:r>
        <w:rPr>
          <w:rFonts w:cs="Calibri"/>
          <w:sz w:val="22"/>
          <w:szCs w:val="22"/>
        </w:rPr>
        <w:t>Bude uvedená v konkrétnej Výzve na predkladanie ponúk</w:t>
      </w:r>
      <w:r w:rsidR="00DA1779" w:rsidRPr="00427483">
        <w:rPr>
          <w:rFonts w:cs="Calibri"/>
          <w:sz w:val="22"/>
          <w:szCs w:val="22"/>
        </w:rPr>
        <w:t xml:space="preserve">. </w:t>
      </w:r>
    </w:p>
    <w:p w14:paraId="1966C392" w14:textId="77777777" w:rsidR="00DA1779" w:rsidRPr="00427483" w:rsidRDefault="00DA1779" w:rsidP="00B83D1E">
      <w:pPr>
        <w:widowControl w:val="0"/>
        <w:ind w:left="426" w:right="72"/>
        <w:jc w:val="both"/>
        <w:rPr>
          <w:rFonts w:cs="Calibri"/>
          <w:sz w:val="22"/>
          <w:szCs w:val="22"/>
        </w:rPr>
      </w:pPr>
    </w:p>
    <w:p w14:paraId="16698704" w14:textId="785B9FFF" w:rsidR="00DA1779" w:rsidRPr="00427483" w:rsidRDefault="006D7435" w:rsidP="00B83D1E">
      <w:pPr>
        <w:pStyle w:val="Odsekzoznamu"/>
        <w:widowControl w:val="0"/>
        <w:numPr>
          <w:ilvl w:val="1"/>
          <w:numId w:val="14"/>
        </w:numPr>
        <w:autoSpaceDE w:val="0"/>
        <w:autoSpaceDN w:val="0"/>
        <w:adjustRightInd w:val="0"/>
        <w:spacing w:line="276" w:lineRule="auto"/>
        <w:contextualSpacing/>
        <w:rPr>
          <w:rFonts w:ascii="Garamond" w:hAnsi="Garamond" w:cs="Calibri"/>
          <w:sz w:val="22"/>
          <w:szCs w:val="22"/>
        </w:rPr>
      </w:pPr>
      <w:r>
        <w:rPr>
          <w:rFonts w:ascii="Garamond" w:hAnsi="Garamond" w:cs="Calibri"/>
          <w:b/>
          <w:sz w:val="22"/>
          <w:szCs w:val="22"/>
        </w:rPr>
        <w:t xml:space="preserve"> </w:t>
      </w:r>
      <w:r w:rsidR="00DA1779" w:rsidRPr="00427483">
        <w:rPr>
          <w:rFonts w:ascii="Garamond" w:hAnsi="Garamond" w:cs="Calibri"/>
          <w:b/>
          <w:sz w:val="22"/>
          <w:szCs w:val="22"/>
        </w:rPr>
        <w:t>Spoluúčasť</w:t>
      </w:r>
    </w:p>
    <w:p w14:paraId="696D6929" w14:textId="77777777" w:rsidR="00DA1779" w:rsidRPr="00427483" w:rsidRDefault="00DA1779" w:rsidP="00B83D1E">
      <w:pPr>
        <w:widowControl w:val="0"/>
        <w:ind w:left="426" w:right="72"/>
        <w:jc w:val="both"/>
        <w:rPr>
          <w:rFonts w:cs="Calibri"/>
          <w:sz w:val="22"/>
          <w:szCs w:val="22"/>
        </w:rPr>
      </w:pPr>
      <w:r w:rsidRPr="00427483">
        <w:rPr>
          <w:rFonts w:cs="Calibri"/>
          <w:sz w:val="22"/>
          <w:szCs w:val="22"/>
        </w:rPr>
        <w:t xml:space="preserve">Bez spoluúčasti. </w:t>
      </w:r>
    </w:p>
    <w:p w14:paraId="25683964" w14:textId="77777777" w:rsidR="00DA1779" w:rsidRPr="00427483" w:rsidRDefault="00DA1779" w:rsidP="00B83D1E">
      <w:pPr>
        <w:widowControl w:val="0"/>
        <w:autoSpaceDE w:val="0"/>
        <w:autoSpaceDN w:val="0"/>
        <w:ind w:left="426"/>
        <w:jc w:val="both"/>
        <w:rPr>
          <w:rFonts w:cs="Calibri"/>
          <w:sz w:val="22"/>
          <w:szCs w:val="22"/>
        </w:rPr>
      </w:pPr>
    </w:p>
    <w:p w14:paraId="2A6E6F98" w14:textId="7BF084B9" w:rsidR="00DA1779" w:rsidRPr="00427483" w:rsidRDefault="006D7435" w:rsidP="00B83D1E">
      <w:pPr>
        <w:pStyle w:val="Odsekzoznamu"/>
        <w:widowControl w:val="0"/>
        <w:numPr>
          <w:ilvl w:val="1"/>
          <w:numId w:val="14"/>
        </w:numPr>
        <w:autoSpaceDE w:val="0"/>
        <w:autoSpaceDN w:val="0"/>
        <w:adjustRightInd w:val="0"/>
        <w:spacing w:line="276" w:lineRule="auto"/>
        <w:contextualSpacing/>
        <w:rPr>
          <w:rFonts w:ascii="Garamond" w:hAnsi="Garamond" w:cs="Calibri"/>
          <w:sz w:val="22"/>
          <w:szCs w:val="22"/>
        </w:rPr>
      </w:pPr>
      <w:r>
        <w:rPr>
          <w:rFonts w:ascii="Garamond" w:hAnsi="Garamond" w:cs="Calibri"/>
          <w:b/>
          <w:sz w:val="22"/>
          <w:szCs w:val="22"/>
        </w:rPr>
        <w:t xml:space="preserve"> </w:t>
      </w:r>
      <w:r w:rsidR="00DA1779" w:rsidRPr="00427483">
        <w:rPr>
          <w:rFonts w:ascii="Garamond" w:hAnsi="Garamond" w:cs="Calibri"/>
          <w:b/>
          <w:sz w:val="22"/>
          <w:szCs w:val="22"/>
        </w:rPr>
        <w:t>Územná platnosť poistenia</w:t>
      </w:r>
    </w:p>
    <w:p w14:paraId="69BBF1E2" w14:textId="2BFC0216" w:rsidR="00DA1779" w:rsidRPr="00427483" w:rsidRDefault="00DA1779" w:rsidP="00B83D1E">
      <w:pPr>
        <w:widowControl w:val="0"/>
        <w:ind w:left="426" w:right="72"/>
        <w:jc w:val="both"/>
        <w:rPr>
          <w:rFonts w:cs="Calibri"/>
          <w:sz w:val="22"/>
          <w:szCs w:val="22"/>
        </w:rPr>
      </w:pPr>
      <w:r w:rsidRPr="00427483">
        <w:rPr>
          <w:rFonts w:cs="Calibri"/>
          <w:sz w:val="22"/>
          <w:szCs w:val="22"/>
        </w:rPr>
        <w:t>Celý svet okrem území a/alebo jurisdikcie USA a</w:t>
      </w:r>
      <w:r w:rsidR="006D7435">
        <w:rPr>
          <w:rFonts w:cs="Calibri"/>
          <w:sz w:val="22"/>
          <w:szCs w:val="22"/>
        </w:rPr>
        <w:t> </w:t>
      </w:r>
      <w:r w:rsidRPr="00427483">
        <w:rPr>
          <w:rFonts w:cs="Calibri"/>
          <w:sz w:val="22"/>
          <w:szCs w:val="22"/>
        </w:rPr>
        <w:t>Kanady</w:t>
      </w:r>
      <w:r w:rsidR="006D7435">
        <w:rPr>
          <w:rFonts w:cs="Calibri"/>
          <w:sz w:val="22"/>
          <w:szCs w:val="22"/>
        </w:rPr>
        <w:t>.</w:t>
      </w:r>
    </w:p>
    <w:p w14:paraId="21093FC7" w14:textId="77777777" w:rsidR="00DA1779" w:rsidRPr="00427483" w:rsidRDefault="00DA1779" w:rsidP="00B83D1E">
      <w:pPr>
        <w:widowControl w:val="0"/>
        <w:spacing w:line="276" w:lineRule="auto"/>
        <w:jc w:val="both"/>
        <w:rPr>
          <w:sz w:val="22"/>
          <w:szCs w:val="22"/>
          <w:u w:val="single"/>
        </w:rPr>
      </w:pPr>
    </w:p>
    <w:p w14:paraId="047F5CD4" w14:textId="77777777" w:rsidR="008C5625" w:rsidRPr="008C5625" w:rsidRDefault="00F516A9" w:rsidP="00B83D1E">
      <w:pPr>
        <w:pStyle w:val="Odsekzoznamu"/>
        <w:widowControl w:val="0"/>
        <w:numPr>
          <w:ilvl w:val="1"/>
          <w:numId w:val="14"/>
        </w:numPr>
        <w:autoSpaceDE w:val="0"/>
        <w:autoSpaceDN w:val="0"/>
        <w:adjustRightInd w:val="0"/>
        <w:spacing w:line="276" w:lineRule="auto"/>
        <w:contextualSpacing/>
        <w:rPr>
          <w:rFonts w:ascii="Garamond" w:hAnsi="Garamond" w:cs="Arial"/>
          <w:bCs/>
          <w:noProof/>
          <w:sz w:val="22"/>
          <w:szCs w:val="22"/>
        </w:rPr>
      </w:pPr>
      <w:r w:rsidRPr="00F516A9">
        <w:rPr>
          <w:rFonts w:ascii="Garamond" w:hAnsi="Garamond"/>
          <w:sz w:val="22"/>
          <w:szCs w:val="22"/>
        </w:rPr>
        <w:t xml:space="preserve"> </w:t>
      </w:r>
      <w:r w:rsidRPr="00F516A9">
        <w:rPr>
          <w:rFonts w:ascii="Garamond" w:hAnsi="Garamond"/>
          <w:b/>
          <w:bCs/>
          <w:sz w:val="22"/>
          <w:szCs w:val="22"/>
          <w:u w:val="single"/>
        </w:rPr>
        <w:t>Povinné z</w:t>
      </w:r>
      <w:r w:rsidR="000A683F" w:rsidRPr="00F516A9">
        <w:rPr>
          <w:rFonts w:ascii="Garamond" w:hAnsi="Garamond"/>
          <w:b/>
          <w:bCs/>
          <w:sz w:val="22"/>
          <w:szCs w:val="22"/>
          <w:u w:val="single"/>
        </w:rPr>
        <w:t xml:space="preserve">mluvné poistenie </w:t>
      </w:r>
      <w:r w:rsidRPr="00F516A9">
        <w:rPr>
          <w:rFonts w:ascii="Garamond" w:hAnsi="Garamond" w:cs="Arial"/>
          <w:b/>
          <w:bCs/>
          <w:noProof/>
          <w:sz w:val="22"/>
          <w:szCs w:val="22"/>
          <w:u w:val="single"/>
        </w:rPr>
        <w:t>zodpovednosti</w:t>
      </w:r>
      <w:r w:rsidRPr="00F516A9">
        <w:rPr>
          <w:rFonts w:ascii="Garamond" w:hAnsi="Garamond"/>
          <w:b/>
          <w:bCs/>
          <w:sz w:val="22"/>
          <w:szCs w:val="22"/>
          <w:u w:val="single"/>
        </w:rPr>
        <w:t xml:space="preserve"> </w:t>
      </w:r>
      <w:r w:rsidR="000A683F" w:rsidRPr="00F516A9">
        <w:rPr>
          <w:rFonts w:ascii="Garamond" w:hAnsi="Garamond"/>
          <w:b/>
          <w:bCs/>
          <w:sz w:val="22"/>
          <w:szCs w:val="22"/>
          <w:u w:val="single"/>
        </w:rPr>
        <w:t>za škodu</w:t>
      </w:r>
    </w:p>
    <w:p w14:paraId="051E055B" w14:textId="465BCEF2" w:rsidR="000A683F" w:rsidRPr="00427483" w:rsidRDefault="000A683F" w:rsidP="00B83D1E">
      <w:pPr>
        <w:pStyle w:val="Odsekzoznamu"/>
        <w:widowControl w:val="0"/>
        <w:autoSpaceDE w:val="0"/>
        <w:autoSpaceDN w:val="0"/>
        <w:adjustRightInd w:val="0"/>
        <w:spacing w:line="276" w:lineRule="auto"/>
        <w:ind w:left="360"/>
        <w:contextualSpacing/>
        <w:jc w:val="both"/>
        <w:rPr>
          <w:rFonts w:ascii="Garamond" w:hAnsi="Garamond" w:cs="Arial"/>
          <w:bCs/>
          <w:noProof/>
          <w:sz w:val="22"/>
          <w:szCs w:val="22"/>
        </w:rPr>
      </w:pPr>
      <w:r w:rsidRPr="00427483">
        <w:rPr>
          <w:rFonts w:ascii="Garamond" w:hAnsi="Garamond" w:cs="Arial"/>
          <w:bCs/>
          <w:noProof/>
          <w:sz w:val="22"/>
          <w:szCs w:val="22"/>
        </w:rPr>
        <w:t>Predmetom poistenia je povinné zmluvné poistenie zodpovednosti za škodu spôsobenú prevádzkou súboru:</w:t>
      </w:r>
    </w:p>
    <w:p w14:paraId="519FC7A0" w14:textId="77777777" w:rsidR="00802BD3" w:rsidRDefault="000A683F" w:rsidP="00B83D1E">
      <w:pPr>
        <w:pStyle w:val="Odsekzoznamu"/>
        <w:widowControl w:val="0"/>
        <w:numPr>
          <w:ilvl w:val="0"/>
          <w:numId w:val="39"/>
        </w:numPr>
        <w:tabs>
          <w:tab w:val="clear" w:pos="2160"/>
          <w:tab w:val="clear" w:pos="2880"/>
          <w:tab w:val="clear" w:pos="4500"/>
        </w:tabs>
        <w:autoSpaceDE w:val="0"/>
        <w:autoSpaceDN w:val="0"/>
        <w:adjustRightInd w:val="0"/>
        <w:spacing w:line="276" w:lineRule="auto"/>
        <w:contextualSpacing/>
        <w:jc w:val="both"/>
        <w:rPr>
          <w:rFonts w:ascii="Garamond" w:hAnsi="Garamond" w:cs="Arial"/>
          <w:bCs/>
          <w:noProof/>
          <w:sz w:val="22"/>
          <w:szCs w:val="22"/>
        </w:rPr>
      </w:pPr>
      <w:r w:rsidRPr="00427483">
        <w:rPr>
          <w:rFonts w:ascii="Garamond" w:hAnsi="Garamond" w:cs="Arial"/>
          <w:bCs/>
          <w:noProof/>
          <w:sz w:val="22"/>
          <w:szCs w:val="22"/>
        </w:rPr>
        <w:t>motorových vozidiel, ktorých držiteľom zapísaným v dokladoch vozidla (alebo osobou, na ktorú sa držba motorového vozidla previedla) je obstarávateľská organizácia;</w:t>
      </w:r>
    </w:p>
    <w:p w14:paraId="45BC6450" w14:textId="1E26A3C2" w:rsidR="000A683F" w:rsidRPr="00802BD3" w:rsidRDefault="000A683F" w:rsidP="00B83D1E">
      <w:pPr>
        <w:pStyle w:val="Odsekzoznamu"/>
        <w:widowControl w:val="0"/>
        <w:numPr>
          <w:ilvl w:val="0"/>
          <w:numId w:val="39"/>
        </w:numPr>
        <w:tabs>
          <w:tab w:val="clear" w:pos="2160"/>
          <w:tab w:val="clear" w:pos="2880"/>
          <w:tab w:val="clear" w:pos="4500"/>
        </w:tabs>
        <w:autoSpaceDE w:val="0"/>
        <w:autoSpaceDN w:val="0"/>
        <w:adjustRightInd w:val="0"/>
        <w:spacing w:line="276" w:lineRule="auto"/>
        <w:contextualSpacing/>
        <w:jc w:val="both"/>
        <w:rPr>
          <w:rFonts w:ascii="Garamond" w:hAnsi="Garamond" w:cs="Arial"/>
          <w:bCs/>
          <w:noProof/>
          <w:sz w:val="22"/>
          <w:szCs w:val="22"/>
        </w:rPr>
      </w:pPr>
      <w:r w:rsidRPr="00802BD3">
        <w:rPr>
          <w:rFonts w:ascii="Garamond" w:hAnsi="Garamond" w:cs="Arial"/>
          <w:bCs/>
          <w:noProof/>
          <w:sz w:val="22"/>
          <w:szCs w:val="22"/>
        </w:rPr>
        <w:t>ostatných vozidiel, ktoré sú vo vlastníctve obstarávateľskej organizácie, ktor</w:t>
      </w:r>
      <w:r w:rsidR="00802BD3">
        <w:rPr>
          <w:rFonts w:ascii="Garamond" w:hAnsi="Garamond" w:cs="Arial"/>
          <w:bCs/>
          <w:noProof/>
          <w:sz w:val="22"/>
          <w:szCs w:val="22"/>
        </w:rPr>
        <w:t>á</w:t>
      </w:r>
      <w:r w:rsidRPr="00802BD3">
        <w:rPr>
          <w:rFonts w:ascii="Garamond" w:hAnsi="Garamond" w:cs="Arial"/>
          <w:bCs/>
          <w:noProof/>
          <w:sz w:val="22"/>
          <w:szCs w:val="22"/>
        </w:rPr>
        <w:t xml:space="preserve"> je zároveň ich prevádzkovateľom.</w:t>
      </w:r>
    </w:p>
    <w:p w14:paraId="150B395A" w14:textId="75CFE7C2" w:rsidR="000A683F" w:rsidRPr="00F4572A" w:rsidRDefault="000A683F" w:rsidP="00B83D1E">
      <w:pPr>
        <w:widowControl w:val="0"/>
        <w:autoSpaceDE w:val="0"/>
        <w:autoSpaceDN w:val="0"/>
        <w:ind w:left="360"/>
        <w:jc w:val="both"/>
        <w:rPr>
          <w:rFonts w:cs="Arial"/>
          <w:bCs/>
          <w:sz w:val="22"/>
          <w:szCs w:val="22"/>
        </w:rPr>
      </w:pPr>
      <w:r w:rsidRPr="00F4572A">
        <w:rPr>
          <w:rFonts w:cs="Arial"/>
          <w:bCs/>
          <w:sz w:val="22"/>
          <w:szCs w:val="22"/>
        </w:rPr>
        <w:t xml:space="preserve">Zoznam vozidiel </w:t>
      </w:r>
      <w:r w:rsidR="00F4572A">
        <w:rPr>
          <w:rFonts w:cs="Arial"/>
          <w:bCs/>
          <w:sz w:val="22"/>
          <w:szCs w:val="22"/>
        </w:rPr>
        <w:t xml:space="preserve">podľa písm. a) a b) vyššie </w:t>
      </w:r>
      <w:r w:rsidRPr="00F4572A">
        <w:rPr>
          <w:rFonts w:cs="Arial"/>
          <w:bCs/>
          <w:sz w:val="22"/>
          <w:szCs w:val="22"/>
        </w:rPr>
        <w:t xml:space="preserve">tvorí </w:t>
      </w:r>
      <w:r w:rsidR="00E13483">
        <w:rPr>
          <w:rFonts w:cs="Arial"/>
          <w:bCs/>
          <w:sz w:val="22"/>
          <w:szCs w:val="22"/>
        </w:rPr>
        <w:t xml:space="preserve">prílohu </w:t>
      </w:r>
      <w:r w:rsidR="00CA4B34">
        <w:rPr>
          <w:rFonts w:cs="Arial"/>
          <w:bCs/>
          <w:sz w:val="22"/>
          <w:szCs w:val="22"/>
        </w:rPr>
        <w:t>č. 3 tohto opisu predmetu zákazky</w:t>
      </w:r>
      <w:r w:rsidRPr="00F4572A">
        <w:rPr>
          <w:rFonts w:cs="Arial"/>
          <w:bCs/>
          <w:sz w:val="22"/>
          <w:szCs w:val="22"/>
        </w:rPr>
        <w:t xml:space="preserve">. Obstarávateľská organizácia si vyhradzuje právo aktualizovať uvedený zoznam v závislosti od počtu a štruktúry vozidiel, v čase pred začiatkom účinnosti poistnej zmluvy.  </w:t>
      </w:r>
    </w:p>
    <w:p w14:paraId="6AA3F5CE" w14:textId="77777777" w:rsidR="000A683F" w:rsidRPr="00427483" w:rsidRDefault="000A683F" w:rsidP="00B83D1E">
      <w:pPr>
        <w:pStyle w:val="Odsekzoznamu"/>
        <w:widowControl w:val="0"/>
        <w:autoSpaceDE w:val="0"/>
        <w:autoSpaceDN w:val="0"/>
        <w:ind w:left="360"/>
        <w:jc w:val="both"/>
        <w:rPr>
          <w:rFonts w:ascii="Garamond" w:hAnsi="Garamond" w:cs="Arial"/>
          <w:bCs/>
          <w:noProof/>
          <w:sz w:val="22"/>
          <w:szCs w:val="22"/>
        </w:rPr>
      </w:pPr>
    </w:p>
    <w:p w14:paraId="2F19BDF2" w14:textId="54E7AFDD" w:rsidR="000A683F" w:rsidRPr="00427483" w:rsidRDefault="00CA4B34" w:rsidP="00B83D1E">
      <w:pPr>
        <w:pStyle w:val="Odsekzoznamu"/>
        <w:widowControl w:val="0"/>
        <w:numPr>
          <w:ilvl w:val="1"/>
          <w:numId w:val="14"/>
        </w:numPr>
        <w:autoSpaceDE w:val="0"/>
        <w:autoSpaceDN w:val="0"/>
        <w:adjustRightInd w:val="0"/>
        <w:spacing w:line="276" w:lineRule="auto"/>
        <w:contextualSpacing/>
        <w:rPr>
          <w:rFonts w:ascii="Garamond" w:hAnsi="Garamond" w:cs="Arial"/>
          <w:b/>
          <w:bCs/>
          <w:noProof/>
          <w:sz w:val="22"/>
          <w:szCs w:val="22"/>
        </w:rPr>
      </w:pPr>
      <w:r>
        <w:rPr>
          <w:rFonts w:ascii="Garamond" w:hAnsi="Garamond" w:cs="Arial"/>
          <w:b/>
          <w:bCs/>
          <w:noProof/>
          <w:sz w:val="22"/>
          <w:szCs w:val="22"/>
        </w:rPr>
        <w:t xml:space="preserve"> </w:t>
      </w:r>
      <w:r w:rsidR="000A683F" w:rsidRPr="00427483">
        <w:rPr>
          <w:rFonts w:ascii="Garamond" w:hAnsi="Garamond" w:cs="Arial"/>
          <w:b/>
          <w:bCs/>
          <w:noProof/>
          <w:sz w:val="22"/>
          <w:szCs w:val="22"/>
        </w:rPr>
        <w:t>Rozsah poistenia</w:t>
      </w:r>
    </w:p>
    <w:p w14:paraId="0998CC27" w14:textId="65576F7D" w:rsidR="000A683F" w:rsidRPr="00427483" w:rsidRDefault="000A683F" w:rsidP="00B83D1E">
      <w:pPr>
        <w:pStyle w:val="Odsekzoznamu"/>
        <w:widowControl w:val="0"/>
        <w:autoSpaceDE w:val="0"/>
        <w:autoSpaceDN w:val="0"/>
        <w:ind w:left="360"/>
        <w:jc w:val="both"/>
        <w:rPr>
          <w:rFonts w:ascii="Garamond" w:hAnsi="Garamond" w:cs="Arial"/>
          <w:bCs/>
          <w:noProof/>
          <w:sz w:val="22"/>
          <w:szCs w:val="22"/>
        </w:rPr>
      </w:pPr>
      <w:r w:rsidRPr="00427483">
        <w:rPr>
          <w:rFonts w:ascii="Garamond" w:hAnsi="Garamond" w:cs="Arial"/>
          <w:bCs/>
          <w:noProof/>
          <w:sz w:val="22"/>
          <w:szCs w:val="22"/>
        </w:rPr>
        <w:t>Rozsah poistenia je daný zákonom č. 381/2001 Z. z. o povinnom zmluvnom poistení zodpovednosti za škodu spôsobenú prevádzkou motorového vozidla a o zmene a doplnení niektorých zákonov (ďalej „zákon o PZP“)</w:t>
      </w:r>
      <w:r w:rsidR="00CA4B34">
        <w:rPr>
          <w:rFonts w:ascii="Garamond" w:hAnsi="Garamond" w:cs="Arial"/>
          <w:bCs/>
          <w:noProof/>
          <w:sz w:val="22"/>
          <w:szCs w:val="22"/>
        </w:rPr>
        <w:t xml:space="preserve"> v znení neskorších predpisov</w:t>
      </w:r>
      <w:r w:rsidRPr="00427483">
        <w:rPr>
          <w:rFonts w:ascii="Garamond" w:hAnsi="Garamond" w:cs="Arial"/>
          <w:bCs/>
          <w:noProof/>
          <w:sz w:val="22"/>
          <w:szCs w:val="22"/>
        </w:rPr>
        <w:t xml:space="preserve">. V prípade zmeny </w:t>
      </w:r>
      <w:r w:rsidR="002070EB">
        <w:rPr>
          <w:rFonts w:ascii="Garamond" w:hAnsi="Garamond" w:cs="Arial"/>
          <w:bCs/>
          <w:noProof/>
          <w:sz w:val="22"/>
          <w:szCs w:val="22"/>
        </w:rPr>
        <w:t>právnych predpisov</w:t>
      </w:r>
      <w:r w:rsidRPr="00427483">
        <w:rPr>
          <w:rFonts w:ascii="Garamond" w:hAnsi="Garamond" w:cs="Arial"/>
          <w:bCs/>
          <w:noProof/>
          <w:sz w:val="22"/>
          <w:szCs w:val="22"/>
        </w:rPr>
        <w:t>, čo by mohlo mať za následok zvýšenie ceny za poskytnutie služby, si obstarávateľ</w:t>
      </w:r>
      <w:r w:rsidR="002070EB">
        <w:rPr>
          <w:rFonts w:ascii="Garamond" w:hAnsi="Garamond" w:cs="Arial"/>
          <w:bCs/>
          <w:noProof/>
          <w:sz w:val="22"/>
          <w:szCs w:val="22"/>
        </w:rPr>
        <w:t>ská organizácia</w:t>
      </w:r>
      <w:r w:rsidRPr="00427483">
        <w:rPr>
          <w:rFonts w:ascii="Garamond" w:hAnsi="Garamond" w:cs="Arial"/>
          <w:bCs/>
          <w:noProof/>
          <w:sz w:val="22"/>
          <w:szCs w:val="22"/>
        </w:rPr>
        <w:t xml:space="preserve"> vyhradzuje právo dojednať tieto zmeny dodatkom k poistnej zmluve.</w:t>
      </w:r>
    </w:p>
    <w:p w14:paraId="45DCA279" w14:textId="77777777" w:rsidR="000A683F" w:rsidRPr="00427483" w:rsidRDefault="000A683F" w:rsidP="00B83D1E">
      <w:pPr>
        <w:pStyle w:val="Odsekzoznamu"/>
        <w:widowControl w:val="0"/>
        <w:autoSpaceDE w:val="0"/>
        <w:autoSpaceDN w:val="0"/>
        <w:ind w:left="360"/>
        <w:jc w:val="both"/>
        <w:rPr>
          <w:rFonts w:ascii="Garamond" w:hAnsi="Garamond" w:cs="Arial"/>
          <w:bCs/>
          <w:noProof/>
          <w:sz w:val="22"/>
          <w:szCs w:val="22"/>
        </w:rPr>
      </w:pPr>
    </w:p>
    <w:p w14:paraId="3C51DF8A" w14:textId="4DC74126" w:rsidR="000A683F" w:rsidRPr="00427483" w:rsidRDefault="00BC37ED" w:rsidP="00B83D1E">
      <w:pPr>
        <w:pStyle w:val="Odsekzoznamu"/>
        <w:widowControl w:val="0"/>
        <w:numPr>
          <w:ilvl w:val="1"/>
          <w:numId w:val="14"/>
        </w:numPr>
        <w:autoSpaceDE w:val="0"/>
        <w:autoSpaceDN w:val="0"/>
        <w:adjustRightInd w:val="0"/>
        <w:spacing w:line="276" w:lineRule="auto"/>
        <w:contextualSpacing/>
        <w:rPr>
          <w:rFonts w:ascii="Garamond" w:hAnsi="Garamond" w:cs="Arial"/>
          <w:b/>
          <w:bCs/>
          <w:noProof/>
          <w:sz w:val="22"/>
          <w:szCs w:val="22"/>
        </w:rPr>
      </w:pPr>
      <w:r>
        <w:rPr>
          <w:rFonts w:ascii="Garamond" w:hAnsi="Garamond" w:cs="Arial"/>
          <w:b/>
          <w:bCs/>
          <w:noProof/>
          <w:sz w:val="22"/>
          <w:szCs w:val="22"/>
        </w:rPr>
        <w:t xml:space="preserve"> </w:t>
      </w:r>
      <w:r w:rsidR="000A683F" w:rsidRPr="00427483">
        <w:rPr>
          <w:rFonts w:ascii="Garamond" w:hAnsi="Garamond" w:cs="Arial"/>
          <w:b/>
          <w:bCs/>
          <w:noProof/>
          <w:sz w:val="22"/>
          <w:szCs w:val="22"/>
        </w:rPr>
        <w:t>Minimálne požadované limity poistného plnenia z</w:t>
      </w:r>
      <w:r w:rsidR="00EC50F9">
        <w:rPr>
          <w:rFonts w:ascii="Garamond" w:hAnsi="Garamond" w:cs="Arial"/>
          <w:b/>
          <w:bCs/>
          <w:noProof/>
          <w:sz w:val="22"/>
          <w:szCs w:val="22"/>
        </w:rPr>
        <w:t> </w:t>
      </w:r>
      <w:r w:rsidR="000A683F" w:rsidRPr="00427483">
        <w:rPr>
          <w:rFonts w:ascii="Garamond" w:hAnsi="Garamond" w:cs="Arial"/>
          <w:b/>
          <w:bCs/>
          <w:noProof/>
          <w:sz w:val="22"/>
          <w:szCs w:val="22"/>
        </w:rPr>
        <w:t>jednej škodovej udalosti</w:t>
      </w:r>
    </w:p>
    <w:p w14:paraId="2BF973F8" w14:textId="476CF6CE" w:rsidR="000A683F" w:rsidRPr="00427483" w:rsidRDefault="000A683F" w:rsidP="00B83D1E">
      <w:pPr>
        <w:pStyle w:val="Odsekzoznamu"/>
        <w:widowControl w:val="0"/>
        <w:numPr>
          <w:ilvl w:val="0"/>
          <w:numId w:val="40"/>
        </w:numPr>
        <w:tabs>
          <w:tab w:val="clear" w:pos="2160"/>
          <w:tab w:val="clear" w:pos="2880"/>
          <w:tab w:val="clear" w:pos="4500"/>
        </w:tabs>
        <w:autoSpaceDE w:val="0"/>
        <w:autoSpaceDN w:val="0"/>
        <w:adjustRightInd w:val="0"/>
        <w:spacing w:line="276" w:lineRule="auto"/>
        <w:contextualSpacing/>
        <w:jc w:val="both"/>
        <w:rPr>
          <w:rFonts w:ascii="Garamond" w:hAnsi="Garamond" w:cs="Arial"/>
          <w:bCs/>
          <w:noProof/>
          <w:sz w:val="22"/>
          <w:szCs w:val="22"/>
        </w:rPr>
      </w:pPr>
      <w:r w:rsidRPr="00427483">
        <w:rPr>
          <w:rFonts w:ascii="Garamond" w:hAnsi="Garamond" w:cs="Arial"/>
          <w:bCs/>
          <w:noProof/>
          <w:sz w:val="22"/>
          <w:szCs w:val="22"/>
        </w:rPr>
        <w:t xml:space="preserve">5.240.000 </w:t>
      </w:r>
      <w:r w:rsidR="002545DC">
        <w:rPr>
          <w:rFonts w:ascii="Garamond" w:hAnsi="Garamond" w:cs="Arial"/>
          <w:bCs/>
          <w:noProof/>
          <w:sz w:val="22"/>
          <w:szCs w:val="22"/>
        </w:rPr>
        <w:t>eur</w:t>
      </w:r>
      <w:r w:rsidRPr="00427483">
        <w:rPr>
          <w:rFonts w:ascii="Garamond" w:hAnsi="Garamond" w:cs="Arial"/>
          <w:bCs/>
          <w:noProof/>
          <w:sz w:val="22"/>
          <w:szCs w:val="22"/>
        </w:rPr>
        <w:t xml:space="preserve"> za škodu podľa § 4 ods. 2 písm. a) a</w:t>
      </w:r>
      <w:r w:rsidR="00EC50F9">
        <w:rPr>
          <w:rFonts w:ascii="Garamond" w:hAnsi="Garamond" w:cs="Arial"/>
          <w:bCs/>
          <w:noProof/>
          <w:sz w:val="22"/>
          <w:szCs w:val="22"/>
        </w:rPr>
        <w:t> </w:t>
      </w:r>
      <w:r w:rsidRPr="00427483">
        <w:rPr>
          <w:rFonts w:ascii="Garamond" w:hAnsi="Garamond" w:cs="Arial"/>
          <w:bCs/>
          <w:noProof/>
          <w:sz w:val="22"/>
          <w:szCs w:val="22"/>
        </w:rPr>
        <w:t>náklady podľa § 4 ods. 3 zákona o</w:t>
      </w:r>
      <w:r w:rsidR="00EC50F9">
        <w:rPr>
          <w:rFonts w:ascii="Garamond" w:hAnsi="Garamond" w:cs="Arial"/>
          <w:bCs/>
          <w:noProof/>
          <w:sz w:val="22"/>
          <w:szCs w:val="22"/>
        </w:rPr>
        <w:t> </w:t>
      </w:r>
      <w:r w:rsidRPr="00427483">
        <w:rPr>
          <w:rFonts w:ascii="Garamond" w:hAnsi="Garamond" w:cs="Arial"/>
          <w:bCs/>
          <w:noProof/>
          <w:sz w:val="22"/>
          <w:szCs w:val="22"/>
        </w:rPr>
        <w:t>PZP, bez ohľadu na počet zranených alebo usmrtených;</w:t>
      </w:r>
      <w:r w:rsidRPr="002545DC">
        <w:rPr>
          <w:rFonts w:ascii="Garamond" w:hAnsi="Garamond" w:cs="Arial"/>
          <w:bCs/>
          <w:noProof/>
          <w:sz w:val="22"/>
          <w:szCs w:val="22"/>
        </w:rPr>
        <w:t xml:space="preserve"> </w:t>
      </w:r>
      <w:r w:rsidRPr="00427483">
        <w:rPr>
          <w:rFonts w:ascii="Garamond" w:hAnsi="Garamond" w:cs="Arial"/>
          <w:bCs/>
          <w:noProof/>
          <w:sz w:val="22"/>
          <w:szCs w:val="22"/>
        </w:rPr>
        <w:t>za škodu podľa § 4 ods. 2 písm. a) a</w:t>
      </w:r>
      <w:r w:rsidR="00EC50F9">
        <w:rPr>
          <w:rFonts w:ascii="Garamond" w:hAnsi="Garamond" w:cs="Arial"/>
          <w:bCs/>
          <w:noProof/>
          <w:sz w:val="22"/>
          <w:szCs w:val="22"/>
        </w:rPr>
        <w:t> </w:t>
      </w:r>
      <w:r w:rsidRPr="00427483">
        <w:rPr>
          <w:rFonts w:ascii="Garamond" w:hAnsi="Garamond" w:cs="Arial"/>
          <w:bCs/>
          <w:noProof/>
          <w:sz w:val="22"/>
          <w:szCs w:val="22"/>
        </w:rPr>
        <w:t>náklady podľa § 4 ods. 3 bez ohľadu na počet zranených alebo usmrtených;</w:t>
      </w:r>
    </w:p>
    <w:p w14:paraId="1BE2CBD6" w14:textId="073D4FBB" w:rsidR="000A683F" w:rsidRPr="00427483" w:rsidRDefault="000A683F" w:rsidP="00B83D1E">
      <w:pPr>
        <w:pStyle w:val="Odsekzoznamu"/>
        <w:widowControl w:val="0"/>
        <w:numPr>
          <w:ilvl w:val="0"/>
          <w:numId w:val="40"/>
        </w:numPr>
        <w:tabs>
          <w:tab w:val="clear" w:pos="2160"/>
          <w:tab w:val="clear" w:pos="2880"/>
          <w:tab w:val="clear" w:pos="4500"/>
        </w:tabs>
        <w:autoSpaceDE w:val="0"/>
        <w:autoSpaceDN w:val="0"/>
        <w:adjustRightInd w:val="0"/>
        <w:spacing w:line="276" w:lineRule="auto"/>
        <w:contextualSpacing/>
        <w:jc w:val="both"/>
        <w:rPr>
          <w:rFonts w:ascii="Garamond" w:hAnsi="Garamond" w:cs="Arial"/>
          <w:bCs/>
          <w:noProof/>
          <w:sz w:val="22"/>
          <w:szCs w:val="22"/>
        </w:rPr>
      </w:pPr>
      <w:r w:rsidRPr="00427483">
        <w:rPr>
          <w:rFonts w:ascii="Garamond" w:hAnsi="Garamond" w:cs="Arial"/>
          <w:bCs/>
          <w:noProof/>
          <w:sz w:val="22"/>
          <w:szCs w:val="22"/>
        </w:rPr>
        <w:t xml:space="preserve">1.050.000 </w:t>
      </w:r>
      <w:r w:rsidR="002545DC">
        <w:rPr>
          <w:rFonts w:ascii="Garamond" w:hAnsi="Garamond" w:cs="Arial"/>
          <w:bCs/>
          <w:noProof/>
          <w:sz w:val="22"/>
          <w:szCs w:val="22"/>
        </w:rPr>
        <w:t>eur</w:t>
      </w:r>
      <w:r w:rsidRPr="00427483">
        <w:rPr>
          <w:rFonts w:ascii="Garamond" w:hAnsi="Garamond" w:cs="Arial"/>
          <w:bCs/>
          <w:noProof/>
          <w:sz w:val="22"/>
          <w:szCs w:val="22"/>
        </w:rPr>
        <w:t xml:space="preserve"> za škodu podľa § 4 ods. 2 písm. b) až d) zákona o</w:t>
      </w:r>
      <w:r w:rsidR="00EC50F9">
        <w:rPr>
          <w:rFonts w:ascii="Garamond" w:hAnsi="Garamond" w:cs="Arial"/>
          <w:bCs/>
          <w:noProof/>
          <w:sz w:val="22"/>
          <w:szCs w:val="22"/>
        </w:rPr>
        <w:t> </w:t>
      </w:r>
      <w:r w:rsidRPr="00427483">
        <w:rPr>
          <w:rFonts w:ascii="Garamond" w:hAnsi="Garamond" w:cs="Arial"/>
          <w:bCs/>
          <w:noProof/>
          <w:sz w:val="22"/>
          <w:szCs w:val="22"/>
        </w:rPr>
        <w:t>PZP bez ohľadu na počet poškodených.</w:t>
      </w:r>
    </w:p>
    <w:p w14:paraId="66B282F1" w14:textId="77777777" w:rsidR="000A683F" w:rsidRPr="00427483" w:rsidRDefault="000A683F" w:rsidP="00B83D1E">
      <w:pPr>
        <w:pStyle w:val="Odsekzoznamu"/>
        <w:widowControl w:val="0"/>
        <w:autoSpaceDE w:val="0"/>
        <w:autoSpaceDN w:val="0"/>
        <w:jc w:val="both"/>
        <w:rPr>
          <w:rFonts w:ascii="Garamond" w:hAnsi="Garamond" w:cs="Arial"/>
          <w:bCs/>
          <w:noProof/>
          <w:sz w:val="22"/>
          <w:szCs w:val="22"/>
        </w:rPr>
      </w:pPr>
    </w:p>
    <w:p w14:paraId="69564C36" w14:textId="781603A3" w:rsidR="000A683F" w:rsidRPr="00427483" w:rsidRDefault="00BC37ED" w:rsidP="00B83D1E">
      <w:pPr>
        <w:pStyle w:val="Odsekzoznamu"/>
        <w:widowControl w:val="0"/>
        <w:numPr>
          <w:ilvl w:val="1"/>
          <w:numId w:val="14"/>
        </w:numPr>
        <w:autoSpaceDE w:val="0"/>
        <w:autoSpaceDN w:val="0"/>
        <w:adjustRightInd w:val="0"/>
        <w:spacing w:line="276" w:lineRule="auto"/>
        <w:contextualSpacing/>
        <w:rPr>
          <w:rFonts w:ascii="Garamond" w:hAnsi="Garamond" w:cs="Arial"/>
          <w:b/>
          <w:bCs/>
          <w:noProof/>
          <w:sz w:val="22"/>
          <w:szCs w:val="22"/>
        </w:rPr>
      </w:pPr>
      <w:r>
        <w:rPr>
          <w:rFonts w:ascii="Garamond" w:hAnsi="Garamond" w:cs="Arial"/>
          <w:b/>
          <w:bCs/>
          <w:noProof/>
          <w:sz w:val="22"/>
          <w:szCs w:val="22"/>
        </w:rPr>
        <w:t xml:space="preserve"> </w:t>
      </w:r>
      <w:r w:rsidR="000A683F" w:rsidRPr="00427483">
        <w:rPr>
          <w:rFonts w:ascii="Garamond" w:hAnsi="Garamond" w:cs="Arial"/>
          <w:b/>
          <w:bCs/>
          <w:noProof/>
          <w:sz w:val="22"/>
          <w:szCs w:val="22"/>
        </w:rPr>
        <w:t>Osobitné požiadavky a</w:t>
      </w:r>
      <w:r w:rsidR="00EC50F9">
        <w:rPr>
          <w:rFonts w:ascii="Garamond" w:hAnsi="Garamond" w:cs="Arial"/>
          <w:b/>
          <w:bCs/>
          <w:noProof/>
          <w:sz w:val="22"/>
          <w:szCs w:val="22"/>
        </w:rPr>
        <w:t> </w:t>
      </w:r>
      <w:r w:rsidR="000A683F" w:rsidRPr="00427483">
        <w:rPr>
          <w:rFonts w:ascii="Garamond" w:hAnsi="Garamond" w:cs="Arial"/>
          <w:b/>
          <w:bCs/>
          <w:noProof/>
          <w:sz w:val="22"/>
          <w:szCs w:val="22"/>
        </w:rPr>
        <w:t>dojednania, ktoré musia byť súčasťou poistenia a</w:t>
      </w:r>
      <w:r w:rsidR="00EC50F9">
        <w:rPr>
          <w:rFonts w:ascii="Garamond" w:hAnsi="Garamond" w:cs="Arial"/>
          <w:b/>
          <w:bCs/>
          <w:noProof/>
          <w:sz w:val="22"/>
          <w:szCs w:val="22"/>
        </w:rPr>
        <w:t> </w:t>
      </w:r>
      <w:r w:rsidR="000A683F" w:rsidRPr="00427483">
        <w:rPr>
          <w:rFonts w:ascii="Garamond" w:hAnsi="Garamond" w:cs="Arial"/>
          <w:b/>
          <w:bCs/>
          <w:noProof/>
          <w:sz w:val="22"/>
          <w:szCs w:val="22"/>
        </w:rPr>
        <w:t>jeho ceny</w:t>
      </w:r>
    </w:p>
    <w:p w14:paraId="2EB6ACB4" w14:textId="5B593BA7" w:rsidR="000A683F" w:rsidRPr="00427483" w:rsidRDefault="00EC50F9" w:rsidP="00B83D1E">
      <w:pPr>
        <w:pStyle w:val="Odsekzoznamu"/>
        <w:widowControl w:val="0"/>
        <w:numPr>
          <w:ilvl w:val="0"/>
          <w:numId w:val="41"/>
        </w:numPr>
        <w:tabs>
          <w:tab w:val="clear" w:pos="2160"/>
          <w:tab w:val="clear" w:pos="2880"/>
          <w:tab w:val="clear" w:pos="4500"/>
        </w:tabs>
        <w:autoSpaceDE w:val="0"/>
        <w:autoSpaceDN w:val="0"/>
        <w:adjustRightInd w:val="0"/>
        <w:spacing w:line="276" w:lineRule="auto"/>
        <w:contextualSpacing/>
        <w:jc w:val="both"/>
        <w:rPr>
          <w:rFonts w:ascii="Garamond" w:hAnsi="Garamond" w:cs="Arial"/>
          <w:bCs/>
          <w:noProof/>
          <w:sz w:val="22"/>
          <w:szCs w:val="22"/>
        </w:rPr>
      </w:pPr>
      <w:r>
        <w:rPr>
          <w:rFonts w:ascii="Garamond" w:hAnsi="Garamond" w:cs="Arial"/>
          <w:bCs/>
          <w:noProof/>
          <w:sz w:val="22"/>
          <w:szCs w:val="22"/>
        </w:rPr>
        <w:t>U</w:t>
      </w:r>
      <w:r w:rsidR="000A683F" w:rsidRPr="00427483">
        <w:rPr>
          <w:rFonts w:ascii="Garamond" w:hAnsi="Garamond" w:cs="Arial"/>
          <w:bCs/>
          <w:noProof/>
          <w:sz w:val="22"/>
          <w:szCs w:val="22"/>
        </w:rPr>
        <w:t xml:space="preserve">chádzač </w:t>
      </w:r>
      <w:r>
        <w:rPr>
          <w:rFonts w:ascii="Garamond" w:hAnsi="Garamond" w:cs="Arial"/>
          <w:bCs/>
          <w:noProof/>
          <w:sz w:val="22"/>
          <w:szCs w:val="22"/>
        </w:rPr>
        <w:t>bud</w:t>
      </w:r>
      <w:r w:rsidR="000A683F" w:rsidRPr="00427483">
        <w:rPr>
          <w:rFonts w:ascii="Garamond" w:hAnsi="Garamond" w:cs="Arial"/>
          <w:bCs/>
          <w:noProof/>
          <w:sz w:val="22"/>
          <w:szCs w:val="22"/>
        </w:rPr>
        <w:t>e povinný v ponuke predložiť kompletný sadzobník pre všetky skupiny vozidiel a to pre prípad, že obstarávateľská organizácia zakúpi v priebehu poistenia vozidlá iných skupín, ako sú uvedené v</w:t>
      </w:r>
      <w:r>
        <w:rPr>
          <w:rFonts w:ascii="Garamond" w:hAnsi="Garamond" w:cs="Arial"/>
          <w:bCs/>
          <w:noProof/>
          <w:sz w:val="22"/>
          <w:szCs w:val="22"/>
        </w:rPr>
        <w:t> prílohe č. 3 tohto opisu predmetu zákazky</w:t>
      </w:r>
      <w:r w:rsidR="000A683F" w:rsidRPr="00427483">
        <w:rPr>
          <w:rFonts w:ascii="Garamond" w:hAnsi="Garamond" w:cs="Arial"/>
          <w:bCs/>
          <w:noProof/>
          <w:sz w:val="22"/>
          <w:szCs w:val="22"/>
        </w:rPr>
        <w:t xml:space="preserve"> (alebo v je</w:t>
      </w:r>
      <w:r>
        <w:rPr>
          <w:rFonts w:ascii="Garamond" w:hAnsi="Garamond" w:cs="Arial"/>
          <w:bCs/>
          <w:noProof/>
          <w:sz w:val="22"/>
          <w:szCs w:val="22"/>
        </w:rPr>
        <w:t>ho</w:t>
      </w:r>
      <w:r w:rsidR="000A683F" w:rsidRPr="00427483">
        <w:rPr>
          <w:rFonts w:ascii="Garamond" w:hAnsi="Garamond" w:cs="Arial"/>
          <w:bCs/>
          <w:noProof/>
          <w:sz w:val="22"/>
          <w:szCs w:val="22"/>
        </w:rPr>
        <w:t xml:space="preserve"> aktualizovanej verzii);</w:t>
      </w:r>
    </w:p>
    <w:p w14:paraId="310C3D40" w14:textId="0F61E3FF" w:rsidR="000A683F" w:rsidRPr="00427483" w:rsidRDefault="00EC50F9" w:rsidP="00B83D1E">
      <w:pPr>
        <w:pStyle w:val="Odsekzoznamu"/>
        <w:widowControl w:val="0"/>
        <w:numPr>
          <w:ilvl w:val="0"/>
          <w:numId w:val="41"/>
        </w:numPr>
        <w:tabs>
          <w:tab w:val="clear" w:pos="2160"/>
          <w:tab w:val="clear" w:pos="2880"/>
          <w:tab w:val="clear" w:pos="4500"/>
        </w:tabs>
        <w:autoSpaceDE w:val="0"/>
        <w:autoSpaceDN w:val="0"/>
        <w:adjustRightInd w:val="0"/>
        <w:spacing w:line="276" w:lineRule="auto"/>
        <w:contextualSpacing/>
        <w:jc w:val="both"/>
        <w:rPr>
          <w:rFonts w:ascii="Garamond" w:hAnsi="Garamond" w:cs="Arial"/>
          <w:bCs/>
          <w:noProof/>
          <w:sz w:val="22"/>
          <w:szCs w:val="22"/>
        </w:rPr>
      </w:pPr>
      <w:r>
        <w:rPr>
          <w:rFonts w:ascii="Garamond" w:hAnsi="Garamond" w:cs="Arial"/>
          <w:bCs/>
          <w:noProof/>
          <w:sz w:val="22"/>
          <w:szCs w:val="22"/>
        </w:rPr>
        <w:t>P</w:t>
      </w:r>
      <w:r w:rsidR="000A683F" w:rsidRPr="00427483">
        <w:rPr>
          <w:rFonts w:ascii="Garamond" w:hAnsi="Garamond" w:cs="Arial"/>
          <w:bCs/>
          <w:noProof/>
          <w:sz w:val="22"/>
          <w:szCs w:val="22"/>
        </w:rPr>
        <w:t>oistné sadzby pre výpočet poistného sú záväzné a nemenné počas celej doby trvania poistenia. Uchádzač</w:t>
      </w:r>
      <w:r w:rsidR="000A683F" w:rsidRPr="00427483">
        <w:rPr>
          <w:rFonts w:ascii="Garamond" w:hAnsi="Garamond" w:cs="Arial"/>
          <w:sz w:val="22"/>
          <w:szCs w:val="22"/>
        </w:rPr>
        <w:t xml:space="preserve"> </w:t>
      </w:r>
      <w:r w:rsidR="000A683F" w:rsidRPr="00427483">
        <w:rPr>
          <w:rFonts w:ascii="Garamond" w:hAnsi="Garamond" w:cs="Arial"/>
          <w:bCs/>
          <w:noProof/>
          <w:sz w:val="22"/>
          <w:szCs w:val="22"/>
        </w:rPr>
        <w:t>nemôže zachovanie výšky týchto sadzieb a celkového ročného poistného akokoľvek podmieňovať. Celkové ročné poistné sa môže meniť len z dôvodu:</w:t>
      </w:r>
    </w:p>
    <w:p w14:paraId="3D967B25" w14:textId="77777777" w:rsidR="000A683F" w:rsidRPr="00427483" w:rsidRDefault="000A683F" w:rsidP="00B83D1E">
      <w:pPr>
        <w:pStyle w:val="Odsekzoznamu"/>
        <w:widowControl w:val="0"/>
        <w:numPr>
          <w:ilvl w:val="0"/>
          <w:numId w:val="42"/>
        </w:numPr>
        <w:tabs>
          <w:tab w:val="clear" w:pos="2160"/>
          <w:tab w:val="clear" w:pos="2880"/>
          <w:tab w:val="clear" w:pos="4500"/>
        </w:tabs>
        <w:spacing w:line="276" w:lineRule="auto"/>
        <w:contextualSpacing/>
        <w:jc w:val="both"/>
        <w:rPr>
          <w:rFonts w:ascii="Garamond" w:hAnsi="Garamond" w:cs="Arial"/>
          <w:bCs/>
          <w:noProof/>
          <w:sz w:val="22"/>
          <w:szCs w:val="22"/>
        </w:rPr>
      </w:pPr>
      <w:r w:rsidRPr="00427483">
        <w:rPr>
          <w:rFonts w:ascii="Garamond" w:hAnsi="Garamond" w:cs="Arial"/>
          <w:bCs/>
          <w:noProof/>
          <w:sz w:val="22"/>
          <w:szCs w:val="22"/>
        </w:rPr>
        <w:t>zmeny počtu vozidiel v súbore;</w:t>
      </w:r>
    </w:p>
    <w:p w14:paraId="50FF0B70" w14:textId="77777777" w:rsidR="000A683F" w:rsidRPr="00427483" w:rsidRDefault="000A683F" w:rsidP="00B83D1E">
      <w:pPr>
        <w:pStyle w:val="Odsekzoznamu"/>
        <w:widowControl w:val="0"/>
        <w:numPr>
          <w:ilvl w:val="0"/>
          <w:numId w:val="42"/>
        </w:numPr>
        <w:tabs>
          <w:tab w:val="clear" w:pos="2160"/>
          <w:tab w:val="clear" w:pos="2880"/>
          <w:tab w:val="clear" w:pos="4500"/>
        </w:tabs>
        <w:spacing w:line="276" w:lineRule="auto"/>
        <w:contextualSpacing/>
        <w:jc w:val="both"/>
        <w:rPr>
          <w:rFonts w:ascii="Garamond" w:hAnsi="Garamond" w:cs="Arial"/>
          <w:bCs/>
          <w:noProof/>
          <w:sz w:val="22"/>
          <w:szCs w:val="22"/>
        </w:rPr>
      </w:pPr>
      <w:r w:rsidRPr="00427483">
        <w:rPr>
          <w:rFonts w:ascii="Garamond" w:hAnsi="Garamond" w:cs="Arial"/>
          <w:bCs/>
          <w:noProof/>
          <w:sz w:val="22"/>
          <w:szCs w:val="22"/>
        </w:rPr>
        <w:t>zmeny druhu vozidla;</w:t>
      </w:r>
    </w:p>
    <w:p w14:paraId="6366AF16" w14:textId="77777777" w:rsidR="000A683F" w:rsidRPr="00427483" w:rsidRDefault="000A683F" w:rsidP="00B83D1E">
      <w:pPr>
        <w:pStyle w:val="Odsekzoznamu"/>
        <w:widowControl w:val="0"/>
        <w:numPr>
          <w:ilvl w:val="0"/>
          <w:numId w:val="42"/>
        </w:numPr>
        <w:tabs>
          <w:tab w:val="clear" w:pos="2160"/>
          <w:tab w:val="clear" w:pos="2880"/>
          <w:tab w:val="clear" w:pos="4500"/>
        </w:tabs>
        <w:spacing w:line="276" w:lineRule="auto"/>
        <w:contextualSpacing/>
        <w:jc w:val="both"/>
        <w:rPr>
          <w:rFonts w:ascii="Garamond" w:hAnsi="Garamond" w:cs="Arial"/>
          <w:bCs/>
          <w:noProof/>
          <w:sz w:val="22"/>
          <w:szCs w:val="22"/>
        </w:rPr>
      </w:pPr>
      <w:r w:rsidRPr="00427483">
        <w:rPr>
          <w:rFonts w:ascii="Garamond" w:hAnsi="Garamond" w:cs="Arial"/>
          <w:bCs/>
          <w:noProof/>
          <w:sz w:val="22"/>
          <w:szCs w:val="22"/>
        </w:rPr>
        <w:lastRenderedPageBreak/>
        <w:t>zmeny druhu použitia (prevádzky) vozidla;</w:t>
      </w:r>
    </w:p>
    <w:p w14:paraId="7557D24E" w14:textId="2F759B40" w:rsidR="000A683F" w:rsidRPr="00427483" w:rsidRDefault="00EC50F9" w:rsidP="00B83D1E">
      <w:pPr>
        <w:pStyle w:val="Odsekzoznamu"/>
        <w:widowControl w:val="0"/>
        <w:numPr>
          <w:ilvl w:val="0"/>
          <w:numId w:val="41"/>
        </w:numPr>
        <w:tabs>
          <w:tab w:val="clear" w:pos="2160"/>
          <w:tab w:val="clear" w:pos="2880"/>
          <w:tab w:val="clear" w:pos="4500"/>
        </w:tabs>
        <w:autoSpaceDE w:val="0"/>
        <w:autoSpaceDN w:val="0"/>
        <w:adjustRightInd w:val="0"/>
        <w:spacing w:line="276" w:lineRule="auto"/>
        <w:contextualSpacing/>
        <w:jc w:val="both"/>
        <w:rPr>
          <w:rFonts w:ascii="Garamond" w:hAnsi="Garamond" w:cs="Arial"/>
          <w:bCs/>
          <w:noProof/>
          <w:sz w:val="22"/>
          <w:szCs w:val="22"/>
        </w:rPr>
      </w:pPr>
      <w:r>
        <w:rPr>
          <w:rFonts w:ascii="Garamond" w:hAnsi="Garamond" w:cs="Arial"/>
          <w:bCs/>
          <w:noProof/>
          <w:sz w:val="22"/>
          <w:szCs w:val="22"/>
        </w:rPr>
        <w:t xml:space="preserve">Poistné bude platené </w:t>
      </w:r>
      <w:r w:rsidR="000A683F" w:rsidRPr="00427483">
        <w:rPr>
          <w:rFonts w:ascii="Garamond" w:hAnsi="Garamond" w:cs="Arial"/>
          <w:bCs/>
          <w:noProof/>
          <w:sz w:val="22"/>
          <w:szCs w:val="22"/>
        </w:rPr>
        <w:t>bezhotovostn</w:t>
      </w:r>
      <w:r>
        <w:rPr>
          <w:rFonts w:ascii="Garamond" w:hAnsi="Garamond" w:cs="Arial"/>
          <w:bCs/>
          <w:noProof/>
          <w:sz w:val="22"/>
          <w:szCs w:val="22"/>
        </w:rPr>
        <w:t>e v</w:t>
      </w:r>
      <w:r w:rsidR="000A683F" w:rsidRPr="00427483">
        <w:rPr>
          <w:rFonts w:ascii="Garamond" w:hAnsi="Garamond" w:cs="Arial"/>
          <w:bCs/>
          <w:noProof/>
          <w:sz w:val="22"/>
          <w:szCs w:val="22"/>
        </w:rPr>
        <w:t xml:space="preserve"> mesačný</w:t>
      </w:r>
      <w:r>
        <w:rPr>
          <w:rFonts w:ascii="Garamond" w:hAnsi="Garamond" w:cs="Arial"/>
          <w:bCs/>
          <w:noProof/>
          <w:sz w:val="22"/>
          <w:szCs w:val="22"/>
        </w:rPr>
        <w:t>ch</w:t>
      </w:r>
      <w:r w:rsidR="000A683F" w:rsidRPr="00427483">
        <w:rPr>
          <w:rFonts w:ascii="Garamond" w:hAnsi="Garamond" w:cs="Arial"/>
          <w:bCs/>
          <w:noProof/>
          <w:sz w:val="22"/>
          <w:szCs w:val="22"/>
        </w:rPr>
        <w:t xml:space="preserve"> splátka</w:t>
      </w:r>
      <w:r>
        <w:rPr>
          <w:rFonts w:ascii="Garamond" w:hAnsi="Garamond" w:cs="Arial"/>
          <w:bCs/>
          <w:noProof/>
          <w:sz w:val="22"/>
          <w:szCs w:val="22"/>
        </w:rPr>
        <w:t>ch</w:t>
      </w:r>
      <w:r w:rsidR="000A683F" w:rsidRPr="00427483">
        <w:rPr>
          <w:rFonts w:ascii="Garamond" w:hAnsi="Garamond" w:cs="Arial"/>
          <w:bCs/>
          <w:noProof/>
          <w:sz w:val="22"/>
          <w:szCs w:val="22"/>
        </w:rPr>
        <w:t xml:space="preserve"> bez uplatnenia princípu področnosti. Uchádzač vykoná predpis (avízo, vyúčtovanie) na úhradu poistného, ktorý musí obsahovať zoznam poistených vozidiel s vyčíslením poistného pre dané poistné obdobie</w:t>
      </w:r>
      <w:r>
        <w:rPr>
          <w:rFonts w:ascii="Garamond" w:hAnsi="Garamond" w:cs="Arial"/>
          <w:bCs/>
          <w:noProof/>
          <w:sz w:val="22"/>
          <w:szCs w:val="22"/>
        </w:rPr>
        <w:t>;</w:t>
      </w:r>
    </w:p>
    <w:p w14:paraId="452BE914" w14:textId="71CEEEE3" w:rsidR="000A683F" w:rsidRPr="00427483" w:rsidRDefault="00EC50F9" w:rsidP="00B83D1E">
      <w:pPr>
        <w:pStyle w:val="Odsekzoznamu"/>
        <w:widowControl w:val="0"/>
        <w:numPr>
          <w:ilvl w:val="0"/>
          <w:numId w:val="41"/>
        </w:numPr>
        <w:tabs>
          <w:tab w:val="clear" w:pos="2160"/>
          <w:tab w:val="clear" w:pos="2880"/>
          <w:tab w:val="clear" w:pos="4500"/>
        </w:tabs>
        <w:autoSpaceDE w:val="0"/>
        <w:autoSpaceDN w:val="0"/>
        <w:adjustRightInd w:val="0"/>
        <w:spacing w:line="276" w:lineRule="auto"/>
        <w:contextualSpacing/>
        <w:jc w:val="both"/>
        <w:rPr>
          <w:rFonts w:ascii="Garamond" w:hAnsi="Garamond" w:cs="Arial"/>
          <w:bCs/>
          <w:noProof/>
          <w:sz w:val="22"/>
          <w:szCs w:val="22"/>
        </w:rPr>
      </w:pPr>
      <w:r>
        <w:rPr>
          <w:rFonts w:ascii="Garamond" w:hAnsi="Garamond" w:cs="Arial"/>
          <w:bCs/>
          <w:noProof/>
          <w:sz w:val="22"/>
          <w:szCs w:val="22"/>
        </w:rPr>
        <w:t>S</w:t>
      </w:r>
      <w:r w:rsidR="000A683F" w:rsidRPr="00427483">
        <w:rPr>
          <w:rFonts w:ascii="Garamond" w:hAnsi="Garamond" w:cs="Arial"/>
          <w:bCs/>
          <w:noProof/>
          <w:sz w:val="22"/>
          <w:szCs w:val="22"/>
        </w:rPr>
        <w:t>platnosť poistného je posledný kalendárny deň mesiaca, v ktorom bol obstarávateľskej organizácií doručený predpis (avízo, vyúčtovanie) na úhradu poistného. Táto lehota sa týka tak pravidelných mesačných predpisov, ako aj predpisov na úhradu alikvótneho poistného, v prípade zaradenia ďalšieho vozidla do poistenia;</w:t>
      </w:r>
    </w:p>
    <w:p w14:paraId="40999016" w14:textId="24FF921D" w:rsidR="000A683F" w:rsidRPr="00427483" w:rsidRDefault="00EC50F9" w:rsidP="00B83D1E">
      <w:pPr>
        <w:pStyle w:val="Odsekzoznamu"/>
        <w:widowControl w:val="0"/>
        <w:numPr>
          <w:ilvl w:val="0"/>
          <w:numId w:val="41"/>
        </w:numPr>
        <w:tabs>
          <w:tab w:val="clear" w:pos="2160"/>
          <w:tab w:val="clear" w:pos="2880"/>
          <w:tab w:val="clear" w:pos="4500"/>
        </w:tabs>
        <w:autoSpaceDE w:val="0"/>
        <w:autoSpaceDN w:val="0"/>
        <w:adjustRightInd w:val="0"/>
        <w:spacing w:line="276" w:lineRule="auto"/>
        <w:contextualSpacing/>
        <w:jc w:val="both"/>
        <w:rPr>
          <w:rFonts w:ascii="Garamond" w:hAnsi="Garamond" w:cs="Arial"/>
          <w:bCs/>
          <w:noProof/>
          <w:sz w:val="22"/>
          <w:szCs w:val="22"/>
        </w:rPr>
      </w:pPr>
      <w:r>
        <w:rPr>
          <w:rFonts w:ascii="Garamond" w:hAnsi="Garamond" w:cs="Arial"/>
          <w:bCs/>
          <w:noProof/>
          <w:sz w:val="22"/>
          <w:szCs w:val="22"/>
        </w:rPr>
        <w:t>O</w:t>
      </w:r>
      <w:r w:rsidR="000A683F" w:rsidRPr="00427483">
        <w:rPr>
          <w:rFonts w:ascii="Garamond" w:hAnsi="Garamond" w:cs="Arial"/>
          <w:bCs/>
          <w:noProof/>
          <w:sz w:val="22"/>
          <w:szCs w:val="22"/>
        </w:rPr>
        <w:t>bstarávateľská organizácia si vyhradzuje právo aktualizácie súboru vozidiel pri nadobudnutí alebo vyradení vozidiel počas trvania poistenia a pri zmene druhu použitia vozidiel, ktoré sú už v súbore poistených motorových vozidiel. Tieto aktualizácie sa budú realizovať na základe písomného oznámenia (napr. aj elektronickou poštou), ktoré bude doručené uchádzačovi. Obstarávateľská organizácia predloží uchádzačovi na účely aktualizácie príslušné doklady. Aktualizácia súboru vozidiel sa nebude považovať za podstatnú zmenu poistnej zmluvy, ktorá by vyžadovala jej úpravu formou písomného dodatku;</w:t>
      </w:r>
    </w:p>
    <w:p w14:paraId="5E398471" w14:textId="06D7AAF5" w:rsidR="000A683F" w:rsidRPr="00427483" w:rsidRDefault="00EC50F9" w:rsidP="00B83D1E">
      <w:pPr>
        <w:pStyle w:val="Odsekzoznamu"/>
        <w:widowControl w:val="0"/>
        <w:numPr>
          <w:ilvl w:val="0"/>
          <w:numId w:val="41"/>
        </w:numPr>
        <w:tabs>
          <w:tab w:val="clear" w:pos="2160"/>
          <w:tab w:val="clear" w:pos="2880"/>
          <w:tab w:val="clear" w:pos="4500"/>
        </w:tabs>
        <w:autoSpaceDE w:val="0"/>
        <w:autoSpaceDN w:val="0"/>
        <w:adjustRightInd w:val="0"/>
        <w:spacing w:line="276" w:lineRule="auto"/>
        <w:contextualSpacing/>
        <w:jc w:val="both"/>
        <w:rPr>
          <w:rFonts w:ascii="Garamond" w:hAnsi="Garamond" w:cs="Arial"/>
          <w:bCs/>
          <w:noProof/>
          <w:sz w:val="22"/>
          <w:szCs w:val="22"/>
        </w:rPr>
      </w:pPr>
      <w:r>
        <w:rPr>
          <w:rFonts w:ascii="Garamond" w:hAnsi="Garamond" w:cs="Arial"/>
          <w:bCs/>
          <w:noProof/>
          <w:sz w:val="22"/>
          <w:szCs w:val="22"/>
        </w:rPr>
        <w:t>S</w:t>
      </w:r>
      <w:r w:rsidR="000A683F" w:rsidRPr="00427483">
        <w:rPr>
          <w:rFonts w:ascii="Garamond" w:hAnsi="Garamond" w:cs="Arial"/>
          <w:bCs/>
          <w:noProof/>
          <w:sz w:val="22"/>
          <w:szCs w:val="22"/>
        </w:rPr>
        <w:t xml:space="preserve">účasťou poistenia </w:t>
      </w:r>
      <w:r>
        <w:rPr>
          <w:rFonts w:ascii="Garamond" w:hAnsi="Garamond" w:cs="Arial"/>
          <w:bCs/>
          <w:noProof/>
          <w:sz w:val="22"/>
          <w:szCs w:val="22"/>
        </w:rPr>
        <w:t>bud</w:t>
      </w:r>
      <w:r w:rsidR="000A683F" w:rsidRPr="00427483">
        <w:rPr>
          <w:rFonts w:ascii="Garamond" w:hAnsi="Garamond" w:cs="Arial"/>
          <w:bCs/>
          <w:noProof/>
          <w:sz w:val="22"/>
          <w:szCs w:val="22"/>
        </w:rPr>
        <w:t>ú aj asistenčné služby, ktorých dojednanie je pre osobné a úžitkové vozidlá s celkovou hmotnosťou do 3500 kg v rámci poistenia bezplatné.</w:t>
      </w:r>
    </w:p>
    <w:p w14:paraId="5F9AC4D5" w14:textId="77777777" w:rsidR="000A683F" w:rsidRPr="004D2E6C" w:rsidRDefault="000A683F" w:rsidP="00B83D1E">
      <w:pPr>
        <w:widowControl w:val="0"/>
        <w:autoSpaceDE w:val="0"/>
        <w:autoSpaceDN w:val="0"/>
        <w:jc w:val="both"/>
        <w:rPr>
          <w:rFonts w:cs="Arial"/>
          <w:bCs/>
          <w:sz w:val="22"/>
          <w:szCs w:val="22"/>
        </w:rPr>
      </w:pPr>
    </w:p>
    <w:p w14:paraId="4F7DFACA" w14:textId="415C87D0" w:rsidR="000A683F" w:rsidRPr="00427483" w:rsidRDefault="004D2E6C" w:rsidP="00B83D1E">
      <w:pPr>
        <w:pStyle w:val="Odsekzoznamu"/>
        <w:widowControl w:val="0"/>
        <w:numPr>
          <w:ilvl w:val="1"/>
          <w:numId w:val="14"/>
        </w:numPr>
        <w:autoSpaceDE w:val="0"/>
        <w:autoSpaceDN w:val="0"/>
        <w:adjustRightInd w:val="0"/>
        <w:spacing w:line="276" w:lineRule="auto"/>
        <w:contextualSpacing/>
        <w:rPr>
          <w:rFonts w:ascii="Garamond" w:hAnsi="Garamond" w:cs="Arial"/>
          <w:b/>
          <w:bCs/>
          <w:noProof/>
          <w:sz w:val="22"/>
          <w:szCs w:val="22"/>
        </w:rPr>
      </w:pPr>
      <w:r>
        <w:rPr>
          <w:rFonts w:ascii="Garamond" w:hAnsi="Garamond" w:cs="Arial"/>
          <w:b/>
          <w:bCs/>
          <w:noProof/>
          <w:sz w:val="22"/>
          <w:szCs w:val="22"/>
        </w:rPr>
        <w:t xml:space="preserve"> </w:t>
      </w:r>
      <w:r w:rsidR="000A683F" w:rsidRPr="00427483">
        <w:rPr>
          <w:rFonts w:ascii="Garamond" w:hAnsi="Garamond" w:cs="Arial"/>
          <w:b/>
          <w:bCs/>
          <w:noProof/>
          <w:sz w:val="22"/>
          <w:szCs w:val="22"/>
        </w:rPr>
        <w:t>Spoluúčasť</w:t>
      </w:r>
    </w:p>
    <w:p w14:paraId="2F0B084D" w14:textId="77777777" w:rsidR="000A683F" w:rsidRPr="00427483" w:rsidRDefault="000A683F" w:rsidP="00B83D1E">
      <w:pPr>
        <w:pStyle w:val="Odsekzoznamu"/>
        <w:widowControl w:val="0"/>
        <w:autoSpaceDE w:val="0"/>
        <w:autoSpaceDN w:val="0"/>
        <w:ind w:left="360"/>
        <w:jc w:val="both"/>
        <w:rPr>
          <w:rFonts w:ascii="Garamond" w:hAnsi="Garamond" w:cs="Arial"/>
          <w:bCs/>
          <w:noProof/>
          <w:sz w:val="22"/>
          <w:szCs w:val="22"/>
        </w:rPr>
      </w:pPr>
      <w:r w:rsidRPr="00427483">
        <w:rPr>
          <w:rFonts w:ascii="Garamond" w:hAnsi="Garamond" w:cs="Arial"/>
          <w:bCs/>
          <w:noProof/>
          <w:sz w:val="22"/>
          <w:szCs w:val="22"/>
        </w:rPr>
        <w:t>Bez spoluúčasti a franšízy.</w:t>
      </w:r>
    </w:p>
    <w:p w14:paraId="554A418C" w14:textId="77777777" w:rsidR="000A683F" w:rsidRPr="00427483" w:rsidRDefault="000A683F" w:rsidP="00B83D1E">
      <w:pPr>
        <w:pStyle w:val="Odsekzoznamu"/>
        <w:widowControl w:val="0"/>
        <w:autoSpaceDE w:val="0"/>
        <w:autoSpaceDN w:val="0"/>
        <w:ind w:left="360"/>
        <w:jc w:val="both"/>
        <w:rPr>
          <w:rFonts w:ascii="Garamond" w:hAnsi="Garamond" w:cs="Arial"/>
          <w:bCs/>
          <w:noProof/>
          <w:sz w:val="22"/>
          <w:szCs w:val="22"/>
        </w:rPr>
      </w:pPr>
    </w:p>
    <w:p w14:paraId="1CC16DF4" w14:textId="02A56AC5" w:rsidR="000A683F" w:rsidRPr="00427483" w:rsidRDefault="004D2E6C" w:rsidP="00B83D1E">
      <w:pPr>
        <w:pStyle w:val="Odsekzoznamu"/>
        <w:widowControl w:val="0"/>
        <w:numPr>
          <w:ilvl w:val="1"/>
          <w:numId w:val="14"/>
        </w:numPr>
        <w:autoSpaceDE w:val="0"/>
        <w:autoSpaceDN w:val="0"/>
        <w:adjustRightInd w:val="0"/>
        <w:spacing w:line="276" w:lineRule="auto"/>
        <w:contextualSpacing/>
        <w:rPr>
          <w:rFonts w:ascii="Garamond" w:hAnsi="Garamond" w:cs="Arial"/>
          <w:bCs/>
          <w:noProof/>
          <w:sz w:val="22"/>
          <w:szCs w:val="22"/>
        </w:rPr>
      </w:pPr>
      <w:r>
        <w:rPr>
          <w:rFonts w:ascii="Garamond" w:hAnsi="Garamond" w:cs="Arial"/>
          <w:b/>
          <w:sz w:val="22"/>
          <w:szCs w:val="22"/>
        </w:rPr>
        <w:t xml:space="preserve"> </w:t>
      </w:r>
      <w:r w:rsidR="000A683F" w:rsidRPr="00427483">
        <w:rPr>
          <w:rFonts w:ascii="Garamond" w:hAnsi="Garamond" w:cs="Arial"/>
          <w:b/>
          <w:sz w:val="22"/>
          <w:szCs w:val="22"/>
        </w:rPr>
        <w:t>Územná platnosť poistenia</w:t>
      </w:r>
    </w:p>
    <w:p w14:paraId="43A3F82A" w14:textId="07596289" w:rsidR="000A683F" w:rsidRDefault="000A683F" w:rsidP="00B83D1E">
      <w:pPr>
        <w:pStyle w:val="Odsekzoznamu"/>
        <w:widowControl w:val="0"/>
        <w:ind w:left="360"/>
        <w:jc w:val="both"/>
        <w:rPr>
          <w:rFonts w:ascii="Garamond" w:hAnsi="Garamond" w:cs="Arial"/>
          <w:bCs/>
          <w:noProof/>
          <w:sz w:val="22"/>
          <w:szCs w:val="22"/>
        </w:rPr>
      </w:pPr>
      <w:r w:rsidRPr="00427483">
        <w:rPr>
          <w:rFonts w:ascii="Garamond" w:hAnsi="Garamond" w:cs="Arial"/>
          <w:bCs/>
          <w:noProof/>
          <w:sz w:val="22"/>
          <w:szCs w:val="22"/>
        </w:rPr>
        <w:t xml:space="preserve">Slovenská republika a všetky štáty </w:t>
      </w:r>
      <w:r w:rsidR="004D2E6C">
        <w:rPr>
          <w:rFonts w:ascii="Garamond" w:hAnsi="Garamond" w:cs="Arial"/>
          <w:bCs/>
          <w:noProof/>
          <w:sz w:val="22"/>
          <w:szCs w:val="22"/>
        </w:rPr>
        <w:t>s</w:t>
      </w:r>
      <w:r w:rsidRPr="00427483">
        <w:rPr>
          <w:rFonts w:ascii="Garamond" w:hAnsi="Garamond" w:cs="Arial"/>
          <w:bCs/>
          <w:noProof/>
          <w:sz w:val="22"/>
          <w:szCs w:val="22"/>
        </w:rPr>
        <w:t>ystému Zelenej karty.</w:t>
      </w:r>
    </w:p>
    <w:p w14:paraId="7D860D22" w14:textId="77777777" w:rsidR="00DD013F" w:rsidRDefault="00DD013F" w:rsidP="00B83D1E">
      <w:pPr>
        <w:widowControl w:val="0"/>
        <w:jc w:val="both"/>
        <w:rPr>
          <w:rFonts w:cs="Arial"/>
          <w:bCs/>
          <w:sz w:val="22"/>
          <w:szCs w:val="22"/>
        </w:rPr>
      </w:pPr>
    </w:p>
    <w:p w14:paraId="7625A141" w14:textId="1CA832BA" w:rsidR="00DD013F" w:rsidRDefault="00DD013F" w:rsidP="00B83D1E">
      <w:pPr>
        <w:widowControl w:val="0"/>
        <w:spacing w:after="160" w:line="259" w:lineRule="auto"/>
        <w:rPr>
          <w:rFonts w:cs="Arial"/>
          <w:bCs/>
          <w:sz w:val="22"/>
          <w:szCs w:val="22"/>
        </w:rPr>
      </w:pPr>
      <w:r>
        <w:rPr>
          <w:rFonts w:cs="Arial"/>
          <w:bCs/>
          <w:sz w:val="22"/>
          <w:szCs w:val="22"/>
        </w:rPr>
        <w:br w:type="page"/>
      </w:r>
    </w:p>
    <w:p w14:paraId="7BAEC3A3" w14:textId="17617614" w:rsidR="00DD013F" w:rsidRDefault="00DD013F" w:rsidP="00B83D1E">
      <w:pPr>
        <w:widowControl w:val="0"/>
        <w:jc w:val="center"/>
        <w:rPr>
          <w:rFonts w:cs="Arial"/>
          <w:b/>
          <w:sz w:val="22"/>
          <w:szCs w:val="22"/>
        </w:rPr>
      </w:pPr>
      <w:r w:rsidRPr="005005D6">
        <w:rPr>
          <w:rFonts w:cs="Arial"/>
          <w:b/>
          <w:sz w:val="22"/>
          <w:szCs w:val="22"/>
        </w:rPr>
        <w:lastRenderedPageBreak/>
        <w:t>Príloha č. 1</w:t>
      </w:r>
    </w:p>
    <w:p w14:paraId="42784968" w14:textId="33CCF4BD" w:rsidR="005005D6" w:rsidRPr="005005D6" w:rsidRDefault="005005D6" w:rsidP="00B83D1E">
      <w:pPr>
        <w:widowControl w:val="0"/>
        <w:jc w:val="center"/>
        <w:rPr>
          <w:rFonts w:cs="Arial"/>
          <w:b/>
          <w:sz w:val="22"/>
          <w:szCs w:val="22"/>
        </w:rPr>
      </w:pPr>
      <w:r>
        <w:rPr>
          <w:rFonts w:cs="Arial"/>
          <w:b/>
          <w:sz w:val="22"/>
          <w:szCs w:val="22"/>
        </w:rPr>
        <w:t>Zoznam vozidiel na účely Havarijného poistenia motorových vozidiel</w:t>
      </w:r>
    </w:p>
    <w:p w14:paraId="0CE07B4F" w14:textId="2BBC9C29" w:rsidR="00212C89" w:rsidRDefault="008E19AE" w:rsidP="00B83D1E">
      <w:pPr>
        <w:widowControl w:val="0"/>
        <w:jc w:val="center"/>
        <w:rPr>
          <w:rFonts w:cs="Arial"/>
          <w:bCs/>
          <w:sz w:val="22"/>
          <w:szCs w:val="22"/>
        </w:rPr>
      </w:pPr>
      <w:r>
        <w:rPr>
          <w:rFonts w:cs="Arial"/>
          <w:bCs/>
          <w:sz w:val="22"/>
          <w:szCs w:val="22"/>
        </w:rPr>
        <w:t>Zverejnené ako samostatný dokument.</w:t>
      </w:r>
    </w:p>
    <w:p w14:paraId="34669B10" w14:textId="77777777" w:rsidR="00212C89" w:rsidRDefault="00212C89" w:rsidP="00B83D1E">
      <w:pPr>
        <w:widowControl w:val="0"/>
        <w:jc w:val="center"/>
        <w:rPr>
          <w:rFonts w:cs="Arial"/>
          <w:bCs/>
          <w:sz w:val="22"/>
          <w:szCs w:val="22"/>
        </w:rPr>
      </w:pPr>
    </w:p>
    <w:p w14:paraId="3B67A118" w14:textId="119BDEDA" w:rsidR="00212C89" w:rsidRDefault="00212C89" w:rsidP="00B83D1E">
      <w:pPr>
        <w:widowControl w:val="0"/>
        <w:spacing w:after="160" w:line="259" w:lineRule="auto"/>
        <w:rPr>
          <w:rFonts w:cs="Arial"/>
          <w:bCs/>
          <w:sz w:val="22"/>
          <w:szCs w:val="22"/>
        </w:rPr>
      </w:pPr>
      <w:r>
        <w:rPr>
          <w:rFonts w:cs="Arial"/>
          <w:bCs/>
          <w:sz w:val="22"/>
          <w:szCs w:val="22"/>
        </w:rPr>
        <w:br w:type="page"/>
      </w:r>
    </w:p>
    <w:p w14:paraId="23C10F76" w14:textId="05116D59" w:rsidR="00212C89" w:rsidRPr="007C6477" w:rsidRDefault="00212C89" w:rsidP="00B83D1E">
      <w:pPr>
        <w:widowControl w:val="0"/>
        <w:jc w:val="center"/>
        <w:rPr>
          <w:rFonts w:cs="Arial"/>
          <w:b/>
          <w:sz w:val="22"/>
          <w:szCs w:val="22"/>
        </w:rPr>
      </w:pPr>
      <w:r w:rsidRPr="007C6477">
        <w:rPr>
          <w:rFonts w:cs="Arial"/>
          <w:b/>
          <w:sz w:val="22"/>
          <w:szCs w:val="22"/>
        </w:rPr>
        <w:lastRenderedPageBreak/>
        <w:t>Príloha č. 2</w:t>
      </w:r>
    </w:p>
    <w:p w14:paraId="6431AE9F" w14:textId="344D4809" w:rsidR="007C6477" w:rsidRDefault="007C6477" w:rsidP="00B83D1E">
      <w:pPr>
        <w:widowControl w:val="0"/>
        <w:jc w:val="center"/>
        <w:rPr>
          <w:rFonts w:cs="Arial"/>
          <w:bCs/>
          <w:sz w:val="22"/>
          <w:szCs w:val="22"/>
        </w:rPr>
      </w:pPr>
      <w:r>
        <w:rPr>
          <w:rFonts w:cs="Arial"/>
          <w:b/>
          <w:sz w:val="22"/>
          <w:szCs w:val="22"/>
        </w:rPr>
        <w:t>Zoznam vozidiel na účely Havarijného poistenia dráhových vozidiel</w:t>
      </w:r>
    </w:p>
    <w:p w14:paraId="5E742EF3" w14:textId="77777777" w:rsidR="008E19AE" w:rsidRDefault="008E19AE" w:rsidP="00B83D1E">
      <w:pPr>
        <w:widowControl w:val="0"/>
        <w:jc w:val="center"/>
        <w:rPr>
          <w:rFonts w:cs="Arial"/>
          <w:bCs/>
          <w:sz w:val="22"/>
          <w:szCs w:val="22"/>
        </w:rPr>
      </w:pPr>
      <w:r>
        <w:rPr>
          <w:rFonts w:cs="Arial"/>
          <w:bCs/>
          <w:sz w:val="22"/>
          <w:szCs w:val="22"/>
        </w:rPr>
        <w:t>Zverejnené ako samostatný dokument.</w:t>
      </w:r>
    </w:p>
    <w:p w14:paraId="1A2B0F03" w14:textId="77777777" w:rsidR="00212C89" w:rsidRDefault="00212C89" w:rsidP="00B83D1E">
      <w:pPr>
        <w:widowControl w:val="0"/>
        <w:jc w:val="center"/>
        <w:rPr>
          <w:rFonts w:cs="Arial"/>
          <w:bCs/>
          <w:sz w:val="22"/>
          <w:szCs w:val="22"/>
        </w:rPr>
      </w:pPr>
    </w:p>
    <w:p w14:paraId="686F4CDB" w14:textId="2998AF65" w:rsidR="00FA34DC" w:rsidRDefault="00FA34DC" w:rsidP="00B83D1E">
      <w:pPr>
        <w:widowControl w:val="0"/>
        <w:spacing w:after="160" w:line="259" w:lineRule="auto"/>
        <w:rPr>
          <w:rFonts w:cs="Arial"/>
          <w:bCs/>
          <w:sz w:val="22"/>
          <w:szCs w:val="22"/>
        </w:rPr>
      </w:pPr>
      <w:r>
        <w:rPr>
          <w:rFonts w:cs="Arial"/>
          <w:bCs/>
          <w:sz w:val="22"/>
          <w:szCs w:val="22"/>
        </w:rPr>
        <w:br w:type="page"/>
      </w:r>
    </w:p>
    <w:p w14:paraId="618D81D1" w14:textId="112AF7FC" w:rsidR="00212C89" w:rsidRDefault="00FA34DC" w:rsidP="00B83D1E">
      <w:pPr>
        <w:widowControl w:val="0"/>
        <w:jc w:val="center"/>
        <w:rPr>
          <w:rFonts w:cs="Arial"/>
          <w:b/>
          <w:sz w:val="22"/>
          <w:szCs w:val="22"/>
        </w:rPr>
      </w:pPr>
      <w:r w:rsidRPr="007C6477">
        <w:rPr>
          <w:rFonts w:cs="Arial"/>
          <w:b/>
          <w:sz w:val="22"/>
          <w:szCs w:val="22"/>
        </w:rPr>
        <w:lastRenderedPageBreak/>
        <w:t>Príloha č. 3</w:t>
      </w:r>
    </w:p>
    <w:p w14:paraId="6261AA2D" w14:textId="36CCA4E5" w:rsidR="007C6477" w:rsidRDefault="007C6477" w:rsidP="00B83D1E">
      <w:pPr>
        <w:widowControl w:val="0"/>
        <w:jc w:val="center"/>
        <w:rPr>
          <w:rFonts w:cs="Arial"/>
          <w:b/>
          <w:sz w:val="22"/>
          <w:szCs w:val="22"/>
        </w:rPr>
      </w:pPr>
      <w:r>
        <w:rPr>
          <w:rFonts w:cs="Arial"/>
          <w:b/>
          <w:sz w:val="22"/>
          <w:szCs w:val="22"/>
        </w:rPr>
        <w:t>Zoznam vozidiel na účely poistenia zodpovednosti za škodu spôsobenú prevádzkou súboru</w:t>
      </w:r>
    </w:p>
    <w:p w14:paraId="214655BD" w14:textId="27767E8D" w:rsidR="0005633A" w:rsidRDefault="0005633A" w:rsidP="00B83D1E">
      <w:pPr>
        <w:widowControl w:val="0"/>
        <w:jc w:val="center"/>
        <w:rPr>
          <w:rFonts w:cs="Arial"/>
          <w:bCs/>
          <w:sz w:val="22"/>
          <w:szCs w:val="22"/>
        </w:rPr>
      </w:pPr>
      <w:r w:rsidRPr="0005633A">
        <w:rPr>
          <w:rFonts w:cs="Arial"/>
          <w:bCs/>
          <w:sz w:val="22"/>
          <w:szCs w:val="22"/>
        </w:rPr>
        <w:t>Zverejnené ako samostatný dokument</w:t>
      </w:r>
    </w:p>
    <w:p w14:paraId="3B9E7E1F" w14:textId="77777777" w:rsidR="002A4A1E" w:rsidRDefault="002A4A1E" w:rsidP="00B83D1E">
      <w:pPr>
        <w:widowControl w:val="0"/>
        <w:jc w:val="center"/>
        <w:rPr>
          <w:rFonts w:cs="Arial"/>
          <w:bCs/>
          <w:sz w:val="22"/>
          <w:szCs w:val="22"/>
        </w:rPr>
      </w:pPr>
    </w:p>
    <w:p w14:paraId="10A0738B" w14:textId="77777777" w:rsidR="002A4A1E" w:rsidRDefault="002A4A1E" w:rsidP="00B83D1E">
      <w:pPr>
        <w:widowControl w:val="0"/>
        <w:jc w:val="center"/>
        <w:rPr>
          <w:rFonts w:cs="Arial"/>
          <w:bCs/>
          <w:sz w:val="22"/>
          <w:szCs w:val="22"/>
        </w:rPr>
      </w:pPr>
    </w:p>
    <w:p w14:paraId="4BD5632B" w14:textId="5550C1DC" w:rsidR="002A4A1E" w:rsidRDefault="002A4A1E" w:rsidP="00B83D1E">
      <w:pPr>
        <w:widowControl w:val="0"/>
        <w:spacing w:after="160" w:line="259" w:lineRule="auto"/>
        <w:rPr>
          <w:rFonts w:cs="Arial"/>
          <w:bCs/>
          <w:sz w:val="22"/>
          <w:szCs w:val="22"/>
        </w:rPr>
      </w:pPr>
      <w:r>
        <w:rPr>
          <w:rFonts w:cs="Arial"/>
          <w:bCs/>
          <w:sz w:val="22"/>
          <w:szCs w:val="22"/>
        </w:rPr>
        <w:br w:type="page"/>
      </w:r>
    </w:p>
    <w:p w14:paraId="162A008F" w14:textId="033C379D" w:rsidR="002A4A1E" w:rsidRPr="002A4A1E" w:rsidRDefault="002A4A1E" w:rsidP="00B83D1E">
      <w:pPr>
        <w:widowControl w:val="0"/>
        <w:jc w:val="center"/>
        <w:rPr>
          <w:rFonts w:cs="Arial"/>
          <w:b/>
          <w:sz w:val="22"/>
          <w:szCs w:val="22"/>
        </w:rPr>
      </w:pPr>
      <w:r w:rsidRPr="002A4A1E">
        <w:rPr>
          <w:rFonts w:cs="Arial"/>
          <w:b/>
          <w:sz w:val="22"/>
          <w:szCs w:val="22"/>
        </w:rPr>
        <w:lastRenderedPageBreak/>
        <w:t>Príloha č. 4</w:t>
      </w:r>
    </w:p>
    <w:p w14:paraId="21AC61E0" w14:textId="3DCED01B" w:rsidR="002A4A1E" w:rsidRDefault="002A4A1E" w:rsidP="00B83D1E">
      <w:pPr>
        <w:widowControl w:val="0"/>
        <w:jc w:val="center"/>
        <w:rPr>
          <w:rFonts w:cs="Arial"/>
          <w:b/>
          <w:sz w:val="22"/>
          <w:szCs w:val="22"/>
        </w:rPr>
      </w:pPr>
      <w:r w:rsidRPr="002A4A1E">
        <w:rPr>
          <w:rFonts w:cs="Arial"/>
          <w:b/>
          <w:sz w:val="22"/>
          <w:szCs w:val="22"/>
        </w:rPr>
        <w:t>Osobitné zmluvné podmienky</w:t>
      </w:r>
    </w:p>
    <w:p w14:paraId="6C903EA1" w14:textId="77777777" w:rsidR="002A4A1E" w:rsidRDefault="002A4A1E" w:rsidP="00B83D1E">
      <w:pPr>
        <w:widowControl w:val="0"/>
        <w:jc w:val="center"/>
        <w:rPr>
          <w:rFonts w:cs="Arial"/>
          <w:b/>
          <w:sz w:val="22"/>
          <w:szCs w:val="22"/>
        </w:rPr>
      </w:pPr>
    </w:p>
    <w:p w14:paraId="31F088F7" w14:textId="523D1E40" w:rsidR="002A4A1E" w:rsidRDefault="002A4A1E" w:rsidP="00B83D1E">
      <w:pPr>
        <w:widowControl w:val="0"/>
        <w:jc w:val="center"/>
        <w:rPr>
          <w:rFonts w:cs="Arial"/>
          <w:b/>
          <w:sz w:val="22"/>
          <w:szCs w:val="22"/>
        </w:rPr>
      </w:pPr>
    </w:p>
    <w:p w14:paraId="17E33F42" w14:textId="77777777" w:rsidR="002A4A1E" w:rsidRDefault="002A4A1E" w:rsidP="00B83D1E">
      <w:pPr>
        <w:widowControl w:val="0"/>
        <w:jc w:val="center"/>
        <w:rPr>
          <w:rFonts w:cs="Arial"/>
          <w:b/>
          <w:sz w:val="22"/>
          <w:szCs w:val="22"/>
        </w:rPr>
      </w:pPr>
    </w:p>
    <w:p w14:paraId="0DECB741" w14:textId="77777777" w:rsidR="002A4A1E" w:rsidRPr="002A4A1E" w:rsidRDefault="002A4A1E" w:rsidP="00B83D1E">
      <w:pPr>
        <w:widowControl w:val="0"/>
        <w:jc w:val="center"/>
        <w:rPr>
          <w:rFonts w:cs="Arial"/>
          <w:b/>
          <w:sz w:val="22"/>
          <w:szCs w:val="22"/>
        </w:rPr>
      </w:pPr>
    </w:p>
    <w:sectPr w:rsidR="002A4A1E" w:rsidRPr="002A4A1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50B5C2" w14:textId="77777777" w:rsidR="001C326C" w:rsidRDefault="001C326C" w:rsidP="00DB1DE3">
      <w:r>
        <w:separator/>
      </w:r>
    </w:p>
  </w:endnote>
  <w:endnote w:type="continuationSeparator" w:id="0">
    <w:p w14:paraId="5721FEB9" w14:textId="77777777" w:rsidR="001C326C" w:rsidRDefault="001C326C" w:rsidP="00DB1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6787447"/>
      <w:docPartObj>
        <w:docPartGallery w:val="Page Numbers (Bottom of Page)"/>
        <w:docPartUnique/>
      </w:docPartObj>
    </w:sdtPr>
    <w:sdtEndPr>
      <w:rPr>
        <w:sz w:val="18"/>
        <w:szCs w:val="18"/>
      </w:rPr>
    </w:sdtEndPr>
    <w:sdtContent>
      <w:p w14:paraId="2D58897C" w14:textId="071A4102" w:rsidR="00CD3868" w:rsidRPr="0099060A" w:rsidRDefault="00CD3868" w:rsidP="00DB1DE3">
        <w:pPr>
          <w:pStyle w:val="Pta"/>
          <w:jc w:val="right"/>
          <w:rPr>
            <w:sz w:val="18"/>
            <w:szCs w:val="18"/>
          </w:rPr>
        </w:pPr>
        <w:r w:rsidRPr="0099060A">
          <w:rPr>
            <w:sz w:val="18"/>
            <w:szCs w:val="18"/>
          </w:rPr>
          <w:fldChar w:fldCharType="begin"/>
        </w:r>
        <w:r w:rsidRPr="0099060A">
          <w:rPr>
            <w:sz w:val="18"/>
            <w:szCs w:val="18"/>
          </w:rPr>
          <w:instrText>PAGE   \* MERGEFORMAT</w:instrText>
        </w:r>
        <w:r w:rsidRPr="0099060A">
          <w:rPr>
            <w:sz w:val="18"/>
            <w:szCs w:val="18"/>
          </w:rPr>
          <w:fldChar w:fldCharType="separate"/>
        </w:r>
        <w:r w:rsidR="0031526F" w:rsidRPr="0099060A">
          <w:rPr>
            <w:sz w:val="18"/>
            <w:szCs w:val="18"/>
          </w:rPr>
          <w:t>2</w:t>
        </w:r>
        <w:r w:rsidRPr="0099060A">
          <w:rPr>
            <w:sz w:val="18"/>
            <w:szCs w:val="18"/>
          </w:rPr>
          <w:fldChar w:fldCharType="end"/>
        </w:r>
      </w:p>
    </w:sdtContent>
  </w:sdt>
  <w:p w14:paraId="389F183D" w14:textId="77777777" w:rsidR="00CD3868" w:rsidRDefault="00CD386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D42E9F" w14:textId="77777777" w:rsidR="001C326C" w:rsidRDefault="001C326C" w:rsidP="00DB1DE3">
      <w:r>
        <w:separator/>
      </w:r>
    </w:p>
  </w:footnote>
  <w:footnote w:type="continuationSeparator" w:id="0">
    <w:p w14:paraId="4A628BBF" w14:textId="77777777" w:rsidR="001C326C" w:rsidRDefault="001C326C" w:rsidP="00DB1DE3">
      <w:r>
        <w:continuationSeparator/>
      </w:r>
    </w:p>
  </w:footnote>
  <w:footnote w:id="1">
    <w:p w14:paraId="04CB887E" w14:textId="161A8B04" w:rsidR="00317D25" w:rsidRPr="00317D25" w:rsidRDefault="00317D25">
      <w:pPr>
        <w:pStyle w:val="Textpoznmkypodiarou"/>
        <w:rPr>
          <w:rFonts w:ascii="Garamond" w:hAnsi="Garamond"/>
          <w:sz w:val="18"/>
          <w:szCs w:val="18"/>
        </w:rPr>
      </w:pPr>
      <w:r w:rsidRPr="00317D25">
        <w:rPr>
          <w:rStyle w:val="Odkaznapoznmkupodiarou"/>
          <w:rFonts w:ascii="Garamond" w:hAnsi="Garamond"/>
          <w:sz w:val="18"/>
          <w:szCs w:val="18"/>
        </w:rPr>
        <w:footnoteRef/>
      </w:r>
      <w:r w:rsidRPr="00317D25">
        <w:rPr>
          <w:rFonts w:ascii="Garamond" w:hAnsi="Garamond"/>
          <w:sz w:val="18"/>
          <w:szCs w:val="18"/>
        </w:rPr>
        <w:t xml:space="preserve"> Spoločnosťou sa na účely tohto poistenia rozumie obstarávateľská organizácia.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B22BE"/>
    <w:multiLevelType w:val="hybridMultilevel"/>
    <w:tmpl w:val="142C3376"/>
    <w:lvl w:ilvl="0" w:tplc="041B0017">
      <w:start w:val="1"/>
      <w:numFmt w:val="lowerLetter"/>
      <w:lvlText w:val="%1)"/>
      <w:lvlJc w:val="left"/>
      <w:pPr>
        <w:ind w:left="1200" w:hanging="360"/>
      </w:pPr>
    </w:lvl>
    <w:lvl w:ilvl="1" w:tplc="041B0019">
      <w:start w:val="1"/>
      <w:numFmt w:val="lowerLetter"/>
      <w:lvlText w:val="%2."/>
      <w:lvlJc w:val="left"/>
      <w:pPr>
        <w:ind w:left="1920" w:hanging="360"/>
      </w:pPr>
    </w:lvl>
    <w:lvl w:ilvl="2" w:tplc="041B001B">
      <w:start w:val="1"/>
      <w:numFmt w:val="lowerRoman"/>
      <w:lvlText w:val="%3."/>
      <w:lvlJc w:val="right"/>
      <w:pPr>
        <w:ind w:left="2640" w:hanging="180"/>
      </w:pPr>
    </w:lvl>
    <w:lvl w:ilvl="3" w:tplc="041B000F">
      <w:start w:val="1"/>
      <w:numFmt w:val="decimal"/>
      <w:lvlText w:val="%4."/>
      <w:lvlJc w:val="left"/>
      <w:pPr>
        <w:ind w:left="3360" w:hanging="360"/>
      </w:pPr>
    </w:lvl>
    <w:lvl w:ilvl="4" w:tplc="041B0019">
      <w:start w:val="1"/>
      <w:numFmt w:val="lowerLetter"/>
      <w:lvlText w:val="%5."/>
      <w:lvlJc w:val="left"/>
      <w:pPr>
        <w:ind w:left="4080" w:hanging="360"/>
      </w:pPr>
    </w:lvl>
    <w:lvl w:ilvl="5" w:tplc="041B001B">
      <w:start w:val="1"/>
      <w:numFmt w:val="lowerRoman"/>
      <w:lvlText w:val="%6."/>
      <w:lvlJc w:val="right"/>
      <w:pPr>
        <w:ind w:left="4800" w:hanging="180"/>
      </w:pPr>
    </w:lvl>
    <w:lvl w:ilvl="6" w:tplc="041B000F">
      <w:start w:val="1"/>
      <w:numFmt w:val="decimal"/>
      <w:lvlText w:val="%7."/>
      <w:lvlJc w:val="left"/>
      <w:pPr>
        <w:ind w:left="5520" w:hanging="360"/>
      </w:pPr>
    </w:lvl>
    <w:lvl w:ilvl="7" w:tplc="041B0019">
      <w:start w:val="1"/>
      <w:numFmt w:val="lowerLetter"/>
      <w:lvlText w:val="%8."/>
      <w:lvlJc w:val="left"/>
      <w:pPr>
        <w:ind w:left="6240" w:hanging="360"/>
      </w:pPr>
    </w:lvl>
    <w:lvl w:ilvl="8" w:tplc="041B001B">
      <w:start w:val="1"/>
      <w:numFmt w:val="lowerRoman"/>
      <w:lvlText w:val="%9."/>
      <w:lvlJc w:val="right"/>
      <w:pPr>
        <w:ind w:left="6960" w:hanging="180"/>
      </w:pPr>
    </w:lvl>
  </w:abstractNum>
  <w:abstractNum w:abstractNumId="1" w15:restartNumberingAfterBreak="0">
    <w:nsid w:val="03B90E30"/>
    <w:multiLevelType w:val="multilevel"/>
    <w:tmpl w:val="CBD89B3E"/>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05316B2C"/>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3" w15:restartNumberingAfterBreak="0">
    <w:nsid w:val="096F1FBF"/>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4" w15:restartNumberingAfterBreak="0">
    <w:nsid w:val="0B4E619F"/>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5" w15:restartNumberingAfterBreak="0">
    <w:nsid w:val="0F270091"/>
    <w:multiLevelType w:val="multilevel"/>
    <w:tmpl w:val="22AC9B7A"/>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2C727D"/>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7" w15:restartNumberingAfterBreak="0">
    <w:nsid w:val="1A561420"/>
    <w:multiLevelType w:val="hybridMultilevel"/>
    <w:tmpl w:val="5C8AA8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F150F0E"/>
    <w:multiLevelType w:val="hybridMultilevel"/>
    <w:tmpl w:val="D2C46928"/>
    <w:lvl w:ilvl="0" w:tplc="496ABF56">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9" w15:restartNumberingAfterBreak="0">
    <w:nsid w:val="20B62F21"/>
    <w:multiLevelType w:val="hybridMultilevel"/>
    <w:tmpl w:val="C176738E"/>
    <w:lvl w:ilvl="0" w:tplc="041B0019">
      <w:start w:val="1"/>
      <w:numFmt w:val="lowerLetter"/>
      <w:lvlText w:val="%1."/>
      <w:lvlJc w:val="left"/>
      <w:pPr>
        <w:ind w:left="1506" w:hanging="360"/>
      </w:pPr>
      <w:rPr>
        <w:rFonts w:hint="default"/>
        <w:sz w:val="24"/>
        <w:szCs w:val="24"/>
      </w:rPr>
    </w:lvl>
    <w:lvl w:ilvl="1" w:tplc="FFFFFFFF" w:tentative="1">
      <w:start w:val="1"/>
      <w:numFmt w:val="bullet"/>
      <w:lvlText w:val="o"/>
      <w:lvlJc w:val="left"/>
      <w:pPr>
        <w:ind w:left="2226" w:hanging="360"/>
      </w:pPr>
      <w:rPr>
        <w:rFonts w:ascii="Courier New" w:hAnsi="Courier New" w:cs="Courier New" w:hint="default"/>
      </w:rPr>
    </w:lvl>
    <w:lvl w:ilvl="2" w:tplc="FFFFFFFF" w:tentative="1">
      <w:start w:val="1"/>
      <w:numFmt w:val="bullet"/>
      <w:lvlText w:val=""/>
      <w:lvlJc w:val="left"/>
      <w:pPr>
        <w:ind w:left="2946" w:hanging="360"/>
      </w:pPr>
      <w:rPr>
        <w:rFonts w:ascii="Wingdings" w:hAnsi="Wingdings" w:hint="default"/>
      </w:rPr>
    </w:lvl>
    <w:lvl w:ilvl="3" w:tplc="FFFFFFFF" w:tentative="1">
      <w:start w:val="1"/>
      <w:numFmt w:val="bullet"/>
      <w:lvlText w:val=""/>
      <w:lvlJc w:val="left"/>
      <w:pPr>
        <w:ind w:left="3666" w:hanging="360"/>
      </w:pPr>
      <w:rPr>
        <w:rFonts w:ascii="Symbol" w:hAnsi="Symbol" w:hint="default"/>
      </w:rPr>
    </w:lvl>
    <w:lvl w:ilvl="4" w:tplc="FFFFFFFF" w:tentative="1">
      <w:start w:val="1"/>
      <w:numFmt w:val="bullet"/>
      <w:lvlText w:val="o"/>
      <w:lvlJc w:val="left"/>
      <w:pPr>
        <w:ind w:left="4386" w:hanging="360"/>
      </w:pPr>
      <w:rPr>
        <w:rFonts w:ascii="Courier New" w:hAnsi="Courier New" w:cs="Courier New" w:hint="default"/>
      </w:rPr>
    </w:lvl>
    <w:lvl w:ilvl="5" w:tplc="FFFFFFFF" w:tentative="1">
      <w:start w:val="1"/>
      <w:numFmt w:val="bullet"/>
      <w:lvlText w:val=""/>
      <w:lvlJc w:val="left"/>
      <w:pPr>
        <w:ind w:left="5106" w:hanging="360"/>
      </w:pPr>
      <w:rPr>
        <w:rFonts w:ascii="Wingdings" w:hAnsi="Wingdings" w:hint="default"/>
      </w:rPr>
    </w:lvl>
    <w:lvl w:ilvl="6" w:tplc="FFFFFFFF" w:tentative="1">
      <w:start w:val="1"/>
      <w:numFmt w:val="bullet"/>
      <w:lvlText w:val=""/>
      <w:lvlJc w:val="left"/>
      <w:pPr>
        <w:ind w:left="5826" w:hanging="360"/>
      </w:pPr>
      <w:rPr>
        <w:rFonts w:ascii="Symbol" w:hAnsi="Symbol" w:hint="default"/>
      </w:rPr>
    </w:lvl>
    <w:lvl w:ilvl="7" w:tplc="FFFFFFFF" w:tentative="1">
      <w:start w:val="1"/>
      <w:numFmt w:val="bullet"/>
      <w:lvlText w:val="o"/>
      <w:lvlJc w:val="left"/>
      <w:pPr>
        <w:ind w:left="6546" w:hanging="360"/>
      </w:pPr>
      <w:rPr>
        <w:rFonts w:ascii="Courier New" w:hAnsi="Courier New" w:cs="Courier New" w:hint="default"/>
      </w:rPr>
    </w:lvl>
    <w:lvl w:ilvl="8" w:tplc="FFFFFFFF" w:tentative="1">
      <w:start w:val="1"/>
      <w:numFmt w:val="bullet"/>
      <w:lvlText w:val=""/>
      <w:lvlJc w:val="left"/>
      <w:pPr>
        <w:ind w:left="7266" w:hanging="360"/>
      </w:pPr>
      <w:rPr>
        <w:rFonts w:ascii="Wingdings" w:hAnsi="Wingdings" w:hint="default"/>
      </w:rPr>
    </w:lvl>
  </w:abstractNum>
  <w:abstractNum w:abstractNumId="10" w15:restartNumberingAfterBreak="0">
    <w:nsid w:val="21655E82"/>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11" w15:restartNumberingAfterBreak="0">
    <w:nsid w:val="24F87CC8"/>
    <w:multiLevelType w:val="hybridMultilevel"/>
    <w:tmpl w:val="142C3376"/>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12" w15:restartNumberingAfterBreak="0">
    <w:nsid w:val="254F1152"/>
    <w:multiLevelType w:val="hybridMultilevel"/>
    <w:tmpl w:val="6A32765A"/>
    <w:lvl w:ilvl="0" w:tplc="D0E446A6">
      <w:start w:val="1"/>
      <w:numFmt w:val="bullet"/>
      <w:lvlText w:val="-"/>
      <w:lvlJc w:val="left"/>
      <w:pPr>
        <w:ind w:left="1495" w:hanging="360"/>
      </w:pPr>
      <w:rPr>
        <w:rFonts w:ascii="Times New Roman" w:eastAsia="Times New Roman" w:hAnsi="Times New Roman" w:cs="Times New Roman"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13" w15:restartNumberingAfterBreak="0">
    <w:nsid w:val="26500937"/>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14" w15:restartNumberingAfterBreak="0">
    <w:nsid w:val="2A2C03EE"/>
    <w:multiLevelType w:val="hybridMultilevel"/>
    <w:tmpl w:val="5C8AA8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2A79303F"/>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16" w15:restartNumberingAfterBreak="0">
    <w:nsid w:val="2C700E14"/>
    <w:multiLevelType w:val="hybridMultilevel"/>
    <w:tmpl w:val="340AE846"/>
    <w:lvl w:ilvl="0" w:tplc="BC720E8A">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7" w15:restartNumberingAfterBreak="0">
    <w:nsid w:val="330E6128"/>
    <w:multiLevelType w:val="hybridMultilevel"/>
    <w:tmpl w:val="D72D530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3E56FC1"/>
    <w:multiLevelType w:val="hybridMultilevel"/>
    <w:tmpl w:val="5977992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4596989"/>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20" w15:restartNumberingAfterBreak="0">
    <w:nsid w:val="3CA138CA"/>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21" w15:restartNumberingAfterBreak="0">
    <w:nsid w:val="3D907A9D"/>
    <w:multiLevelType w:val="hybridMultilevel"/>
    <w:tmpl w:val="340AE846"/>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22" w15:restartNumberingAfterBreak="0">
    <w:nsid w:val="3E823DA0"/>
    <w:multiLevelType w:val="hybridMultilevel"/>
    <w:tmpl w:val="C916E9B4"/>
    <w:lvl w:ilvl="0" w:tplc="632E4C82">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41E075F5"/>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24" w15:restartNumberingAfterBreak="0">
    <w:nsid w:val="47F674A2"/>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25" w15:restartNumberingAfterBreak="0">
    <w:nsid w:val="49243C5D"/>
    <w:multiLevelType w:val="hybridMultilevel"/>
    <w:tmpl w:val="D44613F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5329C5"/>
    <w:multiLevelType w:val="hybridMultilevel"/>
    <w:tmpl w:val="5C8AA8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50DA074B"/>
    <w:multiLevelType w:val="multilevel"/>
    <w:tmpl w:val="CC80EE52"/>
    <w:lvl w:ilvl="0">
      <w:start w:val="4"/>
      <w:numFmt w:val="decimal"/>
      <w:lvlText w:val="%1."/>
      <w:lvlJc w:val="left"/>
      <w:pPr>
        <w:ind w:left="360" w:hanging="360"/>
      </w:pPr>
      <w:rPr>
        <w:color w:val="000000"/>
      </w:rPr>
    </w:lvl>
    <w:lvl w:ilvl="1">
      <w:start w:val="1"/>
      <w:numFmt w:val="lowerLetter"/>
      <w:lvlText w:val="%2)"/>
      <w:lvlJc w:val="left"/>
      <w:pPr>
        <w:ind w:left="1004" w:hanging="720"/>
      </w:pPr>
      <w:rPr>
        <w:rFonts w:ascii="Arial" w:eastAsia="Times New Roman" w:hAnsi="Arial" w:cs="Arial"/>
        <w:b w:val="0"/>
        <w:color w:val="000000"/>
      </w:rPr>
    </w:lvl>
    <w:lvl w:ilvl="2">
      <w:start w:val="1"/>
      <w:numFmt w:val="decimal"/>
      <w:lvlText w:val="%1.%2.%3."/>
      <w:lvlJc w:val="left"/>
      <w:pPr>
        <w:ind w:left="1288" w:hanging="720"/>
      </w:pPr>
      <w:rPr>
        <w:color w:val="000000"/>
      </w:rPr>
    </w:lvl>
    <w:lvl w:ilvl="3">
      <w:start w:val="1"/>
      <w:numFmt w:val="decimal"/>
      <w:lvlText w:val="%1.%2.%3.%4."/>
      <w:lvlJc w:val="left"/>
      <w:pPr>
        <w:ind w:left="1932" w:hanging="1080"/>
      </w:pPr>
      <w:rPr>
        <w:color w:val="000000"/>
      </w:rPr>
    </w:lvl>
    <w:lvl w:ilvl="4">
      <w:start w:val="1"/>
      <w:numFmt w:val="decimal"/>
      <w:lvlText w:val="%1.%2.%3.%4.%5."/>
      <w:lvlJc w:val="left"/>
      <w:pPr>
        <w:ind w:left="2216" w:hanging="1080"/>
      </w:pPr>
      <w:rPr>
        <w:color w:val="000000"/>
      </w:rPr>
    </w:lvl>
    <w:lvl w:ilvl="5">
      <w:start w:val="1"/>
      <w:numFmt w:val="decimal"/>
      <w:lvlText w:val="%1.%2.%3.%4.%5.%6."/>
      <w:lvlJc w:val="left"/>
      <w:pPr>
        <w:ind w:left="2860" w:hanging="1440"/>
      </w:pPr>
      <w:rPr>
        <w:color w:val="000000"/>
      </w:rPr>
    </w:lvl>
    <w:lvl w:ilvl="6">
      <w:start w:val="1"/>
      <w:numFmt w:val="decimal"/>
      <w:lvlText w:val="%1.%2.%3.%4.%5.%6.%7."/>
      <w:lvlJc w:val="left"/>
      <w:pPr>
        <w:ind w:left="3144" w:hanging="1440"/>
      </w:pPr>
      <w:rPr>
        <w:color w:val="000000"/>
      </w:rPr>
    </w:lvl>
    <w:lvl w:ilvl="7">
      <w:start w:val="1"/>
      <w:numFmt w:val="decimal"/>
      <w:lvlText w:val="%1.%2.%3.%4.%5.%6.%7.%8."/>
      <w:lvlJc w:val="left"/>
      <w:pPr>
        <w:ind w:left="3788" w:hanging="1800"/>
      </w:pPr>
      <w:rPr>
        <w:color w:val="000000"/>
      </w:rPr>
    </w:lvl>
    <w:lvl w:ilvl="8">
      <w:start w:val="1"/>
      <w:numFmt w:val="decimal"/>
      <w:lvlText w:val="%1.%2.%3.%4.%5.%6.%7.%8.%9."/>
      <w:lvlJc w:val="left"/>
      <w:pPr>
        <w:ind w:left="4072" w:hanging="1800"/>
      </w:pPr>
      <w:rPr>
        <w:color w:val="000000"/>
      </w:rPr>
    </w:lvl>
  </w:abstractNum>
  <w:abstractNum w:abstractNumId="28" w15:restartNumberingAfterBreak="0">
    <w:nsid w:val="536B76EE"/>
    <w:multiLevelType w:val="hybridMultilevel"/>
    <w:tmpl w:val="9D6E2CAA"/>
    <w:lvl w:ilvl="0" w:tplc="D0E446A6">
      <w:start w:val="1"/>
      <w:numFmt w:val="bullet"/>
      <w:lvlText w:val="-"/>
      <w:lvlJc w:val="left"/>
      <w:pPr>
        <w:ind w:left="1425" w:hanging="360"/>
      </w:pPr>
      <w:rPr>
        <w:rFonts w:ascii="Times New Roman" w:eastAsia="Times New Roman" w:hAnsi="Times New Roman" w:cs="Times New Roman" w:hint="default"/>
      </w:rPr>
    </w:lvl>
    <w:lvl w:ilvl="1" w:tplc="041B0003">
      <w:start w:val="1"/>
      <w:numFmt w:val="bullet"/>
      <w:lvlText w:val="o"/>
      <w:lvlJc w:val="left"/>
      <w:pPr>
        <w:ind w:left="2145" w:hanging="360"/>
      </w:pPr>
      <w:rPr>
        <w:rFonts w:ascii="Courier New" w:hAnsi="Courier New" w:cs="Courier New" w:hint="default"/>
      </w:rPr>
    </w:lvl>
    <w:lvl w:ilvl="2" w:tplc="041B0005">
      <w:start w:val="1"/>
      <w:numFmt w:val="bullet"/>
      <w:lvlText w:val=""/>
      <w:lvlJc w:val="left"/>
      <w:pPr>
        <w:ind w:left="2865" w:hanging="360"/>
      </w:pPr>
      <w:rPr>
        <w:rFonts w:ascii="Wingdings" w:hAnsi="Wingdings" w:hint="default"/>
      </w:rPr>
    </w:lvl>
    <w:lvl w:ilvl="3" w:tplc="041B0001">
      <w:start w:val="1"/>
      <w:numFmt w:val="bullet"/>
      <w:lvlText w:val=""/>
      <w:lvlJc w:val="left"/>
      <w:pPr>
        <w:ind w:left="3585" w:hanging="360"/>
      </w:pPr>
      <w:rPr>
        <w:rFonts w:ascii="Symbol" w:hAnsi="Symbol" w:hint="default"/>
      </w:rPr>
    </w:lvl>
    <w:lvl w:ilvl="4" w:tplc="041B0003">
      <w:start w:val="1"/>
      <w:numFmt w:val="bullet"/>
      <w:lvlText w:val="o"/>
      <w:lvlJc w:val="left"/>
      <w:pPr>
        <w:ind w:left="4305" w:hanging="360"/>
      </w:pPr>
      <w:rPr>
        <w:rFonts w:ascii="Courier New" w:hAnsi="Courier New" w:cs="Courier New" w:hint="default"/>
      </w:rPr>
    </w:lvl>
    <w:lvl w:ilvl="5" w:tplc="041B0005">
      <w:start w:val="1"/>
      <w:numFmt w:val="bullet"/>
      <w:lvlText w:val=""/>
      <w:lvlJc w:val="left"/>
      <w:pPr>
        <w:ind w:left="5025" w:hanging="360"/>
      </w:pPr>
      <w:rPr>
        <w:rFonts w:ascii="Wingdings" w:hAnsi="Wingdings" w:hint="default"/>
      </w:rPr>
    </w:lvl>
    <w:lvl w:ilvl="6" w:tplc="041B0001">
      <w:start w:val="1"/>
      <w:numFmt w:val="bullet"/>
      <w:lvlText w:val=""/>
      <w:lvlJc w:val="left"/>
      <w:pPr>
        <w:ind w:left="5745" w:hanging="360"/>
      </w:pPr>
      <w:rPr>
        <w:rFonts w:ascii="Symbol" w:hAnsi="Symbol" w:hint="default"/>
      </w:rPr>
    </w:lvl>
    <w:lvl w:ilvl="7" w:tplc="041B0003">
      <w:start w:val="1"/>
      <w:numFmt w:val="bullet"/>
      <w:lvlText w:val="o"/>
      <w:lvlJc w:val="left"/>
      <w:pPr>
        <w:ind w:left="6465" w:hanging="360"/>
      </w:pPr>
      <w:rPr>
        <w:rFonts w:ascii="Courier New" w:hAnsi="Courier New" w:cs="Courier New" w:hint="default"/>
      </w:rPr>
    </w:lvl>
    <w:lvl w:ilvl="8" w:tplc="041B0005">
      <w:start w:val="1"/>
      <w:numFmt w:val="bullet"/>
      <w:lvlText w:val=""/>
      <w:lvlJc w:val="left"/>
      <w:pPr>
        <w:ind w:left="7185" w:hanging="360"/>
      </w:pPr>
      <w:rPr>
        <w:rFonts w:ascii="Wingdings" w:hAnsi="Wingdings" w:hint="default"/>
      </w:rPr>
    </w:lvl>
  </w:abstractNum>
  <w:abstractNum w:abstractNumId="29" w15:restartNumberingAfterBreak="0">
    <w:nsid w:val="5BC54EDE"/>
    <w:multiLevelType w:val="hybridMultilevel"/>
    <w:tmpl w:val="5C8AA8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601418E2"/>
    <w:multiLevelType w:val="hybridMultilevel"/>
    <w:tmpl w:val="974E3038"/>
    <w:lvl w:ilvl="0" w:tplc="45C2B664">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1" w15:restartNumberingAfterBreak="0">
    <w:nsid w:val="62D6654D"/>
    <w:multiLevelType w:val="hybridMultilevel"/>
    <w:tmpl w:val="5C8AA8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660F0CF3"/>
    <w:multiLevelType w:val="multilevel"/>
    <w:tmpl w:val="22AC9B7A"/>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B4044B4"/>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34" w15:restartNumberingAfterBreak="0">
    <w:nsid w:val="6B893F92"/>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35" w15:restartNumberingAfterBreak="0">
    <w:nsid w:val="6D8133AE"/>
    <w:multiLevelType w:val="hybridMultilevel"/>
    <w:tmpl w:val="5C8AA8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6F1D769B"/>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37" w15:restartNumberingAfterBreak="0">
    <w:nsid w:val="70A12EED"/>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38" w15:restartNumberingAfterBreak="0">
    <w:nsid w:val="730548A3"/>
    <w:multiLevelType w:val="multilevel"/>
    <w:tmpl w:val="525E7264"/>
    <w:lvl w:ilvl="0">
      <w:start w:val="2"/>
      <w:numFmt w:val="decimal"/>
      <w:lvlText w:val="%1."/>
      <w:lvlJc w:val="left"/>
      <w:pPr>
        <w:ind w:left="360" w:hanging="360"/>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5AC1A08"/>
    <w:multiLevelType w:val="hybridMultilevel"/>
    <w:tmpl w:val="5C8AA84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0" w15:restartNumberingAfterBreak="0">
    <w:nsid w:val="787B4C83"/>
    <w:multiLevelType w:val="hybridMultilevel"/>
    <w:tmpl w:val="974E303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41" w15:restartNumberingAfterBreak="0">
    <w:nsid w:val="7E780890"/>
    <w:multiLevelType w:val="hybridMultilevel"/>
    <w:tmpl w:val="5C8AA84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077697865">
    <w:abstractNumId w:val="5"/>
  </w:num>
  <w:num w:numId="2" w16cid:durableId="1344240170">
    <w:abstractNumId w:val="38"/>
  </w:num>
  <w:num w:numId="3" w16cid:durableId="871110021">
    <w:abstractNumId w:val="32"/>
  </w:num>
  <w:num w:numId="4" w16cid:durableId="3632159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93314">
    <w:abstractNumId w:val="28"/>
  </w:num>
  <w:num w:numId="6" w16cid:durableId="2608414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532005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6348123">
    <w:abstractNumId w:val="12"/>
  </w:num>
  <w:num w:numId="9" w16cid:durableId="8080882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65579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60583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8466966">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9011425">
    <w:abstractNumId w:val="25"/>
  </w:num>
  <w:num w:numId="14" w16cid:durableId="1171994046">
    <w:abstractNumId w:val="1"/>
  </w:num>
  <w:num w:numId="15" w16cid:durableId="1748959922">
    <w:abstractNumId w:val="11"/>
  </w:num>
  <w:num w:numId="16" w16cid:durableId="771897789">
    <w:abstractNumId w:val="41"/>
  </w:num>
  <w:num w:numId="17" w16cid:durableId="1011687298">
    <w:abstractNumId w:val="21"/>
  </w:num>
  <w:num w:numId="18" w16cid:durableId="1868135220">
    <w:abstractNumId w:val="6"/>
  </w:num>
  <w:num w:numId="19" w16cid:durableId="464205395">
    <w:abstractNumId w:val="17"/>
  </w:num>
  <w:num w:numId="20" w16cid:durableId="784084612">
    <w:abstractNumId w:val="18"/>
  </w:num>
  <w:num w:numId="21" w16cid:durableId="437454141">
    <w:abstractNumId w:val="3"/>
  </w:num>
  <w:num w:numId="22" w16cid:durableId="947781840">
    <w:abstractNumId w:val="24"/>
  </w:num>
  <w:num w:numId="23" w16cid:durableId="953824038">
    <w:abstractNumId w:val="7"/>
  </w:num>
  <w:num w:numId="24" w16cid:durableId="1523859738">
    <w:abstractNumId w:val="35"/>
  </w:num>
  <w:num w:numId="25" w16cid:durableId="1792629700">
    <w:abstractNumId w:val="29"/>
  </w:num>
  <w:num w:numId="26" w16cid:durableId="132216402">
    <w:abstractNumId w:val="23"/>
  </w:num>
  <w:num w:numId="27" w16cid:durableId="163401719">
    <w:abstractNumId w:val="31"/>
  </w:num>
  <w:num w:numId="28" w16cid:durableId="365132791">
    <w:abstractNumId w:val="26"/>
  </w:num>
  <w:num w:numId="29" w16cid:durableId="1165434922">
    <w:abstractNumId w:val="2"/>
  </w:num>
  <w:num w:numId="30" w16cid:durableId="2008555343">
    <w:abstractNumId w:val="14"/>
  </w:num>
  <w:num w:numId="31" w16cid:durableId="1947618994">
    <w:abstractNumId w:val="10"/>
  </w:num>
  <w:num w:numId="32" w16cid:durableId="42023604">
    <w:abstractNumId w:val="19"/>
  </w:num>
  <w:num w:numId="33" w16cid:durableId="308635309">
    <w:abstractNumId w:val="15"/>
  </w:num>
  <w:num w:numId="34" w16cid:durableId="1925257948">
    <w:abstractNumId w:val="33"/>
  </w:num>
  <w:num w:numId="35" w16cid:durableId="1318146759">
    <w:abstractNumId w:val="20"/>
  </w:num>
  <w:num w:numId="36" w16cid:durableId="1945183888">
    <w:abstractNumId w:val="34"/>
  </w:num>
  <w:num w:numId="37" w16cid:durableId="35010020">
    <w:abstractNumId w:val="40"/>
  </w:num>
  <w:num w:numId="38" w16cid:durableId="1744454228">
    <w:abstractNumId w:val="4"/>
  </w:num>
  <w:num w:numId="39" w16cid:durableId="1625230742">
    <w:abstractNumId w:val="36"/>
  </w:num>
  <w:num w:numId="40" w16cid:durableId="137234008">
    <w:abstractNumId w:val="37"/>
  </w:num>
  <w:num w:numId="41" w16cid:durableId="807281183">
    <w:abstractNumId w:val="13"/>
  </w:num>
  <w:num w:numId="42" w16cid:durableId="1011033949">
    <w:abstractNumId w:val="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E79"/>
    <w:rsid w:val="00012EDE"/>
    <w:rsid w:val="00027498"/>
    <w:rsid w:val="00030515"/>
    <w:rsid w:val="0003635A"/>
    <w:rsid w:val="000407C4"/>
    <w:rsid w:val="00044211"/>
    <w:rsid w:val="00055999"/>
    <w:rsid w:val="0005633A"/>
    <w:rsid w:val="00056A2D"/>
    <w:rsid w:val="000613EC"/>
    <w:rsid w:val="00076A7B"/>
    <w:rsid w:val="00080ED8"/>
    <w:rsid w:val="00083593"/>
    <w:rsid w:val="00086145"/>
    <w:rsid w:val="00087338"/>
    <w:rsid w:val="000920DA"/>
    <w:rsid w:val="000958A9"/>
    <w:rsid w:val="000A144B"/>
    <w:rsid w:val="000A3E8E"/>
    <w:rsid w:val="000A683F"/>
    <w:rsid w:val="000C75E6"/>
    <w:rsid w:val="000D0A83"/>
    <w:rsid w:val="000E0D97"/>
    <w:rsid w:val="000E36D0"/>
    <w:rsid w:val="000F3341"/>
    <w:rsid w:val="000F55F1"/>
    <w:rsid w:val="00132CD0"/>
    <w:rsid w:val="00140A50"/>
    <w:rsid w:val="00162988"/>
    <w:rsid w:val="0016385C"/>
    <w:rsid w:val="0017389A"/>
    <w:rsid w:val="00175E1F"/>
    <w:rsid w:val="001764D9"/>
    <w:rsid w:val="001911D6"/>
    <w:rsid w:val="001A691B"/>
    <w:rsid w:val="001A7166"/>
    <w:rsid w:val="001B4CCE"/>
    <w:rsid w:val="001C1659"/>
    <w:rsid w:val="001C26A2"/>
    <w:rsid w:val="001C326C"/>
    <w:rsid w:val="001D4ABE"/>
    <w:rsid w:val="001E4657"/>
    <w:rsid w:val="002070EB"/>
    <w:rsid w:val="0020764F"/>
    <w:rsid w:val="00212C89"/>
    <w:rsid w:val="0022077A"/>
    <w:rsid w:val="0024668F"/>
    <w:rsid w:val="00250482"/>
    <w:rsid w:val="002545DC"/>
    <w:rsid w:val="002567E5"/>
    <w:rsid w:val="00271879"/>
    <w:rsid w:val="002914CA"/>
    <w:rsid w:val="00291AEC"/>
    <w:rsid w:val="002932E3"/>
    <w:rsid w:val="002A4A1E"/>
    <w:rsid w:val="002B015A"/>
    <w:rsid w:val="002B14EE"/>
    <w:rsid w:val="002D4AF3"/>
    <w:rsid w:val="002E62A8"/>
    <w:rsid w:val="002F4F7C"/>
    <w:rsid w:val="002F537A"/>
    <w:rsid w:val="00302E8D"/>
    <w:rsid w:val="00307CEE"/>
    <w:rsid w:val="00312AD7"/>
    <w:rsid w:val="00313289"/>
    <w:rsid w:val="0031526F"/>
    <w:rsid w:val="00317D25"/>
    <w:rsid w:val="00321D2E"/>
    <w:rsid w:val="00345564"/>
    <w:rsid w:val="00351263"/>
    <w:rsid w:val="00366488"/>
    <w:rsid w:val="003953AB"/>
    <w:rsid w:val="003A5F6D"/>
    <w:rsid w:val="003B28F5"/>
    <w:rsid w:val="003C1E14"/>
    <w:rsid w:val="00404120"/>
    <w:rsid w:val="00416FBF"/>
    <w:rsid w:val="004260DC"/>
    <w:rsid w:val="00427483"/>
    <w:rsid w:val="004408F1"/>
    <w:rsid w:val="00472344"/>
    <w:rsid w:val="004804C7"/>
    <w:rsid w:val="004812B2"/>
    <w:rsid w:val="004927E5"/>
    <w:rsid w:val="0049504A"/>
    <w:rsid w:val="004A516E"/>
    <w:rsid w:val="004C0636"/>
    <w:rsid w:val="004C5606"/>
    <w:rsid w:val="004D2E6C"/>
    <w:rsid w:val="004E5921"/>
    <w:rsid w:val="004E68DA"/>
    <w:rsid w:val="004F0882"/>
    <w:rsid w:val="004F1F45"/>
    <w:rsid w:val="004F2110"/>
    <w:rsid w:val="004F7B6F"/>
    <w:rsid w:val="005005D6"/>
    <w:rsid w:val="0050192D"/>
    <w:rsid w:val="00504AD5"/>
    <w:rsid w:val="00511320"/>
    <w:rsid w:val="00514542"/>
    <w:rsid w:val="005158B4"/>
    <w:rsid w:val="00525DDF"/>
    <w:rsid w:val="00527CAA"/>
    <w:rsid w:val="00540697"/>
    <w:rsid w:val="005510A1"/>
    <w:rsid w:val="00552C43"/>
    <w:rsid w:val="00553C15"/>
    <w:rsid w:val="005613BC"/>
    <w:rsid w:val="0057630B"/>
    <w:rsid w:val="005842D3"/>
    <w:rsid w:val="005C4B8B"/>
    <w:rsid w:val="005D1BF1"/>
    <w:rsid w:val="005D244A"/>
    <w:rsid w:val="005D2FD2"/>
    <w:rsid w:val="005E356F"/>
    <w:rsid w:val="005E5FC1"/>
    <w:rsid w:val="00632B8C"/>
    <w:rsid w:val="006469DA"/>
    <w:rsid w:val="006551A6"/>
    <w:rsid w:val="00655AD7"/>
    <w:rsid w:val="00667033"/>
    <w:rsid w:val="00682566"/>
    <w:rsid w:val="006845F5"/>
    <w:rsid w:val="006857CC"/>
    <w:rsid w:val="0069419D"/>
    <w:rsid w:val="006945CC"/>
    <w:rsid w:val="00696E5E"/>
    <w:rsid w:val="006B61A7"/>
    <w:rsid w:val="006C163E"/>
    <w:rsid w:val="006D0CE3"/>
    <w:rsid w:val="006D7435"/>
    <w:rsid w:val="006E2C61"/>
    <w:rsid w:val="006E74F0"/>
    <w:rsid w:val="00707DAF"/>
    <w:rsid w:val="00717C3B"/>
    <w:rsid w:val="00717EDA"/>
    <w:rsid w:val="00721ECD"/>
    <w:rsid w:val="007240C6"/>
    <w:rsid w:val="00732901"/>
    <w:rsid w:val="00764CDB"/>
    <w:rsid w:val="00773C91"/>
    <w:rsid w:val="00780BD2"/>
    <w:rsid w:val="007936B6"/>
    <w:rsid w:val="007A5C19"/>
    <w:rsid w:val="007B0026"/>
    <w:rsid w:val="007C559E"/>
    <w:rsid w:val="007C6477"/>
    <w:rsid w:val="007E0B54"/>
    <w:rsid w:val="007E11E0"/>
    <w:rsid w:val="007E1E79"/>
    <w:rsid w:val="007E34F8"/>
    <w:rsid w:val="007E7AD7"/>
    <w:rsid w:val="007F0071"/>
    <w:rsid w:val="007F3527"/>
    <w:rsid w:val="007F446D"/>
    <w:rsid w:val="007F7531"/>
    <w:rsid w:val="008013AC"/>
    <w:rsid w:val="00802BD3"/>
    <w:rsid w:val="00812CD0"/>
    <w:rsid w:val="0081433D"/>
    <w:rsid w:val="00814F7A"/>
    <w:rsid w:val="00825C8C"/>
    <w:rsid w:val="008267AD"/>
    <w:rsid w:val="00832341"/>
    <w:rsid w:val="008464EE"/>
    <w:rsid w:val="008517CB"/>
    <w:rsid w:val="00853026"/>
    <w:rsid w:val="00877016"/>
    <w:rsid w:val="00886CA0"/>
    <w:rsid w:val="008B0389"/>
    <w:rsid w:val="008C5625"/>
    <w:rsid w:val="008D51FD"/>
    <w:rsid w:val="008E19AE"/>
    <w:rsid w:val="008F3386"/>
    <w:rsid w:val="0090311A"/>
    <w:rsid w:val="009128AA"/>
    <w:rsid w:val="00914B9C"/>
    <w:rsid w:val="009375BE"/>
    <w:rsid w:val="0095125B"/>
    <w:rsid w:val="00951E56"/>
    <w:rsid w:val="0095255E"/>
    <w:rsid w:val="009545E3"/>
    <w:rsid w:val="00957C1E"/>
    <w:rsid w:val="009646AC"/>
    <w:rsid w:val="00975F57"/>
    <w:rsid w:val="00980C32"/>
    <w:rsid w:val="0099060A"/>
    <w:rsid w:val="009B007E"/>
    <w:rsid w:val="009B30D1"/>
    <w:rsid w:val="009B4BBF"/>
    <w:rsid w:val="009B565E"/>
    <w:rsid w:val="009C0A12"/>
    <w:rsid w:val="009C1271"/>
    <w:rsid w:val="009C40AB"/>
    <w:rsid w:val="009D510F"/>
    <w:rsid w:val="009E20B4"/>
    <w:rsid w:val="009F00F0"/>
    <w:rsid w:val="00A063CF"/>
    <w:rsid w:val="00A15884"/>
    <w:rsid w:val="00A21E96"/>
    <w:rsid w:val="00A42DFA"/>
    <w:rsid w:val="00A4386E"/>
    <w:rsid w:val="00A5066E"/>
    <w:rsid w:val="00A542AE"/>
    <w:rsid w:val="00A73177"/>
    <w:rsid w:val="00A819DD"/>
    <w:rsid w:val="00A836D6"/>
    <w:rsid w:val="00A86949"/>
    <w:rsid w:val="00A95F06"/>
    <w:rsid w:val="00A96747"/>
    <w:rsid w:val="00AA0967"/>
    <w:rsid w:val="00AA3DA6"/>
    <w:rsid w:val="00AD7DA3"/>
    <w:rsid w:val="00AE0B16"/>
    <w:rsid w:val="00AE691F"/>
    <w:rsid w:val="00AF010D"/>
    <w:rsid w:val="00AF04B1"/>
    <w:rsid w:val="00B0419B"/>
    <w:rsid w:val="00B10142"/>
    <w:rsid w:val="00B14E50"/>
    <w:rsid w:val="00B15A88"/>
    <w:rsid w:val="00B23C84"/>
    <w:rsid w:val="00B46677"/>
    <w:rsid w:val="00B83D1E"/>
    <w:rsid w:val="00B969D7"/>
    <w:rsid w:val="00BB7E15"/>
    <w:rsid w:val="00BC37ED"/>
    <w:rsid w:val="00BC72AF"/>
    <w:rsid w:val="00BD2BBB"/>
    <w:rsid w:val="00BD5D6E"/>
    <w:rsid w:val="00BF03FB"/>
    <w:rsid w:val="00C02B93"/>
    <w:rsid w:val="00C124D5"/>
    <w:rsid w:val="00C14527"/>
    <w:rsid w:val="00C21DD6"/>
    <w:rsid w:val="00C22CE6"/>
    <w:rsid w:val="00C30108"/>
    <w:rsid w:val="00C306A1"/>
    <w:rsid w:val="00C3754E"/>
    <w:rsid w:val="00C63129"/>
    <w:rsid w:val="00C6573A"/>
    <w:rsid w:val="00C67349"/>
    <w:rsid w:val="00C85EBD"/>
    <w:rsid w:val="00C93753"/>
    <w:rsid w:val="00CA4B34"/>
    <w:rsid w:val="00CD1F91"/>
    <w:rsid w:val="00CD2547"/>
    <w:rsid w:val="00CD3868"/>
    <w:rsid w:val="00D07226"/>
    <w:rsid w:val="00D128AE"/>
    <w:rsid w:val="00D360F5"/>
    <w:rsid w:val="00D4063D"/>
    <w:rsid w:val="00D420FA"/>
    <w:rsid w:val="00D65EA4"/>
    <w:rsid w:val="00D7173F"/>
    <w:rsid w:val="00D719F2"/>
    <w:rsid w:val="00D77400"/>
    <w:rsid w:val="00D91749"/>
    <w:rsid w:val="00DA1779"/>
    <w:rsid w:val="00DA6423"/>
    <w:rsid w:val="00DA7144"/>
    <w:rsid w:val="00DB1DE3"/>
    <w:rsid w:val="00DC1A0C"/>
    <w:rsid w:val="00DC2584"/>
    <w:rsid w:val="00DC7A2F"/>
    <w:rsid w:val="00DD013F"/>
    <w:rsid w:val="00DD545D"/>
    <w:rsid w:val="00DD6064"/>
    <w:rsid w:val="00DD7E1D"/>
    <w:rsid w:val="00DE2C06"/>
    <w:rsid w:val="00DF24E6"/>
    <w:rsid w:val="00E10C41"/>
    <w:rsid w:val="00E13483"/>
    <w:rsid w:val="00E173EB"/>
    <w:rsid w:val="00E379A4"/>
    <w:rsid w:val="00E632B4"/>
    <w:rsid w:val="00E72EA4"/>
    <w:rsid w:val="00E73F32"/>
    <w:rsid w:val="00E84015"/>
    <w:rsid w:val="00E86394"/>
    <w:rsid w:val="00E95924"/>
    <w:rsid w:val="00EA3C74"/>
    <w:rsid w:val="00EA4A46"/>
    <w:rsid w:val="00EB67AF"/>
    <w:rsid w:val="00EC50F9"/>
    <w:rsid w:val="00EC72C1"/>
    <w:rsid w:val="00EC75A8"/>
    <w:rsid w:val="00ED2B84"/>
    <w:rsid w:val="00ED4442"/>
    <w:rsid w:val="00F059BE"/>
    <w:rsid w:val="00F270D5"/>
    <w:rsid w:val="00F35048"/>
    <w:rsid w:val="00F35F26"/>
    <w:rsid w:val="00F37E8C"/>
    <w:rsid w:val="00F4572A"/>
    <w:rsid w:val="00F4750D"/>
    <w:rsid w:val="00F516A9"/>
    <w:rsid w:val="00F536A4"/>
    <w:rsid w:val="00F54C7B"/>
    <w:rsid w:val="00F55628"/>
    <w:rsid w:val="00F60AE8"/>
    <w:rsid w:val="00F65739"/>
    <w:rsid w:val="00F80093"/>
    <w:rsid w:val="00F81FED"/>
    <w:rsid w:val="00F9000C"/>
    <w:rsid w:val="00F90D75"/>
    <w:rsid w:val="00F91D38"/>
    <w:rsid w:val="00F9322B"/>
    <w:rsid w:val="00F9386A"/>
    <w:rsid w:val="00FA34DC"/>
    <w:rsid w:val="00FA4BDC"/>
    <w:rsid w:val="00FB4C41"/>
    <w:rsid w:val="00FB7272"/>
    <w:rsid w:val="00FD012D"/>
    <w:rsid w:val="00FD6CB6"/>
    <w:rsid w:val="00FE21D5"/>
    <w:rsid w:val="00FE2F07"/>
    <w:rsid w:val="00FF7B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CDCF0"/>
  <w15:chartTrackingRefBased/>
  <w15:docId w15:val="{A0DA1418-19BB-48D5-B783-C75E1A9AB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E1E79"/>
    <w:pPr>
      <w:spacing w:after="0" w:line="240" w:lineRule="auto"/>
    </w:pPr>
    <w:rPr>
      <w:rFonts w:ascii="Garamond" w:eastAsia="Times New Roman" w:hAnsi="Garamond" w:cs="Times New Roman"/>
      <w:noProof/>
      <w:sz w:val="24"/>
      <w:szCs w:val="24"/>
      <w:lang w:eastAsia="sk-SK"/>
    </w:rPr>
  </w:style>
  <w:style w:type="paragraph" w:styleId="Nadpis1">
    <w:name w:val="heading 1"/>
    <w:basedOn w:val="Normlny"/>
    <w:next w:val="Normlny"/>
    <w:link w:val="Nadpis1Char"/>
    <w:uiPriority w:val="9"/>
    <w:qFormat/>
    <w:rsid w:val="007E1E7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7E1E7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7E1E79"/>
    <w:pPr>
      <w:keepNext/>
      <w:tabs>
        <w:tab w:val="num" w:pos="540"/>
      </w:tabs>
      <w:jc w:val="both"/>
      <w:outlineLvl w:val="2"/>
    </w:pPr>
    <w:rPr>
      <w:b/>
      <w:sz w:val="28"/>
      <w:szCs w:val="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E1E79"/>
    <w:rPr>
      <w:rFonts w:ascii="Garamond" w:eastAsia="Times New Roman" w:hAnsi="Garamond" w:cs="Times New Roman"/>
      <w:noProof/>
      <w:sz w:val="40"/>
      <w:szCs w:val="40"/>
      <w:lang w:eastAsia="sk-SK"/>
    </w:rPr>
  </w:style>
  <w:style w:type="character" w:customStyle="1" w:styleId="Nadpis2Char">
    <w:name w:val="Nadpis 2 Char"/>
    <w:basedOn w:val="Predvolenpsmoodseku"/>
    <w:link w:val="Nadpis2"/>
    <w:uiPriority w:val="9"/>
    <w:rsid w:val="007E1E79"/>
    <w:rPr>
      <w:rFonts w:ascii="Garamond" w:eastAsia="Times New Roman" w:hAnsi="Garamond" w:cs="Times New Roman"/>
      <w:b/>
      <w:bCs/>
      <w:noProof/>
      <w:sz w:val="32"/>
      <w:szCs w:val="30"/>
      <w:lang w:eastAsia="sk-SK"/>
    </w:rPr>
  </w:style>
  <w:style w:type="character" w:customStyle="1" w:styleId="Nadpis3Char">
    <w:name w:val="Nadpis 3 Char"/>
    <w:basedOn w:val="Predvolenpsmoodseku"/>
    <w:link w:val="Nadpis3"/>
    <w:uiPriority w:val="9"/>
    <w:rsid w:val="007E1E79"/>
    <w:rPr>
      <w:rFonts w:ascii="Garamond" w:eastAsia="Times New Roman" w:hAnsi="Garamond" w:cs="Times New Roman"/>
      <w:b/>
      <w:noProof/>
      <w:sz w:val="28"/>
      <w:szCs w:val="40"/>
      <w:lang w:eastAsia="sk-SK"/>
    </w:rPr>
  </w:style>
  <w:style w:type="paragraph" w:customStyle="1" w:styleId="DefaultText">
    <w:name w:val="Default Text"/>
    <w:basedOn w:val="Normlny"/>
    <w:uiPriority w:val="99"/>
    <w:rsid w:val="007E1E79"/>
    <w:pPr>
      <w:widowControl w:val="0"/>
      <w:autoSpaceDE w:val="0"/>
      <w:autoSpaceDN w:val="0"/>
      <w:adjustRightInd w:val="0"/>
    </w:pPr>
    <w:rPr>
      <w:rFonts w:ascii="Times New Roman" w:hAnsi="Times New Roman"/>
      <w:noProof w:val="0"/>
    </w:rPr>
  </w:style>
  <w:style w:type="paragraph" w:styleId="Hlavika">
    <w:name w:val="header"/>
    <w:basedOn w:val="Normlny"/>
    <w:link w:val="HlavikaChar"/>
    <w:unhideWhenUsed/>
    <w:rsid w:val="00DB1DE3"/>
    <w:pPr>
      <w:tabs>
        <w:tab w:val="center" w:pos="4536"/>
        <w:tab w:val="right" w:pos="9072"/>
      </w:tabs>
    </w:pPr>
  </w:style>
  <w:style w:type="character" w:customStyle="1" w:styleId="HlavikaChar">
    <w:name w:val="Hlavička Char"/>
    <w:basedOn w:val="Predvolenpsmoodseku"/>
    <w:link w:val="Hlavika"/>
    <w:rsid w:val="00DB1DE3"/>
    <w:rPr>
      <w:rFonts w:ascii="Garamond" w:eastAsia="Times New Roman" w:hAnsi="Garamond" w:cs="Times New Roman"/>
      <w:noProof/>
      <w:sz w:val="24"/>
      <w:szCs w:val="24"/>
      <w:lang w:eastAsia="sk-SK"/>
    </w:rPr>
  </w:style>
  <w:style w:type="paragraph" w:styleId="Pta">
    <w:name w:val="footer"/>
    <w:basedOn w:val="Normlny"/>
    <w:link w:val="PtaChar"/>
    <w:uiPriority w:val="99"/>
    <w:unhideWhenUsed/>
    <w:rsid w:val="00DB1DE3"/>
    <w:pPr>
      <w:tabs>
        <w:tab w:val="center" w:pos="4536"/>
        <w:tab w:val="right" w:pos="9072"/>
      </w:tabs>
    </w:pPr>
  </w:style>
  <w:style w:type="character" w:customStyle="1" w:styleId="PtaChar">
    <w:name w:val="Päta Char"/>
    <w:basedOn w:val="Predvolenpsmoodseku"/>
    <w:link w:val="Pta"/>
    <w:uiPriority w:val="99"/>
    <w:rsid w:val="00DB1DE3"/>
    <w:rPr>
      <w:rFonts w:ascii="Garamond" w:eastAsia="Times New Roman" w:hAnsi="Garamond" w:cs="Times New Roman"/>
      <w:noProof/>
      <w:sz w:val="24"/>
      <w:szCs w:val="24"/>
      <w:lang w:eastAsia="sk-SK"/>
    </w:rPr>
  </w:style>
  <w:style w:type="paragraph" w:styleId="Odsekzoznamu">
    <w:name w:val="List Paragraph"/>
    <w:aliases w:val="lp1,Bullet List,FooterText,numbered,List Paragraph1,Paragraphe de liste1,Bullet Number,Odsek,lp11,List Paragraph11,Bullet 1,Use Case List Paragraph,body,Tabuľka,Odsek zoznamu2,Nad,Odstavec cíl se seznamem,Odstavec_muj"/>
    <w:basedOn w:val="Normlny"/>
    <w:link w:val="OdsekzoznamuChar"/>
    <w:uiPriority w:val="34"/>
    <w:qFormat/>
    <w:rsid w:val="00DB1DE3"/>
    <w:pPr>
      <w:tabs>
        <w:tab w:val="left" w:pos="2160"/>
        <w:tab w:val="left" w:pos="2880"/>
        <w:tab w:val="left" w:pos="4500"/>
      </w:tabs>
      <w:ind w:left="708"/>
    </w:pPr>
    <w:rPr>
      <w:rFonts w:ascii="Arial" w:hAnsi="Arial"/>
      <w:noProof w:val="0"/>
      <w:sz w:val="20"/>
      <w:szCs w:val="20"/>
      <w:lang w:eastAsia="cs-CZ"/>
    </w:rPr>
  </w:style>
  <w:style w:type="table" w:styleId="Mriekatabuky">
    <w:name w:val="Table Grid"/>
    <w:basedOn w:val="Normlnatabuka"/>
    <w:uiPriority w:val="39"/>
    <w:rsid w:val="00DB1DE3"/>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lp1 Char,Bullet List Char,FooterText Char,numbered Char,List Paragraph1 Char,Paragraphe de liste1 Char,Bullet Number Char,Odsek Char,lp11 Char,List Paragraph11 Char,Bullet 1 Char,Use Case List Paragraph Char,body Char,Tabuľka Char"/>
    <w:link w:val="Odsekzoznamu"/>
    <w:uiPriority w:val="34"/>
    <w:qFormat/>
    <w:locked/>
    <w:rsid w:val="00DB1DE3"/>
    <w:rPr>
      <w:rFonts w:ascii="Arial" w:eastAsia="Times New Roman" w:hAnsi="Arial" w:cs="Times New Roman"/>
      <w:sz w:val="20"/>
      <w:szCs w:val="20"/>
      <w:lang w:eastAsia="cs-CZ"/>
    </w:rPr>
  </w:style>
  <w:style w:type="character" w:customStyle="1" w:styleId="StyleArial10ptBold">
    <w:name w:val="Style Arial 10 pt Bold"/>
    <w:rsid w:val="00DB1DE3"/>
    <w:rPr>
      <w:rFonts w:ascii="Arial" w:hAnsi="Arial"/>
      <w:b/>
      <w:bCs/>
      <w:sz w:val="18"/>
    </w:rPr>
  </w:style>
  <w:style w:type="table" w:customStyle="1" w:styleId="Obyajntabuka21">
    <w:name w:val="Obyčajná tabuľka 21"/>
    <w:basedOn w:val="Normlnatabuka"/>
    <w:uiPriority w:val="42"/>
    <w:rsid w:val="00DB1DE3"/>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opis">
    <w:name w:val="caption"/>
    <w:basedOn w:val="Normlny"/>
    <w:next w:val="Normlny"/>
    <w:uiPriority w:val="35"/>
    <w:unhideWhenUsed/>
    <w:qFormat/>
    <w:rsid w:val="00DB1DE3"/>
    <w:pPr>
      <w:spacing w:after="200"/>
    </w:pPr>
    <w:rPr>
      <w:rFonts w:asciiTheme="minorHAnsi" w:eastAsiaTheme="minorHAnsi" w:hAnsiTheme="minorHAnsi" w:cstheme="minorBidi"/>
      <w:i/>
      <w:iCs/>
      <w:noProof w:val="0"/>
      <w:color w:val="44546A" w:themeColor="text2"/>
      <w:sz w:val="18"/>
      <w:szCs w:val="18"/>
      <w:lang w:eastAsia="en-US"/>
    </w:rPr>
  </w:style>
  <w:style w:type="paragraph" w:styleId="Textbubliny">
    <w:name w:val="Balloon Text"/>
    <w:basedOn w:val="Normlny"/>
    <w:link w:val="TextbublinyChar"/>
    <w:uiPriority w:val="99"/>
    <w:semiHidden/>
    <w:unhideWhenUsed/>
    <w:rsid w:val="00CD3868"/>
    <w:rPr>
      <w:rFonts w:ascii="Segoe UI" w:hAnsi="Segoe UI" w:cs="Segoe UI"/>
      <w:sz w:val="18"/>
      <w:szCs w:val="18"/>
    </w:rPr>
  </w:style>
  <w:style w:type="character" w:customStyle="1" w:styleId="TextbublinyChar">
    <w:name w:val="Text bubliny Char"/>
    <w:basedOn w:val="Predvolenpsmoodseku"/>
    <w:link w:val="Textbubliny"/>
    <w:uiPriority w:val="99"/>
    <w:semiHidden/>
    <w:rsid w:val="00CD3868"/>
    <w:rPr>
      <w:rFonts w:ascii="Segoe UI" w:eastAsia="Times New Roman" w:hAnsi="Segoe UI" w:cs="Segoe UI"/>
      <w:noProof/>
      <w:sz w:val="18"/>
      <w:szCs w:val="18"/>
      <w:lang w:eastAsia="sk-SK"/>
    </w:rPr>
  </w:style>
  <w:style w:type="paragraph" w:styleId="Zarkazkladnhotextu">
    <w:name w:val="Body Text Indent"/>
    <w:basedOn w:val="Normlny"/>
    <w:link w:val="ZarkazkladnhotextuChar"/>
    <w:uiPriority w:val="99"/>
    <w:rsid w:val="00CD3868"/>
    <w:rPr>
      <w:rFonts w:ascii="Arial" w:hAnsi="Arial"/>
      <w:sz w:val="20"/>
      <w:szCs w:val="20"/>
      <w:lang w:val="x-none" w:eastAsia="x-none"/>
    </w:rPr>
  </w:style>
  <w:style w:type="character" w:customStyle="1" w:styleId="ZarkazkladnhotextuChar">
    <w:name w:val="Zarážka základného textu Char"/>
    <w:basedOn w:val="Predvolenpsmoodseku"/>
    <w:link w:val="Zarkazkladnhotextu"/>
    <w:uiPriority w:val="99"/>
    <w:rsid w:val="00CD3868"/>
    <w:rPr>
      <w:rFonts w:ascii="Arial" w:eastAsia="Times New Roman" w:hAnsi="Arial" w:cs="Times New Roman"/>
      <w:noProof/>
      <w:sz w:val="20"/>
      <w:szCs w:val="20"/>
      <w:lang w:val="x-none" w:eastAsia="x-none"/>
    </w:rPr>
  </w:style>
  <w:style w:type="paragraph" w:customStyle="1" w:styleId="Default">
    <w:name w:val="Default"/>
    <w:rsid w:val="00914B9C"/>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Revzia">
    <w:name w:val="Revision"/>
    <w:hidden/>
    <w:uiPriority w:val="99"/>
    <w:semiHidden/>
    <w:rsid w:val="00A4386E"/>
    <w:pPr>
      <w:spacing w:after="0" w:line="240" w:lineRule="auto"/>
    </w:pPr>
    <w:rPr>
      <w:rFonts w:ascii="Garamond" w:eastAsia="Times New Roman" w:hAnsi="Garamond" w:cs="Times New Roman"/>
      <w:noProof/>
      <w:sz w:val="24"/>
      <w:szCs w:val="24"/>
      <w:lang w:eastAsia="sk-SK"/>
    </w:rPr>
  </w:style>
  <w:style w:type="paragraph" w:styleId="Textpoznmkypodiarou">
    <w:name w:val="footnote text"/>
    <w:basedOn w:val="Normlny"/>
    <w:link w:val="TextpoznmkypodiarouChar"/>
    <w:uiPriority w:val="99"/>
    <w:semiHidden/>
    <w:unhideWhenUsed/>
    <w:rsid w:val="00DC2584"/>
    <w:rPr>
      <w:rFonts w:asciiTheme="minorHAnsi" w:eastAsiaTheme="minorHAnsi" w:hAnsiTheme="minorHAnsi" w:cstheme="minorBidi"/>
      <w:noProof w:val="0"/>
      <w:sz w:val="20"/>
      <w:szCs w:val="20"/>
      <w:lang w:eastAsia="en-US"/>
    </w:rPr>
  </w:style>
  <w:style w:type="character" w:customStyle="1" w:styleId="TextpoznmkypodiarouChar">
    <w:name w:val="Text poznámky pod čiarou Char"/>
    <w:basedOn w:val="Predvolenpsmoodseku"/>
    <w:link w:val="Textpoznmkypodiarou"/>
    <w:uiPriority w:val="99"/>
    <w:semiHidden/>
    <w:rsid w:val="00DC2584"/>
    <w:rPr>
      <w:sz w:val="20"/>
      <w:szCs w:val="20"/>
    </w:rPr>
  </w:style>
  <w:style w:type="paragraph" w:styleId="Zkladntext">
    <w:name w:val="Body Text"/>
    <w:basedOn w:val="Normlny"/>
    <w:link w:val="ZkladntextChar"/>
    <w:uiPriority w:val="99"/>
    <w:semiHidden/>
    <w:unhideWhenUsed/>
    <w:rsid w:val="00DA1779"/>
    <w:pPr>
      <w:spacing w:after="120"/>
    </w:pPr>
  </w:style>
  <w:style w:type="character" w:customStyle="1" w:styleId="ZkladntextChar">
    <w:name w:val="Základný text Char"/>
    <w:basedOn w:val="Predvolenpsmoodseku"/>
    <w:link w:val="Zkladntext"/>
    <w:uiPriority w:val="99"/>
    <w:semiHidden/>
    <w:rsid w:val="00DA1779"/>
    <w:rPr>
      <w:rFonts w:ascii="Garamond" w:eastAsia="Times New Roman" w:hAnsi="Garamond" w:cs="Times New Roman"/>
      <w:noProof/>
      <w:sz w:val="24"/>
      <w:szCs w:val="24"/>
      <w:lang w:eastAsia="sk-SK"/>
    </w:rPr>
  </w:style>
  <w:style w:type="character" w:styleId="Odkaznakomentr">
    <w:name w:val="annotation reference"/>
    <w:basedOn w:val="Predvolenpsmoodseku"/>
    <w:uiPriority w:val="99"/>
    <w:semiHidden/>
    <w:unhideWhenUsed/>
    <w:rsid w:val="004C5606"/>
    <w:rPr>
      <w:sz w:val="16"/>
      <w:szCs w:val="16"/>
    </w:rPr>
  </w:style>
  <w:style w:type="paragraph" w:styleId="Textkomentra">
    <w:name w:val="annotation text"/>
    <w:basedOn w:val="Normlny"/>
    <w:link w:val="TextkomentraChar"/>
    <w:uiPriority w:val="99"/>
    <w:unhideWhenUsed/>
    <w:rsid w:val="004C5606"/>
    <w:rPr>
      <w:sz w:val="20"/>
      <w:szCs w:val="20"/>
    </w:rPr>
  </w:style>
  <w:style w:type="character" w:customStyle="1" w:styleId="TextkomentraChar">
    <w:name w:val="Text komentára Char"/>
    <w:basedOn w:val="Predvolenpsmoodseku"/>
    <w:link w:val="Textkomentra"/>
    <w:uiPriority w:val="99"/>
    <w:rsid w:val="004C5606"/>
    <w:rPr>
      <w:rFonts w:ascii="Garamond" w:eastAsia="Times New Roman" w:hAnsi="Garamond"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4C5606"/>
    <w:rPr>
      <w:b/>
      <w:bCs/>
    </w:rPr>
  </w:style>
  <w:style w:type="character" w:customStyle="1" w:styleId="PredmetkomentraChar">
    <w:name w:val="Predmet komentára Char"/>
    <w:basedOn w:val="TextkomentraChar"/>
    <w:link w:val="Predmetkomentra"/>
    <w:uiPriority w:val="99"/>
    <w:semiHidden/>
    <w:rsid w:val="004C5606"/>
    <w:rPr>
      <w:rFonts w:ascii="Garamond" w:eastAsia="Times New Roman" w:hAnsi="Garamond" w:cs="Times New Roman"/>
      <w:b/>
      <w:bCs/>
      <w:noProof/>
      <w:sz w:val="20"/>
      <w:szCs w:val="20"/>
      <w:lang w:eastAsia="sk-SK"/>
    </w:rPr>
  </w:style>
  <w:style w:type="character" w:styleId="Odkaznapoznmkupodiarou">
    <w:name w:val="footnote reference"/>
    <w:basedOn w:val="Predvolenpsmoodseku"/>
    <w:uiPriority w:val="99"/>
    <w:semiHidden/>
    <w:unhideWhenUsed/>
    <w:rsid w:val="00317D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0995408">
      <w:bodyDiv w:val="1"/>
      <w:marLeft w:val="0"/>
      <w:marRight w:val="0"/>
      <w:marTop w:val="0"/>
      <w:marBottom w:val="0"/>
      <w:divBdr>
        <w:top w:val="none" w:sz="0" w:space="0" w:color="auto"/>
        <w:left w:val="none" w:sz="0" w:space="0" w:color="auto"/>
        <w:bottom w:val="none" w:sz="0" w:space="0" w:color="auto"/>
        <w:right w:val="none" w:sz="0" w:space="0" w:color="auto"/>
      </w:divBdr>
    </w:div>
    <w:div w:id="909657498">
      <w:bodyDiv w:val="1"/>
      <w:marLeft w:val="0"/>
      <w:marRight w:val="0"/>
      <w:marTop w:val="0"/>
      <w:marBottom w:val="0"/>
      <w:divBdr>
        <w:top w:val="none" w:sz="0" w:space="0" w:color="auto"/>
        <w:left w:val="none" w:sz="0" w:space="0" w:color="auto"/>
        <w:bottom w:val="none" w:sz="0" w:space="0" w:color="auto"/>
        <w:right w:val="none" w:sz="0" w:space="0" w:color="auto"/>
      </w:divBdr>
    </w:div>
    <w:div w:id="937181670">
      <w:bodyDiv w:val="1"/>
      <w:marLeft w:val="0"/>
      <w:marRight w:val="0"/>
      <w:marTop w:val="0"/>
      <w:marBottom w:val="0"/>
      <w:divBdr>
        <w:top w:val="none" w:sz="0" w:space="0" w:color="auto"/>
        <w:left w:val="none" w:sz="0" w:space="0" w:color="auto"/>
        <w:bottom w:val="none" w:sz="0" w:space="0" w:color="auto"/>
        <w:right w:val="none" w:sz="0" w:space="0" w:color="auto"/>
      </w:divBdr>
    </w:div>
    <w:div w:id="1435635771">
      <w:bodyDiv w:val="1"/>
      <w:marLeft w:val="0"/>
      <w:marRight w:val="0"/>
      <w:marTop w:val="0"/>
      <w:marBottom w:val="0"/>
      <w:divBdr>
        <w:top w:val="none" w:sz="0" w:space="0" w:color="auto"/>
        <w:left w:val="none" w:sz="0" w:space="0" w:color="auto"/>
        <w:bottom w:val="none" w:sz="0" w:space="0" w:color="auto"/>
        <w:right w:val="none" w:sz="0" w:space="0" w:color="auto"/>
      </w:divBdr>
    </w:div>
    <w:div w:id="1706709414">
      <w:bodyDiv w:val="1"/>
      <w:marLeft w:val="0"/>
      <w:marRight w:val="0"/>
      <w:marTop w:val="0"/>
      <w:marBottom w:val="0"/>
      <w:divBdr>
        <w:top w:val="none" w:sz="0" w:space="0" w:color="auto"/>
        <w:left w:val="none" w:sz="0" w:space="0" w:color="auto"/>
        <w:bottom w:val="none" w:sz="0" w:space="0" w:color="auto"/>
        <w:right w:val="none" w:sz="0" w:space="0" w:color="auto"/>
      </w:divBdr>
    </w:div>
    <w:div w:id="1872067068">
      <w:bodyDiv w:val="1"/>
      <w:marLeft w:val="0"/>
      <w:marRight w:val="0"/>
      <w:marTop w:val="0"/>
      <w:marBottom w:val="0"/>
      <w:divBdr>
        <w:top w:val="none" w:sz="0" w:space="0" w:color="auto"/>
        <w:left w:val="none" w:sz="0" w:space="0" w:color="auto"/>
        <w:bottom w:val="none" w:sz="0" w:space="0" w:color="auto"/>
        <w:right w:val="none" w:sz="0" w:space="0" w:color="auto"/>
      </w:divBdr>
    </w:div>
    <w:div w:id="1966497633">
      <w:bodyDiv w:val="1"/>
      <w:marLeft w:val="0"/>
      <w:marRight w:val="0"/>
      <w:marTop w:val="0"/>
      <w:marBottom w:val="0"/>
      <w:divBdr>
        <w:top w:val="none" w:sz="0" w:space="0" w:color="auto"/>
        <w:left w:val="none" w:sz="0" w:space="0" w:color="auto"/>
        <w:bottom w:val="none" w:sz="0" w:space="0" w:color="auto"/>
        <w:right w:val="none" w:sz="0" w:space="0" w:color="auto"/>
      </w:divBdr>
    </w:div>
    <w:div w:id="204439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0C499-64EA-4E2A-B964-C60C1795D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21</Pages>
  <Words>7215</Words>
  <Characters>41132</Characters>
  <Application>Microsoft Office Word</Application>
  <DocSecurity>0</DocSecurity>
  <Lines>342</Lines>
  <Paragraphs>96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Branislav Pelikán</dc:creator>
  <cp:keywords/>
  <dc:description/>
  <cp:lastModifiedBy>Elanová Tatiana</cp:lastModifiedBy>
  <cp:revision>27</cp:revision>
  <dcterms:created xsi:type="dcterms:W3CDTF">2024-06-06T16:19:00Z</dcterms:created>
  <dcterms:modified xsi:type="dcterms:W3CDTF">2024-08-27T20:58:00Z</dcterms:modified>
</cp:coreProperties>
</file>