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CEE" w14:textId="5F02816A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7668B9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42811E68" w:rsidR="00A754B0" w:rsidRPr="000648A5" w:rsidRDefault="00A754B0" w:rsidP="000648A5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bookmarkStart w:id="0" w:name="_Hlk175117246"/>
            <w:r w:rsidR="000648A5" w:rsidRPr="000648A5">
              <w:rPr>
                <w:rFonts w:ascii="Garamond" w:eastAsia="Times New Roman" w:hAnsi="Garamond" w:cs="Calibri"/>
                <w:b/>
                <w:bCs/>
              </w:rPr>
              <w:t>Predĺženie platnosti licencií na služby centrálneho nástroja pre zaznamenávanie činnosti sietí a informačných systémov s podporou riešenia kybernetických bezpečnostných incidentov - Rapid7 Insight IDR Ultimate a upgrade súčasného riešenia o automatické spúšťanie testovania zraniteľností zariadení_CP28/2024</w:t>
            </w:r>
            <w:bookmarkEnd w:id="0"/>
            <w:r w:rsidRPr="000648A5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0648A5">
              <w:rPr>
                <w:rFonts w:ascii="Garamond" w:eastAsia="Times New Roman" w:hAnsi="Garamond" w:cs="Calibri"/>
              </w:rPr>
              <w:t xml:space="preserve">dôkladne </w:t>
            </w:r>
            <w:r w:rsidRPr="000648A5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0648A5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01B78B62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170AE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648A5"/>
    <w:rsid w:val="001636BD"/>
    <w:rsid w:val="0017478A"/>
    <w:rsid w:val="0020333F"/>
    <w:rsid w:val="005E14D4"/>
    <w:rsid w:val="0061245E"/>
    <w:rsid w:val="0063499C"/>
    <w:rsid w:val="007668B9"/>
    <w:rsid w:val="008926B4"/>
    <w:rsid w:val="008C68F3"/>
    <w:rsid w:val="008E7BDD"/>
    <w:rsid w:val="00A03677"/>
    <w:rsid w:val="00A170AE"/>
    <w:rsid w:val="00A754B0"/>
    <w:rsid w:val="00AB3529"/>
    <w:rsid w:val="00C116DB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2024-06-14T09:01:00Z</dcterms:created>
  <dcterms:modified xsi:type="dcterms:W3CDTF">2024-09-05T14:52:00Z</dcterms:modified>
</cp:coreProperties>
</file>