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D79D" w14:textId="77777777" w:rsidR="00E82F67" w:rsidRPr="00E82F67" w:rsidRDefault="00E82F67" w:rsidP="00E82F67">
      <w:pPr>
        <w:tabs>
          <w:tab w:val="clear" w:pos="2160"/>
          <w:tab w:val="clear" w:pos="2880"/>
          <w:tab w:val="clear" w:pos="4500"/>
        </w:tabs>
        <w:ind w:left="-425"/>
        <w:jc w:val="center"/>
        <w:rPr>
          <w:rFonts w:ascii="Arial Narrow" w:hAnsi="Arial Narrow"/>
          <w:b/>
          <w:sz w:val="22"/>
          <w:szCs w:val="22"/>
        </w:rPr>
      </w:pPr>
      <w:r w:rsidRPr="00E82F67">
        <w:rPr>
          <w:rFonts w:ascii="Arial Narrow" w:hAnsi="Arial Narrow"/>
          <w:b/>
          <w:sz w:val="22"/>
          <w:szCs w:val="22"/>
        </w:rPr>
        <w:t>Opis predmetu zákazky</w:t>
      </w:r>
    </w:p>
    <w:p w14:paraId="0AC884DF" w14:textId="77777777" w:rsidR="00E82F67" w:rsidRPr="00E82F67" w:rsidRDefault="00E82F67" w:rsidP="00E82F67">
      <w:pPr>
        <w:tabs>
          <w:tab w:val="clear" w:pos="2160"/>
          <w:tab w:val="clear" w:pos="2880"/>
          <w:tab w:val="clear" w:pos="4500"/>
        </w:tabs>
        <w:spacing w:before="240"/>
        <w:rPr>
          <w:rFonts w:ascii="Arial Narrow" w:hAnsi="Arial Narrow"/>
          <w:b/>
          <w:sz w:val="22"/>
          <w:szCs w:val="22"/>
        </w:rPr>
      </w:pPr>
      <w:r w:rsidRPr="00E82F67">
        <w:rPr>
          <w:rFonts w:ascii="Arial Narrow" w:hAnsi="Arial Narrow"/>
          <w:b/>
          <w:sz w:val="22"/>
          <w:szCs w:val="22"/>
        </w:rPr>
        <w:t>Vozidlá pre lezecké skupiny – 8 ks</w:t>
      </w:r>
    </w:p>
    <w:p w14:paraId="499E0287" w14:textId="77777777" w:rsidR="00E82F67" w:rsidRPr="00E82F67" w:rsidRDefault="00E82F67" w:rsidP="00E82F67">
      <w:pPr>
        <w:rPr>
          <w:rFonts w:ascii="Arial Narrow" w:hAnsi="Arial Narrow"/>
          <w:sz w:val="22"/>
          <w:szCs w:val="22"/>
          <w:lang w:eastAsia="sk-SK"/>
        </w:rPr>
      </w:pPr>
      <w:r w:rsidRPr="00E82F67">
        <w:rPr>
          <w:rFonts w:ascii="Arial Narrow" w:hAnsi="Arial Narrow"/>
          <w:sz w:val="22"/>
          <w:szCs w:val="22"/>
          <w:lang w:eastAsia="sk-SK"/>
        </w:rPr>
        <w:t>Predmetom zákazky je obstaranie</w:t>
      </w:r>
      <w:r w:rsidRPr="00E82F67">
        <w:rPr>
          <w:rFonts w:ascii="Arial Narrow" w:hAnsi="Arial Narrow"/>
          <w:b/>
          <w:sz w:val="22"/>
          <w:szCs w:val="22"/>
          <w:lang w:eastAsia="sk-SK"/>
        </w:rPr>
        <w:t xml:space="preserve"> </w:t>
      </w:r>
      <w:r w:rsidRPr="00E82F67">
        <w:rPr>
          <w:rFonts w:ascii="Arial Narrow" w:hAnsi="Arial Narrow"/>
          <w:sz w:val="22"/>
          <w:szCs w:val="22"/>
          <w:lang w:eastAsia="sk-SK"/>
        </w:rPr>
        <w:t xml:space="preserve">automobilu vo vyhotovení ako špeciálne  motorové vozidlo s podvozkom schopným jazdy za každého počasia po všetkých pozemných komunikáciách a ľahkých terénoch s úpravou na prepravu lezeckého družstva s výbavou. </w:t>
      </w:r>
    </w:p>
    <w:tbl>
      <w:tblPr>
        <w:tblW w:w="4927" w:type="pct"/>
        <w:tblInd w:w="108" w:type="dxa"/>
        <w:tblBorders>
          <w:top w:val="single" w:sz="6" w:space="0" w:color="auto"/>
          <w:left w:val="single" w:sz="6" w:space="0" w:color="auto"/>
          <w:bottom w:val="single" w:sz="4" w:space="0" w:color="auto"/>
          <w:right w:val="single" w:sz="6" w:space="0" w:color="auto"/>
          <w:insideH w:val="single" w:sz="6" w:space="0" w:color="auto"/>
          <w:insideV w:val="single" w:sz="4" w:space="0" w:color="auto"/>
        </w:tblBorders>
        <w:tblLayout w:type="fixed"/>
        <w:tblLook w:val="04A0" w:firstRow="1" w:lastRow="0" w:firstColumn="1" w:lastColumn="0" w:noHBand="0" w:noVBand="1"/>
      </w:tblPr>
      <w:tblGrid>
        <w:gridCol w:w="7256"/>
        <w:gridCol w:w="6528"/>
      </w:tblGrid>
      <w:tr w:rsidR="00E82F67" w:rsidRPr="00E82F67" w14:paraId="1F3D84DB" w14:textId="77777777" w:rsidTr="00E82F67">
        <w:trPr>
          <w:trHeight w:val="938"/>
        </w:trPr>
        <w:tc>
          <w:tcPr>
            <w:tcW w:w="2632" w:type="pct"/>
            <w:shd w:val="clear" w:color="auto" w:fill="auto"/>
            <w:vAlign w:val="center"/>
            <w:hideMark/>
          </w:tcPr>
          <w:p w14:paraId="4DD3D2A1" w14:textId="77777777" w:rsidR="00E82F67" w:rsidRPr="00E82F67" w:rsidRDefault="00E82F67" w:rsidP="007F0C4B">
            <w:pPr>
              <w:tabs>
                <w:tab w:val="clear" w:pos="2160"/>
                <w:tab w:val="clear" w:pos="2880"/>
                <w:tab w:val="clear" w:pos="4500"/>
              </w:tabs>
              <w:rPr>
                <w:rFonts w:ascii="Arial Narrow" w:hAnsi="Arial Narrow"/>
                <w:b/>
                <w:sz w:val="22"/>
                <w:szCs w:val="22"/>
              </w:rPr>
            </w:pPr>
            <w:r w:rsidRPr="00E82F67">
              <w:rPr>
                <w:rFonts w:ascii="Arial Narrow" w:hAnsi="Arial Narrow"/>
                <w:b/>
                <w:sz w:val="22"/>
                <w:szCs w:val="22"/>
              </w:rPr>
              <w:t>Požadovaná technická špecifikácia, parametre a funkcionality</w:t>
            </w:r>
          </w:p>
        </w:tc>
        <w:tc>
          <w:tcPr>
            <w:tcW w:w="2368" w:type="pct"/>
            <w:shd w:val="clear" w:color="auto" w:fill="auto"/>
            <w:vAlign w:val="center"/>
            <w:hideMark/>
          </w:tcPr>
          <w:p w14:paraId="52443F4E" w14:textId="77777777" w:rsidR="00E82F67" w:rsidRPr="00E82F67" w:rsidRDefault="00E82F67" w:rsidP="007F0C4B">
            <w:pPr>
              <w:tabs>
                <w:tab w:val="clear" w:pos="2160"/>
                <w:tab w:val="clear" w:pos="2880"/>
                <w:tab w:val="clear" w:pos="4500"/>
              </w:tabs>
              <w:rPr>
                <w:rFonts w:ascii="Arial Narrow" w:hAnsi="Arial Narrow"/>
                <w:sz w:val="22"/>
                <w:szCs w:val="22"/>
              </w:rPr>
            </w:pPr>
            <w:r w:rsidRPr="00E82F67">
              <w:rPr>
                <w:rFonts w:ascii="Arial Narrow" w:hAnsi="Arial Narrow"/>
                <w:sz w:val="22"/>
                <w:szCs w:val="22"/>
              </w:rPr>
              <w:t xml:space="preserve">Uchádzač uvedie konkrétnu technickú špecifikáciu dodávaného tovaru  - vlastný návrh plnenia </w:t>
            </w:r>
          </w:p>
        </w:tc>
      </w:tr>
      <w:tr w:rsidR="00E82F67" w:rsidRPr="00E82F67" w14:paraId="3CE7450D" w14:textId="77777777" w:rsidTr="00E82F67">
        <w:tc>
          <w:tcPr>
            <w:tcW w:w="2632" w:type="pct"/>
            <w:shd w:val="clear" w:color="auto" w:fill="auto"/>
          </w:tcPr>
          <w:p w14:paraId="161E8028" w14:textId="77777777" w:rsidR="00E82F67" w:rsidRPr="00E82F67" w:rsidRDefault="00E82F67" w:rsidP="007F0C4B">
            <w:pPr>
              <w:pStyle w:val="Odsekzoznamu"/>
              <w:widowControl w:val="0"/>
              <w:numPr>
                <w:ilvl w:val="0"/>
                <w:numId w:val="2"/>
              </w:numPr>
              <w:autoSpaceDE w:val="0"/>
              <w:autoSpaceDN w:val="0"/>
              <w:adjustRightInd w:val="0"/>
              <w:spacing w:after="0"/>
              <w:ind w:left="357" w:hanging="357"/>
              <w:contextualSpacing w:val="0"/>
              <w:rPr>
                <w:rFonts w:ascii="Arial Narrow" w:hAnsi="Arial Narrow"/>
                <w:b/>
              </w:rPr>
            </w:pPr>
            <w:r w:rsidRPr="00E82F67">
              <w:rPr>
                <w:rFonts w:ascii="Arial Narrow" w:hAnsi="Arial Narrow"/>
                <w:b/>
              </w:rPr>
              <w:t>Základné technicko-taktické požiadavky</w:t>
            </w:r>
          </w:p>
          <w:p w14:paraId="2B2733A8" w14:textId="77777777" w:rsidR="00E82F67" w:rsidRPr="00E82F67" w:rsidRDefault="00E82F67" w:rsidP="007F0C4B">
            <w:pPr>
              <w:pStyle w:val="Odsekzoznamu"/>
              <w:widowControl w:val="0"/>
              <w:numPr>
                <w:ilvl w:val="1"/>
                <w:numId w:val="2"/>
              </w:numPr>
              <w:autoSpaceDE w:val="0"/>
              <w:autoSpaceDN w:val="0"/>
              <w:adjustRightInd w:val="0"/>
              <w:spacing w:after="0"/>
              <w:ind w:left="601" w:hanging="601"/>
              <w:contextualSpacing w:val="0"/>
              <w:rPr>
                <w:rFonts w:ascii="Arial Narrow" w:hAnsi="Arial Narrow"/>
                <w:b/>
              </w:rPr>
            </w:pPr>
            <w:r w:rsidRPr="00E82F67">
              <w:rPr>
                <w:rFonts w:ascii="Arial Narrow" w:hAnsi="Arial Narrow"/>
                <w:b/>
              </w:rPr>
              <w:t>Farebné vyhotovenie:</w:t>
            </w:r>
          </w:p>
          <w:p w14:paraId="19F5858E" w14:textId="77777777" w:rsidR="00E82F67" w:rsidRPr="00E82F67" w:rsidRDefault="00E82F67" w:rsidP="007F0C4B">
            <w:pPr>
              <w:pStyle w:val="Odsekzoznamu"/>
              <w:numPr>
                <w:ilvl w:val="0"/>
                <w:numId w:val="1"/>
              </w:numPr>
              <w:spacing w:after="0"/>
              <w:ind w:left="714" w:hanging="357"/>
              <w:rPr>
                <w:rFonts w:ascii="Arial Narrow" w:hAnsi="Arial Narrow"/>
              </w:rPr>
            </w:pPr>
            <w:r w:rsidRPr="00E82F67">
              <w:rPr>
                <w:rFonts w:ascii="Arial Narrow" w:hAnsi="Arial Narrow"/>
              </w:rPr>
              <w:t>červená, odtieň RAL 3000,</w:t>
            </w:r>
          </w:p>
          <w:p w14:paraId="7B116409" w14:textId="77777777" w:rsidR="00E82F67" w:rsidRPr="00E82F67" w:rsidRDefault="00E82F67" w:rsidP="007F0C4B">
            <w:pPr>
              <w:pStyle w:val="Odsekzoznamu"/>
              <w:numPr>
                <w:ilvl w:val="0"/>
                <w:numId w:val="1"/>
              </w:numPr>
              <w:spacing w:after="0"/>
              <w:ind w:left="714" w:hanging="357"/>
              <w:rPr>
                <w:rFonts w:ascii="Arial Narrow" w:hAnsi="Arial Narrow"/>
              </w:rPr>
            </w:pPr>
            <w:r w:rsidRPr="00E82F67">
              <w:rPr>
                <w:rFonts w:ascii="Arial Narrow" w:hAnsi="Arial Narrow"/>
              </w:rPr>
              <w:t>označenie príslušnosti vozidla k Hasičskému a záchrannému zboru, musí byť v súlade s pokynom Prezidenta Hasičského a záchranného zboru č. 42/2006 o jednotnom označovaní motorových vozidiel Hasičského a záchranného zboru v znení neskorších pokynov,</w:t>
            </w:r>
          </w:p>
          <w:p w14:paraId="6537AA19" w14:textId="77777777" w:rsidR="00E82F67" w:rsidRPr="00E82F67" w:rsidRDefault="00E82F67" w:rsidP="007F0C4B">
            <w:pPr>
              <w:pStyle w:val="Odsekzoznamu"/>
              <w:numPr>
                <w:ilvl w:val="0"/>
                <w:numId w:val="1"/>
              </w:numPr>
              <w:spacing w:after="0"/>
              <w:ind w:left="714" w:hanging="357"/>
              <w:rPr>
                <w:rFonts w:ascii="Arial Narrow" w:hAnsi="Arial Narrow"/>
              </w:rPr>
            </w:pPr>
            <w:r w:rsidRPr="00E82F67">
              <w:rPr>
                <w:rFonts w:ascii="Arial Narrow" w:hAnsi="Arial Narrow"/>
              </w:rPr>
              <w:t>návrh označenia vozidla pred jeho definitívnym vykonaním musí byť schválený Prezídiom HaZZ.</w:t>
            </w:r>
          </w:p>
          <w:p w14:paraId="2385729A" w14:textId="77777777" w:rsidR="00E82F67" w:rsidRPr="00E82F67" w:rsidRDefault="00E82F67" w:rsidP="007F0C4B">
            <w:pPr>
              <w:pStyle w:val="Odsekzoznamu"/>
              <w:numPr>
                <w:ilvl w:val="0"/>
                <w:numId w:val="1"/>
              </w:numPr>
              <w:spacing w:after="0"/>
              <w:ind w:left="714" w:hanging="357"/>
              <w:rPr>
                <w:rFonts w:ascii="Arial Narrow" w:hAnsi="Arial Narrow"/>
              </w:rPr>
            </w:pPr>
            <w:r w:rsidRPr="00E82F67">
              <w:rPr>
                <w:rFonts w:ascii="Arial Narrow" w:hAnsi="Arial Narrow"/>
              </w:rPr>
              <w:t xml:space="preserve">zadné čelo zástavby vozidla pre lezecké skupiny musí byť vybavené reflexnými pásmi: </w:t>
            </w:r>
          </w:p>
          <w:p w14:paraId="518A388A" w14:textId="77777777" w:rsidR="00E82F67" w:rsidRPr="00E82F67" w:rsidRDefault="00E82F67" w:rsidP="007F0C4B">
            <w:pPr>
              <w:pStyle w:val="Odsekzoznamu"/>
              <w:spacing w:after="0"/>
              <w:ind w:left="714"/>
              <w:rPr>
                <w:rFonts w:ascii="Arial Narrow" w:hAnsi="Arial Narrow"/>
              </w:rPr>
            </w:pPr>
            <w:r w:rsidRPr="00E82F67">
              <w:rPr>
                <w:rFonts w:ascii="Arial Narrow" w:hAnsi="Arial Narrow"/>
              </w:rPr>
              <w:t>a) min. šírka reflexných pásov je 2 300 mm,</w:t>
            </w:r>
          </w:p>
          <w:p w14:paraId="3EA7E19F" w14:textId="77777777" w:rsidR="00E82F67" w:rsidRPr="00E82F67" w:rsidRDefault="00E82F67" w:rsidP="007F0C4B">
            <w:pPr>
              <w:pStyle w:val="Odsekzoznamu"/>
              <w:spacing w:after="0"/>
              <w:ind w:left="714"/>
              <w:rPr>
                <w:rFonts w:ascii="Arial Narrow" w:hAnsi="Arial Narrow"/>
              </w:rPr>
            </w:pPr>
            <w:r w:rsidRPr="00E82F67">
              <w:rPr>
                <w:rFonts w:ascii="Arial Narrow" w:hAnsi="Arial Narrow"/>
              </w:rPr>
              <w:t>b) farba reflexná oranžová,</w:t>
            </w:r>
          </w:p>
          <w:p w14:paraId="49876249" w14:textId="77777777" w:rsidR="00E82F67" w:rsidRPr="00E82F67" w:rsidRDefault="00E82F67" w:rsidP="007F0C4B">
            <w:pPr>
              <w:pStyle w:val="Odsekzoznamu"/>
              <w:spacing w:after="0"/>
              <w:ind w:left="714"/>
              <w:rPr>
                <w:rFonts w:ascii="Arial Narrow" w:hAnsi="Arial Narrow"/>
              </w:rPr>
            </w:pPr>
            <w:r w:rsidRPr="00E82F67">
              <w:rPr>
                <w:rFonts w:ascii="Arial Narrow" w:hAnsi="Arial Narrow"/>
              </w:rPr>
              <w:t>c) vzdialenosť medzi reflexnými pásmi sa musí rovnať šírke reflexného pásu,</w:t>
            </w:r>
          </w:p>
          <w:p w14:paraId="69D255F8" w14:textId="77777777" w:rsidR="00E82F67" w:rsidRPr="00E82F67" w:rsidRDefault="00E82F67" w:rsidP="007F0C4B">
            <w:pPr>
              <w:pStyle w:val="Odsekzoznamu"/>
              <w:spacing w:after="0"/>
              <w:ind w:left="714"/>
              <w:rPr>
                <w:rFonts w:ascii="Arial Narrow" w:hAnsi="Arial Narrow"/>
              </w:rPr>
            </w:pPr>
            <w:r w:rsidRPr="00E82F67">
              <w:rPr>
                <w:rFonts w:ascii="Arial Narrow" w:hAnsi="Arial Narrow"/>
              </w:rPr>
              <w:t>d) polep reflexných pásov na zadnom čele vozidla musí vytvárať strieškový tvar resp. tvar písmena A, pričom uhol striešky nesmie byť väčší ako 90</w:t>
            </w:r>
            <w:r w:rsidRPr="00E82F67">
              <w:rPr>
                <w:rFonts w:ascii="Arial Narrow" w:hAnsi="Arial Narrow"/>
              </w:rPr>
              <w:sym w:font="Symbol" w:char="F0B0"/>
            </w:r>
            <w:r w:rsidRPr="00E82F67">
              <w:rPr>
                <w:rFonts w:ascii="Arial Narrow" w:hAnsi="Arial Narrow"/>
              </w:rPr>
              <w:t>,</w:t>
            </w:r>
          </w:p>
          <w:p w14:paraId="453907ED" w14:textId="77777777" w:rsidR="00E82F67" w:rsidRPr="00E82F67" w:rsidRDefault="00E82F67" w:rsidP="007F0C4B">
            <w:pPr>
              <w:pStyle w:val="Odsekzoznamu"/>
              <w:spacing w:after="0"/>
              <w:ind w:left="714"/>
              <w:rPr>
                <w:rFonts w:ascii="Arial Narrow" w:hAnsi="Arial Narrow"/>
              </w:rPr>
            </w:pPr>
            <w:r w:rsidRPr="00E82F67">
              <w:rPr>
                <w:rFonts w:ascii="Arial Narrow" w:hAnsi="Arial Narrow"/>
              </w:rPr>
              <w:t>e) stred striešky musí byť v strede zadného čela vozidla a minimálny počet reflexných pásov je 6ks.</w:t>
            </w:r>
          </w:p>
          <w:p w14:paraId="37F1DA1A" w14:textId="77777777" w:rsidR="00E82F67" w:rsidRPr="00E82F67" w:rsidRDefault="00E82F67" w:rsidP="007F0C4B">
            <w:pPr>
              <w:pStyle w:val="Odsekzoznamu"/>
              <w:widowControl w:val="0"/>
              <w:numPr>
                <w:ilvl w:val="1"/>
                <w:numId w:val="2"/>
              </w:numPr>
              <w:autoSpaceDE w:val="0"/>
              <w:autoSpaceDN w:val="0"/>
              <w:adjustRightInd w:val="0"/>
              <w:spacing w:after="0"/>
              <w:ind w:left="601" w:hanging="601"/>
              <w:contextualSpacing w:val="0"/>
              <w:rPr>
                <w:rFonts w:ascii="Arial Narrow" w:hAnsi="Arial Narrow"/>
                <w:b/>
              </w:rPr>
            </w:pPr>
            <w:r w:rsidRPr="00E82F67">
              <w:rPr>
                <w:rFonts w:ascii="Arial Narrow" w:hAnsi="Arial Narrow"/>
                <w:b/>
              </w:rPr>
              <w:t>Požiadavky na technické parametre a vyhotovenie</w:t>
            </w:r>
          </w:p>
          <w:p w14:paraId="5448EA77" w14:textId="77777777" w:rsidR="00E82F67" w:rsidRPr="00E82F67" w:rsidRDefault="00E82F67" w:rsidP="007F0C4B">
            <w:pPr>
              <w:pStyle w:val="Odsekzoznamu"/>
              <w:numPr>
                <w:ilvl w:val="2"/>
                <w:numId w:val="2"/>
              </w:numPr>
              <w:spacing w:after="0"/>
              <w:rPr>
                <w:rFonts w:ascii="Arial Narrow" w:hAnsi="Arial Narrow"/>
                <w:b/>
              </w:rPr>
            </w:pPr>
            <w:r w:rsidRPr="00E82F67">
              <w:rPr>
                <w:rFonts w:ascii="Arial Narrow" w:hAnsi="Arial Narrow"/>
              </w:rPr>
              <w:t>Technické parametre:</w:t>
            </w:r>
          </w:p>
          <w:p w14:paraId="0C57BAF7"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Dĺžka vozidla</w:t>
            </w:r>
            <w:r w:rsidRPr="00E82F67">
              <w:rPr>
                <w:rFonts w:ascii="Arial Narrow" w:hAnsi="Arial Narrow"/>
                <w:bCs/>
                <w:sz w:val="22"/>
                <w:szCs w:val="22"/>
              </w:rPr>
              <w:tab/>
              <w:t>maximálne 6800 mm vrátane ťažného zariadenia (rázvor 3600 – 3750 m).</w:t>
            </w:r>
          </w:p>
          <w:p w14:paraId="1CAC4024" w14:textId="77777777" w:rsidR="00E82F67" w:rsidRPr="00E82F67" w:rsidRDefault="00E82F67" w:rsidP="007F0C4B">
            <w:pPr>
              <w:tabs>
                <w:tab w:val="clear" w:pos="2160"/>
                <w:tab w:val="clear" w:pos="2880"/>
                <w:tab w:val="clear" w:pos="4500"/>
                <w:tab w:val="left" w:pos="4002"/>
              </w:tabs>
              <w:spacing w:line="276" w:lineRule="auto"/>
              <w:ind w:left="4144" w:hanging="3544"/>
              <w:rPr>
                <w:rFonts w:ascii="Arial Narrow" w:hAnsi="Arial Narrow"/>
                <w:bCs/>
                <w:sz w:val="22"/>
                <w:szCs w:val="22"/>
              </w:rPr>
            </w:pPr>
            <w:r w:rsidRPr="00E82F67">
              <w:rPr>
                <w:rFonts w:ascii="Arial Narrow" w:hAnsi="Arial Narrow"/>
                <w:bCs/>
                <w:sz w:val="22"/>
                <w:szCs w:val="22"/>
              </w:rPr>
              <w:lastRenderedPageBreak/>
              <w:t>Výška vozidla v nezaťaženom stave</w:t>
            </w:r>
            <w:r w:rsidRPr="00E82F67">
              <w:rPr>
                <w:rFonts w:ascii="Arial Narrow" w:hAnsi="Arial Narrow"/>
                <w:bCs/>
                <w:sz w:val="22"/>
                <w:szCs w:val="22"/>
              </w:rPr>
              <w:tab/>
              <w:t>maximálne 2800 mm (bez svetelného a zvukového výstražného zariadenia a strešného nosiča s </w:t>
            </w:r>
            <w:proofErr w:type="spellStart"/>
            <w:r w:rsidRPr="00E82F67">
              <w:rPr>
                <w:rFonts w:ascii="Arial Narrow" w:hAnsi="Arial Narrow"/>
                <w:bCs/>
                <w:sz w:val="22"/>
                <w:szCs w:val="22"/>
              </w:rPr>
              <w:t>pochôdznou</w:t>
            </w:r>
            <w:proofErr w:type="spellEnd"/>
            <w:r w:rsidRPr="00E82F67">
              <w:rPr>
                <w:rFonts w:ascii="Arial Narrow" w:hAnsi="Arial Narrow"/>
                <w:bCs/>
                <w:sz w:val="22"/>
                <w:szCs w:val="22"/>
              </w:rPr>
              <w:t xml:space="preserve"> plochou).</w:t>
            </w:r>
          </w:p>
          <w:p w14:paraId="17257794"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Max. rýchlosť</w:t>
            </w:r>
            <w:r w:rsidRPr="00E82F67">
              <w:rPr>
                <w:rFonts w:ascii="Arial Narrow" w:hAnsi="Arial Narrow"/>
                <w:bCs/>
                <w:sz w:val="22"/>
                <w:szCs w:val="22"/>
              </w:rPr>
              <w:tab/>
              <w:t>minimálne 120 km/h a viac.</w:t>
            </w:r>
          </w:p>
          <w:p w14:paraId="13691BB8"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Počet miest na sedenie</w:t>
            </w:r>
            <w:r w:rsidRPr="00E82F67">
              <w:rPr>
                <w:rFonts w:ascii="Arial Narrow" w:hAnsi="Arial Narrow"/>
                <w:bCs/>
                <w:sz w:val="22"/>
                <w:szCs w:val="22"/>
              </w:rPr>
              <w:tab/>
              <w:t>1+5</w:t>
            </w:r>
          </w:p>
          <w:p w14:paraId="4259291A"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 xml:space="preserve">Výkon motora </w:t>
            </w:r>
            <w:r w:rsidRPr="00E82F67">
              <w:rPr>
                <w:rFonts w:ascii="Arial Narrow" w:hAnsi="Arial Narrow"/>
                <w:bCs/>
                <w:sz w:val="22"/>
                <w:szCs w:val="22"/>
              </w:rPr>
              <w:tab/>
              <w:t>maximálny výkon motora najmenej 28kW/1000kg celkovej hmotnosti vozidla z dôvodu predpokladaného používania s prívesom, v náročných terénnych podmienkach a prevažne v kopcovitom teréne.</w:t>
            </w:r>
          </w:p>
          <w:p w14:paraId="718A9A51"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 xml:space="preserve">Motor </w:t>
            </w:r>
            <w:r w:rsidRPr="00E82F67">
              <w:rPr>
                <w:rFonts w:ascii="Arial Narrow" w:hAnsi="Arial Narrow"/>
                <w:bCs/>
                <w:sz w:val="22"/>
                <w:szCs w:val="22"/>
              </w:rPr>
              <w:tab/>
              <w:t>Vznetový s priamym vstrekovaním paliva.</w:t>
            </w:r>
          </w:p>
          <w:p w14:paraId="6D4F0764"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Prevodovka</w:t>
            </w:r>
            <w:r w:rsidRPr="00E82F67">
              <w:rPr>
                <w:rFonts w:ascii="Arial Narrow" w:hAnsi="Arial Narrow"/>
                <w:bCs/>
                <w:sz w:val="22"/>
                <w:szCs w:val="22"/>
              </w:rPr>
              <w:tab/>
              <w:t>manuálna alebo automatická</w:t>
            </w:r>
          </w:p>
          <w:p w14:paraId="0BDB6BCF"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Počet náprav</w:t>
            </w:r>
            <w:r w:rsidRPr="00E82F67">
              <w:rPr>
                <w:rFonts w:ascii="Arial Narrow" w:hAnsi="Arial Narrow"/>
                <w:bCs/>
                <w:sz w:val="22"/>
                <w:szCs w:val="22"/>
              </w:rPr>
              <w:tab/>
              <w:t>2</w:t>
            </w:r>
          </w:p>
          <w:p w14:paraId="7BC3AE00"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Pohon kolies</w:t>
            </w:r>
            <w:r w:rsidRPr="00E82F67">
              <w:rPr>
                <w:rFonts w:ascii="Arial Narrow" w:hAnsi="Arial Narrow"/>
                <w:bCs/>
                <w:sz w:val="22"/>
                <w:szCs w:val="22"/>
              </w:rPr>
              <w:tab/>
              <w:t>4x4</w:t>
            </w:r>
          </w:p>
          <w:p w14:paraId="1CF732FC"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Stabilizátor všetkých náprav</w:t>
            </w:r>
            <w:r w:rsidRPr="00E82F67">
              <w:rPr>
                <w:rFonts w:ascii="Arial Narrow" w:hAnsi="Arial Narrow"/>
                <w:bCs/>
                <w:sz w:val="22"/>
                <w:szCs w:val="22"/>
              </w:rPr>
              <w:tab/>
              <w:t>áno</w:t>
            </w:r>
          </w:p>
          <w:p w14:paraId="526BA01F"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ABS</w:t>
            </w:r>
            <w:r w:rsidRPr="00E82F67">
              <w:rPr>
                <w:rFonts w:ascii="Arial Narrow" w:hAnsi="Arial Narrow"/>
                <w:bCs/>
                <w:sz w:val="22"/>
                <w:szCs w:val="22"/>
              </w:rPr>
              <w:tab/>
              <w:t>áno</w:t>
            </w:r>
          </w:p>
          <w:p w14:paraId="05EAB668"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ASR</w:t>
            </w:r>
            <w:r w:rsidRPr="00E82F67">
              <w:rPr>
                <w:rFonts w:ascii="Arial Narrow" w:hAnsi="Arial Narrow"/>
                <w:bCs/>
                <w:sz w:val="22"/>
                <w:szCs w:val="22"/>
              </w:rPr>
              <w:tab/>
              <w:t>áno</w:t>
            </w:r>
          </w:p>
          <w:p w14:paraId="186471E6"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ESP</w:t>
            </w:r>
            <w:r w:rsidRPr="00E82F67">
              <w:rPr>
                <w:rFonts w:ascii="Arial Narrow" w:hAnsi="Arial Narrow"/>
                <w:bCs/>
                <w:sz w:val="22"/>
                <w:szCs w:val="22"/>
              </w:rPr>
              <w:tab/>
              <w:t>áno</w:t>
            </w:r>
          </w:p>
          <w:p w14:paraId="60724E48"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proofErr w:type="spellStart"/>
            <w:r w:rsidRPr="00E82F67">
              <w:rPr>
                <w:rFonts w:ascii="Arial Narrow" w:hAnsi="Arial Narrow"/>
                <w:bCs/>
                <w:sz w:val="22"/>
                <w:szCs w:val="22"/>
              </w:rPr>
              <w:t>Tempomat</w:t>
            </w:r>
            <w:proofErr w:type="spellEnd"/>
            <w:r w:rsidRPr="00E82F67">
              <w:rPr>
                <w:rFonts w:ascii="Arial Narrow" w:hAnsi="Arial Narrow"/>
                <w:bCs/>
                <w:sz w:val="22"/>
                <w:szCs w:val="22"/>
              </w:rPr>
              <w:tab/>
              <w:t>áno</w:t>
            </w:r>
          </w:p>
          <w:p w14:paraId="1C32162C"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 xml:space="preserve">Maximálna hodnota CO </w:t>
            </w:r>
            <w:r w:rsidRPr="00E82F67">
              <w:rPr>
                <w:rFonts w:ascii="Arial Narrow" w:hAnsi="Arial Narrow"/>
                <w:bCs/>
                <w:sz w:val="22"/>
                <w:szCs w:val="22"/>
              </w:rPr>
              <w:tab/>
              <w:t>0,0175 g.kWh</w:t>
            </w:r>
            <w:r w:rsidRPr="00E82F67">
              <w:rPr>
                <w:rFonts w:ascii="Arial Narrow" w:hAnsi="Arial Narrow"/>
                <w:bCs/>
                <w:sz w:val="22"/>
                <w:szCs w:val="22"/>
                <w:vertAlign w:val="superscript"/>
              </w:rPr>
              <w:t>-1</w:t>
            </w:r>
          </w:p>
          <w:p w14:paraId="48894CAF"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 xml:space="preserve">Maximálna hodnota </w:t>
            </w:r>
            <w:proofErr w:type="spellStart"/>
            <w:r w:rsidRPr="00E82F67">
              <w:rPr>
                <w:rFonts w:ascii="Arial Narrow" w:hAnsi="Arial Narrow"/>
                <w:bCs/>
                <w:sz w:val="22"/>
                <w:szCs w:val="22"/>
              </w:rPr>
              <w:t>NOx</w:t>
            </w:r>
            <w:proofErr w:type="spellEnd"/>
            <w:r w:rsidRPr="00E82F67">
              <w:rPr>
                <w:rFonts w:ascii="Arial Narrow" w:hAnsi="Arial Narrow"/>
                <w:bCs/>
                <w:sz w:val="22"/>
                <w:szCs w:val="22"/>
              </w:rPr>
              <w:t xml:space="preserve"> </w:t>
            </w:r>
            <w:r w:rsidRPr="00E82F67">
              <w:rPr>
                <w:rFonts w:ascii="Arial Narrow" w:hAnsi="Arial Narrow"/>
                <w:bCs/>
                <w:sz w:val="22"/>
                <w:szCs w:val="22"/>
              </w:rPr>
              <w:tab/>
              <w:t>0,0055 g.kWh</w:t>
            </w:r>
            <w:r w:rsidRPr="00E82F67">
              <w:rPr>
                <w:rFonts w:ascii="Arial Narrow" w:hAnsi="Arial Narrow"/>
                <w:bCs/>
                <w:sz w:val="22"/>
                <w:szCs w:val="22"/>
                <w:vertAlign w:val="superscript"/>
              </w:rPr>
              <w:t>-1</w:t>
            </w:r>
          </w:p>
          <w:p w14:paraId="564F9FFA"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Maximálna hodnota CO</w:t>
            </w:r>
            <w:r w:rsidRPr="00E82F67">
              <w:rPr>
                <w:rFonts w:ascii="Arial Narrow" w:hAnsi="Arial Narrow"/>
                <w:bCs/>
                <w:sz w:val="22"/>
                <w:szCs w:val="22"/>
                <w:vertAlign w:val="subscript"/>
              </w:rPr>
              <w:t>2</w:t>
            </w:r>
            <w:r w:rsidRPr="00E82F67">
              <w:rPr>
                <w:rFonts w:ascii="Arial Narrow" w:hAnsi="Arial Narrow"/>
                <w:bCs/>
                <w:sz w:val="22"/>
                <w:szCs w:val="22"/>
              </w:rPr>
              <w:t xml:space="preserve"> </w:t>
            </w:r>
            <w:r w:rsidRPr="00E82F67">
              <w:rPr>
                <w:rFonts w:ascii="Arial Narrow" w:hAnsi="Arial Narrow"/>
                <w:bCs/>
                <w:sz w:val="22"/>
                <w:szCs w:val="22"/>
              </w:rPr>
              <w:tab/>
              <w:t>410 g.km</w:t>
            </w:r>
            <w:r w:rsidRPr="00E82F67">
              <w:rPr>
                <w:rFonts w:ascii="Arial Narrow" w:hAnsi="Arial Narrow"/>
                <w:bCs/>
                <w:sz w:val="22"/>
                <w:szCs w:val="22"/>
                <w:vertAlign w:val="superscript"/>
              </w:rPr>
              <w:t>-1</w:t>
            </w:r>
          </w:p>
          <w:p w14:paraId="47B921D2"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Celková hmotnosť</w:t>
            </w:r>
            <w:r w:rsidRPr="00E82F67">
              <w:rPr>
                <w:rFonts w:ascii="Arial Narrow" w:hAnsi="Arial Narrow"/>
                <w:bCs/>
                <w:sz w:val="22"/>
                <w:szCs w:val="22"/>
              </w:rPr>
              <w:tab/>
              <w:t>maximálne 5 000 kg</w:t>
            </w:r>
          </w:p>
          <w:p w14:paraId="245353A0" w14:textId="77777777" w:rsidR="00E82F67" w:rsidRPr="00E82F67" w:rsidRDefault="00E82F67" w:rsidP="007F0C4B">
            <w:pPr>
              <w:tabs>
                <w:tab w:val="clear" w:pos="2160"/>
                <w:tab w:val="clear" w:pos="2880"/>
                <w:tab w:val="clear" w:pos="4500"/>
                <w:tab w:val="left" w:pos="4144"/>
              </w:tabs>
              <w:spacing w:line="276" w:lineRule="auto"/>
              <w:ind w:left="4144" w:hanging="3544"/>
              <w:rPr>
                <w:rFonts w:ascii="Arial Narrow" w:hAnsi="Arial Narrow"/>
                <w:bCs/>
                <w:sz w:val="22"/>
                <w:szCs w:val="22"/>
              </w:rPr>
            </w:pPr>
            <w:r w:rsidRPr="00E82F67">
              <w:rPr>
                <w:rFonts w:ascii="Arial Narrow" w:hAnsi="Arial Narrow"/>
                <w:bCs/>
                <w:sz w:val="22"/>
                <w:szCs w:val="22"/>
              </w:rPr>
              <w:t>Napätie elektrického príslušenstva</w:t>
            </w:r>
            <w:r w:rsidRPr="00E82F67">
              <w:rPr>
                <w:rFonts w:ascii="Arial Narrow" w:hAnsi="Arial Narrow"/>
                <w:bCs/>
                <w:sz w:val="22"/>
                <w:szCs w:val="22"/>
              </w:rPr>
              <w:tab/>
              <w:t>12 V</w:t>
            </w:r>
          </w:p>
          <w:p w14:paraId="2BBBEEE7"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 xml:space="preserve">Vozidlo musí mať zaručenú </w:t>
            </w:r>
            <w:proofErr w:type="spellStart"/>
            <w:r w:rsidRPr="00E82F67">
              <w:rPr>
                <w:rFonts w:ascii="Arial Narrow" w:hAnsi="Arial Narrow"/>
              </w:rPr>
              <w:t>štartovateľnosť</w:t>
            </w:r>
            <w:proofErr w:type="spellEnd"/>
            <w:r w:rsidRPr="00E82F67">
              <w:rPr>
                <w:rFonts w:ascii="Arial Narrow" w:hAnsi="Arial Narrow"/>
              </w:rPr>
              <w:t xml:space="preserve"> motora bez pomoci cudzieho zdroja, energie pri teplote okolia do – 15ºC po státí vozidla trvajúcom najmenej 14 hodín.</w:t>
            </w:r>
          </w:p>
          <w:p w14:paraId="63C8DC39"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lastRenderedPageBreak/>
              <w:t>Vozidlo musí byť vybavené ukazovateľom aktuálnej spotreby paliva ako aj priemernou spotrebou, vrátane informácie o ekologickej jazde.</w:t>
            </w:r>
          </w:p>
          <w:p w14:paraId="2BB55B6A"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Vozidlo musí byť vybavené systémom monitorovania tlaku v pneumatikách SMTP.</w:t>
            </w:r>
          </w:p>
          <w:p w14:paraId="6780A9C7"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Vozidlá musia byť vybavené pneumatikami, ktorých hladiny emisií vonkajšieho hluku valenia sú triedy „A“, ako sa vymedzuje v nariadení Európskeho parlamentu a Rady (EÚ) 2020/740 z 25. mája 2020 o označovaní pneumatík vzhľadom na palivovú úspornosť a iné parametre.</w:t>
            </w:r>
          </w:p>
          <w:p w14:paraId="4DFE20F1"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Zásuvka na dobíjanie akumulátora v dobe prevádzkového kľudu vozidla musí byť zabudovaná z vonkajšej strany automobilu v blízkosti nástupu vodiča. Súčasťou dodávky musí byť aj dodanie zástrčky.</w:t>
            </w:r>
          </w:p>
          <w:p w14:paraId="29429BBD"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Výkon alternátora a kapacita akumulátora (alebo ich počet) musia byť dimenzované na súčasnú činnosť všetkých prídavných elektrických zariadení, ktoré nie sú napájané z iného zdroja, pri voľnobežných otáčkach motora.</w:t>
            </w:r>
          </w:p>
          <w:p w14:paraId="7B5D617F"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Vozidlo musí byť vybavené zadným parkovacím asistentom.</w:t>
            </w:r>
          </w:p>
          <w:p w14:paraId="48723C0C"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 xml:space="preserve">Pre osvetlenie okolia vozidla musia byť z prednej, zadnej a oboch bočných častí vozidla umiestnené biele LED svetlá, ktoré sú integrované do strechy. Ovládanie týchto svetiel musí byť umožnené samostatne pre každú stranu vozidla. </w:t>
            </w:r>
          </w:p>
          <w:p w14:paraId="61767C63"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 xml:space="preserve">Vozidlo musí byť vybavené zvláštnym výstražným svetelným a zvláštnym výstražným zvukovým zariadením s možnosťou zmeny tónov v súlade s § 27 vyhlášky Ministerstva dopravy a výstavby  Slovenskej republiky č. 134/2018 </w:t>
            </w:r>
            <w:proofErr w:type="spellStart"/>
            <w:r w:rsidRPr="00E82F67">
              <w:rPr>
                <w:rFonts w:ascii="Arial Narrow" w:hAnsi="Arial Narrow"/>
              </w:rPr>
              <w:t>Z.z</w:t>
            </w:r>
            <w:proofErr w:type="spellEnd"/>
            <w:r w:rsidRPr="00E82F67">
              <w:rPr>
                <w:rFonts w:ascii="Arial Narrow" w:hAnsi="Arial Narrow"/>
              </w:rPr>
              <w:t xml:space="preserve">. (ďalej len „zvláštne výstražné znamenie“). </w:t>
            </w:r>
          </w:p>
          <w:p w14:paraId="198ECE9D"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Svetelnú časť výstražného zariadenia tvoria:</w:t>
            </w:r>
          </w:p>
          <w:p w14:paraId="16991F0D" w14:textId="77777777" w:rsidR="00E82F67" w:rsidRPr="00E82F67" w:rsidRDefault="00E82F67" w:rsidP="007F0C4B">
            <w:pPr>
              <w:numPr>
                <w:ilvl w:val="0"/>
                <w:numId w:val="3"/>
              </w:numPr>
              <w:tabs>
                <w:tab w:val="clear" w:pos="2160"/>
                <w:tab w:val="clear" w:pos="2880"/>
                <w:tab w:val="clear" w:pos="3243"/>
                <w:tab w:val="clear" w:pos="4500"/>
                <w:tab w:val="left" w:pos="742"/>
              </w:tabs>
              <w:spacing w:line="276" w:lineRule="auto"/>
              <w:ind w:left="742" w:hanging="284"/>
              <w:rPr>
                <w:rFonts w:ascii="Arial Narrow" w:hAnsi="Arial Narrow"/>
                <w:sz w:val="22"/>
                <w:szCs w:val="22"/>
              </w:rPr>
            </w:pPr>
            <w:r w:rsidRPr="00E82F67">
              <w:rPr>
                <w:rFonts w:ascii="Arial Narrow" w:hAnsi="Arial Narrow"/>
                <w:sz w:val="22"/>
                <w:szCs w:val="22"/>
              </w:rPr>
              <w:t xml:space="preserve">na prednej časti strechy 1 ks LED svetelná rampa </w:t>
            </w:r>
            <w:r w:rsidRPr="00E82F67">
              <w:rPr>
                <w:rFonts w:ascii="Arial Narrow" w:hAnsi="Arial Narrow"/>
                <w:sz w:val="22"/>
                <w:szCs w:val="22"/>
                <w:u w:val="single"/>
              </w:rPr>
              <w:t>(modrá farba)</w:t>
            </w:r>
            <w:r w:rsidRPr="00E82F67">
              <w:rPr>
                <w:rFonts w:ascii="Arial Narrow" w:hAnsi="Arial Narrow"/>
                <w:sz w:val="22"/>
                <w:szCs w:val="22"/>
              </w:rPr>
              <w:t>,</w:t>
            </w:r>
          </w:p>
          <w:p w14:paraId="0B48EA2D" w14:textId="77777777" w:rsidR="00E82F67" w:rsidRPr="00E82F67" w:rsidRDefault="00E82F67" w:rsidP="007F0C4B">
            <w:pPr>
              <w:numPr>
                <w:ilvl w:val="0"/>
                <w:numId w:val="3"/>
              </w:numPr>
              <w:tabs>
                <w:tab w:val="clear" w:pos="2160"/>
                <w:tab w:val="clear" w:pos="2880"/>
                <w:tab w:val="clear" w:pos="3243"/>
                <w:tab w:val="clear" w:pos="4500"/>
                <w:tab w:val="left" w:pos="742"/>
              </w:tabs>
              <w:spacing w:line="276" w:lineRule="auto"/>
              <w:ind w:left="742" w:hanging="284"/>
              <w:rPr>
                <w:rFonts w:ascii="Arial Narrow" w:hAnsi="Arial Narrow"/>
                <w:sz w:val="22"/>
                <w:szCs w:val="22"/>
              </w:rPr>
            </w:pPr>
            <w:r w:rsidRPr="00E82F67">
              <w:rPr>
                <w:rFonts w:ascii="Arial Narrow" w:hAnsi="Arial Narrow"/>
                <w:sz w:val="22"/>
                <w:szCs w:val="22"/>
              </w:rPr>
              <w:t>na prednej kapote (maske) 2 ks prídavné LED zábleskové svetlá (modrá farba),</w:t>
            </w:r>
          </w:p>
          <w:p w14:paraId="074C7986" w14:textId="77777777" w:rsidR="00E82F67" w:rsidRPr="00E82F67" w:rsidRDefault="00E82F67" w:rsidP="007F0C4B">
            <w:pPr>
              <w:numPr>
                <w:ilvl w:val="0"/>
                <w:numId w:val="3"/>
              </w:numPr>
              <w:tabs>
                <w:tab w:val="clear" w:pos="2160"/>
                <w:tab w:val="clear" w:pos="2880"/>
                <w:tab w:val="clear" w:pos="3243"/>
                <w:tab w:val="clear" w:pos="4500"/>
                <w:tab w:val="left" w:pos="742"/>
              </w:tabs>
              <w:spacing w:line="276" w:lineRule="auto"/>
              <w:ind w:left="742" w:hanging="284"/>
              <w:rPr>
                <w:rFonts w:ascii="Arial Narrow" w:hAnsi="Arial Narrow"/>
                <w:sz w:val="22"/>
                <w:szCs w:val="22"/>
              </w:rPr>
            </w:pPr>
            <w:r w:rsidRPr="00E82F67">
              <w:rPr>
                <w:rFonts w:ascii="Arial Narrow" w:hAnsi="Arial Narrow"/>
                <w:sz w:val="22"/>
                <w:szCs w:val="22"/>
              </w:rPr>
              <w:t>na zadnej časti strechy 1 ks LED svetelná rampa (modrá farba),</w:t>
            </w:r>
          </w:p>
          <w:p w14:paraId="1BDEAD7F" w14:textId="77777777" w:rsidR="00E82F67" w:rsidRPr="00E82F67" w:rsidRDefault="00E82F67" w:rsidP="007F0C4B">
            <w:pPr>
              <w:numPr>
                <w:ilvl w:val="0"/>
                <w:numId w:val="3"/>
              </w:numPr>
              <w:tabs>
                <w:tab w:val="clear" w:pos="2160"/>
                <w:tab w:val="clear" w:pos="2880"/>
                <w:tab w:val="clear" w:pos="3243"/>
                <w:tab w:val="clear" w:pos="4500"/>
                <w:tab w:val="left" w:pos="742"/>
              </w:tabs>
              <w:spacing w:line="276" w:lineRule="auto"/>
              <w:ind w:left="742" w:hanging="284"/>
              <w:rPr>
                <w:rFonts w:ascii="Arial Narrow" w:hAnsi="Arial Narrow"/>
                <w:sz w:val="22"/>
                <w:szCs w:val="22"/>
              </w:rPr>
            </w:pPr>
            <w:r w:rsidRPr="00E82F67">
              <w:rPr>
                <w:rFonts w:ascii="Arial Narrow" w:hAnsi="Arial Narrow"/>
                <w:sz w:val="22"/>
                <w:szCs w:val="22"/>
              </w:rPr>
              <w:t>LED svetelné rampy musia byť vybavené oceľovým ochranným rámom alebo mriežkou.</w:t>
            </w:r>
          </w:p>
          <w:p w14:paraId="48B2B43B"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Inštruktážne alebo príkazové nápisy musia byť len v slovenskom jazyku.</w:t>
            </w:r>
          </w:p>
          <w:p w14:paraId="0AB92623"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lastRenderedPageBreak/>
              <w:t xml:space="preserve">Vozidlo musí byť vpredu vybavené svetlometmi do hmly s funkciou </w:t>
            </w:r>
            <w:proofErr w:type="spellStart"/>
            <w:r w:rsidRPr="00E82F67">
              <w:rPr>
                <w:rFonts w:ascii="Arial Narrow" w:hAnsi="Arial Narrow"/>
              </w:rPr>
              <w:t>prisvecovania</w:t>
            </w:r>
            <w:proofErr w:type="spellEnd"/>
            <w:r w:rsidRPr="00E82F67">
              <w:rPr>
                <w:rFonts w:ascii="Arial Narrow" w:hAnsi="Arial Narrow"/>
              </w:rPr>
              <w:t xml:space="preserve"> do zákrut.</w:t>
            </w:r>
          </w:p>
          <w:p w14:paraId="7BF8B300"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Vozidlo musí byť vybavené závesným zariadením pre vlečenie prívesu o celkovej hmotnosti najmenej 2 000 kg, prevedenie ISO50 v rátane elektrickej zásuvky (podľa typu prívesov a elektrických koncoviek používaných v HaZZ).</w:t>
            </w:r>
          </w:p>
          <w:p w14:paraId="0EF8003D"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Súčasťou dodávky musí byť zimný set pneumatík osadených na oceľových diskoch vrátane plnohodnotnej rezervy.</w:t>
            </w:r>
          </w:p>
          <w:p w14:paraId="5B2DD3BD"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Vozidlo musí byť minimálne vybavené imobilizérom, centrálnym uzamykaním a kľúčom s diaľkovým ovládaním.</w:t>
            </w:r>
          </w:p>
          <w:p w14:paraId="0820E09E"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Zadná časť vozidla musí byť vybavená zadným brzdovým svetlom, ktoré je umiestnené vo vrchnej časti.</w:t>
            </w:r>
          </w:p>
          <w:p w14:paraId="7055B08A"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 xml:space="preserve">Vozidlo musí byť vybavené svetlami pre denné svietenie. </w:t>
            </w:r>
          </w:p>
          <w:p w14:paraId="22627F3E"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 xml:space="preserve">V prednej časti vozidla musí byť umiestnený ochranný rám nárazníku s integrovanými stúpačkami. Na nárazníku musia byť použiteľné kotviace body s pevnosťou min. 15 </w:t>
            </w:r>
            <w:proofErr w:type="spellStart"/>
            <w:r w:rsidRPr="00E82F67">
              <w:rPr>
                <w:rFonts w:ascii="Arial Narrow" w:hAnsi="Arial Narrow"/>
              </w:rPr>
              <w:t>kN</w:t>
            </w:r>
            <w:proofErr w:type="spellEnd"/>
            <w:r w:rsidRPr="00E82F67">
              <w:rPr>
                <w:rFonts w:ascii="Arial Narrow" w:hAnsi="Arial Narrow"/>
              </w:rPr>
              <w:t xml:space="preserve">, ktoré musia byť viditeľne označené. </w:t>
            </w:r>
          </w:p>
          <w:p w14:paraId="37B83096" w14:textId="77777777" w:rsidR="00E82F67" w:rsidRPr="00E82F67" w:rsidRDefault="00E82F67" w:rsidP="007F0C4B">
            <w:pPr>
              <w:pStyle w:val="Odsekzoznamu"/>
              <w:numPr>
                <w:ilvl w:val="2"/>
                <w:numId w:val="2"/>
              </w:numPr>
              <w:spacing w:after="0"/>
              <w:contextualSpacing w:val="0"/>
              <w:rPr>
                <w:rFonts w:ascii="Arial Narrow" w:hAnsi="Arial Narrow"/>
              </w:rPr>
            </w:pPr>
            <w:r w:rsidRPr="00E82F67">
              <w:rPr>
                <w:rFonts w:ascii="Arial Narrow" w:hAnsi="Arial Narrow"/>
              </w:rPr>
              <w:t xml:space="preserve">Po oboch stranách vozidla pod dverami musí byť umiestnený nástupný prah a aj zo zadnej strany na nárazníku. </w:t>
            </w:r>
          </w:p>
          <w:p w14:paraId="302CB3C6" w14:textId="77777777" w:rsidR="00E82F67" w:rsidRPr="00E82F67" w:rsidRDefault="00E82F67" w:rsidP="007F0C4B">
            <w:pPr>
              <w:pStyle w:val="Odsekzoznamu"/>
              <w:widowControl w:val="0"/>
              <w:numPr>
                <w:ilvl w:val="1"/>
                <w:numId w:val="2"/>
              </w:numPr>
              <w:autoSpaceDE w:val="0"/>
              <w:autoSpaceDN w:val="0"/>
              <w:adjustRightInd w:val="0"/>
              <w:spacing w:after="0"/>
              <w:ind w:left="601" w:hanging="601"/>
              <w:contextualSpacing w:val="0"/>
              <w:rPr>
                <w:rFonts w:ascii="Arial Narrow" w:hAnsi="Arial Narrow"/>
                <w:b/>
              </w:rPr>
            </w:pPr>
            <w:r w:rsidRPr="00E82F67">
              <w:rPr>
                <w:rFonts w:ascii="Arial Narrow" w:hAnsi="Arial Narrow"/>
                <w:b/>
              </w:rPr>
              <w:t>Karoséria vozidla</w:t>
            </w:r>
          </w:p>
          <w:p w14:paraId="3DF97F22"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rPr>
                <w:rFonts w:ascii="Arial Narrow" w:hAnsi="Arial Narrow"/>
              </w:rPr>
            </w:pPr>
            <w:r w:rsidRPr="00E82F67">
              <w:rPr>
                <w:rFonts w:ascii="Arial Narrow" w:hAnsi="Arial Narrow"/>
              </w:rPr>
              <w:t>Karoséria vozidla musí byť typu kombi, so zvýšenou strechou. Svetlá výška vnútorného priestoru musí byť minimálne 1800 mm.</w:t>
            </w:r>
          </w:p>
          <w:p w14:paraId="278F0AC7"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rPr>
                <w:rFonts w:ascii="Arial Narrow" w:hAnsi="Arial Narrow"/>
              </w:rPr>
            </w:pPr>
            <w:r w:rsidRPr="00E82F67">
              <w:rPr>
                <w:rFonts w:ascii="Arial Narrow" w:hAnsi="Arial Narrow"/>
              </w:rPr>
              <w:t>Zadná časť - priestor na prevoz výbavy lezeckého družstva musí mať samostatne ovládané vnútorné LED osvetlenie aj pri zatvorených dverách. Zadné dvere musia byť plné bez okien na ktorých bude umiestnený rebrík, ktorý bude slúžiť pre prístup posádky k nosiču a na nosič.</w:t>
            </w:r>
          </w:p>
          <w:p w14:paraId="359D3C73" w14:textId="77777777" w:rsidR="00E82F67" w:rsidRPr="00E82F67" w:rsidRDefault="00E82F67" w:rsidP="007F0C4B">
            <w:pPr>
              <w:pStyle w:val="Odsekzoznamu"/>
              <w:widowControl w:val="0"/>
              <w:numPr>
                <w:ilvl w:val="1"/>
                <w:numId w:val="2"/>
              </w:numPr>
              <w:autoSpaceDE w:val="0"/>
              <w:autoSpaceDN w:val="0"/>
              <w:adjustRightInd w:val="0"/>
              <w:spacing w:after="0"/>
              <w:ind w:left="601" w:hanging="601"/>
              <w:contextualSpacing w:val="0"/>
              <w:rPr>
                <w:rFonts w:ascii="Arial Narrow" w:hAnsi="Arial Narrow"/>
                <w:b/>
              </w:rPr>
            </w:pPr>
            <w:r w:rsidRPr="00E82F67">
              <w:rPr>
                <w:rFonts w:ascii="Arial Narrow" w:hAnsi="Arial Narrow"/>
                <w:b/>
              </w:rPr>
              <w:t>Kabína vozidla</w:t>
            </w:r>
          </w:p>
          <w:p w14:paraId="6C24DE8B"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jc w:val="both"/>
              <w:rPr>
                <w:rFonts w:ascii="Arial Narrow" w:hAnsi="Arial Narrow"/>
              </w:rPr>
            </w:pPr>
            <w:r w:rsidRPr="00E82F67">
              <w:rPr>
                <w:rFonts w:ascii="Arial Narrow" w:hAnsi="Arial Narrow"/>
              </w:rPr>
              <w:t>Všetky sedadlá v kabíne vozidla musia byť plnohodnotné, vybavené trojbodovým bezpečnostným pásom so samonavíjacím mechanizmom a opierkami hlavy. Sedadlá musia byť v prevedení s vysokou odolnosťou proti oderu.</w:t>
            </w:r>
          </w:p>
          <w:p w14:paraId="5D7A615F" w14:textId="77777777" w:rsidR="00E82F67" w:rsidRPr="00E82F67" w:rsidRDefault="00E82F67" w:rsidP="007F0C4B">
            <w:pPr>
              <w:pStyle w:val="Odsekzoznamu"/>
              <w:numPr>
                <w:ilvl w:val="2"/>
                <w:numId w:val="2"/>
              </w:numPr>
              <w:spacing w:after="0"/>
              <w:contextualSpacing w:val="0"/>
              <w:jc w:val="both"/>
              <w:rPr>
                <w:rFonts w:ascii="Arial Narrow" w:hAnsi="Arial Narrow"/>
              </w:rPr>
            </w:pPr>
            <w:r w:rsidRPr="00E82F67">
              <w:rPr>
                <w:rFonts w:ascii="Arial Narrow" w:hAnsi="Arial Narrow"/>
              </w:rPr>
              <w:t xml:space="preserve">Systém vetrania a vykurovania musí byť dimenzovaný a regulovateľný tak, aby zabezpečoval v kabíne vozidla pri stojacom vozidle a za jazdy vozidla pri </w:t>
            </w:r>
            <w:r w:rsidRPr="00E82F67">
              <w:rPr>
                <w:rFonts w:ascii="Arial Narrow" w:hAnsi="Arial Narrow"/>
              </w:rPr>
              <w:lastRenderedPageBreak/>
              <w:t>vonkajších teplotách od -25˚C do +35˚C štandardné klimatické podmienky (napr. inštaláciou nezávislého teplovzdušného kúrenia a pod.).</w:t>
            </w:r>
          </w:p>
          <w:p w14:paraId="3AF6627D" w14:textId="77777777" w:rsidR="00E82F67" w:rsidRPr="00E82F67" w:rsidRDefault="00E82F67" w:rsidP="007F0C4B">
            <w:pPr>
              <w:pStyle w:val="Odsekzoznamu"/>
              <w:numPr>
                <w:ilvl w:val="2"/>
                <w:numId w:val="2"/>
              </w:numPr>
              <w:spacing w:after="0"/>
              <w:contextualSpacing w:val="0"/>
              <w:jc w:val="both"/>
              <w:rPr>
                <w:rFonts w:ascii="Arial Narrow" w:hAnsi="Arial Narrow"/>
              </w:rPr>
            </w:pPr>
            <w:r w:rsidRPr="00E82F67">
              <w:rPr>
                <w:rFonts w:ascii="Arial Narrow" w:hAnsi="Arial Narrow"/>
              </w:rPr>
              <w:t>Kabína vozidla musí byť vybavená poloautomatickou klimatizáciou.</w:t>
            </w:r>
          </w:p>
          <w:p w14:paraId="192D1B3F" w14:textId="77777777" w:rsidR="00E82F67" w:rsidRPr="00E82F67" w:rsidRDefault="00E82F67" w:rsidP="007F0C4B">
            <w:pPr>
              <w:pStyle w:val="Odsekzoznamu"/>
              <w:numPr>
                <w:ilvl w:val="2"/>
                <w:numId w:val="2"/>
              </w:numPr>
              <w:spacing w:after="0"/>
              <w:contextualSpacing w:val="0"/>
              <w:jc w:val="both"/>
              <w:rPr>
                <w:rFonts w:ascii="Arial Narrow" w:hAnsi="Arial Narrow"/>
              </w:rPr>
            </w:pPr>
            <w:r w:rsidRPr="00E82F67">
              <w:rPr>
                <w:rFonts w:ascii="Arial Narrow" w:hAnsi="Arial Narrow"/>
              </w:rPr>
              <w:t>Stĺpik volantu vodiča musí byť nastaviteľný vo dvoch smeroch.</w:t>
            </w:r>
          </w:p>
          <w:p w14:paraId="727AFE73"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jc w:val="both"/>
              <w:rPr>
                <w:rFonts w:ascii="Arial Narrow" w:hAnsi="Arial Narrow"/>
              </w:rPr>
            </w:pPr>
            <w:r w:rsidRPr="00E82F67">
              <w:rPr>
                <w:rFonts w:ascii="Arial Narrow" w:hAnsi="Arial Narrow"/>
              </w:rPr>
              <w:t>Spätné zrkadlá vozidla musia byť elektricky ovládané a vyhrievané s možnosťou vypnutia alebo so senzorom snímania teploty a automatickým vypínaním.</w:t>
            </w:r>
          </w:p>
          <w:p w14:paraId="73807550"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jc w:val="both"/>
              <w:rPr>
                <w:rFonts w:ascii="Arial Narrow" w:hAnsi="Arial Narrow"/>
              </w:rPr>
            </w:pPr>
            <w:r w:rsidRPr="00E82F67">
              <w:rPr>
                <w:rFonts w:ascii="Arial Narrow" w:hAnsi="Arial Narrow"/>
              </w:rPr>
              <w:t>Bočné okná na strane vodiča a spolujazdca musia byť elektricky ovládateľné.</w:t>
            </w:r>
          </w:p>
          <w:p w14:paraId="222181DD" w14:textId="77777777" w:rsidR="00E82F67" w:rsidRPr="00E82F67" w:rsidRDefault="00E82F67" w:rsidP="007F0C4B">
            <w:pPr>
              <w:pStyle w:val="Odsekzoznamu"/>
              <w:widowControl w:val="0"/>
              <w:numPr>
                <w:ilvl w:val="2"/>
                <w:numId w:val="2"/>
              </w:numPr>
              <w:shd w:val="clear" w:color="auto" w:fill="FFFFFF"/>
              <w:autoSpaceDE w:val="0"/>
              <w:autoSpaceDN w:val="0"/>
              <w:adjustRightInd w:val="0"/>
              <w:spacing w:after="0"/>
              <w:contextualSpacing w:val="0"/>
              <w:jc w:val="both"/>
              <w:rPr>
                <w:rFonts w:ascii="Arial Narrow" w:hAnsi="Arial Narrow"/>
              </w:rPr>
            </w:pPr>
            <w:r w:rsidRPr="00E82F67">
              <w:rPr>
                <w:rFonts w:ascii="Arial Narrow" w:hAnsi="Arial Narrow"/>
              </w:rPr>
              <w:t>Nad čelným sklom musí byť umiestnená odkladacia polička.</w:t>
            </w:r>
          </w:p>
          <w:p w14:paraId="7A7FC23D" w14:textId="77777777" w:rsidR="00E82F67" w:rsidRPr="00E82F67" w:rsidRDefault="00E82F67" w:rsidP="007F0C4B">
            <w:pPr>
              <w:pStyle w:val="Odsekzoznamu"/>
              <w:widowControl w:val="0"/>
              <w:numPr>
                <w:ilvl w:val="2"/>
                <w:numId w:val="2"/>
              </w:numPr>
              <w:shd w:val="clear" w:color="auto" w:fill="FFFFFF"/>
              <w:autoSpaceDE w:val="0"/>
              <w:autoSpaceDN w:val="0"/>
              <w:adjustRightInd w:val="0"/>
              <w:spacing w:after="0"/>
              <w:contextualSpacing w:val="0"/>
              <w:jc w:val="both"/>
              <w:rPr>
                <w:rFonts w:ascii="Arial Narrow" w:hAnsi="Arial Narrow"/>
              </w:rPr>
            </w:pPr>
            <w:r w:rsidRPr="00E82F67">
              <w:rPr>
                <w:rFonts w:ascii="Arial Narrow" w:hAnsi="Arial Narrow"/>
              </w:rPr>
              <w:t>Súčasťou kabíny musí byť malé svietidlo, ktoré je umiestnené na flexibilnom ramienku na A – stĺpiku pri mieste spolujazdca.</w:t>
            </w:r>
          </w:p>
          <w:p w14:paraId="124B9EE4"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jc w:val="both"/>
              <w:rPr>
                <w:rFonts w:ascii="Arial Narrow" w:hAnsi="Arial Narrow"/>
              </w:rPr>
            </w:pPr>
            <w:r w:rsidRPr="00E82F67">
              <w:rPr>
                <w:rFonts w:ascii="Arial Narrow" w:hAnsi="Arial Narrow"/>
              </w:rPr>
              <w:t>Kabína vozidla musí byť vybavená autorádiom s funkciou „</w:t>
            </w:r>
            <w:proofErr w:type="spellStart"/>
            <w:r w:rsidRPr="00E82F67">
              <w:rPr>
                <w:rFonts w:ascii="Arial Narrow" w:hAnsi="Arial Narrow"/>
              </w:rPr>
              <w:t>handsfree</w:t>
            </w:r>
            <w:proofErr w:type="spellEnd"/>
            <w:r w:rsidRPr="00E82F67">
              <w:rPr>
                <w:rFonts w:ascii="Arial Narrow" w:hAnsi="Arial Narrow"/>
              </w:rPr>
              <w:t>“ telefonovania prostredníctvom rozhrania Bluetooth, s externým mikrofónom a s prijímaním digitálneho vysielania zvuku DAB, s anténnym a ozvučovacím systémom (s minimálne dvoma reproduktormi).</w:t>
            </w:r>
          </w:p>
          <w:p w14:paraId="7A1B46B3"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jc w:val="both"/>
              <w:rPr>
                <w:rFonts w:ascii="Arial Narrow" w:hAnsi="Arial Narrow"/>
              </w:rPr>
            </w:pPr>
            <w:r w:rsidRPr="00E82F67">
              <w:rPr>
                <w:rFonts w:ascii="Arial Narrow" w:hAnsi="Arial Narrow"/>
              </w:rPr>
              <w:t>Kabína vozidla musí byť vybavená pevne pripevneným držiakom na elektronické zariadenia typu GPS navigácia, tablet, smartfón s uhlopriečkou do 11“, s guľovým otočným kĺbom o 360° a štvorsmerovo naklápateľný minimálne o 30°.</w:t>
            </w:r>
          </w:p>
          <w:p w14:paraId="037431E0"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jc w:val="both"/>
              <w:rPr>
                <w:rFonts w:ascii="Arial Narrow" w:hAnsi="Arial Narrow"/>
              </w:rPr>
            </w:pPr>
            <w:r w:rsidRPr="00E82F67">
              <w:rPr>
                <w:rFonts w:ascii="Arial Narrow" w:hAnsi="Arial Narrow"/>
              </w:rPr>
              <w:t>Kabína vozidla musí byť vybavená minimálne 2 x USB zásuvkou (nabíjačkou), s výstupom  na každú zásuvku 5 V DC. Zásuvky musia byť zabudované v palubnej doske, ktoré sú v dosahu vodiča a spolujazdca.</w:t>
            </w:r>
          </w:p>
          <w:p w14:paraId="1BAA00C5"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rPr>
                <w:rFonts w:ascii="Arial Narrow" w:hAnsi="Arial Narrow"/>
              </w:rPr>
            </w:pPr>
            <w:r w:rsidRPr="00E82F67">
              <w:rPr>
                <w:rFonts w:ascii="Arial Narrow" w:hAnsi="Arial Narrow"/>
                <w:lang w:eastAsia="sk-SK"/>
              </w:rPr>
              <w:t>V kabíne musí byť zabudovaná vozidlová rádiostanica pre používanie v Hasičskom a záchrannom zbore s parametrami:</w:t>
            </w:r>
            <w:r w:rsidRPr="00E82F67">
              <w:rPr>
                <w:rFonts w:ascii="Arial Narrow" w:hAnsi="Arial Narrow"/>
                <w:lang w:eastAsia="sk-SK"/>
              </w:rPr>
              <w:br/>
              <w:t>- počet kanálov najmenej 200,</w:t>
            </w:r>
            <w:r w:rsidRPr="00E82F67">
              <w:rPr>
                <w:rFonts w:ascii="Arial Narrow" w:hAnsi="Arial Narrow"/>
                <w:lang w:eastAsia="sk-SK"/>
              </w:rPr>
              <w:br/>
              <w:t>- frekvenčný rozsah VHF 136 - 174 MHz,</w:t>
            </w:r>
            <w:r w:rsidRPr="00E82F67">
              <w:rPr>
                <w:rFonts w:ascii="Arial Narrow" w:hAnsi="Arial Narrow"/>
                <w:lang w:eastAsia="sk-SK"/>
              </w:rPr>
              <w:br/>
              <w:t>- odstup kanálov 12,5/20/25 kHz,</w:t>
            </w:r>
            <w:r w:rsidRPr="00E82F67">
              <w:rPr>
                <w:rFonts w:ascii="Arial Narrow" w:hAnsi="Arial Narrow"/>
                <w:lang w:eastAsia="sk-SK"/>
              </w:rPr>
              <w:br/>
              <w:t>- výstupný VF výkon 1-25 W,</w:t>
            </w:r>
            <w:r w:rsidRPr="00E82F67">
              <w:rPr>
                <w:rFonts w:ascii="Arial Narrow" w:hAnsi="Arial Narrow"/>
                <w:lang w:eastAsia="sk-SK"/>
              </w:rPr>
              <w:br/>
              <w:t xml:space="preserve">- digitálna citlivosť 0,3 </w:t>
            </w:r>
            <w:proofErr w:type="spellStart"/>
            <w:r w:rsidRPr="00E82F67">
              <w:rPr>
                <w:rFonts w:ascii="Arial Narrow" w:hAnsi="Arial Narrow"/>
                <w:lang w:eastAsia="sk-SK"/>
              </w:rPr>
              <w:t>uV</w:t>
            </w:r>
            <w:proofErr w:type="spellEnd"/>
            <w:r w:rsidRPr="00E82F67">
              <w:rPr>
                <w:rFonts w:ascii="Arial Narrow" w:hAnsi="Arial Narrow"/>
                <w:lang w:eastAsia="sk-SK"/>
              </w:rPr>
              <w:t>,</w:t>
            </w:r>
            <w:r w:rsidRPr="00E82F67">
              <w:rPr>
                <w:rFonts w:ascii="Arial Narrow" w:hAnsi="Arial Narrow"/>
                <w:lang w:eastAsia="sk-SK"/>
              </w:rPr>
              <w:br/>
              <w:t>- napájanie 13,2 VDC (10,8 - 15,6 VDC), mínus pól na kostre vozidla,</w:t>
            </w:r>
            <w:r w:rsidRPr="00E82F67">
              <w:rPr>
                <w:rFonts w:ascii="Arial Narrow" w:hAnsi="Arial Narrow"/>
                <w:lang w:eastAsia="sk-SK"/>
              </w:rPr>
              <w:br/>
              <w:t>- prevádzková teplota -30 až +60 °C,</w:t>
            </w:r>
            <w:r w:rsidRPr="00E82F67">
              <w:rPr>
                <w:rFonts w:ascii="Arial Narrow" w:hAnsi="Arial Narrow"/>
                <w:lang w:eastAsia="sk-SK"/>
              </w:rPr>
              <w:br/>
              <w:t>- krytie puzdra minimálne IP54,</w:t>
            </w:r>
            <w:r w:rsidRPr="00E82F67">
              <w:rPr>
                <w:rFonts w:ascii="Arial Narrow" w:hAnsi="Arial Narrow"/>
                <w:lang w:eastAsia="sk-SK"/>
              </w:rPr>
              <w:br/>
            </w:r>
            <w:r w:rsidRPr="00E82F67">
              <w:rPr>
                <w:rFonts w:ascii="Arial Narrow" w:hAnsi="Arial Narrow"/>
                <w:lang w:eastAsia="sk-SK"/>
              </w:rPr>
              <w:lastRenderedPageBreak/>
              <w:t>- spĺňajúcimi požiadavky na nárazy a vibrácie podľa MIL STD 810-C/D/E/F/G,</w:t>
            </w:r>
            <w:r w:rsidRPr="00E82F67">
              <w:rPr>
                <w:rFonts w:ascii="Arial Narrow" w:hAnsi="Arial Narrow"/>
                <w:lang w:eastAsia="sk-SK"/>
              </w:rPr>
              <w:br/>
              <w:t>- spĺňajúcimi požiadavky na prach podľa MIL STD 810-C/D/E/F/G,</w:t>
            </w:r>
            <w:r w:rsidRPr="00E82F67">
              <w:rPr>
                <w:rFonts w:ascii="Arial Narrow" w:hAnsi="Arial Narrow"/>
                <w:lang w:eastAsia="sk-SK"/>
              </w:rPr>
              <w:br/>
              <w:t>- spĺňajúcimi požiadavky na vlhkosť podľa MIL STD 810-C/D/E/F/G,</w:t>
            </w:r>
            <w:r w:rsidRPr="00E82F67">
              <w:rPr>
                <w:rFonts w:ascii="Arial Narrow" w:hAnsi="Arial Narrow"/>
                <w:lang w:eastAsia="sk-SK"/>
              </w:rPr>
              <w:br/>
              <w:t>- všesmerová anténa k vozidlovej rádiostanici so ziskom najmenej 3 dB,</w:t>
            </w:r>
            <w:r w:rsidRPr="00E82F67">
              <w:rPr>
                <w:rFonts w:ascii="Arial Narrow" w:hAnsi="Arial Narrow"/>
                <w:lang w:eastAsia="sk-SK"/>
              </w:rPr>
              <w:br/>
              <w:t>- držiak rádiostanice, napájací kábel, mikrofón, reproduktor s výkonom minimálne 7,5W.</w:t>
            </w:r>
            <w:r w:rsidRPr="00E82F67">
              <w:rPr>
                <w:rFonts w:ascii="Arial Narrow" w:hAnsi="Arial Narrow"/>
                <w:lang w:eastAsia="sk-SK"/>
              </w:rPr>
              <w:br/>
            </w:r>
            <w:r w:rsidRPr="00E82F67">
              <w:rPr>
                <w:rFonts w:ascii="Arial Narrow" w:hAnsi="Arial Narrow"/>
                <w:u w:val="single"/>
                <w:lang w:eastAsia="sk-SK"/>
              </w:rPr>
              <w:t>Uvedenú špecifikáciu spĺňa napr. rádiostanica Motorola DM 4600 používaná v Hasičskom a záchrannom zbore.</w:t>
            </w:r>
          </w:p>
          <w:p w14:paraId="63EC475A"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jc w:val="both"/>
              <w:rPr>
                <w:rFonts w:ascii="Arial Narrow" w:hAnsi="Arial Narrow"/>
              </w:rPr>
            </w:pPr>
            <w:r w:rsidRPr="00E82F67">
              <w:rPr>
                <w:rFonts w:ascii="Arial Narrow" w:hAnsi="Arial Narrow"/>
                <w:lang w:eastAsia="sk-SK"/>
              </w:rPr>
              <w:t xml:space="preserve">V kabíne musí byť zabudovaná vozidlová rádiostanica pre používanie v rádiokomunikačnej sieti SITNO štátnej správy Slovenskej republiky. Verejný obstarávateľ požaduje rádiostanice štandardu </w:t>
            </w:r>
            <w:proofErr w:type="spellStart"/>
            <w:r w:rsidRPr="00E82F67">
              <w:rPr>
                <w:rFonts w:ascii="Arial Narrow" w:hAnsi="Arial Narrow"/>
                <w:lang w:eastAsia="sk-SK"/>
              </w:rPr>
              <w:t>Tetrapol</w:t>
            </w:r>
            <w:proofErr w:type="spellEnd"/>
            <w:r w:rsidRPr="00E82F67">
              <w:rPr>
                <w:rFonts w:ascii="Arial Narrow" w:hAnsi="Arial Narrow"/>
                <w:lang w:eastAsia="sk-SK"/>
              </w:rPr>
              <w:t>, ktoré musia byť plne kompatibilné s rádiokomunikačnou sieťou SITNO štátnej správy Slovenskej republiky.</w:t>
            </w:r>
          </w:p>
          <w:p w14:paraId="7A7A33F7" w14:textId="77777777" w:rsidR="00E82F67" w:rsidRPr="00E82F67" w:rsidRDefault="00E82F67" w:rsidP="007F0C4B">
            <w:pPr>
              <w:pStyle w:val="Odsekzoznamu"/>
              <w:widowControl w:val="0"/>
              <w:autoSpaceDE w:val="0"/>
              <w:autoSpaceDN w:val="0"/>
              <w:adjustRightInd w:val="0"/>
              <w:spacing w:after="0"/>
              <w:contextualSpacing w:val="0"/>
              <w:jc w:val="both"/>
              <w:rPr>
                <w:rFonts w:ascii="Arial Narrow" w:hAnsi="Arial Narrow"/>
              </w:rPr>
            </w:pPr>
            <w:r w:rsidRPr="00E82F67">
              <w:rPr>
                <w:rFonts w:ascii="Arial Narrow" w:hAnsi="Arial Narrow"/>
                <w:lang w:eastAsia="sk-SK"/>
              </w:rPr>
              <w:t>Požadované parametre:</w:t>
            </w:r>
          </w:p>
          <w:p w14:paraId="3D2876A1" w14:textId="77777777" w:rsidR="00E82F67" w:rsidRPr="00E82F67" w:rsidRDefault="00E82F67" w:rsidP="007F0C4B">
            <w:pPr>
              <w:pStyle w:val="Odsekzoznamu"/>
              <w:widowControl w:val="0"/>
              <w:autoSpaceDE w:val="0"/>
              <w:autoSpaceDN w:val="0"/>
              <w:adjustRightInd w:val="0"/>
              <w:spacing w:after="0"/>
              <w:ind w:left="742"/>
              <w:contextualSpacing w:val="0"/>
              <w:rPr>
                <w:rFonts w:ascii="Arial Narrow" w:hAnsi="Arial Narrow"/>
                <w:lang w:eastAsia="sk-SK"/>
              </w:rPr>
            </w:pPr>
            <w:r w:rsidRPr="00E82F67">
              <w:rPr>
                <w:rFonts w:ascii="Arial Narrow" w:hAnsi="Arial Narrow"/>
                <w:lang w:eastAsia="sk-SK"/>
              </w:rPr>
              <w:t>- požadované frekvenčné pásma: 380-430 MHz s rozstupom 10 alebo 12,5 kHz, s možnosťou pol kanálového ofsetu,</w:t>
            </w:r>
            <w:r w:rsidRPr="00E82F67">
              <w:rPr>
                <w:rFonts w:ascii="Arial Narrow" w:hAnsi="Arial Narrow"/>
                <w:lang w:eastAsia="sk-SK"/>
              </w:rPr>
              <w:br/>
              <w:t>- výkon na výstupe vysielača: 5-10 W,</w:t>
            </w:r>
            <w:r w:rsidRPr="00E82F67">
              <w:rPr>
                <w:rFonts w:ascii="Arial Narrow" w:hAnsi="Arial Narrow"/>
                <w:lang w:eastAsia="sk-SK"/>
              </w:rPr>
              <w:br/>
              <w:t xml:space="preserve">- statická/dynamická citlivosť: lepšia ako -115 </w:t>
            </w:r>
            <w:proofErr w:type="spellStart"/>
            <w:r w:rsidRPr="00E82F67">
              <w:rPr>
                <w:rFonts w:ascii="Arial Narrow" w:hAnsi="Arial Narrow"/>
                <w:lang w:eastAsia="sk-SK"/>
              </w:rPr>
              <w:t>dBm</w:t>
            </w:r>
            <w:proofErr w:type="spellEnd"/>
            <w:r w:rsidRPr="00E82F67">
              <w:rPr>
                <w:rFonts w:ascii="Arial Narrow" w:hAnsi="Arial Narrow"/>
                <w:lang w:eastAsia="sk-SK"/>
              </w:rPr>
              <w:t xml:space="preserve"> / -110 </w:t>
            </w:r>
            <w:proofErr w:type="spellStart"/>
            <w:r w:rsidRPr="00E82F67">
              <w:rPr>
                <w:rFonts w:ascii="Arial Narrow" w:hAnsi="Arial Narrow"/>
                <w:lang w:eastAsia="sk-SK"/>
              </w:rPr>
              <w:t>dBm</w:t>
            </w:r>
            <w:proofErr w:type="spellEnd"/>
            <w:r w:rsidRPr="00E82F67">
              <w:rPr>
                <w:rFonts w:ascii="Arial Narrow" w:hAnsi="Arial Narrow"/>
                <w:lang w:eastAsia="sk-SK"/>
              </w:rPr>
              <w:br/>
              <w:t>- ochrana voči vode a prachu: IP 54,</w:t>
            </w:r>
            <w:r w:rsidRPr="00E82F67">
              <w:rPr>
                <w:rFonts w:ascii="Arial Narrow" w:hAnsi="Arial Narrow"/>
                <w:lang w:eastAsia="sk-SK"/>
              </w:rPr>
              <w:br/>
              <w:t>- nárazy a náhodné vibrácie: podľa normy ETS EN 300019-2-5 trieda 5M2 alebo ekvivalent,</w:t>
            </w:r>
            <w:r w:rsidRPr="00E82F67">
              <w:rPr>
                <w:rFonts w:ascii="Arial Narrow" w:hAnsi="Arial Narrow"/>
                <w:lang w:eastAsia="sk-SK"/>
              </w:rPr>
              <w:br/>
              <w:t>- odolnosť voči vlhkosti: podľa normy ETS EN 300019-1-5 trieda 10 až 90%,</w:t>
            </w:r>
            <w:r w:rsidRPr="00E82F67">
              <w:rPr>
                <w:rFonts w:ascii="Arial Narrow" w:hAnsi="Arial Narrow"/>
                <w:lang w:eastAsia="sk-SK"/>
              </w:rPr>
              <w:br/>
              <w:t>- grafický farebný displej, min. 2.8“, s rozlíšením min. 240x400 pixelov,</w:t>
            </w:r>
            <w:r w:rsidRPr="00E82F67">
              <w:rPr>
                <w:rFonts w:ascii="Arial Narrow" w:hAnsi="Arial Narrow"/>
                <w:lang w:eastAsia="sk-SK"/>
              </w:rPr>
              <w:br/>
              <w:t xml:space="preserve">- ovládacie prvky - alfanumerická klávesnica, 5 tlačidlový navigátor, 3 klávesové skratky + 3 funkčné tlačidlá, rotačné ovládanie hlasitosti, tiesňové tlačidlo, tlačidlo </w:t>
            </w:r>
            <w:proofErr w:type="spellStart"/>
            <w:r w:rsidRPr="00E82F67">
              <w:rPr>
                <w:rFonts w:ascii="Arial Narrow" w:hAnsi="Arial Narrow"/>
                <w:lang w:eastAsia="sk-SK"/>
              </w:rPr>
              <w:t>Zap</w:t>
            </w:r>
            <w:proofErr w:type="spellEnd"/>
            <w:r w:rsidRPr="00E82F67">
              <w:rPr>
                <w:rFonts w:ascii="Arial Narrow" w:hAnsi="Arial Narrow"/>
                <w:lang w:eastAsia="sk-SK"/>
              </w:rPr>
              <w:t>/</w:t>
            </w:r>
            <w:proofErr w:type="spellStart"/>
            <w:r w:rsidRPr="00E82F67">
              <w:rPr>
                <w:rFonts w:ascii="Arial Narrow" w:hAnsi="Arial Narrow"/>
                <w:lang w:eastAsia="sk-SK"/>
              </w:rPr>
              <w:t>Vyp</w:t>
            </w:r>
            <w:proofErr w:type="spellEnd"/>
            <w:r w:rsidRPr="00E82F67">
              <w:rPr>
                <w:rFonts w:ascii="Arial Narrow" w:hAnsi="Arial Narrow"/>
                <w:lang w:eastAsia="sk-SK"/>
              </w:rPr>
              <w:t>,</w:t>
            </w:r>
            <w:r w:rsidRPr="00E82F67">
              <w:rPr>
                <w:rFonts w:ascii="Arial Narrow" w:hAnsi="Arial Narrow"/>
                <w:lang w:eastAsia="sk-SK"/>
              </w:rPr>
              <w:br/>
              <w:t>- typy hovorov - individuálne hovory, konferenčné hovory, volania cez ústredňu do telefónnej siete, presmerovanie hovoru, odovzdanie hovoru, identifikácia volajúceho,</w:t>
            </w:r>
            <w:r w:rsidRPr="00E82F67">
              <w:rPr>
                <w:rFonts w:ascii="Arial Narrow" w:hAnsi="Arial Narrow"/>
                <w:lang w:eastAsia="sk-SK"/>
              </w:rPr>
              <w:br/>
              <w:t xml:space="preserve">- skupinové komunikácie - až 50 skupín, otvorené kanály, hovorové skupiny, dispečerská výzva, tiesňové volanie, zlučovanie skupín, prehľadávanie, </w:t>
            </w:r>
            <w:r w:rsidRPr="00E82F67">
              <w:rPr>
                <w:rFonts w:ascii="Arial Narrow" w:hAnsi="Arial Narrow"/>
                <w:lang w:eastAsia="sk-SK"/>
              </w:rPr>
              <w:lastRenderedPageBreak/>
              <w:t>identifikácia volajúceho,</w:t>
            </w:r>
            <w:r w:rsidRPr="00E82F67">
              <w:rPr>
                <w:rFonts w:ascii="Arial Narrow" w:hAnsi="Arial Narrow"/>
                <w:lang w:eastAsia="sk-SK"/>
              </w:rPr>
              <w:br/>
              <w:t>- DIR režim a IDR režim - rozšírené pokrytie v DIR režime 380-430 MHz, tiesňové volanie, IDR režim, identifikácia volajúceho,</w:t>
            </w:r>
            <w:r w:rsidRPr="00E82F67">
              <w:rPr>
                <w:rFonts w:ascii="Arial Narrow" w:hAnsi="Arial Narrow"/>
                <w:lang w:eastAsia="sk-SK"/>
              </w:rPr>
              <w:br/>
              <w:t>- odosielanie správ - statusy a textové správy,</w:t>
            </w:r>
            <w:r w:rsidRPr="00E82F67">
              <w:rPr>
                <w:rFonts w:ascii="Arial Narrow" w:hAnsi="Arial Narrow"/>
                <w:lang w:eastAsia="sk-SK"/>
              </w:rPr>
              <w:br/>
              <w:t>- bezpečnosť - zabudovaný šifrovací komponent (ASIC), vzájomná autentifikácia, šifrovanie hlasu a dát typu End-to-end, distribúcia šifrovacích kľúčov rádiovou cestou, vzdialené zablokovanie, špeciálne šifrovanie (možnosť),</w:t>
            </w:r>
            <w:r w:rsidRPr="00E82F67">
              <w:rPr>
                <w:rFonts w:ascii="Arial Narrow" w:hAnsi="Arial Narrow"/>
                <w:lang w:eastAsia="sk-SK"/>
              </w:rPr>
              <w:br/>
              <w:t>- prenos dát cez sériový port,</w:t>
            </w:r>
            <w:r w:rsidRPr="00E82F67">
              <w:rPr>
                <w:rFonts w:ascii="Arial Narrow" w:hAnsi="Arial Narrow"/>
                <w:lang w:eastAsia="sk-SK"/>
              </w:rPr>
              <w:br/>
              <w:t>- normy, ktoré musí predmet zákazky spĺňať:</w:t>
            </w:r>
          </w:p>
          <w:p w14:paraId="545BC78B" w14:textId="77777777" w:rsidR="00E82F67" w:rsidRPr="00E82F67" w:rsidRDefault="00E82F67" w:rsidP="007F0C4B">
            <w:pPr>
              <w:pStyle w:val="Odsekzoznamu"/>
              <w:widowControl w:val="0"/>
              <w:autoSpaceDE w:val="0"/>
              <w:autoSpaceDN w:val="0"/>
              <w:adjustRightInd w:val="0"/>
              <w:spacing w:after="0"/>
              <w:ind w:left="1025"/>
              <w:contextualSpacing w:val="0"/>
              <w:rPr>
                <w:rFonts w:ascii="Arial Narrow" w:hAnsi="Arial Narrow"/>
              </w:rPr>
            </w:pPr>
            <w:r w:rsidRPr="00E82F67">
              <w:rPr>
                <w:rFonts w:ascii="Arial Narrow" w:hAnsi="Arial Narrow"/>
                <w:lang w:eastAsia="sk-SK"/>
              </w:rPr>
              <w:t>• označenie CE, v súlade s európskymi smernicami: RED-2014/53/EU, EMC-2014/30/EU, LVD-2014/35/EU a RoHS-2011/65/EU alebo ich ekvivalenty,</w:t>
            </w:r>
            <w:r w:rsidRPr="00E82F67">
              <w:rPr>
                <w:rFonts w:ascii="Arial Narrow" w:hAnsi="Arial Narrow"/>
                <w:lang w:eastAsia="sk-SK"/>
              </w:rPr>
              <w:br/>
              <w:t>• označenie E pre použitie vo vozidle, v súlade s predpisom N°10 Rev. 05 alebo ekvivalent,</w:t>
            </w:r>
            <w:r w:rsidRPr="00E82F67">
              <w:rPr>
                <w:rFonts w:ascii="Arial Narrow" w:hAnsi="Arial Narrow"/>
                <w:lang w:eastAsia="sk-SK"/>
              </w:rPr>
              <w:br/>
              <w:t>• rádiové štandardy ETSI EN 300 113-1&amp;-2 alebo ekvivalent.</w:t>
            </w:r>
          </w:p>
          <w:p w14:paraId="6002FD28"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rPr>
                <w:rFonts w:ascii="Arial Narrow" w:hAnsi="Arial Narrow"/>
                <w:lang w:eastAsia="sk-SK"/>
              </w:rPr>
            </w:pPr>
            <w:r w:rsidRPr="00E82F67">
              <w:rPr>
                <w:rFonts w:ascii="Arial Narrow" w:hAnsi="Arial Narrow"/>
                <w:lang w:eastAsia="sk-SK"/>
              </w:rPr>
              <w:t>V kabíne musia byť zabudovaných 6 ks nabíjačiek a zároveň súčasťou dodávky musí byť aj 6 ks prenosných rádiostaníc s požadovanými parametrami:</w:t>
            </w:r>
            <w:r w:rsidRPr="00E82F67">
              <w:rPr>
                <w:rFonts w:ascii="Arial Narrow" w:hAnsi="Arial Narrow"/>
                <w:lang w:eastAsia="sk-SK"/>
              </w:rPr>
              <w:br/>
              <w:t>- počet kanálov najmenej 200,</w:t>
            </w:r>
            <w:r w:rsidRPr="00E82F67">
              <w:rPr>
                <w:rFonts w:ascii="Arial Narrow" w:hAnsi="Arial Narrow"/>
                <w:lang w:eastAsia="sk-SK"/>
              </w:rPr>
              <w:br/>
              <w:t>- frekvenčný rozsah VHF 136 - 174 MHz,</w:t>
            </w:r>
            <w:r w:rsidRPr="00E82F67">
              <w:rPr>
                <w:rFonts w:ascii="Arial Narrow" w:hAnsi="Arial Narrow"/>
                <w:lang w:eastAsia="sk-SK"/>
              </w:rPr>
              <w:br/>
              <w:t>- odstup kanálov 12,5/20/25 kHz,</w:t>
            </w:r>
            <w:r w:rsidRPr="00E82F67">
              <w:rPr>
                <w:rFonts w:ascii="Arial Narrow" w:hAnsi="Arial Narrow"/>
                <w:lang w:eastAsia="sk-SK"/>
              </w:rPr>
              <w:br/>
              <w:t>- výstupný VF výkon 1-5 W,</w:t>
            </w:r>
            <w:r w:rsidRPr="00E82F67">
              <w:rPr>
                <w:rFonts w:ascii="Arial Narrow" w:hAnsi="Arial Narrow"/>
                <w:lang w:eastAsia="sk-SK"/>
              </w:rPr>
              <w:br/>
              <w:t xml:space="preserve">- digitálna citlivosť 0,19 </w:t>
            </w:r>
            <w:proofErr w:type="spellStart"/>
            <w:r w:rsidRPr="00E82F67">
              <w:rPr>
                <w:rFonts w:ascii="Arial Narrow" w:hAnsi="Arial Narrow"/>
                <w:lang w:eastAsia="sk-SK"/>
              </w:rPr>
              <w:t>uV</w:t>
            </w:r>
            <w:proofErr w:type="spellEnd"/>
            <w:r w:rsidRPr="00E82F67">
              <w:rPr>
                <w:rFonts w:ascii="Arial Narrow" w:hAnsi="Arial Narrow"/>
                <w:lang w:eastAsia="sk-SK"/>
              </w:rPr>
              <w:t>,</w:t>
            </w:r>
            <w:r w:rsidRPr="00E82F67">
              <w:rPr>
                <w:rFonts w:ascii="Arial Narrow" w:hAnsi="Arial Narrow"/>
                <w:lang w:eastAsia="sk-SK"/>
              </w:rPr>
              <w:br/>
              <w:t xml:space="preserve">- výstupný </w:t>
            </w:r>
            <w:proofErr w:type="spellStart"/>
            <w:r w:rsidRPr="00E82F67">
              <w:rPr>
                <w:rFonts w:ascii="Arial Narrow" w:hAnsi="Arial Narrow"/>
                <w:lang w:eastAsia="sk-SK"/>
              </w:rPr>
              <w:t>Nf</w:t>
            </w:r>
            <w:proofErr w:type="spellEnd"/>
            <w:r w:rsidRPr="00E82F67">
              <w:rPr>
                <w:rFonts w:ascii="Arial Narrow" w:hAnsi="Arial Narrow"/>
                <w:lang w:eastAsia="sk-SK"/>
              </w:rPr>
              <w:t xml:space="preserve"> výkon 0,5 W,</w:t>
            </w:r>
            <w:r w:rsidRPr="00E82F67">
              <w:rPr>
                <w:rFonts w:ascii="Arial Narrow" w:hAnsi="Arial Narrow"/>
                <w:lang w:eastAsia="sk-SK"/>
              </w:rPr>
              <w:br/>
              <w:t xml:space="preserve">- 2 ks akumulátorov, napájanie 7,5 V, kapacita 2250 </w:t>
            </w:r>
            <w:proofErr w:type="spellStart"/>
            <w:r w:rsidRPr="00E82F67">
              <w:rPr>
                <w:rFonts w:ascii="Arial Narrow" w:hAnsi="Arial Narrow"/>
                <w:lang w:eastAsia="sk-SK"/>
              </w:rPr>
              <w:t>mAh</w:t>
            </w:r>
            <w:proofErr w:type="spellEnd"/>
            <w:r w:rsidRPr="00E82F67">
              <w:rPr>
                <w:rFonts w:ascii="Arial Narrow" w:hAnsi="Arial Narrow"/>
                <w:lang w:eastAsia="sk-SK"/>
              </w:rPr>
              <w:t>,</w:t>
            </w:r>
            <w:r w:rsidRPr="00E82F67">
              <w:rPr>
                <w:rFonts w:ascii="Arial Narrow" w:hAnsi="Arial Narrow"/>
                <w:lang w:eastAsia="sk-SK"/>
              </w:rPr>
              <w:br/>
              <w:t>- anténa (136-174 MHz),</w:t>
            </w:r>
            <w:r w:rsidRPr="00E82F67">
              <w:rPr>
                <w:rFonts w:ascii="Arial Narrow" w:hAnsi="Arial Narrow"/>
                <w:lang w:eastAsia="sk-SK"/>
              </w:rPr>
              <w:br/>
              <w:t>- vode odolný externý mikrofón s reproduktorom IP57,</w:t>
            </w:r>
            <w:r w:rsidRPr="00E82F67">
              <w:rPr>
                <w:rFonts w:ascii="Arial Narrow" w:hAnsi="Arial Narrow"/>
                <w:lang w:eastAsia="sk-SK"/>
              </w:rPr>
              <w:br/>
              <w:t>- spona na opasok,</w:t>
            </w:r>
            <w:r w:rsidRPr="00E82F67">
              <w:rPr>
                <w:rFonts w:ascii="Arial Narrow" w:hAnsi="Arial Narrow"/>
                <w:lang w:eastAsia="sk-SK"/>
              </w:rPr>
              <w:br/>
              <w:t>- krytie puzdra minimálne IP57,</w:t>
            </w:r>
            <w:r w:rsidRPr="00E82F67">
              <w:rPr>
                <w:rFonts w:ascii="Arial Narrow" w:hAnsi="Arial Narrow"/>
                <w:lang w:eastAsia="sk-SK"/>
              </w:rPr>
              <w:br/>
              <w:t>- prevádzková teplota -30 °C až +60 °C,</w:t>
            </w:r>
            <w:r w:rsidRPr="00E82F67">
              <w:rPr>
                <w:rFonts w:ascii="Arial Narrow" w:hAnsi="Arial Narrow"/>
                <w:lang w:eastAsia="sk-SK"/>
              </w:rPr>
              <w:br/>
            </w:r>
            <w:r w:rsidRPr="00E82F67">
              <w:rPr>
                <w:rFonts w:ascii="Arial Narrow" w:hAnsi="Arial Narrow"/>
                <w:lang w:eastAsia="sk-SK"/>
              </w:rPr>
              <w:lastRenderedPageBreak/>
              <w:t>- spĺňajúcimi požiadavky na nárazy a vibrácie podľa MIL STD 810-C/D/E/F/G,</w:t>
            </w:r>
            <w:r w:rsidRPr="00E82F67">
              <w:rPr>
                <w:rFonts w:ascii="Arial Narrow" w:hAnsi="Arial Narrow"/>
                <w:lang w:eastAsia="sk-SK"/>
              </w:rPr>
              <w:br/>
              <w:t>- spĺňajúcimi požiadavky na prach podľa MIL STD 810-C/D/E/F/G,</w:t>
            </w:r>
            <w:r w:rsidRPr="00E82F67">
              <w:rPr>
                <w:rFonts w:ascii="Arial Narrow" w:hAnsi="Arial Narrow"/>
                <w:lang w:eastAsia="sk-SK"/>
              </w:rPr>
              <w:br/>
              <w:t>- spĺňajúcimi požiadavky na vlhkosť podľa MIL STD 810-C/D/E/F/G,</w:t>
            </w:r>
            <w:r w:rsidRPr="00E82F67">
              <w:rPr>
                <w:rFonts w:ascii="Arial Narrow" w:hAnsi="Arial Narrow"/>
                <w:lang w:eastAsia="sk-SK"/>
              </w:rPr>
              <w:br/>
            </w:r>
            <w:r w:rsidRPr="00E82F67">
              <w:rPr>
                <w:rFonts w:ascii="Arial Narrow" w:hAnsi="Arial Narrow"/>
                <w:u w:val="single"/>
                <w:lang w:eastAsia="sk-SK"/>
              </w:rPr>
              <w:t>Uvedenú špecifikáciu spĺňajú napr. rádiostanice Motorola DP 4800 používané v Hasičskom a záchrannom zbore.</w:t>
            </w:r>
          </w:p>
          <w:p w14:paraId="6DB6C351"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jc w:val="both"/>
              <w:rPr>
                <w:rFonts w:ascii="Arial Narrow" w:hAnsi="Arial Narrow"/>
                <w:lang w:eastAsia="sk-SK"/>
              </w:rPr>
            </w:pPr>
            <w:r w:rsidRPr="00E82F67">
              <w:rPr>
                <w:rFonts w:ascii="Arial Narrow" w:hAnsi="Arial Narrow"/>
                <w:lang w:eastAsia="sk-SK"/>
              </w:rPr>
              <w:t xml:space="preserve">V kabíne musia byť zabudované 2 ks nabíjačiek na prenosné rádiostanice a zároveň súčasťou dodávky musia byť aj samotné prenosné rádiostanice v počte 2 ks (akumulátory sú súčasťou dodávky). Verejný obstarávateľ požaduje rádiostanice štandardu </w:t>
            </w:r>
            <w:proofErr w:type="spellStart"/>
            <w:r w:rsidRPr="00E82F67">
              <w:rPr>
                <w:rFonts w:ascii="Arial Narrow" w:hAnsi="Arial Narrow"/>
                <w:lang w:eastAsia="sk-SK"/>
              </w:rPr>
              <w:t>Tetrapol</w:t>
            </w:r>
            <w:proofErr w:type="spellEnd"/>
            <w:r w:rsidRPr="00E82F67">
              <w:rPr>
                <w:rFonts w:ascii="Arial Narrow" w:hAnsi="Arial Narrow"/>
                <w:lang w:eastAsia="sk-SK"/>
              </w:rPr>
              <w:t>, ktoré musia byť plne kompatibilné s rádiokomunikačnou sieťou SITNO štátnej správy SR.</w:t>
            </w:r>
          </w:p>
          <w:p w14:paraId="176FE7D3" w14:textId="77777777" w:rsidR="00E82F67" w:rsidRPr="00E82F67" w:rsidRDefault="00E82F67" w:rsidP="007F0C4B">
            <w:pPr>
              <w:pStyle w:val="Odsekzoznamu"/>
              <w:widowControl w:val="0"/>
              <w:autoSpaceDE w:val="0"/>
              <w:autoSpaceDN w:val="0"/>
              <w:adjustRightInd w:val="0"/>
              <w:spacing w:after="0"/>
              <w:contextualSpacing w:val="0"/>
              <w:jc w:val="both"/>
              <w:rPr>
                <w:rFonts w:ascii="Arial Narrow" w:hAnsi="Arial Narrow"/>
                <w:lang w:eastAsia="sk-SK"/>
              </w:rPr>
            </w:pPr>
            <w:r w:rsidRPr="00E82F67">
              <w:rPr>
                <w:rFonts w:ascii="Arial Narrow" w:hAnsi="Arial Narrow"/>
                <w:lang w:eastAsia="sk-SK"/>
              </w:rPr>
              <w:t>Požadované parametre:</w:t>
            </w:r>
          </w:p>
          <w:p w14:paraId="3B1D449F" w14:textId="77777777" w:rsidR="00E82F67" w:rsidRPr="00E82F67" w:rsidRDefault="00E82F67" w:rsidP="007F0C4B">
            <w:pPr>
              <w:pStyle w:val="Odsekzoznamu"/>
              <w:widowControl w:val="0"/>
              <w:autoSpaceDE w:val="0"/>
              <w:autoSpaceDN w:val="0"/>
              <w:adjustRightInd w:val="0"/>
              <w:spacing w:after="0"/>
              <w:contextualSpacing w:val="0"/>
              <w:rPr>
                <w:rFonts w:ascii="Arial Narrow" w:hAnsi="Arial Narrow"/>
                <w:lang w:eastAsia="sk-SK"/>
              </w:rPr>
            </w:pPr>
            <w:r w:rsidRPr="00E82F67">
              <w:rPr>
                <w:rFonts w:ascii="Arial Narrow" w:hAnsi="Arial Narrow"/>
                <w:lang w:eastAsia="sk-SK"/>
              </w:rPr>
              <w:t>- Mobilné  prenosné rádiové zariadenie s hmotnosťou do 350 g (vrátene batérie) s tlačidlovým ovládaním a farebným grafickým displejom a anténou,</w:t>
            </w:r>
            <w:r w:rsidRPr="00E82F67">
              <w:rPr>
                <w:rFonts w:ascii="Arial Narrow" w:hAnsi="Arial Narrow"/>
                <w:lang w:eastAsia="sk-SK"/>
              </w:rPr>
              <w:br/>
              <w:t>- Kmitočtové pásmo 380-430 MHz,</w:t>
            </w:r>
            <w:r w:rsidRPr="00E82F67">
              <w:rPr>
                <w:rFonts w:ascii="Arial Narrow" w:hAnsi="Arial Narrow"/>
                <w:lang w:eastAsia="sk-SK"/>
              </w:rPr>
              <w:br/>
              <w:t>- Kanálový rozostup 12,5 kHz,</w:t>
            </w:r>
            <w:r w:rsidRPr="00E82F67">
              <w:rPr>
                <w:rFonts w:ascii="Arial Narrow" w:hAnsi="Arial Narrow"/>
                <w:lang w:eastAsia="sk-SK"/>
              </w:rPr>
              <w:br/>
              <w:t>- Maximálny výkon 2 W,</w:t>
            </w:r>
            <w:r w:rsidRPr="00E82F67">
              <w:rPr>
                <w:rFonts w:ascii="Arial Narrow" w:hAnsi="Arial Narrow"/>
                <w:lang w:eastAsia="sk-SK"/>
              </w:rPr>
              <w:br/>
              <w:t>- Integrované GPS,</w:t>
            </w:r>
            <w:r w:rsidRPr="00E82F67">
              <w:rPr>
                <w:rFonts w:ascii="Arial Narrow" w:hAnsi="Arial Narrow"/>
                <w:lang w:eastAsia="sk-SK"/>
              </w:rPr>
              <w:br/>
              <w:t>- Integrované Bluetooth, min. verzia 2,</w:t>
            </w:r>
            <w:r w:rsidRPr="00E82F67">
              <w:rPr>
                <w:rFonts w:ascii="Arial Narrow" w:hAnsi="Arial Narrow"/>
                <w:lang w:eastAsia="sk-SK"/>
              </w:rPr>
              <w:br/>
              <w:t>- Umožňuje sieťovú prevádzku a prevádzku v priamom režime,</w:t>
            </w:r>
            <w:r w:rsidRPr="00E82F67">
              <w:rPr>
                <w:rFonts w:ascii="Arial Narrow" w:hAnsi="Arial Narrow"/>
                <w:lang w:eastAsia="sk-SK"/>
              </w:rPr>
              <w:br/>
              <w:t>- Šifrovanie typu „end to end“ pri hlasových a dátových prenosoch,</w:t>
            </w:r>
            <w:r w:rsidRPr="00E82F67">
              <w:rPr>
                <w:rFonts w:ascii="Arial Narrow" w:hAnsi="Arial Narrow"/>
                <w:lang w:eastAsia="sk-SK"/>
              </w:rPr>
              <w:br/>
              <w:t>- Minimálny prevádzkový čas s jednou batériou: 12 hodín (bez zapnutého Bluetooth a GPS),</w:t>
            </w:r>
            <w:r w:rsidRPr="00E82F67">
              <w:rPr>
                <w:rFonts w:ascii="Arial Narrow" w:hAnsi="Arial Narrow"/>
                <w:lang w:eastAsia="sk-SK"/>
              </w:rPr>
              <w:br/>
              <w:t>- Prevádzkové teploty: od -20 °C do +55 °C,</w:t>
            </w:r>
            <w:r w:rsidRPr="00E82F67">
              <w:rPr>
                <w:rFonts w:ascii="Arial Narrow" w:hAnsi="Arial Narrow"/>
                <w:lang w:eastAsia="sk-SK"/>
              </w:rPr>
              <w:br/>
              <w:t>- Odolnosť voči vode a prachu –  min. IP65,</w:t>
            </w:r>
            <w:r w:rsidRPr="00E82F67">
              <w:rPr>
                <w:rFonts w:ascii="Arial Narrow" w:hAnsi="Arial Narrow"/>
                <w:lang w:eastAsia="sk-SK"/>
              </w:rPr>
              <w:br/>
              <w:t>- Ručný mikrofón s reproduktorom.</w:t>
            </w:r>
          </w:p>
          <w:p w14:paraId="6CDE5FBA"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rPr>
                <w:rFonts w:ascii="Arial Narrow" w:hAnsi="Arial Narrow"/>
                <w:lang w:eastAsia="sk-SK"/>
              </w:rPr>
            </w:pPr>
            <w:r w:rsidRPr="00E82F67">
              <w:rPr>
                <w:rFonts w:ascii="Arial Narrow" w:hAnsi="Arial Narrow"/>
                <w:lang w:eastAsia="sk-SK"/>
              </w:rPr>
              <w:t>Súčasťou dodávky musí byť:</w:t>
            </w:r>
            <w:r w:rsidRPr="00E82F67">
              <w:rPr>
                <w:rFonts w:ascii="Arial Narrow" w:hAnsi="Arial Narrow"/>
                <w:lang w:eastAsia="sk-SK"/>
              </w:rPr>
              <w:br/>
              <w:t>- návod na obsluhu s podrobnými informáciami  nevyhnutnými na bezpečné používanie,</w:t>
            </w:r>
            <w:r w:rsidRPr="00E82F67">
              <w:rPr>
                <w:rFonts w:ascii="Arial Narrow" w:hAnsi="Arial Narrow"/>
                <w:lang w:eastAsia="sk-SK"/>
              </w:rPr>
              <w:br/>
              <w:t>- informácie o preprave, manipulovaní a skladovaní,</w:t>
            </w:r>
            <w:r w:rsidRPr="00E82F67">
              <w:rPr>
                <w:rFonts w:ascii="Arial Narrow" w:hAnsi="Arial Narrow"/>
                <w:lang w:eastAsia="sk-SK"/>
              </w:rPr>
              <w:br/>
              <w:t>- informácie o uvedení do prevádzky,</w:t>
            </w:r>
            <w:r w:rsidRPr="00E82F67">
              <w:rPr>
                <w:rFonts w:ascii="Arial Narrow" w:hAnsi="Arial Narrow"/>
                <w:lang w:eastAsia="sk-SK"/>
              </w:rPr>
              <w:br/>
              <w:t>- informácie o údržbe,</w:t>
            </w:r>
            <w:r w:rsidRPr="00E82F67">
              <w:rPr>
                <w:rFonts w:ascii="Arial Narrow" w:hAnsi="Arial Narrow"/>
                <w:lang w:eastAsia="sk-SK"/>
              </w:rPr>
              <w:br/>
            </w:r>
            <w:r w:rsidRPr="00E82F67">
              <w:rPr>
                <w:rFonts w:ascii="Arial Narrow" w:hAnsi="Arial Narrow"/>
                <w:lang w:eastAsia="sk-SK"/>
              </w:rPr>
              <w:lastRenderedPageBreak/>
              <w:t>- lehoty a obsah pravidelných kontrol a skúšok,</w:t>
            </w:r>
            <w:r w:rsidRPr="00E82F67">
              <w:rPr>
                <w:rFonts w:ascii="Arial Narrow" w:hAnsi="Arial Narrow"/>
                <w:lang w:eastAsia="sk-SK"/>
              </w:rPr>
              <w:br/>
              <w:t>- montážny predpis k rádiostaniciam.</w:t>
            </w:r>
          </w:p>
          <w:p w14:paraId="2A0B45DA" w14:textId="77777777" w:rsidR="00E82F67" w:rsidRPr="00E82F67" w:rsidRDefault="00E82F67" w:rsidP="007F0C4B">
            <w:pPr>
              <w:pStyle w:val="Odsekzoznamu"/>
              <w:widowControl w:val="0"/>
              <w:numPr>
                <w:ilvl w:val="2"/>
                <w:numId w:val="2"/>
              </w:numPr>
              <w:autoSpaceDE w:val="0"/>
              <w:autoSpaceDN w:val="0"/>
              <w:adjustRightInd w:val="0"/>
              <w:spacing w:after="0"/>
              <w:jc w:val="both"/>
              <w:rPr>
                <w:rFonts w:ascii="Arial Narrow" w:hAnsi="Arial Narrow"/>
              </w:rPr>
            </w:pPr>
            <w:r w:rsidRPr="00E82F67">
              <w:rPr>
                <w:rFonts w:ascii="Arial Narrow" w:hAnsi="Arial Narrow"/>
                <w:lang w:eastAsia="sk-SK"/>
              </w:rPr>
              <w:t xml:space="preserve">Obstarávateľ požaduje sa uviesť </w:t>
            </w:r>
            <w:proofErr w:type="spellStart"/>
            <w:r w:rsidRPr="00E82F67">
              <w:rPr>
                <w:rFonts w:ascii="Arial Narrow" w:hAnsi="Arial Narrow"/>
                <w:lang w:eastAsia="sk-SK"/>
              </w:rPr>
              <w:t>link</w:t>
            </w:r>
            <w:proofErr w:type="spellEnd"/>
            <w:r w:rsidRPr="00E82F67">
              <w:rPr>
                <w:rFonts w:ascii="Arial Narrow" w:hAnsi="Arial Narrow"/>
                <w:lang w:eastAsia="sk-SK"/>
              </w:rPr>
              <w:t xml:space="preserve"> na webovú stránku s fotografiou a technickou špecifikáciou ponúkaného zariadenia, napr. </w:t>
            </w:r>
            <w:proofErr w:type="spellStart"/>
            <w:r w:rsidRPr="00E82F67">
              <w:rPr>
                <w:rFonts w:ascii="Arial Narrow" w:hAnsi="Arial Narrow"/>
                <w:lang w:eastAsia="sk-SK"/>
              </w:rPr>
              <w:t>link</w:t>
            </w:r>
            <w:proofErr w:type="spellEnd"/>
            <w:r w:rsidRPr="00E82F67">
              <w:rPr>
                <w:rFonts w:ascii="Arial Narrow" w:hAnsi="Arial Narrow"/>
                <w:lang w:eastAsia="sk-SK"/>
              </w:rPr>
              <w:t xml:space="preserve"> na technický alebo katalógový list.</w:t>
            </w:r>
          </w:p>
          <w:p w14:paraId="0D83899A" w14:textId="77777777" w:rsidR="00E82F67" w:rsidRPr="00E82F67" w:rsidRDefault="00E82F67" w:rsidP="007F0C4B">
            <w:pPr>
              <w:pStyle w:val="Odsekzoznamu"/>
              <w:widowControl w:val="0"/>
              <w:autoSpaceDE w:val="0"/>
              <w:autoSpaceDN w:val="0"/>
              <w:adjustRightInd w:val="0"/>
              <w:spacing w:after="0"/>
              <w:ind w:left="742"/>
              <w:jc w:val="both"/>
              <w:rPr>
                <w:rFonts w:ascii="Arial Narrow" w:hAnsi="Arial Narrow"/>
              </w:rPr>
            </w:pPr>
            <w:r w:rsidRPr="00E82F67">
              <w:rPr>
                <w:rFonts w:ascii="Arial Narrow" w:hAnsi="Arial Narrow"/>
                <w:lang w:eastAsia="sk-SK"/>
              </w:rPr>
              <w:t>Montážny predpis musí vypracovať dodávateľ a verejnému obstarávateľovi dodá schválený montážny predpis. Musí obsahovať podrobný popis demontáže a montáže čalúnenia a obkladov interiéru vozidla, jednotlivých komponentov rádiostaníc, blokovú schému zapojenia, technickú dokumentáciu vyrobených držiakov a prípravkov, fotodokumentáciu jednotlivých krokov montáže a pod. Verejný obstarávateľ montážny predpis posúdi a schváli, pokiaľ v ňom budú nedostatky, predloží ho dodávateľovi na doplnenie. Montážny predpis po konečnom schválení verejným obstarávateľom dodávateľ dodá vo forme viazaných plnofarebných výtlačkov (3 ks pre verejného obstarávateľa) a v elektronickom formáte PDF do 30 pracovných dní po podpise kúpnej zmluvy.</w:t>
            </w:r>
          </w:p>
          <w:p w14:paraId="0A427E6A" w14:textId="77777777" w:rsidR="00E82F67" w:rsidRPr="00E82F67" w:rsidRDefault="00E82F67" w:rsidP="007F0C4B">
            <w:pPr>
              <w:pStyle w:val="Odsekzoznamu"/>
              <w:widowControl w:val="0"/>
              <w:numPr>
                <w:ilvl w:val="2"/>
                <w:numId w:val="2"/>
              </w:numPr>
              <w:autoSpaceDE w:val="0"/>
              <w:autoSpaceDN w:val="0"/>
              <w:adjustRightInd w:val="0"/>
              <w:spacing w:after="0"/>
              <w:jc w:val="both"/>
              <w:rPr>
                <w:rFonts w:ascii="Arial Narrow" w:hAnsi="Arial Narrow"/>
              </w:rPr>
            </w:pPr>
            <w:r w:rsidRPr="00E82F67">
              <w:rPr>
                <w:rFonts w:ascii="Arial Narrow" w:hAnsi="Arial Narrow"/>
                <w:lang w:eastAsia="sk-SK"/>
              </w:rPr>
              <w:t xml:space="preserve"> Vymedzenie priestoru pre umiestnenie a upevnenie jednotlivých komponentov rádiostaníc vo vozidle musí odsúhlasiť obstarávateľ.</w:t>
            </w:r>
          </w:p>
          <w:p w14:paraId="33F85517"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jc w:val="both"/>
              <w:rPr>
                <w:rFonts w:ascii="Arial Narrow" w:hAnsi="Arial Narrow"/>
              </w:rPr>
            </w:pPr>
            <w:r w:rsidRPr="00E82F67">
              <w:rPr>
                <w:rFonts w:ascii="Arial Narrow" w:hAnsi="Arial Narrow"/>
              </w:rPr>
              <w:t>V kabíne vozidla musia byť zabudované nabíjačky pre ručné svietidlá LED; ručné svietidlá LED sú súčasťou dodávky v počte 1ks pre každého člena osádky:</w:t>
            </w:r>
          </w:p>
          <w:p w14:paraId="58E5301E" w14:textId="77777777" w:rsidR="00E82F67" w:rsidRPr="00E82F67" w:rsidRDefault="00E82F67" w:rsidP="00E82F67">
            <w:pPr>
              <w:pStyle w:val="Odsekzoznamu"/>
              <w:numPr>
                <w:ilvl w:val="0"/>
                <w:numId w:val="10"/>
              </w:numPr>
              <w:tabs>
                <w:tab w:val="left" w:pos="1564"/>
              </w:tabs>
              <w:spacing w:after="0"/>
              <w:ind w:left="1564" w:hanging="425"/>
              <w:jc w:val="both"/>
              <w:rPr>
                <w:rFonts w:ascii="Arial Narrow" w:hAnsi="Arial Narrow"/>
              </w:rPr>
            </w:pPr>
            <w:r w:rsidRPr="00E82F67">
              <w:rPr>
                <w:rFonts w:ascii="Arial Narrow" w:hAnsi="Arial Narrow"/>
              </w:rPr>
              <w:t>nabíjateľné LED svietidlo s minimálne dvomi režimami prevádzky,</w:t>
            </w:r>
          </w:p>
          <w:p w14:paraId="6B73C3CA" w14:textId="77777777" w:rsidR="00E82F67" w:rsidRPr="00E82F67" w:rsidRDefault="00E82F67" w:rsidP="00E82F67">
            <w:pPr>
              <w:pStyle w:val="Odsekzoznamu"/>
              <w:numPr>
                <w:ilvl w:val="0"/>
                <w:numId w:val="10"/>
              </w:numPr>
              <w:tabs>
                <w:tab w:val="left" w:pos="1564"/>
              </w:tabs>
              <w:spacing w:after="0"/>
              <w:ind w:left="1564" w:hanging="425"/>
              <w:jc w:val="both"/>
              <w:rPr>
                <w:rFonts w:ascii="Arial Narrow" w:hAnsi="Arial Narrow"/>
              </w:rPr>
            </w:pPr>
            <w:r w:rsidRPr="00E82F67">
              <w:rPr>
                <w:rFonts w:ascii="Arial Narrow" w:hAnsi="Arial Narrow"/>
              </w:rPr>
              <w:t xml:space="preserve">svietivosť min 140 </w:t>
            </w:r>
            <w:proofErr w:type="spellStart"/>
            <w:r w:rsidRPr="00E82F67">
              <w:rPr>
                <w:rFonts w:ascii="Arial Narrow" w:hAnsi="Arial Narrow"/>
              </w:rPr>
              <w:t>lumenov</w:t>
            </w:r>
            <w:proofErr w:type="spellEnd"/>
            <w:r w:rsidRPr="00E82F67">
              <w:rPr>
                <w:rFonts w:ascii="Arial Narrow" w:hAnsi="Arial Narrow"/>
              </w:rPr>
              <w:t xml:space="preserve"> vo vysokom režime prevádzky,</w:t>
            </w:r>
          </w:p>
          <w:p w14:paraId="532B14DE" w14:textId="77777777" w:rsidR="00E82F67" w:rsidRPr="00E82F67" w:rsidRDefault="00E82F67" w:rsidP="00E82F67">
            <w:pPr>
              <w:pStyle w:val="Odsekzoznamu"/>
              <w:numPr>
                <w:ilvl w:val="0"/>
                <w:numId w:val="10"/>
              </w:numPr>
              <w:tabs>
                <w:tab w:val="left" w:pos="1564"/>
              </w:tabs>
              <w:spacing w:after="0"/>
              <w:ind w:left="1564" w:hanging="425"/>
              <w:jc w:val="both"/>
              <w:rPr>
                <w:rFonts w:ascii="Arial Narrow" w:hAnsi="Arial Narrow"/>
              </w:rPr>
            </w:pPr>
            <w:r w:rsidRPr="00E82F67">
              <w:rPr>
                <w:rFonts w:ascii="Arial Narrow" w:hAnsi="Arial Narrow"/>
              </w:rPr>
              <w:t xml:space="preserve">svietivosť min. 70 </w:t>
            </w:r>
            <w:proofErr w:type="spellStart"/>
            <w:r w:rsidRPr="00E82F67">
              <w:rPr>
                <w:rFonts w:ascii="Arial Narrow" w:hAnsi="Arial Narrow"/>
              </w:rPr>
              <w:t>lumenov</w:t>
            </w:r>
            <w:proofErr w:type="spellEnd"/>
            <w:r w:rsidRPr="00E82F67">
              <w:rPr>
                <w:rFonts w:ascii="Arial Narrow" w:hAnsi="Arial Narrow"/>
              </w:rPr>
              <w:t xml:space="preserve"> v nízkom režime prevádzky,</w:t>
            </w:r>
          </w:p>
          <w:p w14:paraId="36CC657C" w14:textId="77777777" w:rsidR="00E82F67" w:rsidRPr="00E82F67" w:rsidRDefault="00E82F67" w:rsidP="00E82F67">
            <w:pPr>
              <w:pStyle w:val="Odsekzoznamu"/>
              <w:numPr>
                <w:ilvl w:val="0"/>
                <w:numId w:val="10"/>
              </w:numPr>
              <w:tabs>
                <w:tab w:val="left" w:pos="1564"/>
              </w:tabs>
              <w:spacing w:after="0"/>
              <w:ind w:left="1564" w:hanging="425"/>
              <w:jc w:val="both"/>
              <w:rPr>
                <w:rFonts w:ascii="Arial Narrow" w:hAnsi="Arial Narrow"/>
              </w:rPr>
            </w:pPr>
            <w:r w:rsidRPr="00E82F67">
              <w:rPr>
                <w:rFonts w:ascii="Arial Narrow" w:hAnsi="Arial Narrow"/>
              </w:rPr>
              <w:t>vzdialenosť dosvitu min. 500 m,</w:t>
            </w:r>
          </w:p>
          <w:p w14:paraId="5A5E21E8" w14:textId="77777777" w:rsidR="00E82F67" w:rsidRPr="00E82F67" w:rsidRDefault="00E82F67" w:rsidP="00E82F67">
            <w:pPr>
              <w:pStyle w:val="Odsekzoznamu"/>
              <w:numPr>
                <w:ilvl w:val="0"/>
                <w:numId w:val="10"/>
              </w:numPr>
              <w:tabs>
                <w:tab w:val="left" w:pos="1564"/>
              </w:tabs>
              <w:spacing w:after="0"/>
              <w:ind w:left="1564" w:hanging="425"/>
              <w:jc w:val="both"/>
              <w:rPr>
                <w:rFonts w:ascii="Arial Narrow" w:hAnsi="Arial Narrow"/>
              </w:rPr>
            </w:pPr>
            <w:r w:rsidRPr="00E82F67">
              <w:rPr>
                <w:rFonts w:ascii="Arial Narrow" w:hAnsi="Arial Narrow"/>
              </w:rPr>
              <w:t>viditeľnosť lúča svetla musí byť zabezpečená aj v zadymenom prostredí,</w:t>
            </w:r>
          </w:p>
          <w:p w14:paraId="6847B5A5" w14:textId="77777777" w:rsidR="00E82F67" w:rsidRPr="00E82F67" w:rsidRDefault="00E82F67" w:rsidP="00E82F67">
            <w:pPr>
              <w:pStyle w:val="Odsekzoznamu"/>
              <w:numPr>
                <w:ilvl w:val="0"/>
                <w:numId w:val="10"/>
              </w:numPr>
              <w:tabs>
                <w:tab w:val="left" w:pos="1564"/>
              </w:tabs>
              <w:spacing w:after="0"/>
              <w:ind w:left="1564" w:hanging="425"/>
              <w:jc w:val="both"/>
              <w:rPr>
                <w:rFonts w:ascii="Arial Narrow" w:hAnsi="Arial Narrow"/>
              </w:rPr>
            </w:pPr>
            <w:r w:rsidRPr="00E82F67">
              <w:rPr>
                <w:rFonts w:ascii="Arial Narrow" w:hAnsi="Arial Narrow"/>
              </w:rPr>
              <w:t>výdrž batérie min. 5 hodín,</w:t>
            </w:r>
          </w:p>
          <w:p w14:paraId="22105828" w14:textId="77777777" w:rsidR="00E82F67" w:rsidRPr="00E82F67" w:rsidRDefault="00E82F67" w:rsidP="00E82F67">
            <w:pPr>
              <w:pStyle w:val="Odsekzoznamu"/>
              <w:numPr>
                <w:ilvl w:val="0"/>
                <w:numId w:val="10"/>
              </w:numPr>
              <w:tabs>
                <w:tab w:val="left" w:pos="1564"/>
              </w:tabs>
              <w:spacing w:after="0"/>
              <w:ind w:left="1564" w:hanging="425"/>
              <w:jc w:val="both"/>
              <w:rPr>
                <w:rFonts w:ascii="Arial Narrow" w:hAnsi="Arial Narrow"/>
              </w:rPr>
            </w:pPr>
            <w:r w:rsidRPr="00E82F67">
              <w:rPr>
                <w:rFonts w:ascii="Arial Narrow" w:hAnsi="Arial Narrow"/>
              </w:rPr>
              <w:t xml:space="preserve">typ batérie </w:t>
            </w:r>
            <w:proofErr w:type="spellStart"/>
            <w:r w:rsidRPr="00E82F67">
              <w:rPr>
                <w:rFonts w:ascii="Arial Narrow" w:hAnsi="Arial Narrow"/>
              </w:rPr>
              <w:t>Li-Ion</w:t>
            </w:r>
            <w:proofErr w:type="spellEnd"/>
            <w:r w:rsidRPr="00E82F67">
              <w:rPr>
                <w:rFonts w:ascii="Arial Narrow" w:hAnsi="Arial Narrow"/>
              </w:rPr>
              <w:t>,</w:t>
            </w:r>
          </w:p>
          <w:p w14:paraId="6812A882" w14:textId="77777777" w:rsidR="00E82F67" w:rsidRPr="00E82F67" w:rsidRDefault="00E82F67" w:rsidP="00E82F67">
            <w:pPr>
              <w:pStyle w:val="Odsekzoznamu"/>
              <w:numPr>
                <w:ilvl w:val="0"/>
                <w:numId w:val="10"/>
              </w:numPr>
              <w:tabs>
                <w:tab w:val="left" w:pos="1564"/>
              </w:tabs>
              <w:spacing w:after="0"/>
              <w:ind w:left="1564" w:hanging="425"/>
              <w:jc w:val="both"/>
              <w:rPr>
                <w:rFonts w:ascii="Arial Narrow" w:hAnsi="Arial Narrow"/>
              </w:rPr>
            </w:pPr>
            <w:r w:rsidRPr="00E82F67">
              <w:rPr>
                <w:rFonts w:ascii="Arial Narrow" w:hAnsi="Arial Narrow"/>
              </w:rPr>
              <w:t>váha svietidla max. 900 g,</w:t>
            </w:r>
          </w:p>
          <w:p w14:paraId="2ED762FC" w14:textId="77777777" w:rsidR="00E82F67" w:rsidRPr="00E82F67" w:rsidRDefault="00E82F67" w:rsidP="00E82F67">
            <w:pPr>
              <w:pStyle w:val="Odsekzoznamu"/>
              <w:numPr>
                <w:ilvl w:val="0"/>
                <w:numId w:val="10"/>
              </w:numPr>
              <w:tabs>
                <w:tab w:val="left" w:pos="1564"/>
              </w:tabs>
              <w:spacing w:after="0"/>
              <w:ind w:left="1564" w:hanging="425"/>
              <w:jc w:val="both"/>
              <w:rPr>
                <w:rFonts w:ascii="Arial Narrow" w:hAnsi="Arial Narrow"/>
              </w:rPr>
            </w:pPr>
            <w:r w:rsidRPr="00E82F67">
              <w:rPr>
                <w:rFonts w:ascii="Arial Narrow" w:hAnsi="Arial Narrow"/>
              </w:rPr>
              <w:t>farba svietidla červená alebo oranžová,</w:t>
            </w:r>
          </w:p>
          <w:p w14:paraId="17FD3CA2" w14:textId="77777777" w:rsidR="00E82F67" w:rsidRPr="00E82F67" w:rsidRDefault="00E82F67" w:rsidP="00E82F67">
            <w:pPr>
              <w:pStyle w:val="Odsekzoznamu"/>
              <w:numPr>
                <w:ilvl w:val="0"/>
                <w:numId w:val="10"/>
              </w:numPr>
              <w:tabs>
                <w:tab w:val="left" w:pos="1564"/>
              </w:tabs>
              <w:spacing w:after="0"/>
              <w:ind w:left="1564" w:hanging="425"/>
              <w:jc w:val="both"/>
              <w:rPr>
                <w:rFonts w:ascii="Arial Narrow" w:hAnsi="Arial Narrow"/>
              </w:rPr>
            </w:pPr>
            <w:r w:rsidRPr="00E82F67">
              <w:rPr>
                <w:rFonts w:ascii="Arial Narrow" w:hAnsi="Arial Narrow"/>
              </w:rPr>
              <w:t>materiál tela svietidla odolný ABS plast,</w:t>
            </w:r>
          </w:p>
          <w:p w14:paraId="690BD995" w14:textId="77777777" w:rsidR="00E82F67" w:rsidRPr="00E82F67" w:rsidRDefault="00E82F67" w:rsidP="00E82F67">
            <w:pPr>
              <w:pStyle w:val="Odsekzoznamu"/>
              <w:numPr>
                <w:ilvl w:val="0"/>
                <w:numId w:val="10"/>
              </w:numPr>
              <w:tabs>
                <w:tab w:val="left" w:pos="1564"/>
              </w:tabs>
              <w:spacing w:after="0"/>
              <w:ind w:left="1564" w:hanging="425"/>
              <w:jc w:val="both"/>
              <w:rPr>
                <w:rFonts w:ascii="Arial Narrow" w:hAnsi="Arial Narrow"/>
              </w:rPr>
            </w:pPr>
            <w:r w:rsidRPr="00E82F67">
              <w:rPr>
                <w:rFonts w:ascii="Arial Narrow" w:hAnsi="Arial Narrow"/>
              </w:rPr>
              <w:t>odolnosť svietidla proti vode IPX7.</w:t>
            </w:r>
          </w:p>
          <w:p w14:paraId="06A714F4"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jc w:val="both"/>
              <w:rPr>
                <w:rFonts w:ascii="Arial Narrow" w:hAnsi="Arial Narrow"/>
              </w:rPr>
            </w:pPr>
            <w:r w:rsidRPr="00E82F67">
              <w:rPr>
                <w:rFonts w:ascii="Arial Narrow" w:hAnsi="Arial Narrow"/>
              </w:rPr>
              <w:lastRenderedPageBreak/>
              <w:t>V kabíne vozidla musí byť v súlade s vyhláškou Ministerstva dopravy a výstavby  Slovenskej republiky č. 134/2018 Z. z. jeden hasiaci prístroj umiestnený v dosahu zo sedadla vodiča; ak je podmienka celkovej hmotnosti náplne najmenej 6 kg zabezpečená viac ako jedným hasiacim prístrojom tieto ostatné môžu byť umiestnené v priestoroch nadstavby.</w:t>
            </w:r>
          </w:p>
          <w:p w14:paraId="52DB96BA" w14:textId="77777777" w:rsidR="00E82F67" w:rsidRPr="00E82F67" w:rsidRDefault="00E82F67" w:rsidP="007F0C4B">
            <w:pPr>
              <w:pStyle w:val="Odsekzoznamu"/>
              <w:widowControl w:val="0"/>
              <w:numPr>
                <w:ilvl w:val="2"/>
                <w:numId w:val="2"/>
              </w:numPr>
              <w:autoSpaceDE w:val="0"/>
              <w:autoSpaceDN w:val="0"/>
              <w:adjustRightInd w:val="0"/>
              <w:spacing w:after="0"/>
              <w:jc w:val="both"/>
              <w:rPr>
                <w:rFonts w:ascii="Arial Narrow" w:hAnsi="Arial Narrow"/>
              </w:rPr>
            </w:pPr>
            <w:r w:rsidRPr="00E82F67">
              <w:rPr>
                <w:rFonts w:ascii="Arial Narrow" w:hAnsi="Arial Narrow"/>
              </w:rPr>
              <w:t>Prepravované príslušenstvo musí byť zabezpečené proti svojvoľnému pohybu počas jazdy.</w:t>
            </w:r>
          </w:p>
          <w:p w14:paraId="4D323F5A" w14:textId="77777777" w:rsidR="00E82F67" w:rsidRPr="00E82F67" w:rsidRDefault="00E82F67" w:rsidP="007F0C4B">
            <w:pPr>
              <w:pStyle w:val="Odsekzoznamu"/>
              <w:widowControl w:val="0"/>
              <w:numPr>
                <w:ilvl w:val="2"/>
                <w:numId w:val="2"/>
              </w:numPr>
              <w:autoSpaceDE w:val="0"/>
              <w:autoSpaceDN w:val="0"/>
              <w:adjustRightInd w:val="0"/>
              <w:spacing w:after="0"/>
              <w:jc w:val="both"/>
              <w:rPr>
                <w:rFonts w:ascii="Arial Narrow" w:hAnsi="Arial Narrow"/>
              </w:rPr>
            </w:pPr>
            <w:r w:rsidRPr="00E82F67">
              <w:rPr>
                <w:rFonts w:ascii="Arial Narrow" w:hAnsi="Arial Narrow"/>
              </w:rPr>
              <w:t>V nákladnom priestore musí byť protišmyková podlaha s gumeným povrchom odolná voči vode a vlhkosti – farba čierna.</w:t>
            </w:r>
          </w:p>
          <w:p w14:paraId="1BB53B1C" w14:textId="77777777" w:rsidR="00E82F67" w:rsidRPr="00E82F67" w:rsidRDefault="00E82F67" w:rsidP="007F0C4B">
            <w:pPr>
              <w:pStyle w:val="Odsekzoznamu"/>
              <w:widowControl w:val="0"/>
              <w:numPr>
                <w:ilvl w:val="2"/>
                <w:numId w:val="2"/>
              </w:numPr>
              <w:autoSpaceDE w:val="0"/>
              <w:autoSpaceDN w:val="0"/>
              <w:adjustRightInd w:val="0"/>
              <w:spacing w:after="0"/>
              <w:jc w:val="both"/>
              <w:rPr>
                <w:rFonts w:ascii="Arial Narrow" w:hAnsi="Arial Narrow"/>
              </w:rPr>
            </w:pPr>
            <w:r w:rsidRPr="00E82F67">
              <w:rPr>
                <w:rFonts w:ascii="Arial Narrow" w:hAnsi="Arial Narrow"/>
              </w:rPr>
              <w:t>V kabíne pre posádku zasahujúcich hasičov musí byť umiestnený odkladací priestor pre zásahové veci (prilba, kabát, nohavice, rukavice, topánky).</w:t>
            </w:r>
          </w:p>
          <w:p w14:paraId="12A96BBB" w14:textId="77777777" w:rsidR="00E82F67" w:rsidRPr="00E82F67" w:rsidRDefault="00E82F67" w:rsidP="007F0C4B">
            <w:pPr>
              <w:pStyle w:val="Odsekzoznamu"/>
              <w:widowControl w:val="0"/>
              <w:numPr>
                <w:ilvl w:val="2"/>
                <w:numId w:val="2"/>
              </w:numPr>
              <w:autoSpaceDE w:val="0"/>
              <w:autoSpaceDN w:val="0"/>
              <w:adjustRightInd w:val="0"/>
              <w:spacing w:after="0"/>
              <w:jc w:val="both"/>
              <w:rPr>
                <w:rFonts w:ascii="Arial Narrow" w:hAnsi="Arial Narrow"/>
              </w:rPr>
            </w:pPr>
            <w:r w:rsidRPr="00E82F67">
              <w:rPr>
                <w:rFonts w:ascii="Arial Narrow" w:hAnsi="Arial Narrow"/>
              </w:rPr>
              <w:t xml:space="preserve"> Na streche automobilu musí byť umiestnený strešný nosič s </w:t>
            </w:r>
            <w:proofErr w:type="spellStart"/>
            <w:r w:rsidRPr="00E82F67">
              <w:rPr>
                <w:rFonts w:ascii="Arial Narrow" w:hAnsi="Arial Narrow"/>
              </w:rPr>
              <w:t>pochôdznou</w:t>
            </w:r>
            <w:proofErr w:type="spellEnd"/>
            <w:r w:rsidRPr="00E82F67">
              <w:rPr>
                <w:rFonts w:ascii="Arial Narrow" w:hAnsi="Arial Narrow"/>
              </w:rPr>
              <w:t xml:space="preserve"> plochou, pričom nosič musí byť po obvode vyvýšený (možnosť upevnenia materiálu).</w:t>
            </w:r>
          </w:p>
          <w:p w14:paraId="08968E26" w14:textId="77777777" w:rsidR="00E82F67" w:rsidRPr="00E82F67" w:rsidRDefault="00E82F67" w:rsidP="007F0C4B">
            <w:pPr>
              <w:pStyle w:val="Odsekzoznamu"/>
              <w:widowControl w:val="0"/>
              <w:numPr>
                <w:ilvl w:val="2"/>
                <w:numId w:val="2"/>
              </w:numPr>
              <w:autoSpaceDE w:val="0"/>
              <w:autoSpaceDN w:val="0"/>
              <w:adjustRightInd w:val="0"/>
              <w:spacing w:after="0"/>
              <w:jc w:val="both"/>
              <w:rPr>
                <w:rFonts w:ascii="Arial Narrow" w:hAnsi="Arial Narrow"/>
              </w:rPr>
            </w:pPr>
            <w:r w:rsidRPr="00E82F67">
              <w:rPr>
                <w:rFonts w:ascii="Arial Narrow" w:hAnsi="Arial Narrow"/>
              </w:rPr>
              <w:t xml:space="preserve">V prednej časti nosiča musí byť umiestnená dodatočná LED rampa pre osvetlenie priestoru pred vozidlom počas jazdy ale aj pri státí. </w:t>
            </w:r>
          </w:p>
          <w:p w14:paraId="12D7F789" w14:textId="77777777" w:rsidR="00E82F67" w:rsidRPr="00E82F67" w:rsidRDefault="00E82F67" w:rsidP="007F0C4B">
            <w:pPr>
              <w:pStyle w:val="Odsekzoznamu"/>
              <w:widowControl w:val="0"/>
              <w:numPr>
                <w:ilvl w:val="2"/>
                <w:numId w:val="2"/>
              </w:numPr>
              <w:autoSpaceDE w:val="0"/>
              <w:autoSpaceDN w:val="0"/>
              <w:adjustRightInd w:val="0"/>
              <w:spacing w:after="0"/>
              <w:jc w:val="both"/>
              <w:rPr>
                <w:rFonts w:ascii="Arial Narrow" w:hAnsi="Arial Narrow"/>
              </w:rPr>
            </w:pPr>
            <w:r w:rsidRPr="00E82F67">
              <w:rPr>
                <w:rFonts w:ascii="Arial Narrow" w:hAnsi="Arial Narrow"/>
              </w:rPr>
              <w:t>Vozidlo musí byť vybavené nabíjačkami pre nabíjanie min. 12 batérií do čelového svietidla (podľa typu používaných v HaZZ).</w:t>
            </w:r>
          </w:p>
          <w:p w14:paraId="0240114C" w14:textId="77777777" w:rsidR="00E82F67" w:rsidRPr="00E82F67" w:rsidRDefault="00E82F67" w:rsidP="007F0C4B">
            <w:pPr>
              <w:pStyle w:val="Odsekzoznamu"/>
              <w:widowControl w:val="0"/>
              <w:autoSpaceDE w:val="0"/>
              <w:autoSpaceDN w:val="0"/>
              <w:adjustRightInd w:val="0"/>
              <w:spacing w:after="0"/>
              <w:ind w:left="0"/>
              <w:rPr>
                <w:rFonts w:ascii="Arial Narrow" w:hAnsi="Arial Narrow"/>
                <w:b/>
                <w:u w:val="single"/>
              </w:rPr>
            </w:pPr>
            <w:r w:rsidRPr="00E82F67">
              <w:rPr>
                <w:rFonts w:ascii="Arial Narrow" w:hAnsi="Arial Narrow"/>
                <w:b/>
                <w:u w:val="single"/>
              </w:rPr>
              <w:t xml:space="preserve">Koncepcia rozmiestnenia technických prostriedkov v nákladnom priestore: </w:t>
            </w:r>
          </w:p>
          <w:p w14:paraId="6EE451DF" w14:textId="77777777" w:rsidR="00E82F67" w:rsidRPr="00E82F67" w:rsidRDefault="00E82F67" w:rsidP="007F0C4B">
            <w:pPr>
              <w:pStyle w:val="Odsekzoznamu"/>
              <w:widowControl w:val="0"/>
              <w:autoSpaceDE w:val="0"/>
              <w:autoSpaceDN w:val="0"/>
              <w:adjustRightInd w:val="0"/>
              <w:spacing w:after="0"/>
              <w:ind w:left="0"/>
              <w:jc w:val="both"/>
              <w:rPr>
                <w:rFonts w:ascii="Arial Narrow" w:hAnsi="Arial Narrow"/>
              </w:rPr>
            </w:pPr>
            <w:r w:rsidRPr="00E82F67">
              <w:rPr>
                <w:rFonts w:ascii="Arial Narrow" w:hAnsi="Arial Narrow"/>
              </w:rPr>
              <w:t>Uložené technické prostriedky v nákladnom priestore budú prístupné cez zadné piate dvere. Vozidlo bude riešené s ohľadom na najúčinnejšie usporiadanie technických prostriedkov. Technické prostriedky budú uložené vo vozidle v závislosti na vnútorné usporiadanie vybraného typu vozidla s využitím nasledovných spôsobov:</w:t>
            </w:r>
          </w:p>
          <w:p w14:paraId="4825B9DF" w14:textId="77777777" w:rsidR="00E82F67" w:rsidRPr="00E82F67" w:rsidRDefault="00E82F67" w:rsidP="007F0C4B">
            <w:pPr>
              <w:pStyle w:val="Odsekzoznamu"/>
              <w:widowControl w:val="0"/>
              <w:numPr>
                <w:ilvl w:val="0"/>
                <w:numId w:val="1"/>
              </w:numPr>
              <w:autoSpaceDE w:val="0"/>
              <w:autoSpaceDN w:val="0"/>
              <w:adjustRightInd w:val="0"/>
              <w:spacing w:after="0"/>
              <w:jc w:val="both"/>
              <w:rPr>
                <w:rFonts w:ascii="Arial Narrow" w:hAnsi="Arial Narrow"/>
              </w:rPr>
            </w:pPr>
            <w:r w:rsidRPr="00E82F67">
              <w:rPr>
                <w:rFonts w:ascii="Arial Narrow" w:hAnsi="Arial Narrow"/>
              </w:rPr>
              <w:t xml:space="preserve">na jednotlivých policiach, deliacej priečke, na podlahe, nad druhú radu sedadiel, </w:t>
            </w:r>
          </w:p>
          <w:p w14:paraId="6A58731B" w14:textId="77777777" w:rsidR="00E82F67" w:rsidRPr="00E82F67" w:rsidRDefault="00E82F67" w:rsidP="007F0C4B">
            <w:pPr>
              <w:pStyle w:val="Odsekzoznamu"/>
              <w:widowControl w:val="0"/>
              <w:numPr>
                <w:ilvl w:val="0"/>
                <w:numId w:val="1"/>
              </w:numPr>
              <w:autoSpaceDE w:val="0"/>
              <w:autoSpaceDN w:val="0"/>
              <w:adjustRightInd w:val="0"/>
              <w:spacing w:after="0"/>
              <w:jc w:val="both"/>
              <w:rPr>
                <w:rFonts w:ascii="Arial Narrow" w:hAnsi="Arial Narrow"/>
              </w:rPr>
            </w:pPr>
            <w:r w:rsidRPr="00E82F67">
              <w:rPr>
                <w:rFonts w:ascii="Arial Narrow" w:hAnsi="Arial Narrow"/>
              </w:rPr>
              <w:t xml:space="preserve">technické prostriedky budú upevnené samostatne pomocou fixačných popruhov alebo iným vhodným spôsobom podľa ponúkaného priestoru a rozmerových dispozícií. </w:t>
            </w:r>
          </w:p>
          <w:p w14:paraId="5E44BD81" w14:textId="77777777" w:rsidR="00E82F67" w:rsidRPr="00E82F67" w:rsidRDefault="00E82F67" w:rsidP="007F0C4B">
            <w:pPr>
              <w:spacing w:line="276" w:lineRule="auto"/>
              <w:jc w:val="both"/>
              <w:rPr>
                <w:rFonts w:ascii="Arial Narrow" w:hAnsi="Arial Narrow"/>
                <w:sz w:val="22"/>
                <w:szCs w:val="22"/>
                <w:lang w:eastAsia="en-US"/>
              </w:rPr>
            </w:pPr>
            <w:r w:rsidRPr="00E82F67">
              <w:rPr>
                <w:rFonts w:ascii="Arial Narrow" w:hAnsi="Arial Narrow"/>
                <w:sz w:val="22"/>
                <w:szCs w:val="22"/>
              </w:rPr>
              <w:t xml:space="preserve">Konkrétny spôsob uchytenia a uloženia jednotlivých technických prostriedkov vo vozidle bude vopred konzultovaný a odsúhlasený objednávateľom. Prevedenie nadstavby bude zakreslené vo vizualizácii, ktorú pripraví dodávateľ vozidla a pred realizáciou bude odsúhlasené objednávateľom. Police musia mať adekvátnu nosnosť k uloženému </w:t>
            </w:r>
            <w:r w:rsidRPr="00E82F67">
              <w:rPr>
                <w:rFonts w:ascii="Arial Narrow" w:hAnsi="Arial Narrow"/>
                <w:sz w:val="22"/>
                <w:szCs w:val="22"/>
              </w:rPr>
              <w:lastRenderedPageBreak/>
              <w:t xml:space="preserve">materiálu. Rozmerové parametre odkladacích priestorov požadujeme vopred odkonzultovať, za ich technické vyhovenie a uchytenie prevážaných prostriedkov zodpovedá zhotoviteľ. </w:t>
            </w:r>
          </w:p>
          <w:p w14:paraId="0E26F0E2" w14:textId="77777777" w:rsidR="00E82F67" w:rsidRPr="00E82F67" w:rsidRDefault="00E82F67" w:rsidP="007F0C4B">
            <w:pPr>
              <w:pStyle w:val="Odsekzoznamu"/>
              <w:widowControl w:val="0"/>
              <w:autoSpaceDE w:val="0"/>
              <w:autoSpaceDN w:val="0"/>
              <w:adjustRightInd w:val="0"/>
              <w:spacing w:after="0"/>
              <w:ind w:left="0"/>
              <w:jc w:val="both"/>
              <w:rPr>
                <w:rFonts w:ascii="Arial Narrow" w:hAnsi="Arial Narrow"/>
              </w:rPr>
            </w:pPr>
            <w:r w:rsidRPr="00E82F67">
              <w:rPr>
                <w:rFonts w:ascii="Arial Narrow" w:hAnsi="Arial Narrow"/>
              </w:rPr>
              <w:t>Umiestenie materiálu (všetky police musia byť po stranách a oproti vstupu aby sa dokázalo vstúpiť do vozidla, manipulovať a vyberať požadovaný materiál z políc, taktiež všetok materiál sa musí dať zabezpečiť proti svojvoľnému pohybu):</w:t>
            </w:r>
          </w:p>
          <w:p w14:paraId="06F3BA9D"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 xml:space="preserve">Trojnožky Arizona </w:t>
            </w:r>
            <w:proofErr w:type="spellStart"/>
            <w:r w:rsidRPr="00E82F67">
              <w:rPr>
                <w:rFonts w:ascii="Arial Narrow" w:hAnsi="Arial Narrow"/>
              </w:rPr>
              <w:t>Vortex</w:t>
            </w:r>
            <w:proofErr w:type="spellEnd"/>
            <w:r w:rsidRPr="00E82F67">
              <w:rPr>
                <w:rFonts w:ascii="Arial Narrow" w:hAnsi="Arial Narrow"/>
              </w:rPr>
              <w:t xml:space="preserve"> 1ks, 3M UCT 3000 SALA </w:t>
            </w:r>
            <w:proofErr w:type="spellStart"/>
            <w:r w:rsidRPr="00E82F67">
              <w:rPr>
                <w:rFonts w:ascii="Arial Narrow" w:hAnsi="Arial Narrow"/>
              </w:rPr>
              <w:t>Tripod</w:t>
            </w:r>
            <w:proofErr w:type="spellEnd"/>
            <w:r w:rsidRPr="00E82F67">
              <w:rPr>
                <w:rFonts w:ascii="Arial Narrow" w:hAnsi="Arial Narrow"/>
              </w:rPr>
              <w:t xml:space="preserve"> + navijak 1ks – dodá konečný užívateľ,</w:t>
            </w:r>
          </w:p>
          <w:p w14:paraId="4F4AC877"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 xml:space="preserve">Priestor pre umiestnenie nosidiel ako skladačka: </w:t>
            </w:r>
            <w:proofErr w:type="spellStart"/>
            <w:r w:rsidRPr="00E82F67">
              <w:rPr>
                <w:rFonts w:ascii="Arial Narrow" w:hAnsi="Arial Narrow"/>
              </w:rPr>
              <w:t>Petzl</w:t>
            </w:r>
            <w:proofErr w:type="spellEnd"/>
            <w:r w:rsidRPr="00E82F67">
              <w:rPr>
                <w:rFonts w:ascii="Arial Narrow" w:hAnsi="Arial Narrow"/>
              </w:rPr>
              <w:t xml:space="preserve">, </w:t>
            </w:r>
            <w:proofErr w:type="spellStart"/>
            <w:r w:rsidRPr="00E82F67">
              <w:rPr>
                <w:rFonts w:ascii="Arial Narrow" w:hAnsi="Arial Narrow"/>
              </w:rPr>
              <w:t>Nest</w:t>
            </w:r>
            <w:proofErr w:type="spellEnd"/>
            <w:r w:rsidRPr="00E82F67">
              <w:rPr>
                <w:rFonts w:ascii="Arial Narrow" w:hAnsi="Arial Narrow"/>
              </w:rPr>
              <w:t xml:space="preserve"> 1ks, </w:t>
            </w:r>
            <w:proofErr w:type="spellStart"/>
            <w:r w:rsidRPr="00E82F67">
              <w:rPr>
                <w:rFonts w:ascii="Arial Narrow" w:hAnsi="Arial Narrow"/>
              </w:rPr>
              <w:t>Ferno</w:t>
            </w:r>
            <w:proofErr w:type="spellEnd"/>
            <w:r w:rsidRPr="00E82F67">
              <w:rPr>
                <w:rFonts w:ascii="Arial Narrow" w:hAnsi="Arial Narrow"/>
              </w:rPr>
              <w:t xml:space="preserve"> </w:t>
            </w:r>
            <w:proofErr w:type="spellStart"/>
            <w:r w:rsidRPr="00E82F67">
              <w:rPr>
                <w:rFonts w:ascii="Arial Narrow" w:hAnsi="Arial Narrow"/>
              </w:rPr>
              <w:t>nosídlá</w:t>
            </w:r>
            <w:proofErr w:type="spellEnd"/>
            <w:r w:rsidRPr="00E82F67">
              <w:rPr>
                <w:rFonts w:ascii="Arial Narrow" w:hAnsi="Arial Narrow"/>
              </w:rPr>
              <w:t xml:space="preserve"> kovové 1 ks, </w:t>
            </w:r>
            <w:proofErr w:type="spellStart"/>
            <w:r w:rsidRPr="00E82F67">
              <w:rPr>
                <w:rFonts w:ascii="Arial Narrow" w:hAnsi="Arial Narrow"/>
              </w:rPr>
              <w:t>Ferno</w:t>
            </w:r>
            <w:proofErr w:type="spellEnd"/>
            <w:r w:rsidRPr="00E82F67">
              <w:rPr>
                <w:rFonts w:ascii="Arial Narrow" w:hAnsi="Arial Narrow"/>
              </w:rPr>
              <w:t xml:space="preserve"> korýtko 1ks – dodá konečný užívateľ,</w:t>
            </w:r>
          </w:p>
          <w:p w14:paraId="02F95640"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 xml:space="preserve">1 ks Dlhá chrbticová doska, ktorá slúži na </w:t>
            </w:r>
            <w:proofErr w:type="spellStart"/>
            <w:r w:rsidRPr="00E82F67">
              <w:rPr>
                <w:rFonts w:ascii="Arial Narrow" w:hAnsi="Arial Narrow"/>
              </w:rPr>
              <w:t>imobilizáciu</w:t>
            </w:r>
            <w:proofErr w:type="spellEnd"/>
            <w:r w:rsidRPr="00E82F67">
              <w:rPr>
                <w:rFonts w:ascii="Arial Narrow" w:hAnsi="Arial Narrow"/>
              </w:rPr>
              <w:t xml:space="preserve"> a transport zranenej osoby – dodá dodávateľ:</w:t>
            </w:r>
          </w:p>
          <w:p w14:paraId="326E80A2"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Nosnosť min. 175 kg</w:t>
            </w:r>
          </w:p>
          <w:p w14:paraId="5449A736"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 xml:space="preserve">Súčasťou balenia musia byť popruhy (pavúk), ktoré slúžia pre </w:t>
            </w:r>
            <w:proofErr w:type="spellStart"/>
            <w:r w:rsidRPr="00E82F67">
              <w:rPr>
                <w:rFonts w:ascii="Arial Narrow" w:hAnsi="Arial Narrow"/>
              </w:rPr>
              <w:t>imoblizáciu</w:t>
            </w:r>
            <w:proofErr w:type="spellEnd"/>
            <w:r w:rsidRPr="00E82F67">
              <w:rPr>
                <w:rFonts w:ascii="Arial Narrow" w:hAnsi="Arial Narrow"/>
              </w:rPr>
              <w:t xml:space="preserve"> a zabezpečenie zranenej osoby na chrbticovej doske počas transportu, farebné zjednotenie protiľahlých popruhov</w:t>
            </w:r>
          </w:p>
          <w:p w14:paraId="28A0A3BA"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 xml:space="preserve">Súčasťou balenia musí byť jednoduchý </w:t>
            </w:r>
            <w:proofErr w:type="spellStart"/>
            <w:r w:rsidRPr="00E82F67">
              <w:rPr>
                <w:rFonts w:ascii="Arial Narrow" w:hAnsi="Arial Narrow"/>
              </w:rPr>
              <w:t>fixátor</w:t>
            </w:r>
            <w:proofErr w:type="spellEnd"/>
            <w:r w:rsidRPr="00E82F67">
              <w:rPr>
                <w:rFonts w:ascii="Arial Narrow" w:hAnsi="Arial Narrow"/>
              </w:rPr>
              <w:t xml:space="preserve"> hlavy, jednoduché nastavenie za pomoci </w:t>
            </w:r>
            <w:proofErr w:type="spellStart"/>
            <w:r w:rsidRPr="00E82F67">
              <w:rPr>
                <w:rFonts w:ascii="Arial Narrow" w:hAnsi="Arial Narrow"/>
              </w:rPr>
              <w:t>Velcro</w:t>
            </w:r>
            <w:proofErr w:type="spellEnd"/>
            <w:r w:rsidRPr="00E82F67">
              <w:rPr>
                <w:rFonts w:ascii="Arial Narrow" w:hAnsi="Arial Narrow"/>
              </w:rPr>
              <w:t xml:space="preserve"> zipsov a obsahuje </w:t>
            </w:r>
            <w:proofErr w:type="spellStart"/>
            <w:r w:rsidRPr="00E82F67">
              <w:rPr>
                <w:rFonts w:ascii="Arial Narrow" w:hAnsi="Arial Narrow"/>
              </w:rPr>
              <w:t>polstrované</w:t>
            </w:r>
            <w:proofErr w:type="spellEnd"/>
            <w:r w:rsidRPr="00E82F67">
              <w:rPr>
                <w:rFonts w:ascii="Arial Narrow" w:hAnsi="Arial Narrow"/>
              </w:rPr>
              <w:t xml:space="preserve"> fixačné pásky</w:t>
            </w:r>
          </w:p>
          <w:p w14:paraId="35B5D9A2"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 xml:space="preserve">Doska musí obsahovať po obvode v tzv. </w:t>
            </w:r>
            <w:proofErr w:type="spellStart"/>
            <w:r w:rsidRPr="00E82F67">
              <w:rPr>
                <w:rFonts w:ascii="Arial Narrow" w:hAnsi="Arial Narrow"/>
              </w:rPr>
              <w:t>PINy</w:t>
            </w:r>
            <w:proofErr w:type="spellEnd"/>
            <w:r w:rsidRPr="00E82F67">
              <w:rPr>
                <w:rFonts w:ascii="Arial Narrow" w:hAnsi="Arial Narrow"/>
              </w:rPr>
              <w:t>, ktoré umožňujú požitie rýchloupínacích popruhov s karabínami</w:t>
            </w:r>
          </w:p>
          <w:p w14:paraId="1C6AE522"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Farba: svetlá - viditeľná (žltá, červená, oranžová, modrá, ..),</w:t>
            </w:r>
          </w:p>
          <w:p w14:paraId="4BE5158E"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Priestor pre zvinovacie nosidlá 1ks - dodá konečný užívateľ,</w:t>
            </w:r>
          </w:p>
          <w:p w14:paraId="2E78B803"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Priestor na umiestnenie zdravotníckeho batohu 1ks – dodá konečný užívateľ,</w:t>
            </w:r>
          </w:p>
          <w:p w14:paraId="6838133E"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Mreža na uchytenie lán, karabín, slučiek, ... (mreža po celej dĺžke nákladného priestoru jednej strany ale aby sa dal využiť priestor za mrežou a pod mrežou),</w:t>
            </w:r>
          </w:p>
          <w:p w14:paraId="4A472EA7"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Priestor pre umiestnenie vŕtacieho kladiva 1 ks + príslušenstvo - dodá konečný užívateľ.</w:t>
            </w:r>
          </w:p>
          <w:p w14:paraId="27D5A38C" w14:textId="77777777" w:rsidR="00E82F67" w:rsidRPr="00E82F67" w:rsidRDefault="00E82F67" w:rsidP="007F0C4B">
            <w:pPr>
              <w:pStyle w:val="Odsekzoznamu"/>
              <w:widowControl w:val="0"/>
              <w:autoSpaceDE w:val="0"/>
              <w:autoSpaceDN w:val="0"/>
              <w:adjustRightInd w:val="0"/>
              <w:spacing w:after="0"/>
              <w:ind w:left="357"/>
              <w:rPr>
                <w:rFonts w:ascii="Arial Narrow" w:hAnsi="Arial Narrow"/>
              </w:rPr>
            </w:pPr>
            <w:r w:rsidRPr="00E82F67">
              <w:rPr>
                <w:rFonts w:ascii="Arial Narrow" w:hAnsi="Arial Narrow"/>
              </w:rPr>
              <w:t xml:space="preserve">Police (priestor) na rozmiestenie materiálu a batohov: </w:t>
            </w:r>
          </w:p>
          <w:p w14:paraId="49EFF465"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5 ks batohov pre osobnú vystroj - dodá konečný užívateľ,</w:t>
            </w:r>
          </w:p>
          <w:p w14:paraId="157FABEC"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2 ks batohov pre POZ skupiny - dodá konečný užívateľ,</w:t>
            </w:r>
          </w:p>
          <w:p w14:paraId="5DF33F6B"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lastRenderedPageBreak/>
              <w:t>1 ks batohu pre záchranu z lanoviek - dodá konečný užívateľ,</w:t>
            </w:r>
          </w:p>
          <w:p w14:paraId="57D4DF09"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 xml:space="preserve">3 ks batohov na vybavenie ako napr.: </w:t>
            </w:r>
            <w:proofErr w:type="spellStart"/>
            <w:r w:rsidRPr="00E82F67">
              <w:rPr>
                <w:rFonts w:ascii="Arial Narrow" w:hAnsi="Arial Narrow"/>
              </w:rPr>
              <w:t>RollGlis</w:t>
            </w:r>
            <w:proofErr w:type="spellEnd"/>
            <w:r w:rsidRPr="00E82F67">
              <w:rPr>
                <w:rFonts w:ascii="Arial Narrow" w:hAnsi="Arial Narrow"/>
              </w:rPr>
              <w:t xml:space="preserve"> - dodá konečný užívateľ,</w:t>
            </w:r>
          </w:p>
          <w:p w14:paraId="1C7D3D14"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2 ks batohov na 200 m laná - dodá konečný užívateľ,</w:t>
            </w:r>
          </w:p>
          <w:p w14:paraId="0B9CF5D2"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2 ks batohov na 100 m laná - dodá konečný užívateľ,</w:t>
            </w:r>
          </w:p>
          <w:p w14:paraId="1F8F2CB1"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10 ks batohov na 60 m laná - dodá konečný užívateľ,</w:t>
            </w:r>
          </w:p>
          <w:p w14:paraId="52B24D01"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1 ks batoh na slučky - dodá konečný užívateľ,</w:t>
            </w:r>
          </w:p>
          <w:p w14:paraId="1D40FCE0"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 xml:space="preserve">1 ks batoh malý na tzv. </w:t>
            </w:r>
            <w:proofErr w:type="spellStart"/>
            <w:r w:rsidRPr="00E82F67">
              <w:rPr>
                <w:rFonts w:ascii="Arial Narrow" w:hAnsi="Arial Narrow"/>
              </w:rPr>
              <w:t>Life</w:t>
            </w:r>
            <w:proofErr w:type="spellEnd"/>
            <w:r w:rsidRPr="00E82F67">
              <w:rPr>
                <w:rFonts w:ascii="Arial Narrow" w:hAnsi="Arial Narrow"/>
              </w:rPr>
              <w:t xml:space="preserve"> </w:t>
            </w:r>
            <w:proofErr w:type="spellStart"/>
            <w:r w:rsidRPr="00E82F67">
              <w:rPr>
                <w:rFonts w:ascii="Arial Narrow" w:hAnsi="Arial Narrow"/>
              </w:rPr>
              <w:t>line</w:t>
            </w:r>
            <w:proofErr w:type="spellEnd"/>
            <w:r w:rsidRPr="00E82F67">
              <w:rPr>
                <w:rFonts w:ascii="Arial Narrow" w:hAnsi="Arial Narrow"/>
              </w:rPr>
              <w:t xml:space="preserve"> -  dodá konečný užívateľ,</w:t>
            </w:r>
          </w:p>
          <w:p w14:paraId="6131EB39"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 xml:space="preserve">1 ks batohu na </w:t>
            </w:r>
            <w:proofErr w:type="spellStart"/>
            <w:r w:rsidRPr="00E82F67">
              <w:rPr>
                <w:rFonts w:ascii="Arial Narrow" w:hAnsi="Arial Narrow"/>
              </w:rPr>
              <w:t>ferratové</w:t>
            </w:r>
            <w:proofErr w:type="spellEnd"/>
            <w:r w:rsidRPr="00E82F67">
              <w:rPr>
                <w:rFonts w:ascii="Arial Narrow" w:hAnsi="Arial Narrow"/>
              </w:rPr>
              <w:t xml:space="preserve"> sety - dodá konečný užívateľ,</w:t>
            </w:r>
          </w:p>
          <w:p w14:paraId="5319DF58"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 xml:space="preserve">Umiestnenie 2 ks prilieb – </w:t>
            </w:r>
            <w:proofErr w:type="spellStart"/>
            <w:r w:rsidRPr="00E82F67">
              <w:rPr>
                <w:rFonts w:ascii="Arial Narrow" w:hAnsi="Arial Narrow"/>
              </w:rPr>
              <w:t>Petzl</w:t>
            </w:r>
            <w:proofErr w:type="spellEnd"/>
            <w:r w:rsidRPr="00E82F67">
              <w:rPr>
                <w:rFonts w:ascii="Arial Narrow" w:hAnsi="Arial Narrow"/>
              </w:rPr>
              <w:t xml:space="preserve"> </w:t>
            </w:r>
            <w:proofErr w:type="spellStart"/>
            <w:r w:rsidRPr="00E82F67">
              <w:rPr>
                <w:rFonts w:ascii="Arial Narrow" w:hAnsi="Arial Narrow"/>
              </w:rPr>
              <w:t>Vertex</w:t>
            </w:r>
            <w:proofErr w:type="spellEnd"/>
            <w:r w:rsidRPr="00E82F67">
              <w:rPr>
                <w:rFonts w:ascii="Arial Narrow" w:hAnsi="Arial Narrow"/>
              </w:rPr>
              <w:t xml:space="preserve"> - dodá konečný užívateľ,</w:t>
            </w:r>
          </w:p>
          <w:p w14:paraId="229A138E"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 xml:space="preserve">2 ks batohov na </w:t>
            </w:r>
            <w:proofErr w:type="spellStart"/>
            <w:r w:rsidRPr="00E82F67">
              <w:rPr>
                <w:rFonts w:ascii="Arial Narrow" w:hAnsi="Arial Narrow"/>
              </w:rPr>
              <w:t>arboristickú</w:t>
            </w:r>
            <w:proofErr w:type="spellEnd"/>
            <w:r w:rsidRPr="00E82F67">
              <w:rPr>
                <w:rFonts w:ascii="Arial Narrow" w:hAnsi="Arial Narrow"/>
              </w:rPr>
              <w:t xml:space="preserve"> výstroj - dodá konečný užívateľ,</w:t>
            </w:r>
          </w:p>
          <w:p w14:paraId="0BECE73C"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10 ks plastových prepraviek na uloženie materiálu – dodá dodávateľ (musia sa dať vyberať a vkladať do políc),</w:t>
            </w:r>
          </w:p>
          <w:p w14:paraId="1A6FA890"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 xml:space="preserve">4 ks menších plastových prepraviek na uloženie materiálu – dodá dodávateľ (musia sa dať vyberať a vkladať do políc), </w:t>
            </w:r>
          </w:p>
          <w:p w14:paraId="48A265E4"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Po policiach na rôznych miestach musia byť umiestnené háčiky na zavesenie materiálu,</w:t>
            </w:r>
          </w:p>
          <w:p w14:paraId="192BC3E8"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Priestor pre umiestnenie 5 ks Prostriedkov URNA - dodá konečný užívateľ,</w:t>
            </w:r>
          </w:p>
          <w:p w14:paraId="3F075A39"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Priestor pre umiestnenie postroja 1 ks pre psa, 1 ks pre koňa - dodá konečný užívateľ,</w:t>
            </w:r>
          </w:p>
          <w:p w14:paraId="181D065D"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3 ks komplet batohov s povodňovými oblekmi - dodá konečný užívateľ,</w:t>
            </w:r>
          </w:p>
          <w:p w14:paraId="2C89E678"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5 ks záchranná vesta - dodá konečný užívateľ,</w:t>
            </w:r>
          </w:p>
          <w:p w14:paraId="415B446A"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2 ks (rolka 500 m) vytyčovacej pásky červeno biela HASIČI – dodá dodávateľ,</w:t>
            </w:r>
          </w:p>
          <w:p w14:paraId="655C6089"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1 ks plachta modrá 4x4 m – dodá dodávateľ,</w:t>
            </w:r>
          </w:p>
          <w:p w14:paraId="23F0534B" w14:textId="77777777" w:rsidR="00E82F67" w:rsidRPr="00E82F67" w:rsidRDefault="00E82F67" w:rsidP="00E82F67">
            <w:pPr>
              <w:pStyle w:val="Odsekzoznamu"/>
              <w:widowControl w:val="0"/>
              <w:numPr>
                <w:ilvl w:val="0"/>
                <w:numId w:val="15"/>
              </w:numPr>
              <w:autoSpaceDE w:val="0"/>
              <w:autoSpaceDN w:val="0"/>
              <w:adjustRightInd w:val="0"/>
              <w:spacing w:after="0"/>
              <w:ind w:left="1167" w:hanging="357"/>
              <w:rPr>
                <w:rFonts w:ascii="Arial Narrow" w:hAnsi="Arial Narrow"/>
              </w:rPr>
            </w:pPr>
            <w:r w:rsidRPr="00E82F67">
              <w:rPr>
                <w:rFonts w:ascii="Arial Narrow" w:hAnsi="Arial Narrow"/>
              </w:rPr>
              <w:t>1 ks Hasiaci prístroj PG6 – dodá dodávateľ.</w:t>
            </w:r>
          </w:p>
          <w:p w14:paraId="55B830D2" w14:textId="77777777" w:rsidR="00E82F67" w:rsidRPr="00E82F67" w:rsidRDefault="00E82F67" w:rsidP="007F0C4B">
            <w:pPr>
              <w:pStyle w:val="Odsekzoznamu"/>
              <w:widowControl w:val="0"/>
              <w:autoSpaceDE w:val="0"/>
              <w:autoSpaceDN w:val="0"/>
              <w:adjustRightInd w:val="0"/>
              <w:spacing w:after="0"/>
              <w:ind w:left="357"/>
              <w:rPr>
                <w:rFonts w:ascii="Arial Narrow" w:hAnsi="Arial Narrow"/>
              </w:rPr>
            </w:pPr>
            <w:r w:rsidRPr="00E82F67">
              <w:rPr>
                <w:rFonts w:ascii="Arial Narrow" w:hAnsi="Arial Narrow"/>
              </w:rPr>
              <w:t>Priestor na umiestnenie 1 ks batohu nosidiel KONG - dodá konečný užívateľ.</w:t>
            </w:r>
          </w:p>
          <w:p w14:paraId="1635DA8F" w14:textId="77777777" w:rsidR="00E82F67" w:rsidRPr="00E82F67" w:rsidRDefault="00E82F67" w:rsidP="007F0C4B">
            <w:pPr>
              <w:pStyle w:val="Odsekzoznamu"/>
              <w:widowControl w:val="0"/>
              <w:autoSpaceDE w:val="0"/>
              <w:autoSpaceDN w:val="0"/>
              <w:adjustRightInd w:val="0"/>
              <w:spacing w:after="0"/>
              <w:ind w:left="357"/>
              <w:rPr>
                <w:rFonts w:ascii="Arial Narrow" w:hAnsi="Arial Narrow"/>
              </w:rPr>
            </w:pPr>
            <w:r w:rsidRPr="00E82F67">
              <w:rPr>
                <w:rFonts w:ascii="Arial Narrow" w:hAnsi="Arial Narrow"/>
              </w:rPr>
              <w:t>Priestor a držiaky na 3 ks ADP – ADP dodá konečný užívateľ – umiestnenie na výsuvnej polici vzadu sa sedadlami posádky.</w:t>
            </w:r>
          </w:p>
          <w:p w14:paraId="2B0E5380" w14:textId="77777777" w:rsidR="00E82F67" w:rsidRPr="00E82F67" w:rsidRDefault="00E82F67" w:rsidP="007F0C4B">
            <w:pPr>
              <w:pStyle w:val="Odsekzoznamu"/>
              <w:widowControl w:val="0"/>
              <w:autoSpaceDE w:val="0"/>
              <w:autoSpaceDN w:val="0"/>
              <w:adjustRightInd w:val="0"/>
              <w:spacing w:after="0"/>
              <w:ind w:left="357"/>
              <w:rPr>
                <w:rFonts w:ascii="Arial Narrow" w:hAnsi="Arial Narrow"/>
              </w:rPr>
            </w:pPr>
            <w:r w:rsidRPr="00E82F67">
              <w:rPr>
                <w:rFonts w:ascii="Arial Narrow" w:hAnsi="Arial Narrow"/>
              </w:rPr>
              <w:t>1 ks teleskopický rebrík – dodá dodávateľ:</w:t>
            </w:r>
          </w:p>
          <w:p w14:paraId="5FA62E23"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lastRenderedPageBreak/>
              <w:t>vyrobený z hliníka,</w:t>
            </w:r>
          </w:p>
          <w:p w14:paraId="0544F05A"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schválený pre používanie naraz 2 osôb podľa normy EN 1147,</w:t>
            </w:r>
          </w:p>
          <w:p w14:paraId="40C554EF"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použiteľný v akejkoľvek výške až do 4,10 m,</w:t>
            </w:r>
          </w:p>
          <w:p w14:paraId="6D581D0D"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možnosť použitia aj vo vodorovnej polohe (ako mostík),</w:t>
            </w:r>
          </w:p>
          <w:p w14:paraId="685F7FD2"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ochrana proti poraneniu rúk a prstov,</w:t>
            </w:r>
          </w:p>
          <w:p w14:paraId="32B77E1F"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proofErr w:type="spellStart"/>
            <w:r w:rsidRPr="00E82F67">
              <w:rPr>
                <w:rFonts w:ascii="Arial Narrow" w:hAnsi="Arial Narrow"/>
              </w:rPr>
              <w:t>eloxované</w:t>
            </w:r>
            <w:proofErr w:type="spellEnd"/>
            <w:r w:rsidRPr="00E82F67">
              <w:rPr>
                <w:rFonts w:ascii="Arial Narrow" w:hAnsi="Arial Narrow"/>
              </w:rPr>
              <w:t xml:space="preserve"> dutiny a priečky,</w:t>
            </w:r>
          </w:p>
          <w:p w14:paraId="446E3524"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protišmykové gumené nožičky a gumené čiapočky na vrchu rebríka,</w:t>
            </w:r>
          </w:p>
          <w:p w14:paraId="52F983AA"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dĺžka min. 900 mm a max. 4 100 mm,</w:t>
            </w:r>
          </w:p>
          <w:p w14:paraId="493CE594"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transportný rozmer min. 900 x 520 x 10  mm,</w:t>
            </w:r>
          </w:p>
          <w:p w14:paraId="404029EB"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priestor medzi priečkami max. 300 mm,</w:t>
            </w:r>
          </w:p>
          <w:p w14:paraId="7894FD53"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počet priečok min. 13,</w:t>
            </w:r>
          </w:p>
          <w:p w14:paraId="06C75B02"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váha max. 15 kg.</w:t>
            </w:r>
          </w:p>
          <w:p w14:paraId="28FB06F6" w14:textId="77777777" w:rsidR="00E82F67" w:rsidRPr="00E82F67" w:rsidRDefault="00E82F67" w:rsidP="007F0C4B">
            <w:pPr>
              <w:pStyle w:val="Odsekzoznamu"/>
              <w:widowControl w:val="0"/>
              <w:autoSpaceDE w:val="0"/>
              <w:autoSpaceDN w:val="0"/>
              <w:adjustRightInd w:val="0"/>
              <w:spacing w:after="0"/>
              <w:ind w:left="357"/>
              <w:rPr>
                <w:rFonts w:ascii="Arial Narrow" w:hAnsi="Arial Narrow"/>
              </w:rPr>
            </w:pPr>
            <w:r w:rsidRPr="00E82F67">
              <w:rPr>
                <w:rFonts w:ascii="Arial Narrow" w:hAnsi="Arial Narrow"/>
              </w:rPr>
              <w:t>1 ks osvetľovací statív s 2 ks výkonnými LED svietidlami – dodá dodávateľ:</w:t>
            </w:r>
          </w:p>
          <w:p w14:paraId="4146DDCA"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výška max. 2 800 mm a min. 1 500 mm,</w:t>
            </w:r>
          </w:p>
          <w:p w14:paraId="56B760BA"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farba svetla min. 5 000 K,</w:t>
            </w:r>
          </w:p>
          <w:p w14:paraId="5406B150"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pracovná teplota -20 °C/+45 °C,</w:t>
            </w:r>
          </w:p>
          <w:p w14:paraId="1FCD1990"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dĺžka napájacieho káblu min. 5 m a max. 10 m,</w:t>
            </w:r>
          </w:p>
          <w:p w14:paraId="1A5A7870"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 xml:space="preserve">musí to byť </w:t>
            </w:r>
            <w:proofErr w:type="spellStart"/>
            <w:r w:rsidRPr="00E82F67">
              <w:rPr>
                <w:rFonts w:ascii="Arial Narrow" w:hAnsi="Arial Narrow"/>
              </w:rPr>
              <w:t>Tripod</w:t>
            </w:r>
            <w:proofErr w:type="spellEnd"/>
            <w:r w:rsidRPr="00E82F67">
              <w:rPr>
                <w:rFonts w:ascii="Arial Narrow" w:hAnsi="Arial Narrow"/>
              </w:rPr>
              <w:t>,</w:t>
            </w:r>
          </w:p>
          <w:p w14:paraId="1BCB3356"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napájanie 230 V,</w:t>
            </w:r>
          </w:p>
          <w:p w14:paraId="5D7D2B21"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musí sa dať nastaviť uhol svietenia čiže doprava/doľava, hore/dole,</w:t>
            </w:r>
          </w:p>
          <w:p w14:paraId="25EC765E"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stupeň ochrany min. IP65,</w:t>
            </w:r>
          </w:p>
          <w:p w14:paraId="7B85C4C5"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celková hmotnosť min. 8 kg a max. 12 kg,</w:t>
            </w:r>
          </w:p>
          <w:p w14:paraId="55DAA47D"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materiál: plast, oceľ, hliník.</w:t>
            </w:r>
          </w:p>
          <w:p w14:paraId="3FE5310B" w14:textId="77777777" w:rsidR="00E82F67" w:rsidRPr="00E82F67" w:rsidRDefault="00E82F67" w:rsidP="007F0C4B">
            <w:pPr>
              <w:pStyle w:val="Odsekzoznamu"/>
              <w:widowControl w:val="0"/>
              <w:autoSpaceDE w:val="0"/>
              <w:autoSpaceDN w:val="0"/>
              <w:adjustRightInd w:val="0"/>
              <w:spacing w:after="0"/>
              <w:ind w:left="318"/>
              <w:rPr>
                <w:rFonts w:ascii="Arial Narrow" w:hAnsi="Arial Narrow"/>
              </w:rPr>
            </w:pPr>
            <w:r w:rsidRPr="00E82F67">
              <w:rPr>
                <w:rFonts w:ascii="Arial Narrow" w:hAnsi="Arial Narrow"/>
              </w:rPr>
              <w:t>2 ks prenosných LED reflektorov – dodá dodávateľ:</w:t>
            </w:r>
          </w:p>
          <w:p w14:paraId="56974079"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stupeň krytia min. IP65,</w:t>
            </w:r>
          </w:p>
          <w:p w14:paraId="039134C2"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musí obsahovať LED modul,</w:t>
            </w:r>
          </w:p>
          <w:p w14:paraId="74A19EEF"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farba svetla min. 5 000 K,</w:t>
            </w:r>
          </w:p>
          <w:p w14:paraId="775B3A52"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napätie: 230 V,</w:t>
            </w:r>
          </w:p>
          <w:p w14:paraId="01D9539B"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 xml:space="preserve">musí obsahovať </w:t>
            </w:r>
            <w:proofErr w:type="spellStart"/>
            <w:r w:rsidRPr="00E82F67">
              <w:rPr>
                <w:rFonts w:ascii="Arial Narrow" w:hAnsi="Arial Narrow"/>
              </w:rPr>
              <w:t>madlo</w:t>
            </w:r>
            <w:proofErr w:type="spellEnd"/>
            <w:r w:rsidRPr="00E82F67">
              <w:rPr>
                <w:rFonts w:ascii="Arial Narrow" w:hAnsi="Arial Narrow"/>
              </w:rPr>
              <w:t xml:space="preserve"> slúžiace na premiestnenie svietidla,</w:t>
            </w:r>
          </w:p>
          <w:p w14:paraId="0968FF82"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musí obsahovať nejakú konštrukciu alebo nožičky na umiestnenie svietidla v rôznom teréne,</w:t>
            </w:r>
          </w:p>
          <w:p w14:paraId="1C1ED96D"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lastRenderedPageBreak/>
              <w:t>musí umožňovať určenie smeru svietenia.</w:t>
            </w:r>
          </w:p>
          <w:p w14:paraId="6687E1BC" w14:textId="77777777" w:rsidR="00E82F67" w:rsidRPr="00E82F67" w:rsidRDefault="00E82F67" w:rsidP="007F0C4B">
            <w:pPr>
              <w:pStyle w:val="Odsekzoznamu"/>
              <w:widowControl w:val="0"/>
              <w:autoSpaceDE w:val="0"/>
              <w:autoSpaceDN w:val="0"/>
              <w:adjustRightInd w:val="0"/>
              <w:spacing w:after="0"/>
              <w:ind w:left="357"/>
              <w:rPr>
                <w:rFonts w:ascii="Arial Narrow" w:hAnsi="Arial Narrow"/>
              </w:rPr>
            </w:pPr>
            <w:r w:rsidRPr="00E82F67">
              <w:rPr>
                <w:rFonts w:ascii="Arial Narrow" w:hAnsi="Arial Narrow"/>
              </w:rPr>
              <w:t xml:space="preserve">1 ks predlžovací kábel s dĺžkou </w:t>
            </w:r>
            <w:r w:rsidRPr="00E82F67">
              <w:rPr>
                <w:rFonts w:ascii="Arial Narrow" w:hAnsi="Arial Narrow"/>
                <w:b/>
              </w:rPr>
              <w:t>50 m</w:t>
            </w:r>
            <w:r w:rsidRPr="00E82F67">
              <w:rPr>
                <w:rFonts w:ascii="Arial Narrow" w:hAnsi="Arial Narrow"/>
              </w:rPr>
              <w:t xml:space="preserve"> 230 V so 4 zásuvkami 230 V – dodá dodávateľ:</w:t>
            </w:r>
          </w:p>
          <w:p w14:paraId="05EBCE44"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predlžovací kábel musí byť namotaný na bubne,</w:t>
            </w:r>
          </w:p>
          <w:p w14:paraId="4254C425"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musí obsahovať tepelnú poistku,</w:t>
            </w:r>
          </w:p>
          <w:p w14:paraId="48F5972F"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krytie min. IP 44,</w:t>
            </w:r>
          </w:p>
          <w:p w14:paraId="10B5B474"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materiál: guma/</w:t>
            </w:r>
            <w:proofErr w:type="spellStart"/>
            <w:r w:rsidRPr="00E82F67">
              <w:rPr>
                <w:rFonts w:ascii="Arial Narrow" w:hAnsi="Arial Narrow"/>
              </w:rPr>
              <w:t>neoprén</w:t>
            </w:r>
            <w:proofErr w:type="spellEnd"/>
            <w:r w:rsidRPr="00E82F67">
              <w:rPr>
                <w:rFonts w:ascii="Arial Narrow" w:hAnsi="Arial Narrow"/>
              </w:rPr>
              <w:t>,</w:t>
            </w:r>
          </w:p>
          <w:p w14:paraId="25D87978" w14:textId="77777777" w:rsidR="00E82F67" w:rsidRPr="00E82F67" w:rsidRDefault="00E82F67" w:rsidP="007F0C4B">
            <w:pPr>
              <w:pStyle w:val="Odsekzoznamu"/>
              <w:widowControl w:val="0"/>
              <w:numPr>
                <w:ilvl w:val="0"/>
                <w:numId w:val="1"/>
              </w:numPr>
              <w:autoSpaceDE w:val="0"/>
              <w:autoSpaceDN w:val="0"/>
              <w:adjustRightInd w:val="0"/>
              <w:spacing w:after="0"/>
              <w:rPr>
                <w:rFonts w:ascii="Arial Narrow" w:hAnsi="Arial Narrow"/>
              </w:rPr>
            </w:pPr>
            <w:r w:rsidRPr="00E82F67">
              <w:rPr>
                <w:rFonts w:ascii="Arial Narrow" w:hAnsi="Arial Narrow"/>
              </w:rPr>
              <w:t>prierez vodiča 2,5 mm</w:t>
            </w:r>
            <w:r w:rsidRPr="00E82F67">
              <w:rPr>
                <w:rFonts w:ascii="Arial Narrow" w:hAnsi="Arial Narrow"/>
                <w:vertAlign w:val="superscript"/>
              </w:rPr>
              <w:t>2</w:t>
            </w:r>
            <w:r w:rsidRPr="00E82F67">
              <w:rPr>
                <w:rFonts w:ascii="Arial Narrow" w:hAnsi="Arial Narrow"/>
              </w:rPr>
              <w:t>,</w:t>
            </w:r>
          </w:p>
          <w:p w14:paraId="7CB8B453" w14:textId="77777777" w:rsidR="00E82F67" w:rsidRPr="00E82F67" w:rsidRDefault="00E82F67" w:rsidP="007F0C4B">
            <w:pPr>
              <w:pStyle w:val="Odsekzoznamu"/>
              <w:widowControl w:val="0"/>
              <w:autoSpaceDE w:val="0"/>
              <w:autoSpaceDN w:val="0"/>
              <w:adjustRightInd w:val="0"/>
              <w:spacing w:after="0"/>
              <w:ind w:left="357"/>
              <w:rPr>
                <w:rFonts w:ascii="Arial Narrow" w:hAnsi="Arial Narrow"/>
              </w:rPr>
            </w:pPr>
            <w:r w:rsidRPr="00E82F67">
              <w:rPr>
                <w:rFonts w:ascii="Arial Narrow" w:hAnsi="Arial Narrow"/>
              </w:rPr>
              <w:t xml:space="preserve">1 ks predlžovací kábel s dĺžkou </w:t>
            </w:r>
            <w:r w:rsidRPr="00E82F67">
              <w:rPr>
                <w:rFonts w:ascii="Arial Narrow" w:hAnsi="Arial Narrow"/>
                <w:b/>
              </w:rPr>
              <w:t>25 m</w:t>
            </w:r>
            <w:r w:rsidRPr="00E82F67">
              <w:rPr>
                <w:rFonts w:ascii="Arial Narrow" w:hAnsi="Arial Narrow"/>
              </w:rPr>
              <w:t xml:space="preserve"> 230 V so 4 zásuvkami 230 V – dodá dodávateľ:</w:t>
            </w:r>
          </w:p>
          <w:p w14:paraId="54EADC25"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predlžovací kábel musí byť namotaný na bubne</w:t>
            </w:r>
          </w:p>
          <w:p w14:paraId="510C6B5B"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 xml:space="preserve">musí obsahovať tepelnú poistku </w:t>
            </w:r>
          </w:p>
          <w:p w14:paraId="647F5BD2"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krytie min. IP 44</w:t>
            </w:r>
          </w:p>
          <w:p w14:paraId="04F2785C"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materiál: guma,</w:t>
            </w:r>
          </w:p>
          <w:p w14:paraId="65001891"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prierez vodiča: 1,5 mm</w:t>
            </w:r>
            <w:r w:rsidRPr="00E82F67">
              <w:rPr>
                <w:rFonts w:ascii="Arial Narrow" w:hAnsi="Arial Narrow"/>
                <w:vertAlign w:val="superscript"/>
              </w:rPr>
              <w:t>2</w:t>
            </w:r>
            <w:r w:rsidRPr="00E82F67">
              <w:rPr>
                <w:rFonts w:ascii="Arial Narrow" w:hAnsi="Arial Narrow"/>
              </w:rPr>
              <w:t>.</w:t>
            </w:r>
          </w:p>
          <w:p w14:paraId="4FBB66E4" w14:textId="77777777" w:rsidR="00E82F67" w:rsidRPr="00E82F67" w:rsidRDefault="00E82F67" w:rsidP="007F0C4B">
            <w:pPr>
              <w:pStyle w:val="Odsekzoznamu"/>
              <w:widowControl w:val="0"/>
              <w:autoSpaceDE w:val="0"/>
              <w:autoSpaceDN w:val="0"/>
              <w:adjustRightInd w:val="0"/>
              <w:spacing w:after="0"/>
              <w:ind w:left="357"/>
              <w:rPr>
                <w:rFonts w:ascii="Arial Narrow" w:hAnsi="Arial Narrow"/>
              </w:rPr>
            </w:pPr>
            <w:r w:rsidRPr="00E82F67">
              <w:rPr>
                <w:rFonts w:ascii="Arial Narrow" w:hAnsi="Arial Narrow"/>
              </w:rPr>
              <w:t>1 ks malej výkonnej elektrocentrály – dodá dodávateľ (prenosná elektrocentrála a PHM musia byť umiestnené v oddelenom, uzatvárateľnom a zabezpečenom priestore kvôli úniku PHM aby neprišlo k poškodeniu textilných častí POZ (evakuačné šatky, postroje, slučky, laná, textilné časti na nosidlách a pod.):</w:t>
            </w:r>
          </w:p>
          <w:p w14:paraId="6367081A"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 xml:space="preserve">ľahká prenosná elektrocentrála, ktorá bude slúžiť na napájanie osvetľovacieho statívu a na napájanie nabíjačky pre akumulátory vŕtačky, </w:t>
            </w:r>
          </w:p>
          <w:p w14:paraId="02AEAE08"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ľahký prenosný obal s nízkou hmotnosťou,</w:t>
            </w:r>
          </w:p>
          <w:p w14:paraId="0257218E"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výkon min. 2,55 / 3,2 kW</w:t>
            </w:r>
          </w:p>
          <w:p w14:paraId="63AF045A"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štvortaktný motor s objemom min. 120 cm</w:t>
            </w:r>
            <w:r w:rsidRPr="00E82F67">
              <w:rPr>
                <w:rFonts w:ascii="Arial Narrow" w:hAnsi="Arial Narrow"/>
                <w:vertAlign w:val="superscript"/>
              </w:rPr>
              <w:t>3</w:t>
            </w:r>
            <w:r w:rsidRPr="00E82F67">
              <w:rPr>
                <w:rFonts w:ascii="Arial Narrow" w:hAnsi="Arial Narrow"/>
              </w:rPr>
              <w:t xml:space="preserve"> </w:t>
            </w:r>
          </w:p>
          <w:p w14:paraId="4C46D146"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stupeň ochrany min. IP23</w:t>
            </w:r>
          </w:p>
          <w:p w14:paraId="53D741CC"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musí obsahovať ručné štartovanie,</w:t>
            </w:r>
          </w:p>
          <w:p w14:paraId="04040103"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musí obsahovať tepelný istič na AC aj DC, tepelnú poistku DC, olejový snímač,</w:t>
            </w:r>
          </w:p>
          <w:p w14:paraId="28A771A9"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max. hmotnosť s náplňami 25 kg,</w:t>
            </w:r>
          </w:p>
          <w:p w14:paraId="3AC02242"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max. hlučnosť 91 dB,</w:t>
            </w:r>
          </w:p>
          <w:p w14:paraId="77EF0ADA"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napätie / frekvencie: 230 / 50V / Hz,</w:t>
            </w:r>
          </w:p>
          <w:p w14:paraId="288034F9"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t>objem nádrže na PHM max. 3,7 litra a min. 3,4 litra,</w:t>
            </w:r>
          </w:p>
          <w:p w14:paraId="597CFDF6" w14:textId="77777777" w:rsidR="00E82F67" w:rsidRPr="00E82F67" w:rsidRDefault="00E82F67" w:rsidP="007F0C4B">
            <w:pPr>
              <w:pStyle w:val="Odsekzoznamu"/>
              <w:widowControl w:val="0"/>
              <w:numPr>
                <w:ilvl w:val="0"/>
                <w:numId w:val="1"/>
              </w:numPr>
              <w:autoSpaceDE w:val="0"/>
              <w:autoSpaceDN w:val="0"/>
              <w:adjustRightInd w:val="0"/>
              <w:spacing w:after="0"/>
              <w:ind w:left="714" w:hanging="357"/>
              <w:rPr>
                <w:rFonts w:ascii="Arial Narrow" w:hAnsi="Arial Narrow"/>
              </w:rPr>
            </w:pPr>
            <w:r w:rsidRPr="00E82F67">
              <w:rPr>
                <w:rFonts w:ascii="Arial Narrow" w:hAnsi="Arial Narrow"/>
              </w:rPr>
              <w:lastRenderedPageBreak/>
              <w:t>prúd min. 7,0 A.</w:t>
            </w:r>
          </w:p>
          <w:p w14:paraId="2B27A77A" w14:textId="77777777" w:rsidR="00E82F67" w:rsidRPr="00E82F67" w:rsidRDefault="00E82F67" w:rsidP="007F0C4B">
            <w:pPr>
              <w:pStyle w:val="Odsekzoznamu"/>
              <w:widowControl w:val="0"/>
              <w:autoSpaceDE w:val="0"/>
              <w:autoSpaceDN w:val="0"/>
              <w:adjustRightInd w:val="0"/>
              <w:spacing w:after="0"/>
              <w:ind w:left="318"/>
              <w:rPr>
                <w:rFonts w:ascii="Arial Narrow" w:hAnsi="Arial Narrow"/>
              </w:rPr>
            </w:pPr>
            <w:r w:rsidRPr="00E82F67">
              <w:rPr>
                <w:rFonts w:ascii="Arial Narrow" w:hAnsi="Arial Narrow"/>
              </w:rPr>
              <w:t>1 ks plechový kanister s objemom 10 litrov – dodá dodávateľ.</w:t>
            </w:r>
          </w:p>
          <w:p w14:paraId="2B50B662" w14:textId="77777777" w:rsidR="00E82F67" w:rsidRPr="00E82F67" w:rsidRDefault="00E82F67" w:rsidP="007F0C4B">
            <w:pPr>
              <w:pStyle w:val="Odsekzoznamu"/>
              <w:widowControl w:val="0"/>
              <w:numPr>
                <w:ilvl w:val="1"/>
                <w:numId w:val="2"/>
              </w:numPr>
              <w:autoSpaceDE w:val="0"/>
              <w:autoSpaceDN w:val="0"/>
              <w:adjustRightInd w:val="0"/>
              <w:spacing w:after="0"/>
              <w:ind w:left="601" w:hanging="601"/>
              <w:contextualSpacing w:val="0"/>
              <w:rPr>
                <w:rFonts w:ascii="Arial Narrow" w:hAnsi="Arial Narrow"/>
                <w:b/>
              </w:rPr>
            </w:pPr>
            <w:r w:rsidRPr="00E82F67">
              <w:rPr>
                <w:rFonts w:ascii="Arial Narrow" w:hAnsi="Arial Narrow"/>
                <w:b/>
              </w:rPr>
              <w:t>Ďalšie požiadavky:</w:t>
            </w:r>
          </w:p>
          <w:p w14:paraId="527196E1"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rPr>
                <w:rFonts w:ascii="Arial Narrow" w:hAnsi="Arial Narrow"/>
              </w:rPr>
            </w:pPr>
            <w:r w:rsidRPr="00E82F67">
              <w:rPr>
                <w:rFonts w:ascii="Arial Narrow" w:hAnsi="Arial Narrow"/>
              </w:rPr>
              <w:t>Automobil musí byť vybavený povinnou výbavou podľa vyhlášky ministerstva dopravy, pôšt a telekomunikácií Slovenskej republiky č. 106/2018 Z. z., ktorou sa ustanovujú podrobnosti o prevádzke vozidiel v premávke na pozemných komunikáciách v znení neskorších predpisov.</w:t>
            </w:r>
          </w:p>
          <w:p w14:paraId="6AB6284D"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rPr>
                <w:rFonts w:ascii="Arial Narrow" w:hAnsi="Arial Narrow"/>
              </w:rPr>
            </w:pPr>
            <w:r w:rsidRPr="00E82F67">
              <w:rPr>
                <w:rFonts w:ascii="Arial Narrow" w:hAnsi="Arial Narrow"/>
              </w:rPr>
              <w:t>Súčasťou vozidla musí byť:</w:t>
            </w:r>
          </w:p>
          <w:p w14:paraId="693507C2" w14:textId="77777777" w:rsidR="00E82F67" w:rsidRPr="00E82F67" w:rsidRDefault="00E82F67" w:rsidP="00E82F67">
            <w:pPr>
              <w:pStyle w:val="Odsekzoznamu"/>
              <w:numPr>
                <w:ilvl w:val="0"/>
                <w:numId w:val="11"/>
              </w:numPr>
              <w:spacing w:after="0"/>
              <w:ind w:left="1167" w:hanging="567"/>
              <w:rPr>
                <w:rFonts w:ascii="Arial Narrow" w:hAnsi="Arial Narrow"/>
              </w:rPr>
            </w:pPr>
            <w:proofErr w:type="spellStart"/>
            <w:r w:rsidRPr="00E82F67">
              <w:rPr>
                <w:rFonts w:ascii="Arial Narrow" w:hAnsi="Arial Narrow"/>
              </w:rPr>
              <w:t>sada</w:t>
            </w:r>
            <w:proofErr w:type="spellEnd"/>
            <w:r w:rsidRPr="00E82F67">
              <w:rPr>
                <w:rFonts w:ascii="Arial Narrow" w:hAnsi="Arial Narrow"/>
              </w:rPr>
              <w:t xml:space="preserve"> ručného náradia v kufríku (70 až 150 dielna),</w:t>
            </w:r>
          </w:p>
          <w:p w14:paraId="32778BFF" w14:textId="77777777" w:rsidR="00E82F67" w:rsidRPr="00E82F67" w:rsidRDefault="00E82F67" w:rsidP="00E82F67">
            <w:pPr>
              <w:pStyle w:val="Odsekzoznamu"/>
              <w:numPr>
                <w:ilvl w:val="0"/>
                <w:numId w:val="11"/>
              </w:numPr>
              <w:spacing w:after="0"/>
              <w:ind w:left="1167" w:hanging="567"/>
              <w:rPr>
                <w:rFonts w:ascii="Arial Narrow" w:hAnsi="Arial Narrow"/>
              </w:rPr>
            </w:pPr>
            <w:r w:rsidRPr="00E82F67">
              <w:rPr>
                <w:rFonts w:ascii="Arial Narrow" w:hAnsi="Arial Narrow"/>
              </w:rPr>
              <w:t>podkladacie kliny 4 ks,</w:t>
            </w:r>
          </w:p>
          <w:p w14:paraId="2F428C68" w14:textId="77777777" w:rsidR="00E82F67" w:rsidRPr="00E82F67" w:rsidRDefault="00E82F67" w:rsidP="00E82F67">
            <w:pPr>
              <w:pStyle w:val="Odsekzoznamu"/>
              <w:numPr>
                <w:ilvl w:val="0"/>
                <w:numId w:val="11"/>
              </w:numPr>
              <w:spacing w:after="0"/>
              <w:ind w:left="1167" w:hanging="567"/>
              <w:rPr>
                <w:rFonts w:ascii="Arial Narrow" w:hAnsi="Arial Narrow"/>
              </w:rPr>
            </w:pPr>
            <w:r w:rsidRPr="00E82F67">
              <w:rPr>
                <w:rFonts w:ascii="Arial Narrow" w:hAnsi="Arial Narrow"/>
              </w:rPr>
              <w:t>plnohodnotné rezervné koleso (umiestnené na vozidle) s pneumatikou vhodnou pre prednú nápravu,</w:t>
            </w:r>
          </w:p>
          <w:p w14:paraId="2711324C" w14:textId="77777777" w:rsidR="00E82F67" w:rsidRPr="00E82F67" w:rsidRDefault="00E82F67" w:rsidP="00E82F67">
            <w:pPr>
              <w:pStyle w:val="Odsekzoznamu"/>
              <w:numPr>
                <w:ilvl w:val="0"/>
                <w:numId w:val="11"/>
              </w:numPr>
              <w:spacing w:after="0"/>
              <w:ind w:left="1167" w:hanging="567"/>
              <w:rPr>
                <w:rFonts w:ascii="Arial Narrow" w:hAnsi="Arial Narrow"/>
              </w:rPr>
            </w:pPr>
            <w:r w:rsidRPr="00E82F67">
              <w:rPr>
                <w:rFonts w:ascii="Arial Narrow" w:hAnsi="Arial Narrow"/>
              </w:rPr>
              <w:t>teleskopický hydraulický zdvihák s nosnosťou min. 3,5 t,</w:t>
            </w:r>
          </w:p>
          <w:p w14:paraId="59C35025" w14:textId="77777777" w:rsidR="00E82F67" w:rsidRPr="00E82F67" w:rsidRDefault="00E82F67" w:rsidP="00E82F67">
            <w:pPr>
              <w:pStyle w:val="Odsekzoznamu"/>
              <w:numPr>
                <w:ilvl w:val="0"/>
                <w:numId w:val="11"/>
              </w:numPr>
              <w:spacing w:after="0"/>
              <w:ind w:left="1167" w:hanging="567"/>
              <w:rPr>
                <w:rFonts w:ascii="Arial Narrow" w:hAnsi="Arial Narrow"/>
              </w:rPr>
            </w:pPr>
            <w:r w:rsidRPr="00E82F67">
              <w:rPr>
                <w:rFonts w:ascii="Arial Narrow" w:hAnsi="Arial Narrow"/>
              </w:rPr>
              <w:t>tlakomer na pneumatiky,</w:t>
            </w:r>
          </w:p>
          <w:p w14:paraId="34E680AC" w14:textId="77777777" w:rsidR="00E82F67" w:rsidRPr="00E82F67" w:rsidRDefault="00E82F67" w:rsidP="00E82F67">
            <w:pPr>
              <w:pStyle w:val="Odsekzoznamu"/>
              <w:numPr>
                <w:ilvl w:val="0"/>
                <w:numId w:val="11"/>
              </w:numPr>
              <w:spacing w:after="0"/>
              <w:ind w:left="1167" w:hanging="567"/>
              <w:rPr>
                <w:rFonts w:ascii="Arial Narrow" w:hAnsi="Arial Narrow"/>
              </w:rPr>
            </w:pPr>
            <w:proofErr w:type="spellStart"/>
            <w:r w:rsidRPr="00E82F67">
              <w:rPr>
                <w:rFonts w:ascii="Arial Narrow" w:hAnsi="Arial Narrow"/>
              </w:rPr>
              <w:t>sada</w:t>
            </w:r>
            <w:proofErr w:type="spellEnd"/>
            <w:r w:rsidRPr="00E82F67">
              <w:rPr>
                <w:rFonts w:ascii="Arial Narrow" w:hAnsi="Arial Narrow"/>
              </w:rPr>
              <w:t xml:space="preserve"> snehových reťazí,</w:t>
            </w:r>
          </w:p>
          <w:p w14:paraId="09E3092D" w14:textId="77777777" w:rsidR="00E82F67" w:rsidRPr="00E82F67" w:rsidRDefault="00E82F67" w:rsidP="00E82F67">
            <w:pPr>
              <w:pStyle w:val="Odsekzoznamu"/>
              <w:numPr>
                <w:ilvl w:val="0"/>
                <w:numId w:val="11"/>
              </w:numPr>
              <w:spacing w:after="0"/>
              <w:ind w:left="1167" w:hanging="567"/>
              <w:rPr>
                <w:rFonts w:ascii="Arial Narrow" w:hAnsi="Arial Narrow"/>
              </w:rPr>
            </w:pPr>
            <w:r w:rsidRPr="00E82F67">
              <w:rPr>
                <w:rFonts w:ascii="Arial Narrow" w:hAnsi="Arial Narrow"/>
              </w:rPr>
              <w:t>dopravné kužele skladacie s výstražným svetlom 6 ks.</w:t>
            </w:r>
          </w:p>
          <w:p w14:paraId="65E3A9C9" w14:textId="77777777" w:rsidR="00E82F67" w:rsidRPr="00E82F67" w:rsidRDefault="00E82F67" w:rsidP="007F0C4B">
            <w:pPr>
              <w:pStyle w:val="Odsekzoznamu"/>
              <w:widowControl w:val="0"/>
              <w:numPr>
                <w:ilvl w:val="2"/>
                <w:numId w:val="2"/>
              </w:numPr>
              <w:autoSpaceDE w:val="0"/>
              <w:autoSpaceDN w:val="0"/>
              <w:adjustRightInd w:val="0"/>
              <w:spacing w:after="0"/>
              <w:ind w:left="600" w:hanging="567"/>
              <w:contextualSpacing w:val="0"/>
              <w:rPr>
                <w:rFonts w:ascii="Arial Narrow" w:hAnsi="Arial Narrow"/>
              </w:rPr>
            </w:pPr>
            <w:r w:rsidRPr="00E82F67">
              <w:rPr>
                <w:rFonts w:ascii="Arial Narrow" w:hAnsi="Arial Narrow"/>
              </w:rPr>
              <w:t>Súčasťou dodávky musí byť:</w:t>
            </w:r>
          </w:p>
          <w:p w14:paraId="69F564D3" w14:textId="77777777" w:rsidR="00E82F67" w:rsidRPr="00E82F67" w:rsidRDefault="00E82F67" w:rsidP="00E82F67">
            <w:pPr>
              <w:pStyle w:val="Odsekzoznamu"/>
              <w:widowControl w:val="0"/>
              <w:numPr>
                <w:ilvl w:val="0"/>
                <w:numId w:val="7"/>
              </w:numPr>
              <w:autoSpaceDE w:val="0"/>
              <w:autoSpaceDN w:val="0"/>
              <w:adjustRightInd w:val="0"/>
              <w:spacing w:after="0"/>
              <w:ind w:left="1167" w:hanging="567"/>
              <w:rPr>
                <w:rFonts w:ascii="Arial Narrow" w:hAnsi="Arial Narrow"/>
              </w:rPr>
            </w:pPr>
            <w:r w:rsidRPr="00E82F67">
              <w:rPr>
                <w:rFonts w:ascii="Arial Narrow" w:hAnsi="Arial Narrow"/>
              </w:rPr>
              <w:t>návod na obsluhu s podrobnými informáciami nevyhnutnými na bezpečné používanie,</w:t>
            </w:r>
          </w:p>
          <w:p w14:paraId="0629E692" w14:textId="77777777" w:rsidR="00E82F67" w:rsidRPr="00E82F67" w:rsidRDefault="00E82F67" w:rsidP="00E82F67">
            <w:pPr>
              <w:pStyle w:val="Odsekzoznamu"/>
              <w:widowControl w:val="0"/>
              <w:numPr>
                <w:ilvl w:val="0"/>
                <w:numId w:val="7"/>
              </w:numPr>
              <w:autoSpaceDE w:val="0"/>
              <w:autoSpaceDN w:val="0"/>
              <w:adjustRightInd w:val="0"/>
              <w:spacing w:after="0"/>
              <w:ind w:left="1167" w:hanging="567"/>
              <w:rPr>
                <w:rFonts w:ascii="Arial Narrow" w:hAnsi="Arial Narrow"/>
              </w:rPr>
            </w:pPr>
            <w:r w:rsidRPr="00E82F67">
              <w:rPr>
                <w:rFonts w:ascii="Arial Narrow" w:hAnsi="Arial Narrow"/>
              </w:rPr>
              <w:t>informácie o preprave, manipulovaní a skladovaní,</w:t>
            </w:r>
          </w:p>
          <w:p w14:paraId="107F2271" w14:textId="77777777" w:rsidR="00E82F67" w:rsidRPr="00E82F67" w:rsidRDefault="00E82F67" w:rsidP="00E82F67">
            <w:pPr>
              <w:pStyle w:val="Odsekzoznamu"/>
              <w:widowControl w:val="0"/>
              <w:numPr>
                <w:ilvl w:val="0"/>
                <w:numId w:val="7"/>
              </w:numPr>
              <w:autoSpaceDE w:val="0"/>
              <w:autoSpaceDN w:val="0"/>
              <w:adjustRightInd w:val="0"/>
              <w:spacing w:after="0"/>
              <w:ind w:left="1167" w:hanging="567"/>
              <w:rPr>
                <w:rFonts w:ascii="Arial Narrow" w:hAnsi="Arial Narrow"/>
              </w:rPr>
            </w:pPr>
            <w:r w:rsidRPr="00E82F67">
              <w:rPr>
                <w:rFonts w:ascii="Arial Narrow" w:hAnsi="Arial Narrow"/>
              </w:rPr>
              <w:t>informácie o uvedení do prevádzky,</w:t>
            </w:r>
          </w:p>
          <w:p w14:paraId="785913C0" w14:textId="77777777" w:rsidR="00E82F67" w:rsidRPr="00E82F67" w:rsidRDefault="00E82F67" w:rsidP="00E82F67">
            <w:pPr>
              <w:pStyle w:val="Odsekzoznamu"/>
              <w:widowControl w:val="0"/>
              <w:numPr>
                <w:ilvl w:val="0"/>
                <w:numId w:val="7"/>
              </w:numPr>
              <w:autoSpaceDE w:val="0"/>
              <w:autoSpaceDN w:val="0"/>
              <w:adjustRightInd w:val="0"/>
              <w:spacing w:after="0"/>
              <w:ind w:left="1167" w:hanging="567"/>
              <w:rPr>
                <w:rFonts w:ascii="Arial Narrow" w:hAnsi="Arial Narrow"/>
              </w:rPr>
            </w:pPr>
            <w:r w:rsidRPr="00E82F67">
              <w:rPr>
                <w:rFonts w:ascii="Arial Narrow" w:hAnsi="Arial Narrow"/>
              </w:rPr>
              <w:t>informácie o údržbe,</w:t>
            </w:r>
          </w:p>
          <w:p w14:paraId="0C57B0A1" w14:textId="77777777" w:rsidR="00E82F67" w:rsidRPr="00E82F67" w:rsidRDefault="00E82F67" w:rsidP="00E82F67">
            <w:pPr>
              <w:pStyle w:val="Odsekzoznamu"/>
              <w:widowControl w:val="0"/>
              <w:numPr>
                <w:ilvl w:val="0"/>
                <w:numId w:val="7"/>
              </w:numPr>
              <w:autoSpaceDE w:val="0"/>
              <w:autoSpaceDN w:val="0"/>
              <w:adjustRightInd w:val="0"/>
              <w:spacing w:after="0"/>
              <w:ind w:left="1167" w:hanging="567"/>
              <w:rPr>
                <w:rFonts w:ascii="Arial Narrow" w:hAnsi="Arial Narrow"/>
              </w:rPr>
            </w:pPr>
            <w:r w:rsidRPr="00E82F67">
              <w:rPr>
                <w:rFonts w:ascii="Arial Narrow" w:hAnsi="Arial Narrow"/>
              </w:rPr>
              <w:t>lehoty a obsah pravidelných kontrol a skúšok.</w:t>
            </w:r>
          </w:p>
          <w:p w14:paraId="1B1FB7FA"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rPr>
                <w:rFonts w:ascii="Arial Narrow" w:hAnsi="Arial Narrow"/>
              </w:rPr>
            </w:pPr>
            <w:r w:rsidRPr="00E82F67">
              <w:rPr>
                <w:rFonts w:ascii="Arial Narrow" w:hAnsi="Arial Narrow"/>
              </w:rPr>
              <w:t>Po odovzdaní automobilu musí byť vykonané zaškolenie v celom rozsahu obsluhy vrátane jazdy najmenej 15 km. Zaškolenie sa uskutoční v priestoroch používateľa vozidla.</w:t>
            </w:r>
          </w:p>
          <w:p w14:paraId="2AE1C119" w14:textId="77777777" w:rsidR="00E82F67" w:rsidRPr="00E82F67" w:rsidRDefault="00E82F67" w:rsidP="007F0C4B">
            <w:pPr>
              <w:pStyle w:val="Odsekzoznamu"/>
              <w:widowControl w:val="0"/>
              <w:numPr>
                <w:ilvl w:val="2"/>
                <w:numId w:val="2"/>
              </w:numPr>
              <w:autoSpaceDE w:val="0"/>
              <w:autoSpaceDN w:val="0"/>
              <w:adjustRightInd w:val="0"/>
              <w:spacing w:after="0"/>
              <w:contextualSpacing w:val="0"/>
              <w:rPr>
                <w:rFonts w:ascii="Arial Narrow" w:hAnsi="Arial Narrow"/>
              </w:rPr>
            </w:pPr>
            <w:r w:rsidRPr="00E82F67">
              <w:rPr>
                <w:rFonts w:ascii="Arial Narrow" w:hAnsi="Arial Narrow"/>
                <w:lang w:eastAsia="cs-CZ"/>
              </w:rPr>
              <w:t>Pri odovzdaní musia byť dodané najmä:</w:t>
            </w:r>
          </w:p>
          <w:p w14:paraId="31B9964D" w14:textId="77777777" w:rsidR="00E82F67" w:rsidRPr="00E82F67" w:rsidRDefault="00E82F67" w:rsidP="007F0C4B">
            <w:pPr>
              <w:widowControl w:val="0"/>
              <w:autoSpaceDE w:val="0"/>
              <w:autoSpaceDN w:val="0"/>
              <w:adjustRightInd w:val="0"/>
              <w:spacing w:line="276" w:lineRule="auto"/>
              <w:ind w:left="885" w:hanging="284"/>
              <w:contextualSpacing/>
              <w:rPr>
                <w:rFonts w:ascii="Arial Narrow" w:hAnsi="Arial Narrow"/>
                <w:sz w:val="22"/>
                <w:szCs w:val="22"/>
              </w:rPr>
            </w:pPr>
            <w:r w:rsidRPr="00E82F67">
              <w:rPr>
                <w:rFonts w:ascii="Arial Narrow" w:hAnsi="Arial Narrow"/>
                <w:sz w:val="22"/>
                <w:szCs w:val="22"/>
              </w:rPr>
              <w:t>-</w:t>
            </w:r>
            <w:r w:rsidRPr="00E82F67">
              <w:rPr>
                <w:rFonts w:ascii="Arial Narrow" w:hAnsi="Arial Narrow"/>
                <w:b/>
                <w:sz w:val="22"/>
                <w:szCs w:val="22"/>
              </w:rPr>
              <w:tab/>
            </w:r>
            <w:r w:rsidRPr="00E82F67">
              <w:rPr>
                <w:rFonts w:ascii="Arial Narrow" w:hAnsi="Arial Narrow"/>
                <w:sz w:val="22"/>
                <w:szCs w:val="22"/>
              </w:rPr>
              <w:t>informácie (v písomnej forme) o používaní,</w:t>
            </w:r>
          </w:p>
          <w:p w14:paraId="37C7E6FC" w14:textId="77777777" w:rsidR="00E82F67" w:rsidRPr="00E82F67" w:rsidRDefault="00E82F67" w:rsidP="007F0C4B">
            <w:pPr>
              <w:widowControl w:val="0"/>
              <w:autoSpaceDE w:val="0"/>
              <w:autoSpaceDN w:val="0"/>
              <w:adjustRightInd w:val="0"/>
              <w:spacing w:line="276" w:lineRule="auto"/>
              <w:ind w:left="885" w:hanging="284"/>
              <w:contextualSpacing/>
              <w:rPr>
                <w:rFonts w:ascii="Arial Narrow" w:hAnsi="Arial Narrow"/>
                <w:sz w:val="22"/>
                <w:szCs w:val="22"/>
              </w:rPr>
            </w:pPr>
            <w:r w:rsidRPr="00E82F67">
              <w:rPr>
                <w:rFonts w:ascii="Arial Narrow" w:hAnsi="Arial Narrow"/>
                <w:sz w:val="22"/>
                <w:szCs w:val="22"/>
              </w:rPr>
              <w:t>-</w:t>
            </w:r>
            <w:r w:rsidRPr="00E82F67">
              <w:rPr>
                <w:rFonts w:ascii="Arial Narrow" w:hAnsi="Arial Narrow"/>
                <w:b/>
                <w:sz w:val="22"/>
                <w:szCs w:val="22"/>
              </w:rPr>
              <w:tab/>
            </w:r>
            <w:r w:rsidRPr="00E82F67">
              <w:rPr>
                <w:rFonts w:ascii="Arial Narrow" w:hAnsi="Arial Narrow"/>
                <w:sz w:val="22"/>
                <w:szCs w:val="22"/>
              </w:rPr>
              <w:t>informácie (v písomnej forme) o údržbe vykonávanej používateľom vozidla,</w:t>
            </w:r>
          </w:p>
          <w:p w14:paraId="0AF51150" w14:textId="77777777" w:rsidR="00E82F67" w:rsidRPr="00E82F67" w:rsidRDefault="00E82F67" w:rsidP="007F0C4B">
            <w:pPr>
              <w:widowControl w:val="0"/>
              <w:autoSpaceDE w:val="0"/>
              <w:autoSpaceDN w:val="0"/>
              <w:adjustRightInd w:val="0"/>
              <w:spacing w:line="276" w:lineRule="auto"/>
              <w:ind w:left="884" w:hanging="284"/>
              <w:contextualSpacing/>
              <w:rPr>
                <w:rFonts w:ascii="Arial Narrow" w:hAnsi="Arial Narrow"/>
                <w:sz w:val="22"/>
                <w:szCs w:val="22"/>
              </w:rPr>
            </w:pPr>
            <w:r w:rsidRPr="00E82F67">
              <w:rPr>
                <w:rFonts w:ascii="Arial Narrow" w:hAnsi="Arial Narrow"/>
                <w:sz w:val="22"/>
                <w:szCs w:val="22"/>
              </w:rPr>
              <w:t>-</w:t>
            </w:r>
            <w:r w:rsidRPr="00E82F67">
              <w:rPr>
                <w:rFonts w:ascii="Arial Narrow" w:hAnsi="Arial Narrow"/>
                <w:b/>
                <w:sz w:val="22"/>
                <w:szCs w:val="22"/>
              </w:rPr>
              <w:tab/>
            </w:r>
            <w:r w:rsidRPr="00E82F67">
              <w:rPr>
                <w:rFonts w:ascii="Arial Narrow" w:hAnsi="Arial Narrow"/>
                <w:sz w:val="22"/>
                <w:szCs w:val="22"/>
              </w:rPr>
              <w:t>lehoty a obsah pravidelných kontrol a skúšok stanovených výrobcom ( v písomnej forme),</w:t>
            </w:r>
          </w:p>
          <w:p w14:paraId="76A5F3A4" w14:textId="77777777" w:rsidR="00E82F67" w:rsidRPr="00E82F67" w:rsidRDefault="00E82F67" w:rsidP="007F0C4B">
            <w:pPr>
              <w:widowControl w:val="0"/>
              <w:autoSpaceDE w:val="0"/>
              <w:autoSpaceDN w:val="0"/>
              <w:adjustRightInd w:val="0"/>
              <w:spacing w:line="276" w:lineRule="auto"/>
              <w:ind w:left="884" w:hanging="284"/>
              <w:contextualSpacing/>
              <w:rPr>
                <w:rFonts w:ascii="Arial Narrow" w:hAnsi="Arial Narrow"/>
                <w:sz w:val="22"/>
                <w:szCs w:val="22"/>
              </w:rPr>
            </w:pPr>
            <w:r w:rsidRPr="00E82F67">
              <w:rPr>
                <w:rFonts w:ascii="Arial Narrow" w:hAnsi="Arial Narrow"/>
                <w:sz w:val="22"/>
                <w:szCs w:val="22"/>
              </w:rPr>
              <w:lastRenderedPageBreak/>
              <w:t>-</w:t>
            </w:r>
            <w:r w:rsidRPr="00E82F67">
              <w:rPr>
                <w:rFonts w:ascii="Arial Narrow" w:hAnsi="Arial Narrow"/>
                <w:b/>
                <w:sz w:val="22"/>
                <w:szCs w:val="22"/>
              </w:rPr>
              <w:tab/>
            </w:r>
            <w:r w:rsidRPr="00E82F67">
              <w:rPr>
                <w:rFonts w:ascii="Arial Narrow" w:hAnsi="Arial Narrow"/>
                <w:sz w:val="22"/>
                <w:szCs w:val="22"/>
              </w:rPr>
              <w:t>osvedčenie o evidencii vozidla v zmysle zákona č. 725/2004 Z. z. o premávke na pozemných komunikáciách v znení neskorších predpisov,</w:t>
            </w:r>
          </w:p>
          <w:p w14:paraId="5780C2A7" w14:textId="77777777" w:rsidR="00E82F67" w:rsidRPr="00E82F67" w:rsidRDefault="00E82F67" w:rsidP="007F0C4B">
            <w:pPr>
              <w:widowControl w:val="0"/>
              <w:autoSpaceDE w:val="0"/>
              <w:autoSpaceDN w:val="0"/>
              <w:adjustRightInd w:val="0"/>
              <w:spacing w:line="276" w:lineRule="auto"/>
              <w:ind w:left="884" w:hanging="284"/>
              <w:contextualSpacing/>
              <w:rPr>
                <w:rFonts w:ascii="Arial Narrow" w:hAnsi="Arial Narrow"/>
                <w:sz w:val="22"/>
                <w:szCs w:val="22"/>
              </w:rPr>
            </w:pPr>
            <w:r w:rsidRPr="00E82F67">
              <w:rPr>
                <w:rFonts w:ascii="Arial Narrow" w:hAnsi="Arial Narrow"/>
                <w:sz w:val="22"/>
                <w:szCs w:val="22"/>
              </w:rPr>
              <w:t>-</w:t>
            </w:r>
            <w:r w:rsidRPr="00E82F67">
              <w:rPr>
                <w:rFonts w:ascii="Arial Narrow" w:hAnsi="Arial Narrow"/>
                <w:b/>
                <w:sz w:val="22"/>
                <w:szCs w:val="22"/>
              </w:rPr>
              <w:tab/>
            </w:r>
            <w:r w:rsidRPr="00E82F67">
              <w:rPr>
                <w:rFonts w:ascii="Arial Narrow" w:hAnsi="Arial Narrow"/>
                <w:sz w:val="22"/>
                <w:szCs w:val="22"/>
              </w:rPr>
              <w:t>štítok pneumatiky ktoré spĺňajú kritérium triedy najvyššej energetickej úspornosti pre valivý odpor, ako sa vymedzuje v nariadení Európskeho parlamentu a Rady (EÚ) 2020/740 z 25. mája 2020 o označovaní pneumatík vzhľadom na palivovú úspornosť a iné parametre (podľa odseku 1.2.5),</w:t>
            </w:r>
          </w:p>
          <w:p w14:paraId="01B8660D" w14:textId="77777777" w:rsidR="00E82F67" w:rsidRPr="00E82F67" w:rsidRDefault="00E82F67" w:rsidP="007F0C4B">
            <w:pPr>
              <w:widowControl w:val="0"/>
              <w:autoSpaceDE w:val="0"/>
              <w:autoSpaceDN w:val="0"/>
              <w:adjustRightInd w:val="0"/>
              <w:spacing w:line="276" w:lineRule="auto"/>
              <w:ind w:left="884" w:hanging="284"/>
              <w:contextualSpacing/>
              <w:rPr>
                <w:rFonts w:ascii="Arial Narrow" w:hAnsi="Arial Narrow"/>
                <w:sz w:val="22"/>
                <w:szCs w:val="22"/>
              </w:rPr>
            </w:pPr>
            <w:r w:rsidRPr="00E82F67">
              <w:rPr>
                <w:rFonts w:ascii="Arial Narrow" w:hAnsi="Arial Narrow"/>
                <w:sz w:val="22"/>
                <w:szCs w:val="22"/>
              </w:rPr>
              <w:t>-</w:t>
            </w:r>
            <w:r w:rsidRPr="00E82F67">
              <w:rPr>
                <w:rFonts w:ascii="Arial Narrow" w:hAnsi="Arial Narrow"/>
                <w:sz w:val="22"/>
                <w:szCs w:val="22"/>
              </w:rPr>
              <w:tab/>
              <w:t>normu spotreby PHM v litroch pre predpokladaný spôsob používania vozidla:</w:t>
            </w:r>
          </w:p>
          <w:p w14:paraId="1A2FAAFC" w14:textId="77777777" w:rsidR="00E82F67" w:rsidRPr="00E82F67" w:rsidRDefault="00E82F67" w:rsidP="007F0C4B">
            <w:pPr>
              <w:widowControl w:val="0"/>
              <w:autoSpaceDE w:val="0"/>
              <w:autoSpaceDN w:val="0"/>
              <w:adjustRightInd w:val="0"/>
              <w:spacing w:line="276" w:lineRule="auto"/>
              <w:ind w:left="1167" w:hanging="284"/>
              <w:contextualSpacing/>
              <w:rPr>
                <w:rFonts w:ascii="Arial Narrow" w:hAnsi="Arial Narrow"/>
                <w:sz w:val="22"/>
                <w:szCs w:val="22"/>
              </w:rPr>
            </w:pPr>
            <w:r w:rsidRPr="00E82F67">
              <w:rPr>
                <w:rFonts w:ascii="Arial Narrow" w:hAnsi="Arial Narrow"/>
                <w:sz w:val="22"/>
                <w:szCs w:val="22"/>
              </w:rPr>
              <w:t>-</w:t>
            </w:r>
            <w:r w:rsidRPr="00E82F67">
              <w:rPr>
                <w:rFonts w:ascii="Arial Narrow" w:hAnsi="Arial Narrow"/>
                <w:sz w:val="22"/>
                <w:szCs w:val="22"/>
              </w:rPr>
              <w:tab/>
              <w:t xml:space="preserve">na jednu </w:t>
            </w:r>
            <w:proofErr w:type="spellStart"/>
            <w:r w:rsidRPr="00E82F67">
              <w:rPr>
                <w:rFonts w:ascii="Arial Narrow" w:hAnsi="Arial Narrow"/>
                <w:sz w:val="22"/>
                <w:szCs w:val="22"/>
              </w:rPr>
              <w:t>motohodinu</w:t>
            </w:r>
            <w:proofErr w:type="spellEnd"/>
            <w:r w:rsidRPr="00E82F67">
              <w:rPr>
                <w:rFonts w:ascii="Arial Narrow" w:hAnsi="Arial Narrow"/>
                <w:sz w:val="22"/>
                <w:szCs w:val="22"/>
              </w:rPr>
              <w:t xml:space="preserve"> (60 minút) Pri chode motora vozidla pri voľnobežných otáčkach,</w:t>
            </w:r>
          </w:p>
          <w:p w14:paraId="31BF4A1C" w14:textId="77777777" w:rsidR="00E82F67" w:rsidRPr="00E82F67" w:rsidRDefault="00E82F67" w:rsidP="007F0C4B">
            <w:pPr>
              <w:widowControl w:val="0"/>
              <w:autoSpaceDE w:val="0"/>
              <w:autoSpaceDN w:val="0"/>
              <w:adjustRightInd w:val="0"/>
              <w:spacing w:line="276" w:lineRule="auto"/>
              <w:ind w:left="1167" w:hanging="284"/>
              <w:contextualSpacing/>
              <w:rPr>
                <w:rFonts w:ascii="Arial Narrow" w:hAnsi="Arial Narrow"/>
                <w:sz w:val="22"/>
                <w:szCs w:val="22"/>
              </w:rPr>
            </w:pPr>
            <w:r w:rsidRPr="00E82F67">
              <w:rPr>
                <w:rFonts w:ascii="Arial Narrow" w:hAnsi="Arial Narrow"/>
                <w:sz w:val="22"/>
                <w:szCs w:val="22"/>
              </w:rPr>
              <w:t>-</w:t>
            </w:r>
            <w:r w:rsidRPr="00E82F67">
              <w:rPr>
                <w:rFonts w:ascii="Arial Narrow" w:hAnsi="Arial Narrow"/>
                <w:sz w:val="22"/>
                <w:szCs w:val="22"/>
              </w:rPr>
              <w:tab/>
              <w:t>na 100 kilometrov jazdy (kombinovaná norma),</w:t>
            </w:r>
          </w:p>
          <w:p w14:paraId="128AE65F" w14:textId="77777777" w:rsidR="00E82F67" w:rsidRPr="00E82F67" w:rsidRDefault="00E82F67" w:rsidP="007F0C4B">
            <w:pPr>
              <w:widowControl w:val="0"/>
              <w:autoSpaceDE w:val="0"/>
              <w:autoSpaceDN w:val="0"/>
              <w:adjustRightInd w:val="0"/>
              <w:spacing w:line="276" w:lineRule="auto"/>
              <w:ind w:left="884" w:hanging="284"/>
              <w:contextualSpacing/>
              <w:rPr>
                <w:rFonts w:ascii="Arial Narrow" w:hAnsi="Arial Narrow"/>
                <w:sz w:val="22"/>
                <w:szCs w:val="22"/>
              </w:rPr>
            </w:pPr>
            <w:r w:rsidRPr="00E82F67">
              <w:rPr>
                <w:rFonts w:ascii="Arial Narrow" w:hAnsi="Arial Narrow"/>
                <w:sz w:val="22"/>
                <w:szCs w:val="22"/>
              </w:rPr>
              <w:t xml:space="preserve">- </w:t>
            </w:r>
            <w:r w:rsidRPr="00E82F67">
              <w:rPr>
                <w:rFonts w:ascii="Arial Narrow" w:hAnsi="Arial Narrow"/>
                <w:sz w:val="22"/>
                <w:szCs w:val="22"/>
              </w:rPr>
              <w:tab/>
              <w:t xml:space="preserve">normu spotreby PHM v litroch pre všetky osadené zariadenia so spaľovacím motorom na jednu </w:t>
            </w:r>
            <w:proofErr w:type="spellStart"/>
            <w:r w:rsidRPr="00E82F67">
              <w:rPr>
                <w:rFonts w:ascii="Arial Narrow" w:hAnsi="Arial Narrow"/>
                <w:sz w:val="22"/>
                <w:szCs w:val="22"/>
              </w:rPr>
              <w:t>motohodinu</w:t>
            </w:r>
            <w:proofErr w:type="spellEnd"/>
            <w:r w:rsidRPr="00E82F67">
              <w:rPr>
                <w:rFonts w:ascii="Arial Narrow" w:hAnsi="Arial Narrow"/>
                <w:sz w:val="22"/>
                <w:szCs w:val="22"/>
              </w:rPr>
              <w:t xml:space="preserve"> (60 minút) pri chode motora pri otáčkach potrebných na ich činnosť,</w:t>
            </w:r>
          </w:p>
          <w:p w14:paraId="75B487F3" w14:textId="77777777" w:rsidR="00E82F67" w:rsidRPr="00E82F67" w:rsidRDefault="00E82F67" w:rsidP="007F0C4B">
            <w:pPr>
              <w:widowControl w:val="0"/>
              <w:autoSpaceDE w:val="0"/>
              <w:autoSpaceDN w:val="0"/>
              <w:adjustRightInd w:val="0"/>
              <w:spacing w:line="276" w:lineRule="auto"/>
              <w:ind w:left="884" w:hanging="284"/>
              <w:contextualSpacing/>
              <w:rPr>
                <w:rFonts w:ascii="Arial Narrow" w:hAnsi="Arial Narrow"/>
                <w:sz w:val="22"/>
                <w:szCs w:val="22"/>
              </w:rPr>
            </w:pPr>
            <w:r w:rsidRPr="00E82F67">
              <w:rPr>
                <w:rFonts w:ascii="Arial Narrow" w:hAnsi="Arial Narrow"/>
                <w:sz w:val="22"/>
                <w:szCs w:val="22"/>
              </w:rPr>
              <w:t>-</w:t>
            </w:r>
            <w:r w:rsidRPr="00E82F67">
              <w:rPr>
                <w:rFonts w:ascii="Arial Narrow" w:hAnsi="Arial Narrow"/>
                <w:sz w:val="22"/>
                <w:szCs w:val="22"/>
              </w:rPr>
              <w:tab/>
              <w:t>protokol o skúškach jednotlivo dokončovaného vozidla vydaný technickou službou overovania vozidiel.</w:t>
            </w:r>
          </w:p>
        </w:tc>
        <w:tc>
          <w:tcPr>
            <w:tcW w:w="2368" w:type="pct"/>
            <w:shd w:val="clear" w:color="auto" w:fill="auto"/>
          </w:tcPr>
          <w:p w14:paraId="29D07362" w14:textId="77777777" w:rsidR="00E82F67" w:rsidRPr="00E82F67" w:rsidRDefault="00E82F67" w:rsidP="007F0C4B">
            <w:pPr>
              <w:tabs>
                <w:tab w:val="clear" w:pos="2160"/>
                <w:tab w:val="clear" w:pos="2880"/>
                <w:tab w:val="clear" w:pos="4500"/>
              </w:tabs>
              <w:spacing w:line="276" w:lineRule="auto"/>
              <w:rPr>
                <w:rFonts w:ascii="Arial Narrow" w:hAnsi="Arial Narrow"/>
                <w:sz w:val="22"/>
                <w:szCs w:val="22"/>
              </w:rPr>
            </w:pPr>
          </w:p>
        </w:tc>
      </w:tr>
    </w:tbl>
    <w:p w14:paraId="0F50E462" w14:textId="77777777" w:rsidR="00E82F67" w:rsidRPr="00E82F67" w:rsidRDefault="00E82F67" w:rsidP="00E82F67">
      <w:pPr>
        <w:tabs>
          <w:tab w:val="clear" w:pos="2160"/>
          <w:tab w:val="clear" w:pos="2880"/>
          <w:tab w:val="clear" w:pos="4500"/>
        </w:tabs>
        <w:rPr>
          <w:rFonts w:ascii="Arial Narrow" w:hAnsi="Arial Narrow"/>
          <w:b/>
          <w:sz w:val="22"/>
          <w:szCs w:val="22"/>
        </w:rPr>
      </w:pPr>
    </w:p>
    <w:p w14:paraId="3D006F57" w14:textId="77777777" w:rsidR="0071501B" w:rsidRPr="00E82F67" w:rsidRDefault="0071501B" w:rsidP="00E82F67">
      <w:pPr>
        <w:tabs>
          <w:tab w:val="clear" w:pos="2160"/>
          <w:tab w:val="clear" w:pos="2880"/>
          <w:tab w:val="clear" w:pos="4500"/>
        </w:tabs>
        <w:spacing w:before="240"/>
        <w:rPr>
          <w:rFonts w:ascii="Arial Narrow" w:hAnsi="Arial Narrow"/>
          <w:b/>
          <w:sz w:val="22"/>
          <w:szCs w:val="22"/>
        </w:rPr>
      </w:pPr>
    </w:p>
    <w:sectPr w:rsidR="0071501B" w:rsidRPr="00E82F67" w:rsidSect="00954CF6">
      <w:footerReference w:type="default" r:id="rId8"/>
      <w:headerReference w:type="first" r:id="rId9"/>
      <w:pgSz w:w="16838" w:h="11906" w:orient="landscape"/>
      <w:pgMar w:top="1417" w:right="1417" w:bottom="1276"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D2F1C" w14:textId="77777777" w:rsidR="005625AB" w:rsidRDefault="005625AB" w:rsidP="000674F0">
      <w:r>
        <w:separator/>
      </w:r>
    </w:p>
  </w:endnote>
  <w:endnote w:type="continuationSeparator" w:id="0">
    <w:p w14:paraId="7D3351D8" w14:textId="77777777" w:rsidR="005625AB" w:rsidRDefault="005625AB" w:rsidP="0006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8D31" w14:textId="77777777" w:rsidR="0076215F" w:rsidRDefault="0076215F">
    <w:pPr>
      <w:pStyle w:val="Pta"/>
      <w:jc w:val="right"/>
    </w:pPr>
    <w:r>
      <w:fldChar w:fldCharType="begin"/>
    </w:r>
    <w:r>
      <w:instrText>PAGE   \* MERGEFORMAT</w:instrText>
    </w:r>
    <w:r>
      <w:fldChar w:fldCharType="separate"/>
    </w:r>
    <w:r w:rsidR="00F8620C">
      <w:rPr>
        <w:noProof/>
      </w:rPr>
      <w:t>9</w:t>
    </w:r>
    <w:r>
      <w:fldChar w:fldCharType="end"/>
    </w:r>
  </w:p>
  <w:p w14:paraId="25719859" w14:textId="77777777" w:rsidR="0076215F" w:rsidRDefault="007621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5E91" w14:textId="77777777" w:rsidR="005625AB" w:rsidRDefault="005625AB" w:rsidP="000674F0">
      <w:r>
        <w:separator/>
      </w:r>
    </w:p>
  </w:footnote>
  <w:footnote w:type="continuationSeparator" w:id="0">
    <w:p w14:paraId="1D5D8AED" w14:textId="77777777" w:rsidR="005625AB" w:rsidRDefault="005625AB" w:rsidP="00067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8CD0" w14:textId="77777777" w:rsidR="001163C5" w:rsidRPr="001163C5" w:rsidRDefault="001163C5" w:rsidP="001163C5">
    <w:pPr>
      <w:pStyle w:val="Hlavika"/>
      <w:jc w:val="right"/>
      <w:rPr>
        <w:rFonts w:ascii="Times New Roman" w:hAnsi="Times New Roman"/>
        <w:sz w:val="24"/>
        <w:szCs w:val="24"/>
        <w:lang w:val="sk-SK"/>
      </w:rPr>
    </w:pPr>
    <w:r w:rsidRPr="001163C5">
      <w:rPr>
        <w:rFonts w:ascii="Times New Roman" w:hAnsi="Times New Roman"/>
        <w:sz w:val="24"/>
        <w:szCs w:val="24"/>
        <w:lang w:val="sk-SK"/>
      </w:rPr>
      <w:t xml:space="preserve">Príloha č.1 </w:t>
    </w:r>
  </w:p>
  <w:p w14:paraId="0BFDF663" w14:textId="77777777" w:rsidR="001163C5" w:rsidRDefault="001163C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1602"/>
    <w:multiLevelType w:val="hybridMultilevel"/>
    <w:tmpl w:val="5B3ED8B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296839"/>
    <w:multiLevelType w:val="hybridMultilevel"/>
    <w:tmpl w:val="5B3ED8B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96626F7"/>
    <w:multiLevelType w:val="hybridMultilevel"/>
    <w:tmpl w:val="298A030E"/>
    <w:lvl w:ilvl="0" w:tplc="EFA04CA8">
      <w:start w:val="1"/>
      <w:numFmt w:val="lowerLetter"/>
      <w:lvlText w:val="%1)"/>
      <w:lvlJc w:val="left"/>
      <w:pPr>
        <w:tabs>
          <w:tab w:val="num" w:pos="3243"/>
        </w:tabs>
        <w:ind w:left="324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5875A13"/>
    <w:multiLevelType w:val="hybridMultilevel"/>
    <w:tmpl w:val="DDF809D2"/>
    <w:lvl w:ilvl="0" w:tplc="3792553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1E02EA4"/>
    <w:multiLevelType w:val="multilevel"/>
    <w:tmpl w:val="B7302744"/>
    <w:lvl w:ilvl="0">
      <w:start w:val="1"/>
      <w:numFmt w:val="decimal"/>
      <w:lvlText w:val="%1."/>
      <w:lvlJc w:val="left"/>
      <w:pPr>
        <w:tabs>
          <w:tab w:val="num" w:pos="360"/>
        </w:tabs>
        <w:ind w:left="360" w:hanging="360"/>
      </w:pPr>
      <w:rPr>
        <w:rFonts w:hint="default"/>
        <w:sz w:val="28"/>
        <w:szCs w:val="28"/>
      </w:rPr>
    </w:lvl>
    <w:lvl w:ilvl="1">
      <w:start w:val="1"/>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ascii="Arial Narrow" w:hAnsi="Arial Narrow" w:cs="Times New Roman" w:hint="default"/>
        <w:b w:val="0"/>
        <w:color w:val="auto"/>
        <w:sz w:val="22"/>
        <w:szCs w:val="22"/>
      </w:rPr>
    </w:lvl>
    <w:lvl w:ilvl="3">
      <w:start w:val="1"/>
      <w:numFmt w:val="decimal"/>
      <w:isLgl/>
      <w:lvlText w:val="%1.%2.%3.%4."/>
      <w:lvlJc w:val="left"/>
      <w:pPr>
        <w:tabs>
          <w:tab w:val="num" w:pos="720"/>
        </w:tabs>
        <w:ind w:left="720" w:hanging="720"/>
      </w:pPr>
      <w:rPr>
        <w:rFonts w:ascii="Times New Roman" w:hAnsi="Times New Roman" w:cs="Times New Roman" w:hint="default"/>
        <w:b w:val="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CEC7372"/>
    <w:multiLevelType w:val="hybridMultilevel"/>
    <w:tmpl w:val="5B3ED8B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780355A"/>
    <w:multiLevelType w:val="hybridMultilevel"/>
    <w:tmpl w:val="F47CC924"/>
    <w:lvl w:ilvl="0" w:tplc="041B0001">
      <w:start w:val="1"/>
      <w:numFmt w:val="bullet"/>
      <w:lvlText w:val=""/>
      <w:lvlJc w:val="left"/>
      <w:pPr>
        <w:ind w:left="1437" w:hanging="360"/>
      </w:pPr>
      <w:rPr>
        <w:rFonts w:ascii="Symbol" w:hAnsi="Symbol" w:hint="default"/>
      </w:rPr>
    </w:lvl>
    <w:lvl w:ilvl="1" w:tplc="041B0003" w:tentative="1">
      <w:start w:val="1"/>
      <w:numFmt w:val="bullet"/>
      <w:lvlText w:val="o"/>
      <w:lvlJc w:val="left"/>
      <w:pPr>
        <w:ind w:left="2157" w:hanging="360"/>
      </w:pPr>
      <w:rPr>
        <w:rFonts w:ascii="Courier New" w:hAnsi="Courier New" w:cs="Courier New" w:hint="default"/>
      </w:rPr>
    </w:lvl>
    <w:lvl w:ilvl="2" w:tplc="041B0005" w:tentative="1">
      <w:start w:val="1"/>
      <w:numFmt w:val="bullet"/>
      <w:lvlText w:val=""/>
      <w:lvlJc w:val="left"/>
      <w:pPr>
        <w:ind w:left="2877" w:hanging="360"/>
      </w:pPr>
      <w:rPr>
        <w:rFonts w:ascii="Wingdings" w:hAnsi="Wingdings" w:hint="default"/>
      </w:rPr>
    </w:lvl>
    <w:lvl w:ilvl="3" w:tplc="041B0001" w:tentative="1">
      <w:start w:val="1"/>
      <w:numFmt w:val="bullet"/>
      <w:lvlText w:val=""/>
      <w:lvlJc w:val="left"/>
      <w:pPr>
        <w:ind w:left="3597" w:hanging="360"/>
      </w:pPr>
      <w:rPr>
        <w:rFonts w:ascii="Symbol" w:hAnsi="Symbol" w:hint="default"/>
      </w:rPr>
    </w:lvl>
    <w:lvl w:ilvl="4" w:tplc="041B0003" w:tentative="1">
      <w:start w:val="1"/>
      <w:numFmt w:val="bullet"/>
      <w:lvlText w:val="o"/>
      <w:lvlJc w:val="left"/>
      <w:pPr>
        <w:ind w:left="4317" w:hanging="360"/>
      </w:pPr>
      <w:rPr>
        <w:rFonts w:ascii="Courier New" w:hAnsi="Courier New" w:cs="Courier New" w:hint="default"/>
      </w:rPr>
    </w:lvl>
    <w:lvl w:ilvl="5" w:tplc="041B0005" w:tentative="1">
      <w:start w:val="1"/>
      <w:numFmt w:val="bullet"/>
      <w:lvlText w:val=""/>
      <w:lvlJc w:val="left"/>
      <w:pPr>
        <w:ind w:left="5037" w:hanging="360"/>
      </w:pPr>
      <w:rPr>
        <w:rFonts w:ascii="Wingdings" w:hAnsi="Wingdings" w:hint="default"/>
      </w:rPr>
    </w:lvl>
    <w:lvl w:ilvl="6" w:tplc="041B0001" w:tentative="1">
      <w:start w:val="1"/>
      <w:numFmt w:val="bullet"/>
      <w:lvlText w:val=""/>
      <w:lvlJc w:val="left"/>
      <w:pPr>
        <w:ind w:left="5757" w:hanging="360"/>
      </w:pPr>
      <w:rPr>
        <w:rFonts w:ascii="Symbol" w:hAnsi="Symbol" w:hint="default"/>
      </w:rPr>
    </w:lvl>
    <w:lvl w:ilvl="7" w:tplc="041B0003" w:tentative="1">
      <w:start w:val="1"/>
      <w:numFmt w:val="bullet"/>
      <w:lvlText w:val="o"/>
      <w:lvlJc w:val="left"/>
      <w:pPr>
        <w:ind w:left="6477" w:hanging="360"/>
      </w:pPr>
      <w:rPr>
        <w:rFonts w:ascii="Courier New" w:hAnsi="Courier New" w:cs="Courier New" w:hint="default"/>
      </w:rPr>
    </w:lvl>
    <w:lvl w:ilvl="8" w:tplc="041B0005" w:tentative="1">
      <w:start w:val="1"/>
      <w:numFmt w:val="bullet"/>
      <w:lvlText w:val=""/>
      <w:lvlJc w:val="left"/>
      <w:pPr>
        <w:ind w:left="7197" w:hanging="360"/>
      </w:pPr>
      <w:rPr>
        <w:rFonts w:ascii="Wingdings" w:hAnsi="Wingdings" w:hint="default"/>
      </w:rPr>
    </w:lvl>
  </w:abstractNum>
  <w:abstractNum w:abstractNumId="8" w15:restartNumberingAfterBreak="0">
    <w:nsid w:val="50A76BF0"/>
    <w:multiLevelType w:val="hybridMultilevel"/>
    <w:tmpl w:val="42D67862"/>
    <w:lvl w:ilvl="0" w:tplc="041B0017">
      <w:start w:val="1"/>
      <w:numFmt w:val="lowerLetter"/>
      <w:lvlText w:val="%1)"/>
      <w:lvlJc w:val="left"/>
      <w:pPr>
        <w:tabs>
          <w:tab w:val="num" w:pos="3243"/>
        </w:tabs>
        <w:ind w:left="3243" w:hanging="360"/>
      </w:pPr>
    </w:lvl>
    <w:lvl w:ilvl="1" w:tplc="041B0019" w:tentative="1">
      <w:start w:val="1"/>
      <w:numFmt w:val="lowerLetter"/>
      <w:lvlText w:val="%2."/>
      <w:lvlJc w:val="left"/>
      <w:pPr>
        <w:tabs>
          <w:tab w:val="num" w:pos="3963"/>
        </w:tabs>
        <w:ind w:left="3963" w:hanging="360"/>
      </w:pPr>
    </w:lvl>
    <w:lvl w:ilvl="2" w:tplc="041B001B" w:tentative="1">
      <w:start w:val="1"/>
      <w:numFmt w:val="lowerRoman"/>
      <w:lvlText w:val="%3."/>
      <w:lvlJc w:val="right"/>
      <w:pPr>
        <w:tabs>
          <w:tab w:val="num" w:pos="4683"/>
        </w:tabs>
        <w:ind w:left="4683" w:hanging="180"/>
      </w:pPr>
    </w:lvl>
    <w:lvl w:ilvl="3" w:tplc="041B000F" w:tentative="1">
      <w:start w:val="1"/>
      <w:numFmt w:val="decimal"/>
      <w:lvlText w:val="%4."/>
      <w:lvlJc w:val="left"/>
      <w:pPr>
        <w:tabs>
          <w:tab w:val="num" w:pos="5403"/>
        </w:tabs>
        <w:ind w:left="5403" w:hanging="360"/>
      </w:pPr>
    </w:lvl>
    <w:lvl w:ilvl="4" w:tplc="041B0019" w:tentative="1">
      <w:start w:val="1"/>
      <w:numFmt w:val="lowerLetter"/>
      <w:lvlText w:val="%5."/>
      <w:lvlJc w:val="left"/>
      <w:pPr>
        <w:tabs>
          <w:tab w:val="num" w:pos="6123"/>
        </w:tabs>
        <w:ind w:left="6123" w:hanging="360"/>
      </w:pPr>
    </w:lvl>
    <w:lvl w:ilvl="5" w:tplc="041B001B" w:tentative="1">
      <w:start w:val="1"/>
      <w:numFmt w:val="lowerRoman"/>
      <w:lvlText w:val="%6."/>
      <w:lvlJc w:val="right"/>
      <w:pPr>
        <w:tabs>
          <w:tab w:val="num" w:pos="6843"/>
        </w:tabs>
        <w:ind w:left="6843" w:hanging="180"/>
      </w:pPr>
    </w:lvl>
    <w:lvl w:ilvl="6" w:tplc="041B000F" w:tentative="1">
      <w:start w:val="1"/>
      <w:numFmt w:val="decimal"/>
      <w:lvlText w:val="%7."/>
      <w:lvlJc w:val="left"/>
      <w:pPr>
        <w:tabs>
          <w:tab w:val="num" w:pos="7563"/>
        </w:tabs>
        <w:ind w:left="7563" w:hanging="360"/>
      </w:pPr>
    </w:lvl>
    <w:lvl w:ilvl="7" w:tplc="041B0019" w:tentative="1">
      <w:start w:val="1"/>
      <w:numFmt w:val="lowerLetter"/>
      <w:lvlText w:val="%8."/>
      <w:lvlJc w:val="left"/>
      <w:pPr>
        <w:tabs>
          <w:tab w:val="num" w:pos="8283"/>
        </w:tabs>
        <w:ind w:left="8283" w:hanging="360"/>
      </w:pPr>
    </w:lvl>
    <w:lvl w:ilvl="8" w:tplc="041B001B" w:tentative="1">
      <w:start w:val="1"/>
      <w:numFmt w:val="lowerRoman"/>
      <w:lvlText w:val="%9."/>
      <w:lvlJc w:val="right"/>
      <w:pPr>
        <w:tabs>
          <w:tab w:val="num" w:pos="9003"/>
        </w:tabs>
        <w:ind w:left="9003" w:hanging="180"/>
      </w:pPr>
    </w:lvl>
  </w:abstractNum>
  <w:abstractNum w:abstractNumId="9" w15:restartNumberingAfterBreak="0">
    <w:nsid w:val="538901ED"/>
    <w:multiLevelType w:val="hybridMultilevel"/>
    <w:tmpl w:val="5B3ED8B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5F13621"/>
    <w:multiLevelType w:val="hybridMultilevel"/>
    <w:tmpl w:val="298A030E"/>
    <w:lvl w:ilvl="0" w:tplc="EFA04CA8">
      <w:start w:val="1"/>
      <w:numFmt w:val="lowerLetter"/>
      <w:lvlText w:val="%1)"/>
      <w:lvlJc w:val="left"/>
      <w:pPr>
        <w:tabs>
          <w:tab w:val="num" w:pos="3243"/>
        </w:tabs>
        <w:ind w:left="3243"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8561B55"/>
    <w:multiLevelType w:val="hybridMultilevel"/>
    <w:tmpl w:val="5B3ED8B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1B236E2"/>
    <w:multiLevelType w:val="hybridMultilevel"/>
    <w:tmpl w:val="CE38F8FA"/>
    <w:lvl w:ilvl="0" w:tplc="14729CC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6DED7164"/>
    <w:multiLevelType w:val="hybridMultilevel"/>
    <w:tmpl w:val="298A030E"/>
    <w:lvl w:ilvl="0" w:tplc="EFA04CA8">
      <w:start w:val="1"/>
      <w:numFmt w:val="lowerLetter"/>
      <w:lvlText w:val="%1)"/>
      <w:lvlJc w:val="left"/>
      <w:pPr>
        <w:tabs>
          <w:tab w:val="num" w:pos="3243"/>
        </w:tabs>
        <w:ind w:left="3243"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57019B7"/>
    <w:multiLevelType w:val="hybridMultilevel"/>
    <w:tmpl w:val="6C4060B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7FA64DE9"/>
    <w:multiLevelType w:val="hybridMultilevel"/>
    <w:tmpl w:val="B4467E86"/>
    <w:lvl w:ilvl="0" w:tplc="2B14FF80">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num w:numId="1" w16cid:durableId="675769482">
    <w:abstractNumId w:val="15"/>
  </w:num>
  <w:num w:numId="2" w16cid:durableId="908156787">
    <w:abstractNumId w:val="4"/>
  </w:num>
  <w:num w:numId="3" w16cid:durableId="546263373">
    <w:abstractNumId w:val="8"/>
  </w:num>
  <w:num w:numId="4" w16cid:durableId="1154486973">
    <w:abstractNumId w:val="2"/>
  </w:num>
  <w:num w:numId="5" w16cid:durableId="1315332152">
    <w:abstractNumId w:val="1"/>
  </w:num>
  <w:num w:numId="6" w16cid:durableId="219755344">
    <w:abstractNumId w:val="12"/>
  </w:num>
  <w:num w:numId="7" w16cid:durableId="254480791">
    <w:abstractNumId w:val="3"/>
  </w:num>
  <w:num w:numId="8" w16cid:durableId="733772124">
    <w:abstractNumId w:val="9"/>
  </w:num>
  <w:num w:numId="9" w16cid:durableId="1087194805">
    <w:abstractNumId w:val="0"/>
  </w:num>
  <w:num w:numId="10" w16cid:durableId="1619213991">
    <w:abstractNumId w:val="5"/>
  </w:num>
  <w:num w:numId="11" w16cid:durableId="244923442">
    <w:abstractNumId w:val="11"/>
  </w:num>
  <w:num w:numId="12" w16cid:durableId="1190218621">
    <w:abstractNumId w:val="13"/>
  </w:num>
  <w:num w:numId="13" w16cid:durableId="314338209">
    <w:abstractNumId w:val="10"/>
  </w:num>
  <w:num w:numId="14" w16cid:durableId="1742407752">
    <w:abstractNumId w:val="14"/>
  </w:num>
  <w:num w:numId="15" w16cid:durableId="335429050">
    <w:abstractNumId w:val="7"/>
  </w:num>
  <w:num w:numId="16" w16cid:durableId="1320963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4F0"/>
    <w:rsid w:val="00012FA4"/>
    <w:rsid w:val="0002407F"/>
    <w:rsid w:val="00025A1C"/>
    <w:rsid w:val="00026A60"/>
    <w:rsid w:val="00030C87"/>
    <w:rsid w:val="00031133"/>
    <w:rsid w:val="00034532"/>
    <w:rsid w:val="00041C9A"/>
    <w:rsid w:val="00042D56"/>
    <w:rsid w:val="00045ED6"/>
    <w:rsid w:val="00045FB0"/>
    <w:rsid w:val="00050A4E"/>
    <w:rsid w:val="00052C10"/>
    <w:rsid w:val="00052E79"/>
    <w:rsid w:val="00055737"/>
    <w:rsid w:val="0006749B"/>
    <w:rsid w:val="000674F0"/>
    <w:rsid w:val="00067AF7"/>
    <w:rsid w:val="00070C4D"/>
    <w:rsid w:val="00071B4F"/>
    <w:rsid w:val="00076F8A"/>
    <w:rsid w:val="00080170"/>
    <w:rsid w:val="00086FE5"/>
    <w:rsid w:val="000A076B"/>
    <w:rsid w:val="000A0B6F"/>
    <w:rsid w:val="000A2B99"/>
    <w:rsid w:val="000B762D"/>
    <w:rsid w:val="000C1456"/>
    <w:rsid w:val="000C14FF"/>
    <w:rsid w:val="000C32DE"/>
    <w:rsid w:val="000C60D8"/>
    <w:rsid w:val="000C7D6F"/>
    <w:rsid w:val="000D01F3"/>
    <w:rsid w:val="000D656A"/>
    <w:rsid w:val="000E245E"/>
    <w:rsid w:val="000E2F36"/>
    <w:rsid w:val="000F0571"/>
    <w:rsid w:val="000F290E"/>
    <w:rsid w:val="0010499F"/>
    <w:rsid w:val="00113269"/>
    <w:rsid w:val="001163C5"/>
    <w:rsid w:val="00117D93"/>
    <w:rsid w:val="001206D6"/>
    <w:rsid w:val="00122081"/>
    <w:rsid w:val="00130142"/>
    <w:rsid w:val="00132018"/>
    <w:rsid w:val="001333F9"/>
    <w:rsid w:val="00136A90"/>
    <w:rsid w:val="00136C7E"/>
    <w:rsid w:val="0014084F"/>
    <w:rsid w:val="0014423F"/>
    <w:rsid w:val="001501DF"/>
    <w:rsid w:val="00150551"/>
    <w:rsid w:val="00153E88"/>
    <w:rsid w:val="0015641D"/>
    <w:rsid w:val="00164ACC"/>
    <w:rsid w:val="00164B17"/>
    <w:rsid w:val="00164ED2"/>
    <w:rsid w:val="00174099"/>
    <w:rsid w:val="00176361"/>
    <w:rsid w:val="00177C0D"/>
    <w:rsid w:val="00180234"/>
    <w:rsid w:val="001824FF"/>
    <w:rsid w:val="00186235"/>
    <w:rsid w:val="00187F38"/>
    <w:rsid w:val="00190843"/>
    <w:rsid w:val="00190FE2"/>
    <w:rsid w:val="001A0BDB"/>
    <w:rsid w:val="001A494C"/>
    <w:rsid w:val="001B2A24"/>
    <w:rsid w:val="001B4754"/>
    <w:rsid w:val="001B6675"/>
    <w:rsid w:val="001C1BF3"/>
    <w:rsid w:val="001C403A"/>
    <w:rsid w:val="001C733F"/>
    <w:rsid w:val="001D01AA"/>
    <w:rsid w:val="001D4DC3"/>
    <w:rsid w:val="001D5C00"/>
    <w:rsid w:val="001D72EC"/>
    <w:rsid w:val="001E105B"/>
    <w:rsid w:val="001E68D1"/>
    <w:rsid w:val="001E7376"/>
    <w:rsid w:val="001F0409"/>
    <w:rsid w:val="001F21CD"/>
    <w:rsid w:val="001F44F1"/>
    <w:rsid w:val="001F711E"/>
    <w:rsid w:val="002033FD"/>
    <w:rsid w:val="00216D5D"/>
    <w:rsid w:val="00221D4E"/>
    <w:rsid w:val="00224736"/>
    <w:rsid w:val="00224DE2"/>
    <w:rsid w:val="0022588C"/>
    <w:rsid w:val="0023022A"/>
    <w:rsid w:val="00230C38"/>
    <w:rsid w:val="002321C3"/>
    <w:rsid w:val="00241FF2"/>
    <w:rsid w:val="00242F3D"/>
    <w:rsid w:val="0024356A"/>
    <w:rsid w:val="00244A10"/>
    <w:rsid w:val="00246339"/>
    <w:rsid w:val="00246EDF"/>
    <w:rsid w:val="00247560"/>
    <w:rsid w:val="00252A4C"/>
    <w:rsid w:val="00256AAB"/>
    <w:rsid w:val="002652CF"/>
    <w:rsid w:val="00271578"/>
    <w:rsid w:val="00276898"/>
    <w:rsid w:val="002814F7"/>
    <w:rsid w:val="00281C5C"/>
    <w:rsid w:val="002829AA"/>
    <w:rsid w:val="00285193"/>
    <w:rsid w:val="002856A0"/>
    <w:rsid w:val="00285B4E"/>
    <w:rsid w:val="00290DDF"/>
    <w:rsid w:val="002948DA"/>
    <w:rsid w:val="002967D3"/>
    <w:rsid w:val="0029709C"/>
    <w:rsid w:val="002A02FF"/>
    <w:rsid w:val="002A5929"/>
    <w:rsid w:val="002A6BEB"/>
    <w:rsid w:val="002C3DB8"/>
    <w:rsid w:val="002C3E2A"/>
    <w:rsid w:val="002D22A1"/>
    <w:rsid w:val="002D2727"/>
    <w:rsid w:val="002E07F2"/>
    <w:rsid w:val="002E2435"/>
    <w:rsid w:val="002E51D6"/>
    <w:rsid w:val="002E52DC"/>
    <w:rsid w:val="002F2FAD"/>
    <w:rsid w:val="002F368E"/>
    <w:rsid w:val="002F7041"/>
    <w:rsid w:val="00302094"/>
    <w:rsid w:val="0030340A"/>
    <w:rsid w:val="00307425"/>
    <w:rsid w:val="00310523"/>
    <w:rsid w:val="003108E3"/>
    <w:rsid w:val="003113D8"/>
    <w:rsid w:val="00312E07"/>
    <w:rsid w:val="0031654D"/>
    <w:rsid w:val="00316643"/>
    <w:rsid w:val="003209D9"/>
    <w:rsid w:val="00325ED0"/>
    <w:rsid w:val="00340461"/>
    <w:rsid w:val="00345441"/>
    <w:rsid w:val="003468A5"/>
    <w:rsid w:val="0035394D"/>
    <w:rsid w:val="00364B9D"/>
    <w:rsid w:val="00365225"/>
    <w:rsid w:val="00366B05"/>
    <w:rsid w:val="0036745A"/>
    <w:rsid w:val="00367D98"/>
    <w:rsid w:val="003726E0"/>
    <w:rsid w:val="00374A33"/>
    <w:rsid w:val="0038328B"/>
    <w:rsid w:val="00384DC8"/>
    <w:rsid w:val="003856F9"/>
    <w:rsid w:val="00391930"/>
    <w:rsid w:val="003952F2"/>
    <w:rsid w:val="00395C03"/>
    <w:rsid w:val="003A575A"/>
    <w:rsid w:val="003B0A45"/>
    <w:rsid w:val="003C0381"/>
    <w:rsid w:val="003C0488"/>
    <w:rsid w:val="003C2991"/>
    <w:rsid w:val="003C52EB"/>
    <w:rsid w:val="003D0F45"/>
    <w:rsid w:val="003D19B3"/>
    <w:rsid w:val="003D2C61"/>
    <w:rsid w:val="003D6089"/>
    <w:rsid w:val="003E0930"/>
    <w:rsid w:val="003E1B75"/>
    <w:rsid w:val="003E1DC7"/>
    <w:rsid w:val="003E2C64"/>
    <w:rsid w:val="003E35E4"/>
    <w:rsid w:val="003E3A0A"/>
    <w:rsid w:val="003E4574"/>
    <w:rsid w:val="003E6294"/>
    <w:rsid w:val="003E7300"/>
    <w:rsid w:val="003F0395"/>
    <w:rsid w:val="003F340E"/>
    <w:rsid w:val="003F5092"/>
    <w:rsid w:val="003F573C"/>
    <w:rsid w:val="00400BEB"/>
    <w:rsid w:val="0040263E"/>
    <w:rsid w:val="004169D7"/>
    <w:rsid w:val="004172B3"/>
    <w:rsid w:val="00422CCC"/>
    <w:rsid w:val="00423E21"/>
    <w:rsid w:val="00424D3B"/>
    <w:rsid w:val="00425314"/>
    <w:rsid w:val="00430DEB"/>
    <w:rsid w:val="00431234"/>
    <w:rsid w:val="0043145A"/>
    <w:rsid w:val="00434C7A"/>
    <w:rsid w:val="0043684F"/>
    <w:rsid w:val="00437487"/>
    <w:rsid w:val="00443DA3"/>
    <w:rsid w:val="004451C0"/>
    <w:rsid w:val="00446306"/>
    <w:rsid w:val="0044702C"/>
    <w:rsid w:val="00452DBF"/>
    <w:rsid w:val="0045706F"/>
    <w:rsid w:val="00461978"/>
    <w:rsid w:val="00461C77"/>
    <w:rsid w:val="00461FBE"/>
    <w:rsid w:val="0046596E"/>
    <w:rsid w:val="004707F1"/>
    <w:rsid w:val="0047327B"/>
    <w:rsid w:val="00475BDF"/>
    <w:rsid w:val="0048245E"/>
    <w:rsid w:val="00486322"/>
    <w:rsid w:val="00486514"/>
    <w:rsid w:val="004941B4"/>
    <w:rsid w:val="00495DAC"/>
    <w:rsid w:val="004A7522"/>
    <w:rsid w:val="004B12B5"/>
    <w:rsid w:val="004B2511"/>
    <w:rsid w:val="004B35B0"/>
    <w:rsid w:val="004C08B5"/>
    <w:rsid w:val="004C4C67"/>
    <w:rsid w:val="004C7DAE"/>
    <w:rsid w:val="004D2E89"/>
    <w:rsid w:val="004D6619"/>
    <w:rsid w:val="004E027F"/>
    <w:rsid w:val="004E2484"/>
    <w:rsid w:val="004E2C2E"/>
    <w:rsid w:val="004E2DDB"/>
    <w:rsid w:val="004E53C5"/>
    <w:rsid w:val="004E6C83"/>
    <w:rsid w:val="004F2F2B"/>
    <w:rsid w:val="004F4070"/>
    <w:rsid w:val="004F54C9"/>
    <w:rsid w:val="004F5AB2"/>
    <w:rsid w:val="004F5EC9"/>
    <w:rsid w:val="004F6624"/>
    <w:rsid w:val="00500DE1"/>
    <w:rsid w:val="005126FC"/>
    <w:rsid w:val="00513E24"/>
    <w:rsid w:val="00517830"/>
    <w:rsid w:val="00521052"/>
    <w:rsid w:val="00527382"/>
    <w:rsid w:val="00527812"/>
    <w:rsid w:val="00532526"/>
    <w:rsid w:val="0053579C"/>
    <w:rsid w:val="00552A14"/>
    <w:rsid w:val="005544FC"/>
    <w:rsid w:val="00560F03"/>
    <w:rsid w:val="00561212"/>
    <w:rsid w:val="005618F0"/>
    <w:rsid w:val="005625AB"/>
    <w:rsid w:val="00562D3C"/>
    <w:rsid w:val="0056317D"/>
    <w:rsid w:val="005633D7"/>
    <w:rsid w:val="005735ED"/>
    <w:rsid w:val="005736EE"/>
    <w:rsid w:val="0058312F"/>
    <w:rsid w:val="00583A22"/>
    <w:rsid w:val="005909EB"/>
    <w:rsid w:val="005A3C83"/>
    <w:rsid w:val="005A4511"/>
    <w:rsid w:val="005A57E9"/>
    <w:rsid w:val="005A73C3"/>
    <w:rsid w:val="005A7C97"/>
    <w:rsid w:val="005B2F07"/>
    <w:rsid w:val="005B4C06"/>
    <w:rsid w:val="005B5206"/>
    <w:rsid w:val="005B6671"/>
    <w:rsid w:val="005B7833"/>
    <w:rsid w:val="005C082D"/>
    <w:rsid w:val="005C0ACC"/>
    <w:rsid w:val="005C12D8"/>
    <w:rsid w:val="005C6B85"/>
    <w:rsid w:val="005D0144"/>
    <w:rsid w:val="005D0F40"/>
    <w:rsid w:val="005D3778"/>
    <w:rsid w:val="005E1B9E"/>
    <w:rsid w:val="005E5205"/>
    <w:rsid w:val="005E6A2E"/>
    <w:rsid w:val="00600561"/>
    <w:rsid w:val="0060162F"/>
    <w:rsid w:val="00604DFF"/>
    <w:rsid w:val="00605170"/>
    <w:rsid w:val="006068D5"/>
    <w:rsid w:val="006077EB"/>
    <w:rsid w:val="006079A2"/>
    <w:rsid w:val="00620DA9"/>
    <w:rsid w:val="006221C6"/>
    <w:rsid w:val="006234D6"/>
    <w:rsid w:val="00635A6E"/>
    <w:rsid w:val="00637809"/>
    <w:rsid w:val="00641460"/>
    <w:rsid w:val="006532F8"/>
    <w:rsid w:val="00654627"/>
    <w:rsid w:val="006571A1"/>
    <w:rsid w:val="00660B20"/>
    <w:rsid w:val="00666708"/>
    <w:rsid w:val="00666C85"/>
    <w:rsid w:val="0067105C"/>
    <w:rsid w:val="00674AAD"/>
    <w:rsid w:val="006826B0"/>
    <w:rsid w:val="00684070"/>
    <w:rsid w:val="006855BE"/>
    <w:rsid w:val="006908C7"/>
    <w:rsid w:val="00691B3B"/>
    <w:rsid w:val="00693024"/>
    <w:rsid w:val="00697AB8"/>
    <w:rsid w:val="006A5E1E"/>
    <w:rsid w:val="006A7BA3"/>
    <w:rsid w:val="006B017E"/>
    <w:rsid w:val="006B0CE5"/>
    <w:rsid w:val="006B360A"/>
    <w:rsid w:val="006B4017"/>
    <w:rsid w:val="006B4820"/>
    <w:rsid w:val="006B5340"/>
    <w:rsid w:val="006B69E6"/>
    <w:rsid w:val="006C2A49"/>
    <w:rsid w:val="006D2820"/>
    <w:rsid w:val="006D31DF"/>
    <w:rsid w:val="006D58CE"/>
    <w:rsid w:val="006D618E"/>
    <w:rsid w:val="006E175E"/>
    <w:rsid w:val="006F3048"/>
    <w:rsid w:val="007010B0"/>
    <w:rsid w:val="00703579"/>
    <w:rsid w:val="0071501B"/>
    <w:rsid w:val="00716480"/>
    <w:rsid w:val="00723735"/>
    <w:rsid w:val="00726FCE"/>
    <w:rsid w:val="00734726"/>
    <w:rsid w:val="007355B0"/>
    <w:rsid w:val="00740136"/>
    <w:rsid w:val="0074339B"/>
    <w:rsid w:val="007440CE"/>
    <w:rsid w:val="00745D32"/>
    <w:rsid w:val="0074676E"/>
    <w:rsid w:val="00750480"/>
    <w:rsid w:val="007505BD"/>
    <w:rsid w:val="00756433"/>
    <w:rsid w:val="0076078F"/>
    <w:rsid w:val="0076215F"/>
    <w:rsid w:val="007643CF"/>
    <w:rsid w:val="007659C3"/>
    <w:rsid w:val="00770629"/>
    <w:rsid w:val="00775582"/>
    <w:rsid w:val="007827EE"/>
    <w:rsid w:val="007856A6"/>
    <w:rsid w:val="007867B9"/>
    <w:rsid w:val="00786F30"/>
    <w:rsid w:val="00792DD3"/>
    <w:rsid w:val="0079310D"/>
    <w:rsid w:val="0079545B"/>
    <w:rsid w:val="007A2218"/>
    <w:rsid w:val="007A631D"/>
    <w:rsid w:val="007B1FDA"/>
    <w:rsid w:val="007B4A8C"/>
    <w:rsid w:val="007C04F5"/>
    <w:rsid w:val="007C47B7"/>
    <w:rsid w:val="007D0291"/>
    <w:rsid w:val="007D2515"/>
    <w:rsid w:val="007D5966"/>
    <w:rsid w:val="007D7E2E"/>
    <w:rsid w:val="007E1EEE"/>
    <w:rsid w:val="007E4CB3"/>
    <w:rsid w:val="007E5B0C"/>
    <w:rsid w:val="007F0B91"/>
    <w:rsid w:val="007F2C50"/>
    <w:rsid w:val="007F3029"/>
    <w:rsid w:val="007F670F"/>
    <w:rsid w:val="007F7DDE"/>
    <w:rsid w:val="00807F25"/>
    <w:rsid w:val="0081166D"/>
    <w:rsid w:val="00821EEE"/>
    <w:rsid w:val="008229A1"/>
    <w:rsid w:val="008256F2"/>
    <w:rsid w:val="00827BCB"/>
    <w:rsid w:val="00833C46"/>
    <w:rsid w:val="00834286"/>
    <w:rsid w:val="008371CA"/>
    <w:rsid w:val="00841539"/>
    <w:rsid w:val="0084554D"/>
    <w:rsid w:val="008523C8"/>
    <w:rsid w:val="00856471"/>
    <w:rsid w:val="008627A4"/>
    <w:rsid w:val="00862C2A"/>
    <w:rsid w:val="00863554"/>
    <w:rsid w:val="00867D52"/>
    <w:rsid w:val="0087201B"/>
    <w:rsid w:val="008830AE"/>
    <w:rsid w:val="008845C8"/>
    <w:rsid w:val="00893180"/>
    <w:rsid w:val="008961C2"/>
    <w:rsid w:val="00896780"/>
    <w:rsid w:val="008A10FE"/>
    <w:rsid w:val="008A53CF"/>
    <w:rsid w:val="008A615B"/>
    <w:rsid w:val="008A7738"/>
    <w:rsid w:val="008B1DDF"/>
    <w:rsid w:val="008B4B26"/>
    <w:rsid w:val="008B5390"/>
    <w:rsid w:val="008B62D2"/>
    <w:rsid w:val="008C43AD"/>
    <w:rsid w:val="008C5AE1"/>
    <w:rsid w:val="008D47ED"/>
    <w:rsid w:val="008D6948"/>
    <w:rsid w:val="008E4C7B"/>
    <w:rsid w:val="008E5789"/>
    <w:rsid w:val="008E7916"/>
    <w:rsid w:val="008F0D05"/>
    <w:rsid w:val="008F0E85"/>
    <w:rsid w:val="008F40F9"/>
    <w:rsid w:val="008F6876"/>
    <w:rsid w:val="008F7051"/>
    <w:rsid w:val="00902379"/>
    <w:rsid w:val="00914B88"/>
    <w:rsid w:val="00915A37"/>
    <w:rsid w:val="00916092"/>
    <w:rsid w:val="0092034E"/>
    <w:rsid w:val="00930C53"/>
    <w:rsid w:val="00931EA4"/>
    <w:rsid w:val="009332FD"/>
    <w:rsid w:val="00933475"/>
    <w:rsid w:val="0093548E"/>
    <w:rsid w:val="009355D9"/>
    <w:rsid w:val="00936553"/>
    <w:rsid w:val="00940076"/>
    <w:rsid w:val="009403B6"/>
    <w:rsid w:val="009418B2"/>
    <w:rsid w:val="009440C8"/>
    <w:rsid w:val="009444FA"/>
    <w:rsid w:val="009465DA"/>
    <w:rsid w:val="0094690A"/>
    <w:rsid w:val="00946C45"/>
    <w:rsid w:val="009503E9"/>
    <w:rsid w:val="00950655"/>
    <w:rsid w:val="00950E58"/>
    <w:rsid w:val="00954CF6"/>
    <w:rsid w:val="009633E8"/>
    <w:rsid w:val="009655B3"/>
    <w:rsid w:val="0097371A"/>
    <w:rsid w:val="00974647"/>
    <w:rsid w:val="00974966"/>
    <w:rsid w:val="0098153C"/>
    <w:rsid w:val="009848C9"/>
    <w:rsid w:val="00985BA9"/>
    <w:rsid w:val="00990059"/>
    <w:rsid w:val="00996AFE"/>
    <w:rsid w:val="009A21B2"/>
    <w:rsid w:val="009A3A02"/>
    <w:rsid w:val="009B5ADE"/>
    <w:rsid w:val="009D1492"/>
    <w:rsid w:val="009D5F61"/>
    <w:rsid w:val="009D766D"/>
    <w:rsid w:val="009E1BEF"/>
    <w:rsid w:val="009E2A18"/>
    <w:rsid w:val="009E659F"/>
    <w:rsid w:val="009F4239"/>
    <w:rsid w:val="009F444D"/>
    <w:rsid w:val="009F5128"/>
    <w:rsid w:val="00A02EC0"/>
    <w:rsid w:val="00A11AD9"/>
    <w:rsid w:val="00A14312"/>
    <w:rsid w:val="00A1444F"/>
    <w:rsid w:val="00A1538A"/>
    <w:rsid w:val="00A16040"/>
    <w:rsid w:val="00A16F6B"/>
    <w:rsid w:val="00A17135"/>
    <w:rsid w:val="00A23501"/>
    <w:rsid w:val="00A2641E"/>
    <w:rsid w:val="00A341D2"/>
    <w:rsid w:val="00A34F81"/>
    <w:rsid w:val="00A41965"/>
    <w:rsid w:val="00A4330A"/>
    <w:rsid w:val="00A45749"/>
    <w:rsid w:val="00A6356C"/>
    <w:rsid w:val="00A6356F"/>
    <w:rsid w:val="00A654E7"/>
    <w:rsid w:val="00A71DFF"/>
    <w:rsid w:val="00A81268"/>
    <w:rsid w:val="00A828A9"/>
    <w:rsid w:val="00A84747"/>
    <w:rsid w:val="00A876CD"/>
    <w:rsid w:val="00A912D9"/>
    <w:rsid w:val="00A9240F"/>
    <w:rsid w:val="00A92504"/>
    <w:rsid w:val="00A94510"/>
    <w:rsid w:val="00A9656F"/>
    <w:rsid w:val="00A966EC"/>
    <w:rsid w:val="00AA3C01"/>
    <w:rsid w:val="00AA3DBD"/>
    <w:rsid w:val="00AB18F3"/>
    <w:rsid w:val="00AB2DC2"/>
    <w:rsid w:val="00AB3656"/>
    <w:rsid w:val="00AB3678"/>
    <w:rsid w:val="00AB67D3"/>
    <w:rsid w:val="00AC3AA2"/>
    <w:rsid w:val="00AD27F3"/>
    <w:rsid w:val="00AE34A7"/>
    <w:rsid w:val="00AE3B79"/>
    <w:rsid w:val="00AE4094"/>
    <w:rsid w:val="00AE50AF"/>
    <w:rsid w:val="00AE56B0"/>
    <w:rsid w:val="00AF2081"/>
    <w:rsid w:val="00B02A32"/>
    <w:rsid w:val="00B02ECD"/>
    <w:rsid w:val="00B04BA4"/>
    <w:rsid w:val="00B100D6"/>
    <w:rsid w:val="00B25EF3"/>
    <w:rsid w:val="00B3272D"/>
    <w:rsid w:val="00B35858"/>
    <w:rsid w:val="00B35FAC"/>
    <w:rsid w:val="00B40B36"/>
    <w:rsid w:val="00B42CB0"/>
    <w:rsid w:val="00B549ED"/>
    <w:rsid w:val="00B65722"/>
    <w:rsid w:val="00B665C6"/>
    <w:rsid w:val="00B7560A"/>
    <w:rsid w:val="00B83733"/>
    <w:rsid w:val="00B83DF0"/>
    <w:rsid w:val="00B86EAF"/>
    <w:rsid w:val="00B87A16"/>
    <w:rsid w:val="00B9191D"/>
    <w:rsid w:val="00B953F7"/>
    <w:rsid w:val="00BA0EA7"/>
    <w:rsid w:val="00BA1428"/>
    <w:rsid w:val="00BA1F94"/>
    <w:rsid w:val="00BB3428"/>
    <w:rsid w:val="00BB56CA"/>
    <w:rsid w:val="00BB5984"/>
    <w:rsid w:val="00BB629C"/>
    <w:rsid w:val="00BC0E49"/>
    <w:rsid w:val="00BC2B94"/>
    <w:rsid w:val="00BC47A8"/>
    <w:rsid w:val="00BD2D87"/>
    <w:rsid w:val="00BD479F"/>
    <w:rsid w:val="00BD480B"/>
    <w:rsid w:val="00BD4D74"/>
    <w:rsid w:val="00BE1153"/>
    <w:rsid w:val="00BE277A"/>
    <w:rsid w:val="00BE442A"/>
    <w:rsid w:val="00BE591C"/>
    <w:rsid w:val="00BF021C"/>
    <w:rsid w:val="00BF0434"/>
    <w:rsid w:val="00BF229C"/>
    <w:rsid w:val="00BF594E"/>
    <w:rsid w:val="00C0019A"/>
    <w:rsid w:val="00C00AA8"/>
    <w:rsid w:val="00C019F5"/>
    <w:rsid w:val="00C02BB7"/>
    <w:rsid w:val="00C06BE8"/>
    <w:rsid w:val="00C13F25"/>
    <w:rsid w:val="00C222FB"/>
    <w:rsid w:val="00C2613D"/>
    <w:rsid w:val="00C27371"/>
    <w:rsid w:val="00C3387B"/>
    <w:rsid w:val="00C36DC8"/>
    <w:rsid w:val="00C40EDD"/>
    <w:rsid w:val="00C4494D"/>
    <w:rsid w:val="00C45DD0"/>
    <w:rsid w:val="00C47235"/>
    <w:rsid w:val="00C557B5"/>
    <w:rsid w:val="00C56A29"/>
    <w:rsid w:val="00C626CD"/>
    <w:rsid w:val="00C649A8"/>
    <w:rsid w:val="00C6552A"/>
    <w:rsid w:val="00C669C6"/>
    <w:rsid w:val="00C765B3"/>
    <w:rsid w:val="00C772A8"/>
    <w:rsid w:val="00C84929"/>
    <w:rsid w:val="00C90240"/>
    <w:rsid w:val="00C93CA5"/>
    <w:rsid w:val="00C94B22"/>
    <w:rsid w:val="00C966FB"/>
    <w:rsid w:val="00C97CB2"/>
    <w:rsid w:val="00CA00D8"/>
    <w:rsid w:val="00CA0859"/>
    <w:rsid w:val="00CA4EEB"/>
    <w:rsid w:val="00CA50CD"/>
    <w:rsid w:val="00CB10D7"/>
    <w:rsid w:val="00CB2220"/>
    <w:rsid w:val="00CB304C"/>
    <w:rsid w:val="00CB7077"/>
    <w:rsid w:val="00CC0795"/>
    <w:rsid w:val="00CC27B1"/>
    <w:rsid w:val="00CC2F09"/>
    <w:rsid w:val="00CD4844"/>
    <w:rsid w:val="00CE70C6"/>
    <w:rsid w:val="00CF0B5D"/>
    <w:rsid w:val="00CF187E"/>
    <w:rsid w:val="00D0190A"/>
    <w:rsid w:val="00D02B5B"/>
    <w:rsid w:val="00D05103"/>
    <w:rsid w:val="00D23E76"/>
    <w:rsid w:val="00D300B1"/>
    <w:rsid w:val="00D34A0E"/>
    <w:rsid w:val="00D35FB1"/>
    <w:rsid w:val="00D375DE"/>
    <w:rsid w:val="00D43D9C"/>
    <w:rsid w:val="00D47A07"/>
    <w:rsid w:val="00D50095"/>
    <w:rsid w:val="00D51037"/>
    <w:rsid w:val="00D518ED"/>
    <w:rsid w:val="00D5410F"/>
    <w:rsid w:val="00D54D9D"/>
    <w:rsid w:val="00D54F72"/>
    <w:rsid w:val="00D56E6C"/>
    <w:rsid w:val="00D6352F"/>
    <w:rsid w:val="00D648E6"/>
    <w:rsid w:val="00D66EFA"/>
    <w:rsid w:val="00D71A74"/>
    <w:rsid w:val="00D722E8"/>
    <w:rsid w:val="00D724B2"/>
    <w:rsid w:val="00D74A19"/>
    <w:rsid w:val="00D82231"/>
    <w:rsid w:val="00D84EBA"/>
    <w:rsid w:val="00D864A3"/>
    <w:rsid w:val="00D950EF"/>
    <w:rsid w:val="00DA2B79"/>
    <w:rsid w:val="00DA587D"/>
    <w:rsid w:val="00DB5DB6"/>
    <w:rsid w:val="00DB6C5D"/>
    <w:rsid w:val="00DC43F4"/>
    <w:rsid w:val="00DC5A6C"/>
    <w:rsid w:val="00DC629F"/>
    <w:rsid w:val="00DC6E52"/>
    <w:rsid w:val="00DC7DDD"/>
    <w:rsid w:val="00DD2F15"/>
    <w:rsid w:val="00DD5891"/>
    <w:rsid w:val="00DE03B5"/>
    <w:rsid w:val="00DE19FC"/>
    <w:rsid w:val="00DF4C60"/>
    <w:rsid w:val="00DF7259"/>
    <w:rsid w:val="00E11015"/>
    <w:rsid w:val="00E137D6"/>
    <w:rsid w:val="00E14BC7"/>
    <w:rsid w:val="00E17F22"/>
    <w:rsid w:val="00E21078"/>
    <w:rsid w:val="00E21934"/>
    <w:rsid w:val="00E30C39"/>
    <w:rsid w:val="00E32249"/>
    <w:rsid w:val="00E3276A"/>
    <w:rsid w:val="00E363F1"/>
    <w:rsid w:val="00E403C1"/>
    <w:rsid w:val="00E40854"/>
    <w:rsid w:val="00E43D9E"/>
    <w:rsid w:val="00E52A7C"/>
    <w:rsid w:val="00E5500D"/>
    <w:rsid w:val="00E55468"/>
    <w:rsid w:val="00E60CEA"/>
    <w:rsid w:val="00E651DE"/>
    <w:rsid w:val="00E65523"/>
    <w:rsid w:val="00E665E1"/>
    <w:rsid w:val="00E6792A"/>
    <w:rsid w:val="00E769E0"/>
    <w:rsid w:val="00E82F67"/>
    <w:rsid w:val="00E84961"/>
    <w:rsid w:val="00E862DB"/>
    <w:rsid w:val="00E8797B"/>
    <w:rsid w:val="00E90614"/>
    <w:rsid w:val="00E943C5"/>
    <w:rsid w:val="00E9566C"/>
    <w:rsid w:val="00EA122A"/>
    <w:rsid w:val="00EA27E2"/>
    <w:rsid w:val="00EA36CF"/>
    <w:rsid w:val="00EA3EE6"/>
    <w:rsid w:val="00EB0093"/>
    <w:rsid w:val="00EB0ECB"/>
    <w:rsid w:val="00EB1070"/>
    <w:rsid w:val="00EB1CA5"/>
    <w:rsid w:val="00EB38BB"/>
    <w:rsid w:val="00EB6CFC"/>
    <w:rsid w:val="00EC04E2"/>
    <w:rsid w:val="00EC2333"/>
    <w:rsid w:val="00EC3478"/>
    <w:rsid w:val="00EC65D5"/>
    <w:rsid w:val="00EC797F"/>
    <w:rsid w:val="00ED1AE3"/>
    <w:rsid w:val="00EE048D"/>
    <w:rsid w:val="00EE2923"/>
    <w:rsid w:val="00EE5442"/>
    <w:rsid w:val="00EE7CA0"/>
    <w:rsid w:val="00EF14F5"/>
    <w:rsid w:val="00EF40AA"/>
    <w:rsid w:val="00F03A2C"/>
    <w:rsid w:val="00F05875"/>
    <w:rsid w:val="00F153EA"/>
    <w:rsid w:val="00F1594F"/>
    <w:rsid w:val="00F1691A"/>
    <w:rsid w:val="00F1729A"/>
    <w:rsid w:val="00F22617"/>
    <w:rsid w:val="00F2491A"/>
    <w:rsid w:val="00F2786B"/>
    <w:rsid w:val="00F30EE9"/>
    <w:rsid w:val="00F33BEF"/>
    <w:rsid w:val="00F33E6D"/>
    <w:rsid w:val="00F35C0C"/>
    <w:rsid w:val="00F4066C"/>
    <w:rsid w:val="00F45C9D"/>
    <w:rsid w:val="00F47FDA"/>
    <w:rsid w:val="00F51E5D"/>
    <w:rsid w:val="00F5207B"/>
    <w:rsid w:val="00F56457"/>
    <w:rsid w:val="00F57A88"/>
    <w:rsid w:val="00F61D66"/>
    <w:rsid w:val="00F713D0"/>
    <w:rsid w:val="00F7140B"/>
    <w:rsid w:val="00F72CDB"/>
    <w:rsid w:val="00F75414"/>
    <w:rsid w:val="00F75DBC"/>
    <w:rsid w:val="00F8620C"/>
    <w:rsid w:val="00F943FB"/>
    <w:rsid w:val="00FA1D2F"/>
    <w:rsid w:val="00FA1E1A"/>
    <w:rsid w:val="00FA723F"/>
    <w:rsid w:val="00FB3EAB"/>
    <w:rsid w:val="00FC113B"/>
    <w:rsid w:val="00FC5913"/>
    <w:rsid w:val="00FC5D8F"/>
    <w:rsid w:val="00FD1DB4"/>
    <w:rsid w:val="00FD35FC"/>
    <w:rsid w:val="00FD3DFE"/>
    <w:rsid w:val="00FD74E6"/>
    <w:rsid w:val="00FE12DD"/>
    <w:rsid w:val="00FE2C4B"/>
    <w:rsid w:val="00FE5C3D"/>
    <w:rsid w:val="00FF3856"/>
    <w:rsid w:val="00FF3A2F"/>
    <w:rsid w:val="00FF3B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A462"/>
  <w15:chartTrackingRefBased/>
  <w15:docId w15:val="{AA738A18-9097-4F03-8FEB-3502876C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674F0"/>
    <w:pPr>
      <w:tabs>
        <w:tab w:val="left" w:pos="2160"/>
        <w:tab w:val="left" w:pos="2880"/>
        <w:tab w:val="left" w:pos="4500"/>
      </w:tabs>
    </w:pPr>
    <w:rPr>
      <w:rFonts w:ascii="Arial" w:eastAsia="Times New Roman" w:hAnsi="Arial"/>
      <w:lang w:eastAsia="cs-CZ"/>
    </w:rPr>
  </w:style>
  <w:style w:type="paragraph" w:styleId="Nadpis2">
    <w:name w:val="heading 2"/>
    <w:basedOn w:val="Normlny"/>
    <w:next w:val="Normlny"/>
    <w:link w:val="Nadpis2Char"/>
    <w:unhideWhenUsed/>
    <w:qFormat/>
    <w:rsid w:val="000674F0"/>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uiPriority w:val="9"/>
    <w:semiHidden/>
    <w:unhideWhenUsed/>
    <w:qFormat/>
    <w:rsid w:val="0053579C"/>
    <w:pPr>
      <w:keepNext/>
      <w:spacing w:before="240" w:after="60"/>
      <w:outlineLvl w:val="2"/>
    </w:pPr>
    <w:rPr>
      <w:rFonts w:ascii="Cambria" w:hAnsi="Cambria"/>
      <w:b/>
      <w:bCs/>
      <w:sz w:val="26"/>
      <w:szCs w:val="26"/>
      <w:lang w:val="x-none"/>
    </w:rPr>
  </w:style>
  <w:style w:type="paragraph" w:styleId="Nadpis5">
    <w:name w:val="heading 5"/>
    <w:basedOn w:val="Normlny"/>
    <w:next w:val="Normlny"/>
    <w:link w:val="Nadpis5Char"/>
    <w:semiHidden/>
    <w:unhideWhenUsed/>
    <w:qFormat/>
    <w:rsid w:val="000674F0"/>
    <w:pPr>
      <w:spacing w:before="240" w:after="60"/>
      <w:outlineLvl w:val="4"/>
    </w:pPr>
    <w:rPr>
      <w:b/>
      <w:bCs/>
      <w:i/>
      <w:iCs/>
      <w:sz w:val="26"/>
      <w:szCs w:val="26"/>
      <w:lang w:val="x-none"/>
    </w:rPr>
  </w:style>
  <w:style w:type="paragraph" w:styleId="Nadpis9">
    <w:name w:val="heading 9"/>
    <w:basedOn w:val="Normlny"/>
    <w:next w:val="Normlny"/>
    <w:link w:val="Nadpis9Char"/>
    <w:semiHidden/>
    <w:unhideWhenUsed/>
    <w:qFormat/>
    <w:rsid w:val="000674F0"/>
    <w:pPr>
      <w:spacing w:before="240" w:after="60"/>
      <w:outlineLvl w:val="8"/>
    </w:pPr>
    <w:rPr>
      <w:rFonts w:ascii="Cambria" w:hAnsi="Cambria"/>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674F0"/>
    <w:rPr>
      <w:rFonts w:ascii="Arial" w:eastAsia="Times New Roman" w:hAnsi="Arial" w:cs="Arial"/>
      <w:b/>
      <w:bCs/>
      <w:sz w:val="20"/>
      <w:szCs w:val="20"/>
      <w:lang w:eastAsia="cs-CZ"/>
    </w:rPr>
  </w:style>
  <w:style w:type="character" w:customStyle="1" w:styleId="Nadpis5Char">
    <w:name w:val="Nadpis 5 Char"/>
    <w:link w:val="Nadpis5"/>
    <w:semiHidden/>
    <w:rsid w:val="000674F0"/>
    <w:rPr>
      <w:rFonts w:ascii="Arial" w:eastAsia="Times New Roman" w:hAnsi="Arial" w:cs="Times New Roman"/>
      <w:b/>
      <w:bCs/>
      <w:i/>
      <w:iCs/>
      <w:sz w:val="26"/>
      <w:szCs w:val="26"/>
      <w:lang w:eastAsia="cs-CZ"/>
    </w:rPr>
  </w:style>
  <w:style w:type="character" w:customStyle="1" w:styleId="Nadpis9Char">
    <w:name w:val="Nadpis 9 Char"/>
    <w:link w:val="Nadpis9"/>
    <w:semiHidden/>
    <w:rsid w:val="000674F0"/>
    <w:rPr>
      <w:rFonts w:ascii="Cambria" w:eastAsia="Times New Roman" w:hAnsi="Cambria" w:cs="Times New Roman"/>
      <w:lang w:eastAsia="cs-CZ"/>
    </w:rPr>
  </w:style>
  <w:style w:type="paragraph" w:styleId="Textpoznmkypodiarou">
    <w:name w:val="footnote text"/>
    <w:basedOn w:val="Normlny"/>
    <w:link w:val="TextpoznmkypodiarouChar"/>
    <w:semiHidden/>
    <w:unhideWhenUsed/>
    <w:rsid w:val="000674F0"/>
    <w:pPr>
      <w:keepNext/>
      <w:tabs>
        <w:tab w:val="clear" w:pos="2160"/>
        <w:tab w:val="clear" w:pos="2880"/>
        <w:tab w:val="clear" w:pos="4500"/>
      </w:tabs>
      <w:spacing w:before="60"/>
      <w:ind w:left="170" w:hanging="170"/>
      <w:jc w:val="both"/>
    </w:pPr>
    <w:rPr>
      <w:rFonts w:ascii="Times New Roman" w:hAnsi="Times New Roman"/>
      <w:lang w:val="x-none" w:eastAsia="sk-SK"/>
    </w:rPr>
  </w:style>
  <w:style w:type="character" w:customStyle="1" w:styleId="TextpoznmkypodiarouChar">
    <w:name w:val="Text poznámky pod čiarou Char"/>
    <w:link w:val="Textpoznmkypodiarou"/>
    <w:semiHidden/>
    <w:rsid w:val="000674F0"/>
    <w:rPr>
      <w:rFonts w:ascii="Times New Roman" w:eastAsia="Times New Roman" w:hAnsi="Times New Roman" w:cs="Times New Roman"/>
      <w:sz w:val="20"/>
      <w:szCs w:val="20"/>
      <w:lang w:eastAsia="sk-SK"/>
    </w:rPr>
  </w:style>
  <w:style w:type="character" w:customStyle="1" w:styleId="ZkladntextChar">
    <w:name w:val="Základný text Char"/>
    <w:aliases w:val="bt Char,body text Char,contents Char,(10) Char"/>
    <w:link w:val="Zkladntext"/>
    <w:uiPriority w:val="99"/>
    <w:locked/>
    <w:rsid w:val="000674F0"/>
    <w:rPr>
      <w:rFonts w:ascii="Arial" w:hAnsi="Arial" w:cs="Arial"/>
      <w:b/>
      <w:sz w:val="24"/>
      <w:lang w:val="en-GB"/>
    </w:rPr>
  </w:style>
  <w:style w:type="paragraph" w:styleId="Zkladntext">
    <w:name w:val="Body Text"/>
    <w:aliases w:val="bt,body text,contents,(10)"/>
    <w:basedOn w:val="Normlny"/>
    <w:link w:val="ZkladntextChar"/>
    <w:unhideWhenUsed/>
    <w:rsid w:val="000674F0"/>
    <w:pPr>
      <w:tabs>
        <w:tab w:val="clear" w:pos="2160"/>
        <w:tab w:val="clear" w:pos="2880"/>
        <w:tab w:val="clear" w:pos="4500"/>
      </w:tabs>
      <w:snapToGrid w:val="0"/>
      <w:spacing w:before="120" w:after="120"/>
    </w:pPr>
    <w:rPr>
      <w:rFonts w:eastAsia="Calibri"/>
      <w:b/>
      <w:sz w:val="24"/>
      <w:lang w:val="en-GB" w:eastAsia="x-none"/>
    </w:rPr>
  </w:style>
  <w:style w:type="character" w:customStyle="1" w:styleId="ZkladntextChar1">
    <w:name w:val="Základný text Char1"/>
    <w:uiPriority w:val="99"/>
    <w:semiHidden/>
    <w:rsid w:val="000674F0"/>
    <w:rPr>
      <w:rFonts w:ascii="Arial" w:eastAsia="Times New Roman" w:hAnsi="Arial" w:cs="Times New Roman"/>
      <w:sz w:val="20"/>
      <w:szCs w:val="20"/>
      <w:lang w:eastAsia="cs-CZ"/>
    </w:rPr>
  </w:style>
  <w:style w:type="paragraph" w:styleId="Zarkazkladnhotextu">
    <w:name w:val="Body Text Indent"/>
    <w:basedOn w:val="Normlny"/>
    <w:link w:val="ZarkazkladnhotextuChar"/>
    <w:semiHidden/>
    <w:unhideWhenUsed/>
    <w:rsid w:val="000674F0"/>
    <w:pPr>
      <w:tabs>
        <w:tab w:val="clear" w:pos="2160"/>
        <w:tab w:val="clear" w:pos="2880"/>
        <w:tab w:val="clear" w:pos="4500"/>
      </w:tabs>
    </w:pPr>
    <w:rPr>
      <w:noProof/>
      <w:lang w:val="x-none" w:eastAsia="sk-SK"/>
    </w:rPr>
  </w:style>
  <w:style w:type="character" w:customStyle="1" w:styleId="ZarkazkladnhotextuChar">
    <w:name w:val="Zarážka základného textu Char"/>
    <w:link w:val="Zarkazkladnhotextu"/>
    <w:semiHidden/>
    <w:rsid w:val="000674F0"/>
    <w:rPr>
      <w:rFonts w:ascii="Arial" w:eastAsia="Times New Roman" w:hAnsi="Arial" w:cs="Arial"/>
      <w:noProof/>
      <w:sz w:val="20"/>
      <w:szCs w:val="20"/>
      <w:lang w:eastAsia="sk-SK"/>
    </w:rPr>
  </w:style>
  <w:style w:type="paragraph" w:styleId="Zkladntext2">
    <w:name w:val="Body Text 2"/>
    <w:basedOn w:val="Normlny"/>
    <w:link w:val="Zkladntext2Char"/>
    <w:uiPriority w:val="99"/>
    <w:semiHidden/>
    <w:unhideWhenUsed/>
    <w:rsid w:val="000674F0"/>
    <w:pPr>
      <w:tabs>
        <w:tab w:val="clear" w:pos="2160"/>
        <w:tab w:val="clear" w:pos="2880"/>
        <w:tab w:val="clear" w:pos="4500"/>
      </w:tabs>
      <w:spacing w:after="120" w:line="480" w:lineRule="auto"/>
    </w:pPr>
    <w:rPr>
      <w:rFonts w:ascii="Calibri" w:eastAsia="Calibri" w:hAnsi="Calibri"/>
      <w:lang w:val="x-none" w:eastAsia="x-none"/>
    </w:rPr>
  </w:style>
  <w:style w:type="character" w:customStyle="1" w:styleId="Zkladntext2Char">
    <w:name w:val="Základný text 2 Char"/>
    <w:link w:val="Zkladntext2"/>
    <w:uiPriority w:val="99"/>
    <w:semiHidden/>
    <w:rsid w:val="000674F0"/>
    <w:rPr>
      <w:rFonts w:ascii="Calibri" w:eastAsia="Calibri" w:hAnsi="Calibri" w:cs="Times New Roman"/>
    </w:rPr>
  </w:style>
  <w:style w:type="paragraph" w:styleId="Zarkazkladnhotextu2">
    <w:name w:val="Body Text Indent 2"/>
    <w:basedOn w:val="Normlny"/>
    <w:link w:val="Zarkazkladnhotextu2Char"/>
    <w:unhideWhenUsed/>
    <w:rsid w:val="000674F0"/>
    <w:pPr>
      <w:spacing w:after="120" w:line="480" w:lineRule="auto"/>
      <w:ind w:left="283"/>
    </w:pPr>
    <w:rPr>
      <w:lang w:val="x-none"/>
    </w:rPr>
  </w:style>
  <w:style w:type="character" w:customStyle="1" w:styleId="Zarkazkladnhotextu2Char">
    <w:name w:val="Zarážka základného textu 2 Char"/>
    <w:link w:val="Zarkazkladnhotextu2"/>
    <w:rsid w:val="000674F0"/>
    <w:rPr>
      <w:rFonts w:ascii="Arial" w:eastAsia="Times New Roman" w:hAnsi="Arial" w:cs="Times New Roman"/>
      <w:sz w:val="20"/>
      <w:szCs w:val="20"/>
      <w:lang w:eastAsia="cs-CZ"/>
    </w:rPr>
  </w:style>
  <w:style w:type="paragraph" w:styleId="Odsekzoznamu">
    <w:name w:val="List Paragraph"/>
    <w:basedOn w:val="Normlny"/>
    <w:link w:val="OdsekzoznamuChar"/>
    <w:qFormat/>
    <w:rsid w:val="000674F0"/>
    <w:pPr>
      <w:tabs>
        <w:tab w:val="clear" w:pos="2160"/>
        <w:tab w:val="clear" w:pos="2880"/>
        <w:tab w:val="clear" w:pos="4500"/>
      </w:tabs>
      <w:spacing w:after="200" w:line="276" w:lineRule="auto"/>
      <w:ind w:left="720"/>
      <w:contextualSpacing/>
    </w:pPr>
    <w:rPr>
      <w:rFonts w:ascii="Calibri" w:eastAsia="Calibri" w:hAnsi="Calibri"/>
      <w:sz w:val="22"/>
      <w:szCs w:val="22"/>
      <w:lang w:eastAsia="en-US"/>
    </w:rPr>
  </w:style>
  <w:style w:type="paragraph" w:customStyle="1" w:styleId="Normlny1">
    <w:name w:val="Normálny1"/>
    <w:basedOn w:val="Normlny"/>
    <w:rsid w:val="000674F0"/>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Odkaznapoznmkupodiarou">
    <w:name w:val="footnote reference"/>
    <w:semiHidden/>
    <w:unhideWhenUsed/>
    <w:rsid w:val="000674F0"/>
    <w:rPr>
      <w:vertAlign w:val="superscript"/>
    </w:rPr>
  </w:style>
  <w:style w:type="character" w:customStyle="1" w:styleId="normalchar">
    <w:name w:val="normal__char"/>
    <w:rsid w:val="000674F0"/>
  </w:style>
  <w:style w:type="character" w:customStyle="1" w:styleId="normalchar0">
    <w:name w:val="normalchar"/>
    <w:rsid w:val="000674F0"/>
  </w:style>
  <w:style w:type="paragraph" w:customStyle="1" w:styleId="15odsek10ptodsadeny">
    <w:name w:val="15_odsek_10pt_odsadeny"/>
    <w:basedOn w:val="Normlny"/>
    <w:uiPriority w:val="99"/>
    <w:rsid w:val="00216D5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character" w:styleId="Odkaznakomentr">
    <w:name w:val="annotation reference"/>
    <w:uiPriority w:val="99"/>
    <w:semiHidden/>
    <w:unhideWhenUsed/>
    <w:rsid w:val="006571A1"/>
    <w:rPr>
      <w:sz w:val="16"/>
      <w:szCs w:val="16"/>
    </w:rPr>
  </w:style>
  <w:style w:type="paragraph" w:styleId="Textkomentra">
    <w:name w:val="annotation text"/>
    <w:basedOn w:val="Normlny"/>
    <w:link w:val="TextkomentraChar"/>
    <w:uiPriority w:val="99"/>
    <w:semiHidden/>
    <w:unhideWhenUsed/>
    <w:rsid w:val="006571A1"/>
    <w:rPr>
      <w:lang w:val="x-none"/>
    </w:rPr>
  </w:style>
  <w:style w:type="character" w:customStyle="1" w:styleId="TextkomentraChar">
    <w:name w:val="Text komentára Char"/>
    <w:link w:val="Textkomentra"/>
    <w:uiPriority w:val="99"/>
    <w:semiHidden/>
    <w:rsid w:val="006571A1"/>
    <w:rPr>
      <w:rFonts w:ascii="Arial" w:eastAsia="Times New Roman" w:hAnsi="Arial"/>
      <w:lang w:eastAsia="cs-CZ"/>
    </w:rPr>
  </w:style>
  <w:style w:type="paragraph" w:styleId="Predmetkomentra">
    <w:name w:val="annotation subject"/>
    <w:basedOn w:val="Textkomentra"/>
    <w:next w:val="Textkomentra"/>
    <w:link w:val="PredmetkomentraChar"/>
    <w:uiPriority w:val="99"/>
    <w:semiHidden/>
    <w:unhideWhenUsed/>
    <w:rsid w:val="006571A1"/>
    <w:rPr>
      <w:b/>
      <w:bCs/>
    </w:rPr>
  </w:style>
  <w:style w:type="character" w:customStyle="1" w:styleId="PredmetkomentraChar">
    <w:name w:val="Predmet komentára Char"/>
    <w:link w:val="Predmetkomentra"/>
    <w:uiPriority w:val="99"/>
    <w:semiHidden/>
    <w:rsid w:val="006571A1"/>
    <w:rPr>
      <w:rFonts w:ascii="Arial" w:eastAsia="Times New Roman" w:hAnsi="Arial"/>
      <w:b/>
      <w:bCs/>
      <w:lang w:eastAsia="cs-CZ"/>
    </w:rPr>
  </w:style>
  <w:style w:type="paragraph" w:styleId="Textbubliny">
    <w:name w:val="Balloon Text"/>
    <w:basedOn w:val="Normlny"/>
    <w:link w:val="TextbublinyChar"/>
    <w:uiPriority w:val="99"/>
    <w:semiHidden/>
    <w:unhideWhenUsed/>
    <w:rsid w:val="006571A1"/>
    <w:rPr>
      <w:rFonts w:ascii="Tahoma" w:hAnsi="Tahoma"/>
      <w:sz w:val="16"/>
      <w:szCs w:val="16"/>
      <w:lang w:val="x-none"/>
    </w:rPr>
  </w:style>
  <w:style w:type="character" w:customStyle="1" w:styleId="TextbublinyChar">
    <w:name w:val="Text bubliny Char"/>
    <w:link w:val="Textbubliny"/>
    <w:uiPriority w:val="99"/>
    <w:semiHidden/>
    <w:rsid w:val="006571A1"/>
    <w:rPr>
      <w:rFonts w:ascii="Tahoma" w:eastAsia="Times New Roman" w:hAnsi="Tahoma" w:cs="Tahoma"/>
      <w:sz w:val="16"/>
      <w:szCs w:val="16"/>
      <w:lang w:eastAsia="cs-CZ"/>
    </w:rPr>
  </w:style>
  <w:style w:type="paragraph" w:styleId="Revzia">
    <w:name w:val="Revision"/>
    <w:hidden/>
    <w:uiPriority w:val="99"/>
    <w:semiHidden/>
    <w:rsid w:val="00EE048D"/>
    <w:rPr>
      <w:rFonts w:ascii="Arial" w:eastAsia="Times New Roman" w:hAnsi="Arial"/>
      <w:lang w:eastAsia="cs-CZ"/>
    </w:rPr>
  </w:style>
  <w:style w:type="paragraph" w:styleId="Hlavika">
    <w:name w:val="header"/>
    <w:basedOn w:val="Normlny"/>
    <w:link w:val="HlavikaChar"/>
    <w:uiPriority w:val="99"/>
    <w:unhideWhenUsed/>
    <w:rsid w:val="00EE048D"/>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EE048D"/>
    <w:rPr>
      <w:rFonts w:ascii="Arial" w:eastAsia="Times New Roman" w:hAnsi="Arial"/>
      <w:lang w:eastAsia="cs-CZ"/>
    </w:rPr>
  </w:style>
  <w:style w:type="paragraph" w:styleId="Pta">
    <w:name w:val="footer"/>
    <w:basedOn w:val="Normlny"/>
    <w:link w:val="PtaChar"/>
    <w:uiPriority w:val="99"/>
    <w:unhideWhenUsed/>
    <w:rsid w:val="00EE048D"/>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EE048D"/>
    <w:rPr>
      <w:rFonts w:ascii="Arial" w:eastAsia="Times New Roman" w:hAnsi="Arial"/>
      <w:lang w:eastAsia="cs-CZ"/>
    </w:rPr>
  </w:style>
  <w:style w:type="paragraph" w:styleId="truktradokumentu">
    <w:name w:val="Document Map"/>
    <w:basedOn w:val="Normlny"/>
    <w:link w:val="truktradokumentuChar"/>
    <w:uiPriority w:val="99"/>
    <w:semiHidden/>
    <w:unhideWhenUsed/>
    <w:rsid w:val="0038328B"/>
    <w:pPr>
      <w:tabs>
        <w:tab w:val="clear" w:pos="2160"/>
        <w:tab w:val="clear" w:pos="2880"/>
        <w:tab w:val="clear" w:pos="4500"/>
      </w:tabs>
      <w:autoSpaceDE w:val="0"/>
      <w:autoSpaceDN w:val="0"/>
    </w:pPr>
    <w:rPr>
      <w:rFonts w:ascii="Tahoma" w:hAnsi="Tahoma"/>
      <w:sz w:val="16"/>
      <w:szCs w:val="16"/>
      <w:lang w:val="x-none" w:eastAsia="x-none"/>
    </w:rPr>
  </w:style>
  <w:style w:type="character" w:customStyle="1" w:styleId="truktradokumentuChar">
    <w:name w:val="Štruktúra dokumentu Char"/>
    <w:link w:val="truktradokumentu"/>
    <w:uiPriority w:val="99"/>
    <w:semiHidden/>
    <w:rsid w:val="0038328B"/>
    <w:rPr>
      <w:rFonts w:ascii="Tahoma" w:eastAsia="Times New Roman" w:hAnsi="Tahoma" w:cs="Tahoma"/>
      <w:sz w:val="16"/>
      <w:szCs w:val="16"/>
    </w:rPr>
  </w:style>
  <w:style w:type="character" w:customStyle="1" w:styleId="Nadpis3Char">
    <w:name w:val="Nadpis 3 Char"/>
    <w:link w:val="Nadpis3"/>
    <w:uiPriority w:val="9"/>
    <w:semiHidden/>
    <w:rsid w:val="0053579C"/>
    <w:rPr>
      <w:rFonts w:ascii="Cambria" w:eastAsia="Times New Roman" w:hAnsi="Cambria" w:cs="Times New Roman"/>
      <w:b/>
      <w:bCs/>
      <w:sz w:val="26"/>
      <w:szCs w:val="26"/>
      <w:lang w:eastAsia="cs-CZ"/>
    </w:rPr>
  </w:style>
  <w:style w:type="character" w:customStyle="1" w:styleId="OdsekzoznamuChar">
    <w:name w:val="Odsek zoznamu Char"/>
    <w:link w:val="Odsekzoznamu"/>
    <w:locked/>
    <w:rsid w:val="00EC797F"/>
    <w:rPr>
      <w:sz w:val="22"/>
      <w:szCs w:val="22"/>
      <w:lang w:eastAsia="en-US"/>
    </w:rPr>
  </w:style>
  <w:style w:type="paragraph" w:customStyle="1" w:styleId="CTL">
    <w:name w:val="CTL"/>
    <w:basedOn w:val="Normlny"/>
    <w:rsid w:val="00B83733"/>
    <w:pPr>
      <w:widowControl w:val="0"/>
      <w:numPr>
        <w:numId w:val="1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8017">
      <w:bodyDiv w:val="1"/>
      <w:marLeft w:val="0"/>
      <w:marRight w:val="0"/>
      <w:marTop w:val="0"/>
      <w:marBottom w:val="0"/>
      <w:divBdr>
        <w:top w:val="none" w:sz="0" w:space="0" w:color="auto"/>
        <w:left w:val="none" w:sz="0" w:space="0" w:color="auto"/>
        <w:bottom w:val="none" w:sz="0" w:space="0" w:color="auto"/>
        <w:right w:val="none" w:sz="0" w:space="0" w:color="auto"/>
      </w:divBdr>
    </w:div>
    <w:div w:id="356124080">
      <w:bodyDiv w:val="1"/>
      <w:marLeft w:val="0"/>
      <w:marRight w:val="0"/>
      <w:marTop w:val="0"/>
      <w:marBottom w:val="0"/>
      <w:divBdr>
        <w:top w:val="none" w:sz="0" w:space="0" w:color="auto"/>
        <w:left w:val="none" w:sz="0" w:space="0" w:color="auto"/>
        <w:bottom w:val="none" w:sz="0" w:space="0" w:color="auto"/>
        <w:right w:val="none" w:sz="0" w:space="0" w:color="auto"/>
      </w:divBdr>
    </w:div>
    <w:div w:id="1138720120">
      <w:bodyDiv w:val="1"/>
      <w:marLeft w:val="0"/>
      <w:marRight w:val="0"/>
      <w:marTop w:val="0"/>
      <w:marBottom w:val="0"/>
      <w:divBdr>
        <w:top w:val="none" w:sz="0" w:space="0" w:color="auto"/>
        <w:left w:val="none" w:sz="0" w:space="0" w:color="auto"/>
        <w:bottom w:val="none" w:sz="0" w:space="0" w:color="auto"/>
        <w:right w:val="none" w:sz="0" w:space="0" w:color="auto"/>
      </w:divBdr>
    </w:div>
    <w:div w:id="1412385614">
      <w:bodyDiv w:val="1"/>
      <w:marLeft w:val="0"/>
      <w:marRight w:val="0"/>
      <w:marTop w:val="0"/>
      <w:marBottom w:val="0"/>
      <w:divBdr>
        <w:top w:val="none" w:sz="0" w:space="0" w:color="auto"/>
        <w:left w:val="none" w:sz="0" w:space="0" w:color="auto"/>
        <w:bottom w:val="none" w:sz="0" w:space="0" w:color="auto"/>
        <w:right w:val="none" w:sz="0" w:space="0" w:color="auto"/>
      </w:divBdr>
    </w:div>
    <w:div w:id="1696728850">
      <w:bodyDiv w:val="1"/>
      <w:marLeft w:val="0"/>
      <w:marRight w:val="0"/>
      <w:marTop w:val="0"/>
      <w:marBottom w:val="0"/>
      <w:divBdr>
        <w:top w:val="none" w:sz="0" w:space="0" w:color="auto"/>
        <w:left w:val="none" w:sz="0" w:space="0" w:color="auto"/>
        <w:bottom w:val="none" w:sz="0" w:space="0" w:color="auto"/>
        <w:right w:val="none" w:sz="0" w:space="0" w:color="auto"/>
      </w:divBdr>
      <w:divsChild>
        <w:div w:id="1562714550">
          <w:marLeft w:val="0"/>
          <w:marRight w:val="0"/>
          <w:marTop w:val="0"/>
          <w:marBottom w:val="0"/>
          <w:divBdr>
            <w:top w:val="none" w:sz="0" w:space="0" w:color="auto"/>
            <w:left w:val="none" w:sz="0" w:space="0" w:color="auto"/>
            <w:bottom w:val="none" w:sz="0" w:space="0" w:color="auto"/>
            <w:right w:val="none" w:sz="0" w:space="0" w:color="auto"/>
          </w:divBdr>
          <w:divsChild>
            <w:div w:id="968362467">
              <w:marLeft w:val="0"/>
              <w:marRight w:val="0"/>
              <w:marTop w:val="0"/>
              <w:marBottom w:val="0"/>
              <w:divBdr>
                <w:top w:val="none" w:sz="0" w:space="0" w:color="auto"/>
                <w:left w:val="none" w:sz="0" w:space="0" w:color="auto"/>
                <w:bottom w:val="none" w:sz="0" w:space="0" w:color="auto"/>
                <w:right w:val="none" w:sz="0" w:space="0" w:color="auto"/>
              </w:divBdr>
              <w:divsChild>
                <w:div w:id="341665637">
                  <w:marLeft w:val="0"/>
                  <w:marRight w:val="0"/>
                  <w:marTop w:val="0"/>
                  <w:marBottom w:val="0"/>
                  <w:divBdr>
                    <w:top w:val="none" w:sz="0" w:space="0" w:color="auto"/>
                    <w:left w:val="none" w:sz="0" w:space="0" w:color="auto"/>
                    <w:bottom w:val="none" w:sz="0" w:space="0" w:color="auto"/>
                    <w:right w:val="none" w:sz="0" w:space="0" w:color="auto"/>
                  </w:divBdr>
                  <w:divsChild>
                    <w:div w:id="1562474325">
                      <w:marLeft w:val="0"/>
                      <w:marRight w:val="0"/>
                      <w:marTop w:val="150"/>
                      <w:marBottom w:val="0"/>
                      <w:divBdr>
                        <w:top w:val="none" w:sz="0" w:space="0" w:color="auto"/>
                        <w:left w:val="none" w:sz="0" w:space="0" w:color="auto"/>
                        <w:bottom w:val="none" w:sz="0" w:space="0" w:color="auto"/>
                        <w:right w:val="none" w:sz="0" w:space="0" w:color="auto"/>
                      </w:divBdr>
                      <w:divsChild>
                        <w:div w:id="573930784">
                          <w:marLeft w:val="0"/>
                          <w:marRight w:val="0"/>
                          <w:marTop w:val="0"/>
                          <w:marBottom w:val="0"/>
                          <w:divBdr>
                            <w:top w:val="none" w:sz="0" w:space="0" w:color="auto"/>
                            <w:left w:val="none" w:sz="0" w:space="0" w:color="auto"/>
                            <w:bottom w:val="none" w:sz="0" w:space="0" w:color="auto"/>
                            <w:right w:val="none" w:sz="0" w:space="0" w:color="auto"/>
                          </w:divBdr>
                          <w:divsChild>
                            <w:div w:id="1243947942">
                              <w:marLeft w:val="0"/>
                              <w:marRight w:val="0"/>
                              <w:marTop w:val="0"/>
                              <w:marBottom w:val="0"/>
                              <w:divBdr>
                                <w:top w:val="none" w:sz="0" w:space="0" w:color="auto"/>
                                <w:left w:val="none" w:sz="0" w:space="0" w:color="auto"/>
                                <w:bottom w:val="none" w:sz="0" w:space="0" w:color="auto"/>
                                <w:right w:val="none" w:sz="0" w:space="0" w:color="auto"/>
                              </w:divBdr>
                              <w:divsChild>
                                <w:div w:id="500580735">
                                  <w:marLeft w:val="0"/>
                                  <w:marRight w:val="0"/>
                                  <w:marTop w:val="0"/>
                                  <w:marBottom w:val="0"/>
                                  <w:divBdr>
                                    <w:top w:val="none" w:sz="0" w:space="0" w:color="auto"/>
                                    <w:left w:val="none" w:sz="0" w:space="0" w:color="auto"/>
                                    <w:bottom w:val="none" w:sz="0" w:space="0" w:color="auto"/>
                                    <w:right w:val="none" w:sz="0" w:space="0" w:color="auto"/>
                                  </w:divBdr>
                                  <w:divsChild>
                                    <w:div w:id="1886603443">
                                      <w:marLeft w:val="0"/>
                                      <w:marRight w:val="0"/>
                                      <w:marTop w:val="0"/>
                                      <w:marBottom w:val="0"/>
                                      <w:divBdr>
                                        <w:top w:val="none" w:sz="0" w:space="0" w:color="auto"/>
                                        <w:left w:val="none" w:sz="0" w:space="0" w:color="auto"/>
                                        <w:bottom w:val="none" w:sz="0" w:space="0" w:color="auto"/>
                                        <w:right w:val="none" w:sz="0" w:space="0" w:color="auto"/>
                                      </w:divBdr>
                                      <w:divsChild>
                                        <w:div w:id="176621938">
                                          <w:marLeft w:val="0"/>
                                          <w:marRight w:val="0"/>
                                          <w:marTop w:val="0"/>
                                          <w:marBottom w:val="150"/>
                                          <w:divBdr>
                                            <w:top w:val="none" w:sz="0" w:space="0" w:color="auto"/>
                                            <w:left w:val="none" w:sz="0" w:space="0" w:color="auto"/>
                                            <w:bottom w:val="none" w:sz="0" w:space="0" w:color="auto"/>
                                            <w:right w:val="none" w:sz="0" w:space="0" w:color="auto"/>
                                          </w:divBdr>
                                          <w:divsChild>
                                            <w:div w:id="1003361525">
                                              <w:marLeft w:val="0"/>
                                              <w:marRight w:val="0"/>
                                              <w:marTop w:val="0"/>
                                              <w:marBottom w:val="0"/>
                                              <w:divBdr>
                                                <w:top w:val="none" w:sz="0" w:space="0" w:color="auto"/>
                                                <w:left w:val="none" w:sz="0" w:space="0" w:color="auto"/>
                                                <w:bottom w:val="none" w:sz="0" w:space="0" w:color="auto"/>
                                                <w:right w:val="none" w:sz="0" w:space="0" w:color="auto"/>
                                              </w:divBdr>
                                              <w:divsChild>
                                                <w:div w:id="9135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5467905">
      <w:bodyDiv w:val="1"/>
      <w:marLeft w:val="0"/>
      <w:marRight w:val="0"/>
      <w:marTop w:val="0"/>
      <w:marBottom w:val="0"/>
      <w:divBdr>
        <w:top w:val="none" w:sz="0" w:space="0" w:color="auto"/>
        <w:left w:val="none" w:sz="0" w:space="0" w:color="auto"/>
        <w:bottom w:val="none" w:sz="0" w:space="0" w:color="auto"/>
        <w:right w:val="none" w:sz="0" w:space="0" w:color="auto"/>
      </w:divBdr>
      <w:divsChild>
        <w:div w:id="201207867">
          <w:marLeft w:val="0"/>
          <w:marRight w:val="0"/>
          <w:marTop w:val="0"/>
          <w:marBottom w:val="0"/>
          <w:divBdr>
            <w:top w:val="none" w:sz="0" w:space="0" w:color="auto"/>
            <w:left w:val="none" w:sz="0" w:space="0" w:color="auto"/>
            <w:bottom w:val="none" w:sz="0" w:space="0" w:color="auto"/>
            <w:right w:val="none" w:sz="0" w:space="0" w:color="auto"/>
          </w:divBdr>
          <w:divsChild>
            <w:div w:id="1031220644">
              <w:marLeft w:val="0"/>
              <w:marRight w:val="0"/>
              <w:marTop w:val="0"/>
              <w:marBottom w:val="0"/>
              <w:divBdr>
                <w:top w:val="none" w:sz="0" w:space="0" w:color="auto"/>
                <w:left w:val="none" w:sz="0" w:space="0" w:color="auto"/>
                <w:bottom w:val="none" w:sz="0" w:space="0" w:color="auto"/>
                <w:right w:val="none" w:sz="0" w:space="0" w:color="auto"/>
              </w:divBdr>
              <w:divsChild>
                <w:div w:id="928125007">
                  <w:marLeft w:val="0"/>
                  <w:marRight w:val="0"/>
                  <w:marTop w:val="0"/>
                  <w:marBottom w:val="0"/>
                  <w:divBdr>
                    <w:top w:val="none" w:sz="0" w:space="0" w:color="auto"/>
                    <w:left w:val="none" w:sz="0" w:space="0" w:color="auto"/>
                    <w:bottom w:val="none" w:sz="0" w:space="0" w:color="auto"/>
                    <w:right w:val="none" w:sz="0" w:space="0" w:color="auto"/>
                  </w:divBdr>
                  <w:divsChild>
                    <w:div w:id="157234828">
                      <w:marLeft w:val="0"/>
                      <w:marRight w:val="0"/>
                      <w:marTop w:val="150"/>
                      <w:marBottom w:val="0"/>
                      <w:divBdr>
                        <w:top w:val="none" w:sz="0" w:space="0" w:color="auto"/>
                        <w:left w:val="none" w:sz="0" w:space="0" w:color="auto"/>
                        <w:bottom w:val="none" w:sz="0" w:space="0" w:color="auto"/>
                        <w:right w:val="none" w:sz="0" w:space="0" w:color="auto"/>
                      </w:divBdr>
                      <w:divsChild>
                        <w:div w:id="238758979">
                          <w:marLeft w:val="0"/>
                          <w:marRight w:val="0"/>
                          <w:marTop w:val="0"/>
                          <w:marBottom w:val="0"/>
                          <w:divBdr>
                            <w:top w:val="none" w:sz="0" w:space="0" w:color="auto"/>
                            <w:left w:val="none" w:sz="0" w:space="0" w:color="auto"/>
                            <w:bottom w:val="none" w:sz="0" w:space="0" w:color="auto"/>
                            <w:right w:val="none" w:sz="0" w:space="0" w:color="auto"/>
                          </w:divBdr>
                          <w:divsChild>
                            <w:div w:id="13656848">
                              <w:marLeft w:val="0"/>
                              <w:marRight w:val="0"/>
                              <w:marTop w:val="0"/>
                              <w:marBottom w:val="0"/>
                              <w:divBdr>
                                <w:top w:val="none" w:sz="0" w:space="0" w:color="auto"/>
                                <w:left w:val="none" w:sz="0" w:space="0" w:color="auto"/>
                                <w:bottom w:val="none" w:sz="0" w:space="0" w:color="auto"/>
                                <w:right w:val="none" w:sz="0" w:space="0" w:color="auto"/>
                              </w:divBdr>
                              <w:divsChild>
                                <w:div w:id="1851096423">
                                  <w:marLeft w:val="0"/>
                                  <w:marRight w:val="0"/>
                                  <w:marTop w:val="0"/>
                                  <w:marBottom w:val="0"/>
                                  <w:divBdr>
                                    <w:top w:val="none" w:sz="0" w:space="0" w:color="auto"/>
                                    <w:left w:val="none" w:sz="0" w:space="0" w:color="auto"/>
                                    <w:bottom w:val="none" w:sz="0" w:space="0" w:color="auto"/>
                                    <w:right w:val="none" w:sz="0" w:space="0" w:color="auto"/>
                                  </w:divBdr>
                                  <w:divsChild>
                                    <w:div w:id="1436100420">
                                      <w:marLeft w:val="0"/>
                                      <w:marRight w:val="0"/>
                                      <w:marTop w:val="0"/>
                                      <w:marBottom w:val="0"/>
                                      <w:divBdr>
                                        <w:top w:val="none" w:sz="0" w:space="0" w:color="auto"/>
                                        <w:left w:val="none" w:sz="0" w:space="0" w:color="auto"/>
                                        <w:bottom w:val="none" w:sz="0" w:space="0" w:color="auto"/>
                                        <w:right w:val="none" w:sz="0" w:space="0" w:color="auto"/>
                                      </w:divBdr>
                                      <w:divsChild>
                                        <w:div w:id="750545783">
                                          <w:marLeft w:val="0"/>
                                          <w:marRight w:val="0"/>
                                          <w:marTop w:val="0"/>
                                          <w:marBottom w:val="150"/>
                                          <w:divBdr>
                                            <w:top w:val="none" w:sz="0" w:space="0" w:color="auto"/>
                                            <w:left w:val="none" w:sz="0" w:space="0" w:color="auto"/>
                                            <w:bottom w:val="none" w:sz="0" w:space="0" w:color="auto"/>
                                            <w:right w:val="none" w:sz="0" w:space="0" w:color="auto"/>
                                          </w:divBdr>
                                          <w:divsChild>
                                            <w:div w:id="858275355">
                                              <w:marLeft w:val="0"/>
                                              <w:marRight w:val="0"/>
                                              <w:marTop w:val="0"/>
                                              <w:marBottom w:val="0"/>
                                              <w:divBdr>
                                                <w:top w:val="none" w:sz="0" w:space="0" w:color="auto"/>
                                                <w:left w:val="none" w:sz="0" w:space="0" w:color="auto"/>
                                                <w:bottom w:val="none" w:sz="0" w:space="0" w:color="auto"/>
                                                <w:right w:val="none" w:sz="0" w:space="0" w:color="auto"/>
                                              </w:divBdr>
                                              <w:divsChild>
                                                <w:div w:id="9738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934065">
      <w:bodyDiv w:val="1"/>
      <w:marLeft w:val="0"/>
      <w:marRight w:val="0"/>
      <w:marTop w:val="0"/>
      <w:marBottom w:val="0"/>
      <w:divBdr>
        <w:top w:val="none" w:sz="0" w:space="0" w:color="auto"/>
        <w:left w:val="none" w:sz="0" w:space="0" w:color="auto"/>
        <w:bottom w:val="none" w:sz="0" w:space="0" w:color="auto"/>
        <w:right w:val="none" w:sz="0" w:space="0" w:color="auto"/>
      </w:divBdr>
    </w:div>
    <w:div w:id="21096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01DA9-6493-40E2-960D-A8521372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3637</Words>
  <Characters>20736</Characters>
  <Application>Microsoft Office Word</Application>
  <DocSecurity>0</DocSecurity>
  <Lines>172</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Milan Varga</cp:lastModifiedBy>
  <cp:revision>9</cp:revision>
  <cp:lastPrinted>2024-06-12T06:31:00Z</cp:lastPrinted>
  <dcterms:created xsi:type="dcterms:W3CDTF">2024-10-23T11:57:00Z</dcterms:created>
  <dcterms:modified xsi:type="dcterms:W3CDTF">2024-12-12T11:52:00Z</dcterms:modified>
</cp:coreProperties>
</file>