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6AFE" w14:textId="77777777" w:rsidR="000C4B52" w:rsidRDefault="00C27225" w:rsidP="003641C8">
      <w:pPr>
        <w:tabs>
          <w:tab w:val="center" w:pos="1925"/>
          <w:tab w:val="center" w:pos="3558"/>
          <w:tab w:val="right" w:pos="9796"/>
        </w:tabs>
        <w:ind w:left="0" w:firstLine="0"/>
        <w:jc w:val="left"/>
        <w:rPr>
          <w:rFonts w:ascii="Times New Roman" w:eastAsia="Times New Roman" w:hAnsi="Times New Roman" w:cs="Times New Roman"/>
        </w:rPr>
      </w:pPr>
      <w:r>
        <w:rPr>
          <w:rFonts w:ascii="Calibri" w:eastAsia="Calibri" w:hAnsi="Calibri" w:cs="Calibri"/>
        </w:rPr>
        <w:tab/>
      </w:r>
      <w:r>
        <w:rPr>
          <w:rFonts w:ascii="Times New Roman" w:eastAsia="Times New Roman" w:hAnsi="Times New Roman" w:cs="Times New Roman"/>
        </w:rPr>
        <w:t xml:space="preserve"> </w:t>
      </w:r>
      <w:r w:rsidR="003641C8">
        <w:rPr>
          <w:rFonts w:ascii="Times New Roman" w:eastAsia="Times New Roman" w:hAnsi="Times New Roman" w:cs="Times New Roman"/>
        </w:rPr>
        <w:t xml:space="preserve">                                                                        </w:t>
      </w:r>
    </w:p>
    <w:tbl>
      <w:tblPr>
        <w:tblpPr w:leftFromText="141" w:rightFromText="141" w:vertAnchor="page" w:horzAnchor="margin" w:tblpXSpec="right" w:tblpY="1128"/>
        <w:tblW w:w="4928" w:type="dxa"/>
        <w:tblCellMar>
          <w:right w:w="0" w:type="dxa"/>
        </w:tblCellMar>
        <w:tblLook w:val="04A0" w:firstRow="1" w:lastRow="0" w:firstColumn="1" w:lastColumn="0" w:noHBand="0" w:noVBand="1"/>
      </w:tblPr>
      <w:tblGrid>
        <w:gridCol w:w="4928"/>
      </w:tblGrid>
      <w:tr w:rsidR="000C4B52" w14:paraId="5B975764" w14:textId="77777777" w:rsidTr="006E1884">
        <w:trPr>
          <w:trHeight w:val="267"/>
        </w:trPr>
        <w:tc>
          <w:tcPr>
            <w:tcW w:w="4928" w:type="dxa"/>
            <w:shd w:val="clear" w:color="auto" w:fill="auto"/>
          </w:tcPr>
          <w:p w14:paraId="24BF57C8" w14:textId="1EF357DF" w:rsidR="000C4B52" w:rsidRPr="00ED13EE" w:rsidRDefault="000C4B52" w:rsidP="000C4B52">
            <w:pPr>
              <w:ind w:right="113"/>
              <w:rPr>
                <w:rFonts w:ascii="Arial Narrow" w:hAnsi="Arial Narrow"/>
                <w:caps/>
              </w:rPr>
            </w:pPr>
          </w:p>
        </w:tc>
      </w:tr>
      <w:tr w:rsidR="000C4B52" w14:paraId="252D42D8" w14:textId="77777777" w:rsidTr="000C4B52">
        <w:trPr>
          <w:trHeight w:val="130"/>
        </w:trPr>
        <w:tc>
          <w:tcPr>
            <w:tcW w:w="4928" w:type="dxa"/>
            <w:shd w:val="clear" w:color="auto" w:fill="auto"/>
          </w:tcPr>
          <w:p w14:paraId="580078F5" w14:textId="787EB91C" w:rsidR="000C4B52" w:rsidRPr="00ED13EE" w:rsidRDefault="000C4B52" w:rsidP="006E1884">
            <w:pPr>
              <w:ind w:right="113"/>
              <w:rPr>
                <w:rFonts w:ascii="Arial Narrow" w:hAnsi="Arial Narrow"/>
              </w:rPr>
            </w:pPr>
          </w:p>
        </w:tc>
      </w:tr>
    </w:tbl>
    <w:p w14:paraId="546A2B43" w14:textId="77777777" w:rsidR="000C4B52" w:rsidRDefault="000C4B52" w:rsidP="000C4B52"/>
    <w:p w14:paraId="35C557BD" w14:textId="37821FAA" w:rsidR="009005AD" w:rsidRPr="00C01C35" w:rsidRDefault="00F20B95" w:rsidP="00F20B95">
      <w:pPr>
        <w:tabs>
          <w:tab w:val="center" w:pos="1925"/>
          <w:tab w:val="center" w:pos="3558"/>
          <w:tab w:val="right" w:pos="9796"/>
        </w:tabs>
        <w:ind w:left="0" w:firstLine="0"/>
        <w:jc w:val="center"/>
        <w:rPr>
          <w:rFonts w:ascii="Arial Narrow" w:hAnsi="Arial Narrow"/>
          <w:b/>
          <w:sz w:val="36"/>
          <w:szCs w:val="36"/>
          <w:u w:val="single"/>
        </w:rPr>
      </w:pPr>
      <w:r>
        <w:rPr>
          <w:rFonts w:ascii="Times New Roman" w:eastAsia="Times New Roman" w:hAnsi="Times New Roman" w:cs="Times New Roman"/>
        </w:rPr>
        <w:t xml:space="preserve">         </w:t>
      </w:r>
      <w:r w:rsidR="00C27225" w:rsidRPr="00C01C35">
        <w:rPr>
          <w:rFonts w:ascii="Arial Narrow" w:hAnsi="Arial Narrow"/>
          <w:b/>
          <w:sz w:val="36"/>
          <w:szCs w:val="36"/>
          <w:u w:val="single"/>
        </w:rPr>
        <w:t>SPRÁVA O</w:t>
      </w:r>
      <w:r w:rsidRPr="00C01C35">
        <w:rPr>
          <w:rFonts w:ascii="Arial Narrow" w:hAnsi="Arial Narrow"/>
          <w:b/>
          <w:sz w:val="36"/>
          <w:szCs w:val="36"/>
          <w:u w:val="single"/>
        </w:rPr>
        <w:t> </w:t>
      </w:r>
      <w:r w:rsidR="00C27225" w:rsidRPr="00C01C35">
        <w:rPr>
          <w:rFonts w:ascii="Arial Narrow" w:hAnsi="Arial Narrow"/>
          <w:b/>
          <w:sz w:val="36"/>
          <w:szCs w:val="36"/>
          <w:u w:val="single"/>
        </w:rPr>
        <w:t>ZÁKAZKE</w:t>
      </w:r>
    </w:p>
    <w:p w14:paraId="6EC3BC55" w14:textId="77777777" w:rsidR="009005AD" w:rsidRPr="00C01C35" w:rsidRDefault="00C27225" w:rsidP="007346DC">
      <w:pPr>
        <w:spacing w:after="36" w:line="259" w:lineRule="auto"/>
        <w:ind w:left="782" w:firstLine="0"/>
        <w:jc w:val="center"/>
        <w:rPr>
          <w:rFonts w:ascii="Arial Narrow" w:hAnsi="Arial Narrow"/>
        </w:rPr>
      </w:pPr>
      <w:r w:rsidRPr="00C01C35">
        <w:rPr>
          <w:b/>
          <w:sz w:val="28"/>
        </w:rPr>
        <w:t xml:space="preserve"> </w:t>
      </w:r>
      <w:r w:rsidR="007346DC" w:rsidRPr="00C01C35">
        <w:rPr>
          <w:rFonts w:ascii="Arial Narrow" w:hAnsi="Arial Narrow"/>
        </w:rPr>
        <w:t xml:space="preserve">podľa § 24 </w:t>
      </w:r>
      <w:r w:rsidR="00C25306" w:rsidRPr="00C01C35">
        <w:rPr>
          <w:rFonts w:ascii="Arial Narrow" w:hAnsi="Arial Narrow"/>
        </w:rPr>
        <w:t xml:space="preserve">ods. 2 a 3 </w:t>
      </w:r>
      <w:r w:rsidRPr="00C01C35">
        <w:rPr>
          <w:rFonts w:ascii="Arial Narrow" w:hAnsi="Arial Narrow"/>
        </w:rPr>
        <w:t>zákona č. 343/2015 Z.</w:t>
      </w:r>
      <w:r w:rsidR="00153BC4" w:rsidRPr="00C01C35">
        <w:rPr>
          <w:rFonts w:ascii="Arial Narrow" w:hAnsi="Arial Narrow"/>
        </w:rPr>
        <w:t xml:space="preserve"> </w:t>
      </w:r>
      <w:r w:rsidRPr="00C01C35">
        <w:rPr>
          <w:rFonts w:ascii="Arial Narrow" w:hAnsi="Arial Narrow"/>
        </w:rPr>
        <w:t>z. o verejnom obstarávaní a o zmene a doplnení niektorých zákono</w:t>
      </w:r>
      <w:r w:rsidR="007346DC" w:rsidRPr="00C01C35">
        <w:rPr>
          <w:rFonts w:ascii="Arial Narrow" w:hAnsi="Arial Narrow"/>
        </w:rPr>
        <w:t xml:space="preserve">v </w:t>
      </w:r>
      <w:r w:rsidR="00EC3EEE" w:rsidRPr="00C01C35">
        <w:rPr>
          <w:rFonts w:ascii="Arial Narrow" w:hAnsi="Arial Narrow"/>
        </w:rPr>
        <w:br/>
      </w:r>
      <w:r w:rsidR="007346DC" w:rsidRPr="00C01C35">
        <w:rPr>
          <w:rFonts w:ascii="Arial Narrow" w:hAnsi="Arial Narrow"/>
        </w:rPr>
        <w:t xml:space="preserve">v znení neskorších predpisov </w:t>
      </w:r>
      <w:r w:rsidRPr="00C01C35">
        <w:rPr>
          <w:rFonts w:ascii="Arial Narrow" w:hAnsi="Arial Narrow"/>
        </w:rPr>
        <w:t>(ďalej len „</w:t>
      </w:r>
      <w:r w:rsidR="00463A15" w:rsidRPr="00C01C35">
        <w:rPr>
          <w:rFonts w:ascii="Arial Narrow" w:hAnsi="Arial Narrow"/>
        </w:rPr>
        <w:t>ZVO</w:t>
      </w:r>
      <w:r w:rsidRPr="00C01C35">
        <w:rPr>
          <w:rFonts w:ascii="Arial Narrow" w:hAnsi="Arial Narrow"/>
        </w:rPr>
        <w:t xml:space="preserve">“) </w:t>
      </w:r>
    </w:p>
    <w:p w14:paraId="661CFE70" w14:textId="77777777" w:rsidR="007346DC" w:rsidRPr="00C01C35" w:rsidRDefault="00C27225">
      <w:pPr>
        <w:spacing w:after="57" w:line="259" w:lineRule="auto"/>
        <w:ind w:left="720" w:firstLine="0"/>
        <w:jc w:val="left"/>
        <w:rPr>
          <w:rFonts w:ascii="Arial Narrow" w:hAnsi="Arial Narrow"/>
        </w:rPr>
      </w:pPr>
      <w:r w:rsidRPr="00C01C35">
        <w:rPr>
          <w:rFonts w:ascii="Arial Narrow" w:hAnsi="Arial Narrow"/>
        </w:rPr>
        <w:t xml:space="preserve"> </w:t>
      </w:r>
    </w:p>
    <w:p w14:paraId="3870DFF2" w14:textId="77777777" w:rsidR="00471E0A" w:rsidRPr="00C01C35" w:rsidRDefault="00C27225" w:rsidP="003641C8">
      <w:pPr>
        <w:numPr>
          <w:ilvl w:val="0"/>
          <w:numId w:val="1"/>
        </w:numPr>
        <w:spacing w:after="269" w:line="240" w:lineRule="auto"/>
        <w:ind w:hanging="574"/>
        <w:jc w:val="left"/>
        <w:rPr>
          <w:rFonts w:ascii="Arial Narrow" w:hAnsi="Arial Narrow"/>
        </w:rPr>
      </w:pPr>
      <w:r w:rsidRPr="00C01C35">
        <w:rPr>
          <w:rFonts w:ascii="Arial Narrow" w:hAnsi="Arial Narrow"/>
          <w:b/>
        </w:rPr>
        <w:t>Identifikácia verejného obstarávateľa, predmet a hodnota zákazky</w:t>
      </w:r>
      <w:r w:rsidR="005E1584" w:rsidRPr="00C01C35">
        <w:rPr>
          <w:rFonts w:ascii="Arial Narrow" w:hAnsi="Arial Narrow"/>
          <w:b/>
        </w:rPr>
        <w:t xml:space="preserve"> / rámcovej dohody</w:t>
      </w:r>
      <w:r w:rsidR="00471E0A" w:rsidRPr="00C01C35">
        <w:rPr>
          <w:rFonts w:ascii="Arial Narrow" w:hAnsi="Arial Narrow"/>
          <w:b/>
        </w:rPr>
        <w:t>:</w:t>
      </w:r>
    </w:p>
    <w:p w14:paraId="74EAE1B6" w14:textId="77777777" w:rsidR="001F173A" w:rsidRPr="00C01C35" w:rsidRDefault="001F173A" w:rsidP="001F173A">
      <w:pPr>
        <w:spacing w:after="269" w:line="252" w:lineRule="auto"/>
        <w:ind w:left="4954" w:hanging="3675"/>
        <w:jc w:val="left"/>
        <w:rPr>
          <w:rFonts w:ascii="Arial Narrow" w:hAnsi="Arial Narrow"/>
        </w:rPr>
      </w:pPr>
      <w:r w:rsidRPr="00C01C35">
        <w:rPr>
          <w:rFonts w:ascii="Arial Narrow" w:hAnsi="Arial Narrow"/>
          <w:b/>
        </w:rPr>
        <w:t xml:space="preserve"> Verejný obstarávateľ:  </w:t>
      </w:r>
      <w:r w:rsidRPr="00C01C35">
        <w:rPr>
          <w:rFonts w:ascii="Arial Narrow" w:hAnsi="Arial Narrow"/>
          <w:b/>
        </w:rPr>
        <w:tab/>
        <w:t>Ministerstvo vnútra Slovenskej republiky</w:t>
      </w:r>
      <w:r w:rsidRPr="00C01C35">
        <w:rPr>
          <w:rFonts w:ascii="Arial Narrow" w:hAnsi="Arial Narrow"/>
        </w:rPr>
        <w:t xml:space="preserve"> </w:t>
      </w:r>
      <w:r w:rsidRPr="00C01C35">
        <w:rPr>
          <w:rFonts w:ascii="Arial Narrow" w:eastAsia="Calibri" w:hAnsi="Arial Narrow" w:cs="Calibri"/>
        </w:rPr>
        <w:tab/>
      </w:r>
      <w:r w:rsidRPr="00C01C35">
        <w:rPr>
          <w:rFonts w:ascii="Arial Narrow" w:hAnsi="Arial Narrow"/>
        </w:rPr>
        <w:t xml:space="preserve"> </w:t>
      </w:r>
      <w:r w:rsidRPr="00C01C35">
        <w:rPr>
          <w:rFonts w:ascii="Arial Narrow" w:hAnsi="Arial Narrow"/>
        </w:rPr>
        <w:tab/>
        <w:t xml:space="preserve">             Pribinova 2, 812 72 Bratislava </w:t>
      </w:r>
    </w:p>
    <w:p w14:paraId="71E1FBC0" w14:textId="758F99C7" w:rsidR="001F173A" w:rsidRPr="00C01C35" w:rsidRDefault="001F173A" w:rsidP="001F173A">
      <w:pPr>
        <w:spacing w:after="1" w:line="246" w:lineRule="auto"/>
        <w:ind w:left="4956" w:hanging="3696"/>
        <w:rPr>
          <w:rFonts w:ascii="Arial Narrow" w:hAnsi="Arial Narrow"/>
          <w:b/>
        </w:rPr>
      </w:pPr>
      <w:r w:rsidRPr="00C01C35">
        <w:rPr>
          <w:rFonts w:ascii="Arial Narrow" w:hAnsi="Arial Narrow"/>
          <w:b/>
        </w:rPr>
        <w:t xml:space="preserve"> Predmet zákazky:  </w:t>
      </w:r>
      <w:r w:rsidRPr="00C01C35">
        <w:rPr>
          <w:rFonts w:ascii="Arial Narrow" w:hAnsi="Arial Narrow"/>
          <w:b/>
        </w:rPr>
        <w:tab/>
      </w:r>
      <w:r w:rsidR="00C01C35" w:rsidRPr="00C01C35">
        <w:rPr>
          <w:rFonts w:ascii="Arial Narrow" w:hAnsi="Arial Narrow"/>
          <w:b/>
        </w:rPr>
        <w:t>Vozidlá pre lezecké skupiny</w:t>
      </w:r>
    </w:p>
    <w:p w14:paraId="0583DFAD" w14:textId="77777777" w:rsidR="001F173A" w:rsidRPr="00C01C35" w:rsidRDefault="001F173A" w:rsidP="001F173A">
      <w:pPr>
        <w:spacing w:after="0" w:line="259" w:lineRule="auto"/>
        <w:ind w:left="720" w:firstLine="0"/>
        <w:jc w:val="left"/>
        <w:rPr>
          <w:rFonts w:ascii="Arial Narrow" w:hAnsi="Arial Narrow"/>
        </w:rPr>
      </w:pPr>
    </w:p>
    <w:p w14:paraId="46396B60" w14:textId="37E59A04" w:rsidR="001F173A" w:rsidRPr="00C01C35" w:rsidRDefault="001F173A" w:rsidP="001F173A">
      <w:pPr>
        <w:spacing w:after="0" w:line="259" w:lineRule="auto"/>
        <w:ind w:left="720" w:firstLine="0"/>
        <w:jc w:val="left"/>
        <w:rPr>
          <w:rFonts w:ascii="Arial Narrow" w:hAnsi="Arial Narrow"/>
        </w:rPr>
      </w:pPr>
      <w:r w:rsidRPr="00C01C35">
        <w:rPr>
          <w:rFonts w:ascii="Arial Narrow" w:eastAsia="Calibri" w:hAnsi="Arial Narrow" w:cs="Calibri"/>
          <w:b/>
          <w:bCs/>
        </w:rPr>
        <w:t xml:space="preserve">            Hodnota zákazky:</w:t>
      </w:r>
      <w:r w:rsidRPr="00C01C35">
        <w:tab/>
      </w:r>
      <w:r w:rsidRPr="00C01C35">
        <w:tab/>
      </w:r>
      <w:r w:rsidRPr="00C01C35">
        <w:tab/>
      </w:r>
      <w:r w:rsidR="00C01C35" w:rsidRPr="00C01C35">
        <w:rPr>
          <w:rFonts w:ascii="Arial Narrow" w:hAnsi="Arial Narrow"/>
        </w:rPr>
        <w:t>1 110 933,33</w:t>
      </w:r>
      <w:r w:rsidR="00C01C35" w:rsidRPr="00C01C35">
        <w:rPr>
          <w:rFonts w:ascii="Arial Narrow" w:hAnsi="Arial Narrow"/>
        </w:rPr>
        <w:t xml:space="preserve"> </w:t>
      </w:r>
      <w:r w:rsidRPr="00C01C35">
        <w:rPr>
          <w:rFonts w:ascii="Arial Narrow" w:hAnsi="Arial Narrow"/>
          <w:b/>
          <w:bCs/>
        </w:rPr>
        <w:t>- EUR bez DPH</w:t>
      </w:r>
      <w:r w:rsidR="00C01C35" w:rsidRPr="00C01C35">
        <w:rPr>
          <w:rFonts w:ascii="Arial Narrow" w:hAnsi="Arial Narrow"/>
          <w:b/>
          <w:bCs/>
        </w:rPr>
        <w:t xml:space="preserve"> </w:t>
      </w:r>
    </w:p>
    <w:p w14:paraId="6F36CBA1" w14:textId="076F88D7" w:rsidR="009005AD" w:rsidRPr="00C01C35" w:rsidRDefault="001F173A" w:rsidP="001F173A">
      <w:pPr>
        <w:tabs>
          <w:tab w:val="center" w:pos="2049"/>
          <w:tab w:val="center" w:pos="5981"/>
        </w:tabs>
        <w:ind w:left="0" w:firstLine="0"/>
        <w:jc w:val="left"/>
        <w:rPr>
          <w:rFonts w:ascii="Arial Narrow" w:hAnsi="Arial Narrow"/>
        </w:rPr>
      </w:pPr>
      <w:r w:rsidRPr="00C01C35">
        <w:rPr>
          <w:rFonts w:ascii="Arial Narrow" w:hAnsi="Arial Narrow"/>
        </w:rPr>
        <w:t xml:space="preserve">     </w:t>
      </w:r>
      <w:r w:rsidR="00153BC4" w:rsidRPr="00C01C35">
        <w:rPr>
          <w:rFonts w:ascii="Arial Narrow" w:hAnsi="Arial Narrow"/>
        </w:rPr>
        <w:t xml:space="preserve">   </w:t>
      </w:r>
      <w:r w:rsidR="00C27225" w:rsidRPr="00C01C35">
        <w:rPr>
          <w:rFonts w:ascii="Arial Narrow" w:hAnsi="Arial Narrow"/>
        </w:rPr>
        <w:t xml:space="preserve"> </w:t>
      </w:r>
    </w:p>
    <w:p w14:paraId="242ECE9C" w14:textId="4638A618" w:rsidR="009005AD" w:rsidRPr="00C01C35" w:rsidRDefault="00C27225" w:rsidP="003641C8">
      <w:pPr>
        <w:numPr>
          <w:ilvl w:val="0"/>
          <w:numId w:val="1"/>
        </w:numPr>
        <w:spacing w:after="273" w:line="240" w:lineRule="auto"/>
        <w:ind w:hanging="574"/>
        <w:jc w:val="left"/>
        <w:rPr>
          <w:rFonts w:ascii="Arial Narrow" w:hAnsi="Arial Narrow"/>
        </w:rPr>
      </w:pPr>
      <w:r w:rsidRPr="00C01C35">
        <w:rPr>
          <w:rFonts w:ascii="Arial Narrow" w:hAnsi="Arial Narrow"/>
          <w:b/>
        </w:rPr>
        <w:t>Použi</w:t>
      </w:r>
      <w:r w:rsidR="007346DC" w:rsidRPr="00C01C35">
        <w:rPr>
          <w:rFonts w:ascii="Arial Narrow" w:hAnsi="Arial Narrow"/>
          <w:b/>
        </w:rPr>
        <w:t xml:space="preserve">tý postup zadávania zákazky :         </w:t>
      </w:r>
      <w:r w:rsidR="009F3520" w:rsidRPr="00C01C35">
        <w:rPr>
          <w:rFonts w:ascii="Arial Narrow" w:hAnsi="Arial Narrow"/>
          <w:b/>
        </w:rPr>
        <w:t xml:space="preserve"> </w:t>
      </w:r>
      <w:r w:rsidR="00153BC4" w:rsidRPr="00C01C35">
        <w:rPr>
          <w:rFonts w:ascii="Arial Narrow" w:hAnsi="Arial Narrow"/>
          <w:b/>
        </w:rPr>
        <w:t xml:space="preserve"> </w:t>
      </w:r>
      <w:r w:rsidR="007346DC" w:rsidRPr="00C01C35">
        <w:rPr>
          <w:rFonts w:ascii="Arial Narrow" w:hAnsi="Arial Narrow"/>
          <w:b/>
        </w:rPr>
        <w:t xml:space="preserve"> </w:t>
      </w:r>
      <w:r w:rsidR="002B1260" w:rsidRPr="00C01C35">
        <w:rPr>
          <w:rFonts w:ascii="Arial Narrow" w:hAnsi="Arial Narrow"/>
          <w:b/>
        </w:rPr>
        <w:t xml:space="preserve"> </w:t>
      </w:r>
      <w:r w:rsidR="00C66136" w:rsidRPr="00C01C35">
        <w:rPr>
          <w:rFonts w:ascii="Arial Narrow" w:hAnsi="Arial Narrow"/>
        </w:rPr>
        <w:t>nadlimitná zákazka</w:t>
      </w:r>
      <w:r w:rsidR="00786DAF" w:rsidRPr="00C01C35">
        <w:rPr>
          <w:rFonts w:ascii="Arial Narrow" w:hAnsi="Arial Narrow"/>
        </w:rPr>
        <w:t xml:space="preserve">, verejná súťaž </w:t>
      </w:r>
      <w:r w:rsidR="009F3520" w:rsidRPr="00C01C35">
        <w:rPr>
          <w:rFonts w:ascii="Arial Narrow" w:hAnsi="Arial Narrow"/>
        </w:rPr>
        <w:t>podľa</w:t>
      </w:r>
      <w:r w:rsidR="00786DAF" w:rsidRPr="00C01C35">
        <w:rPr>
          <w:rFonts w:ascii="Arial Narrow" w:hAnsi="Arial Narrow"/>
        </w:rPr>
        <w:t xml:space="preserve"> § 66 ods.</w:t>
      </w:r>
      <w:r w:rsidR="009F3520" w:rsidRPr="00C01C35">
        <w:rPr>
          <w:rFonts w:ascii="Arial Narrow" w:hAnsi="Arial Narrow"/>
        </w:rPr>
        <w:t xml:space="preserve"> </w:t>
      </w:r>
      <w:r w:rsidR="00786DAF" w:rsidRPr="00C01C35">
        <w:rPr>
          <w:rFonts w:ascii="Arial Narrow" w:hAnsi="Arial Narrow"/>
        </w:rPr>
        <w:t xml:space="preserve">7 </w:t>
      </w:r>
      <w:r w:rsidR="009F3520" w:rsidRPr="00C01C35">
        <w:rPr>
          <w:rFonts w:ascii="Arial Narrow" w:hAnsi="Arial Narrow"/>
        </w:rPr>
        <w:t xml:space="preserve">písm. </w:t>
      </w:r>
      <w:r w:rsidR="00471E0A" w:rsidRPr="00C01C35">
        <w:rPr>
          <w:rFonts w:ascii="Arial Narrow" w:hAnsi="Arial Narrow"/>
        </w:rPr>
        <w:t>...</w:t>
      </w:r>
      <w:r w:rsidR="009F3520" w:rsidRPr="00C01C35">
        <w:rPr>
          <w:rFonts w:ascii="Arial Narrow" w:hAnsi="Arial Narrow"/>
        </w:rPr>
        <w:t>) ZVO</w:t>
      </w:r>
    </w:p>
    <w:p w14:paraId="32B8F889" w14:textId="77777777" w:rsidR="009005AD" w:rsidRPr="00C01C35" w:rsidRDefault="00C27225" w:rsidP="003641C8">
      <w:pPr>
        <w:numPr>
          <w:ilvl w:val="0"/>
          <w:numId w:val="1"/>
        </w:numPr>
        <w:spacing w:after="226" w:line="240" w:lineRule="auto"/>
        <w:ind w:hanging="574"/>
        <w:jc w:val="left"/>
        <w:rPr>
          <w:rFonts w:ascii="Arial Narrow" w:hAnsi="Arial Narrow"/>
        </w:rPr>
      </w:pPr>
      <w:r w:rsidRPr="00C01C35">
        <w:rPr>
          <w:rFonts w:ascii="Arial Narrow" w:hAnsi="Arial Narrow"/>
          <w:b/>
        </w:rPr>
        <w:t xml:space="preserve">Dátum uverejnenia oznámenia v Úradnom vestníku Európskej únie  a vo Vestníku verejného obstarávania a čísla týchto oznámení: </w:t>
      </w:r>
    </w:p>
    <w:p w14:paraId="7D236CA4" w14:textId="77777777" w:rsidR="009005AD" w:rsidRPr="00C01C35" w:rsidRDefault="00C27225" w:rsidP="003641C8">
      <w:pPr>
        <w:spacing w:after="40" w:line="240" w:lineRule="auto"/>
        <w:ind w:left="1297"/>
        <w:jc w:val="left"/>
        <w:rPr>
          <w:rFonts w:ascii="Arial Narrow" w:hAnsi="Arial Narrow"/>
          <w:b/>
        </w:rPr>
      </w:pPr>
      <w:r w:rsidRPr="00C01C35">
        <w:rPr>
          <w:rFonts w:ascii="Arial Narrow" w:hAnsi="Arial Narrow"/>
          <w:b/>
        </w:rPr>
        <w:t xml:space="preserve">Úradný vestník európskej únie:  </w:t>
      </w:r>
    </w:p>
    <w:p w14:paraId="6F707FBF" w14:textId="77777777" w:rsidR="00C01C35" w:rsidRPr="00C01C35" w:rsidRDefault="00C01C35" w:rsidP="003641C8">
      <w:pPr>
        <w:spacing w:after="37" w:line="240" w:lineRule="auto"/>
        <w:ind w:left="1297"/>
        <w:jc w:val="left"/>
        <w:rPr>
          <w:rFonts w:ascii="Arial Narrow" w:hAnsi="Arial Narrow"/>
        </w:rPr>
      </w:pPr>
      <w:r w:rsidRPr="00C01C35">
        <w:rPr>
          <w:rFonts w:ascii="Arial Narrow" w:hAnsi="Arial Narrow"/>
        </w:rPr>
        <w:t xml:space="preserve">2025/S 23-70794 zo dňa 03.02.2025 </w:t>
      </w:r>
    </w:p>
    <w:p w14:paraId="0945A55A" w14:textId="3A15BFEB" w:rsidR="009005AD" w:rsidRPr="00C01C35" w:rsidRDefault="00C27225" w:rsidP="003641C8">
      <w:pPr>
        <w:spacing w:after="37" w:line="240" w:lineRule="auto"/>
        <w:ind w:left="1297"/>
        <w:jc w:val="left"/>
        <w:rPr>
          <w:rFonts w:ascii="Arial Narrow" w:hAnsi="Arial Narrow"/>
        </w:rPr>
      </w:pPr>
      <w:r w:rsidRPr="00C01C35">
        <w:rPr>
          <w:rFonts w:ascii="Arial Narrow" w:hAnsi="Arial Narrow"/>
          <w:b/>
        </w:rPr>
        <w:t>Vestník verejného obstarávania:</w:t>
      </w:r>
      <w:r w:rsidRPr="00C01C35">
        <w:rPr>
          <w:rFonts w:ascii="Arial Narrow" w:hAnsi="Arial Narrow"/>
          <w:color w:val="FF0000"/>
        </w:rPr>
        <w:t xml:space="preserve">   </w:t>
      </w:r>
    </w:p>
    <w:p w14:paraId="4FE52870" w14:textId="2606C585" w:rsidR="009005AD" w:rsidRPr="00C01C35" w:rsidRDefault="005E1584" w:rsidP="003641C8">
      <w:pPr>
        <w:tabs>
          <w:tab w:val="left" w:pos="1276"/>
        </w:tabs>
        <w:spacing w:after="47" w:line="240" w:lineRule="auto"/>
        <w:ind w:right="5"/>
        <w:rPr>
          <w:rFonts w:ascii="Arial Narrow" w:hAnsi="Arial Narrow"/>
        </w:rPr>
      </w:pPr>
      <w:r w:rsidRPr="00C01C35">
        <w:rPr>
          <w:rFonts w:ascii="Arial Narrow" w:hAnsi="Arial Narrow"/>
        </w:rPr>
        <w:t xml:space="preserve">  </w:t>
      </w:r>
      <w:r w:rsidR="007346DC" w:rsidRPr="00C01C35">
        <w:rPr>
          <w:rFonts w:ascii="Arial Narrow" w:hAnsi="Arial Narrow"/>
        </w:rPr>
        <w:tab/>
      </w:r>
      <w:r w:rsidR="00C01C35" w:rsidRPr="00C01C35">
        <w:rPr>
          <w:rFonts w:ascii="Arial Narrow" w:hAnsi="Arial Narrow"/>
        </w:rPr>
        <w:t>24/2025 - 04.02.2025 značka číslo 2375 - MST</w:t>
      </w:r>
    </w:p>
    <w:p w14:paraId="254D3A1D" w14:textId="77777777" w:rsidR="009005AD" w:rsidRPr="00C01C35" w:rsidRDefault="00C27225" w:rsidP="003641C8">
      <w:pPr>
        <w:numPr>
          <w:ilvl w:val="0"/>
          <w:numId w:val="1"/>
        </w:numPr>
        <w:spacing w:before="240" w:after="0" w:line="240" w:lineRule="auto"/>
        <w:ind w:hanging="574"/>
        <w:jc w:val="left"/>
        <w:rPr>
          <w:rFonts w:ascii="Arial Narrow" w:hAnsi="Arial Narrow"/>
        </w:rPr>
      </w:pPr>
      <w:r w:rsidRPr="00C01C35">
        <w:rPr>
          <w:rFonts w:ascii="Arial Narrow" w:hAnsi="Arial Narrow"/>
          <w:b/>
        </w:rPr>
        <w:t>Identifikácia vybratých záujemcov</w:t>
      </w:r>
      <w:r w:rsidR="00CD130B" w:rsidRPr="00C01C35">
        <w:rPr>
          <w:rFonts w:ascii="Arial Narrow" w:hAnsi="Arial Narrow"/>
          <w:b/>
        </w:rPr>
        <w:t xml:space="preserve"> spolu s odôvodnením </w:t>
      </w:r>
      <w:r w:rsidR="00663821" w:rsidRPr="00C01C35">
        <w:rPr>
          <w:rFonts w:ascii="Arial Narrow" w:hAnsi="Arial Narrow"/>
          <w:b/>
        </w:rPr>
        <w:t>ich výberu a identifikáciu záujemcov, ktorí neboli vybraní spolu s uvedením dôvodov:</w:t>
      </w:r>
    </w:p>
    <w:p w14:paraId="1EBB33D1" w14:textId="77777777" w:rsidR="009005AD" w:rsidRPr="00C01C35" w:rsidRDefault="00931A62" w:rsidP="003641C8">
      <w:pPr>
        <w:spacing w:before="240" w:after="269" w:line="240" w:lineRule="auto"/>
        <w:ind w:left="1279" w:firstLine="0"/>
        <w:jc w:val="left"/>
        <w:rPr>
          <w:rFonts w:ascii="Arial Narrow" w:hAnsi="Arial Narrow"/>
        </w:rPr>
      </w:pPr>
      <w:r w:rsidRPr="00C01C35">
        <w:rPr>
          <w:rFonts w:ascii="Arial Narrow" w:hAnsi="Arial Narrow"/>
        </w:rPr>
        <w:t>Neaplikuje sa.</w:t>
      </w:r>
      <w:r w:rsidR="00C27225" w:rsidRPr="00C01C35">
        <w:rPr>
          <w:rFonts w:ascii="Arial Narrow" w:hAnsi="Arial Narrow"/>
        </w:rPr>
        <w:t xml:space="preserve"> </w:t>
      </w:r>
    </w:p>
    <w:p w14:paraId="0EBFA522" w14:textId="77777777" w:rsidR="009005AD" w:rsidRPr="00C01C35" w:rsidRDefault="00C27225" w:rsidP="003641C8">
      <w:pPr>
        <w:numPr>
          <w:ilvl w:val="0"/>
          <w:numId w:val="1"/>
        </w:numPr>
        <w:spacing w:after="269" w:line="240" w:lineRule="auto"/>
        <w:ind w:hanging="574"/>
        <w:jc w:val="left"/>
        <w:rPr>
          <w:rFonts w:ascii="Arial Narrow" w:hAnsi="Arial Narrow"/>
        </w:rPr>
      </w:pPr>
      <w:r w:rsidRPr="00C01C35">
        <w:rPr>
          <w:rFonts w:ascii="Arial Narrow" w:hAnsi="Arial Narrow"/>
          <w:b/>
        </w:rPr>
        <w:t xml:space="preserve">Identifikácia vylúčených uchádzačov alebo záujemcov a odôvodnenie ich vylúčenia: </w:t>
      </w:r>
    </w:p>
    <w:p w14:paraId="692EB269" w14:textId="77777777" w:rsidR="00FC3D88" w:rsidRPr="00C01C35" w:rsidRDefault="00FC3D88" w:rsidP="003641C8">
      <w:pPr>
        <w:spacing w:after="269" w:line="240" w:lineRule="auto"/>
        <w:ind w:left="1279" w:firstLine="0"/>
        <w:jc w:val="left"/>
        <w:rPr>
          <w:rFonts w:ascii="Arial Narrow" w:hAnsi="Arial Narrow"/>
        </w:rPr>
      </w:pPr>
      <w:r w:rsidRPr="00C01C35">
        <w:rPr>
          <w:rFonts w:ascii="Arial Narrow" w:hAnsi="Arial Narrow"/>
        </w:rPr>
        <w:t>Neaplikuje sa</w:t>
      </w:r>
      <w:r w:rsidR="00591AD7" w:rsidRPr="00C01C35">
        <w:rPr>
          <w:rFonts w:ascii="Arial Narrow" w:hAnsi="Arial Narrow"/>
        </w:rPr>
        <w:t>.</w:t>
      </w:r>
      <w:r w:rsidRPr="00C01C35">
        <w:rPr>
          <w:rFonts w:ascii="Arial Narrow" w:hAnsi="Arial Narrow"/>
          <w:b/>
        </w:rPr>
        <w:t xml:space="preserve"> </w:t>
      </w:r>
    </w:p>
    <w:p w14:paraId="3F7F54AA" w14:textId="77777777" w:rsidR="00931A62" w:rsidRPr="00C01C35" w:rsidRDefault="00C27225" w:rsidP="003641C8">
      <w:pPr>
        <w:numPr>
          <w:ilvl w:val="0"/>
          <w:numId w:val="1"/>
        </w:numPr>
        <w:spacing w:after="0" w:line="240" w:lineRule="auto"/>
        <w:ind w:hanging="574"/>
        <w:jc w:val="left"/>
        <w:rPr>
          <w:rFonts w:ascii="Arial Narrow" w:hAnsi="Arial Narrow"/>
        </w:rPr>
      </w:pPr>
      <w:r w:rsidRPr="00C01C35">
        <w:rPr>
          <w:rFonts w:ascii="Arial Narrow" w:hAnsi="Arial Narrow"/>
          <w:b/>
        </w:rPr>
        <w:t xml:space="preserve">Odôvodnenie vylúčenia mimoriadne nízkych ponúk: </w:t>
      </w:r>
    </w:p>
    <w:p w14:paraId="12DFD487" w14:textId="77777777" w:rsidR="00CD130B" w:rsidRPr="00C01C35" w:rsidRDefault="00CD130B" w:rsidP="003641C8">
      <w:pPr>
        <w:spacing w:after="0" w:line="240" w:lineRule="auto"/>
        <w:ind w:left="1279" w:firstLine="0"/>
        <w:jc w:val="left"/>
        <w:rPr>
          <w:rFonts w:ascii="Arial Narrow" w:hAnsi="Arial Narrow"/>
        </w:rPr>
      </w:pPr>
    </w:p>
    <w:p w14:paraId="2FE8FF8F" w14:textId="77777777" w:rsidR="009005AD" w:rsidRPr="00C01C35" w:rsidRDefault="00931A62" w:rsidP="003641C8">
      <w:pPr>
        <w:spacing w:after="269" w:line="240" w:lineRule="auto"/>
        <w:ind w:left="1279" w:firstLine="0"/>
        <w:jc w:val="left"/>
        <w:rPr>
          <w:rFonts w:ascii="Arial Narrow" w:hAnsi="Arial Narrow"/>
        </w:rPr>
      </w:pPr>
      <w:bookmarkStart w:id="0" w:name="_Hlk196731539"/>
      <w:r w:rsidRPr="00C01C35">
        <w:rPr>
          <w:rFonts w:ascii="Arial Narrow" w:hAnsi="Arial Narrow"/>
        </w:rPr>
        <w:t>N</w:t>
      </w:r>
      <w:r w:rsidR="00C27225" w:rsidRPr="00C01C35">
        <w:rPr>
          <w:rFonts w:ascii="Arial Narrow" w:hAnsi="Arial Narrow"/>
        </w:rPr>
        <w:t>eaplikuje sa</w:t>
      </w:r>
      <w:r w:rsidR="00F563B2" w:rsidRPr="00C01C35">
        <w:rPr>
          <w:rFonts w:ascii="Arial Narrow" w:hAnsi="Arial Narrow"/>
          <w:b/>
        </w:rPr>
        <w:t>.</w:t>
      </w:r>
    </w:p>
    <w:bookmarkEnd w:id="0"/>
    <w:p w14:paraId="18A0D37D" w14:textId="411BB7B8" w:rsidR="009005AD" w:rsidRPr="00C01C35" w:rsidRDefault="00C27225" w:rsidP="003641C8">
      <w:pPr>
        <w:numPr>
          <w:ilvl w:val="0"/>
          <w:numId w:val="1"/>
        </w:numPr>
        <w:spacing w:after="269" w:line="240" w:lineRule="auto"/>
        <w:ind w:hanging="574"/>
        <w:jc w:val="left"/>
        <w:rPr>
          <w:rFonts w:ascii="Arial Narrow" w:hAnsi="Arial Narrow"/>
        </w:rPr>
      </w:pPr>
      <w:r w:rsidRPr="00C01C35">
        <w:rPr>
          <w:rFonts w:ascii="Arial Narrow" w:hAnsi="Arial Narrow"/>
          <w:b/>
        </w:rPr>
        <w:t xml:space="preserve">Identifikácia úspešného uchádzača a odôvodnenie výberu jeho ponuky, podiel zákazky alebo rámcovej dohody, ktorý úspešný uchádzač má v úmysle zadať </w:t>
      </w:r>
      <w:r w:rsidR="00EC3EEE" w:rsidRPr="00C01C35">
        <w:rPr>
          <w:rFonts w:ascii="Arial Narrow" w:hAnsi="Arial Narrow"/>
          <w:b/>
        </w:rPr>
        <w:t>subdodávateľom a</w:t>
      </w:r>
      <w:r w:rsidR="009A3DF3" w:rsidRPr="00C01C35">
        <w:rPr>
          <w:rFonts w:ascii="Arial Narrow" w:hAnsi="Arial Narrow"/>
          <w:b/>
        </w:rPr>
        <w:t xml:space="preserve"> </w:t>
      </w:r>
      <w:r w:rsidR="00EC3EEE" w:rsidRPr="00C01C35">
        <w:rPr>
          <w:rFonts w:ascii="Arial Narrow" w:hAnsi="Arial Narrow"/>
          <w:b/>
        </w:rPr>
        <w:t>ich identifikácia</w:t>
      </w:r>
      <w:r w:rsidR="00C5016B" w:rsidRPr="00C01C35">
        <w:rPr>
          <w:rFonts w:ascii="Arial Narrow" w:hAnsi="Arial Narrow"/>
          <w:b/>
        </w:rPr>
        <w:t>, ak sú známi</w:t>
      </w:r>
      <w:r w:rsidR="00EC3EEE" w:rsidRPr="00C01C35">
        <w:rPr>
          <w:rFonts w:ascii="Arial Narrow" w:hAnsi="Arial Narrow"/>
          <w:b/>
        </w:rPr>
        <w:t>:</w:t>
      </w:r>
    </w:p>
    <w:p w14:paraId="45A34657" w14:textId="77D56E46" w:rsidR="00663821" w:rsidRPr="00C01C35" w:rsidRDefault="0090619A" w:rsidP="003641C8">
      <w:pPr>
        <w:spacing w:line="240" w:lineRule="auto"/>
        <w:ind w:left="1276"/>
        <w:rPr>
          <w:rFonts w:ascii="Arial Narrow" w:hAnsi="Arial Narrow"/>
        </w:rPr>
      </w:pPr>
      <w:r w:rsidRPr="00C01C35">
        <w:rPr>
          <w:rFonts w:ascii="Arial Narrow" w:hAnsi="Arial Narrow"/>
        </w:rPr>
        <w:t xml:space="preserve">Všetky údaje sa nachádzajú v zverejnenej zmluve: </w:t>
      </w:r>
      <w:r w:rsidR="00C01C35" w:rsidRPr="00C01C35">
        <w:rPr>
          <w:rFonts w:ascii="Arial Narrow" w:hAnsi="Arial Narrow"/>
        </w:rPr>
        <w:t>Neaplikuje sa .</w:t>
      </w:r>
    </w:p>
    <w:p w14:paraId="7DA8C918" w14:textId="77777777" w:rsidR="0090619A" w:rsidRPr="00C01C35" w:rsidRDefault="0090619A" w:rsidP="003641C8">
      <w:pPr>
        <w:spacing w:line="240" w:lineRule="auto"/>
        <w:ind w:left="1276"/>
        <w:rPr>
          <w:rFonts w:ascii="Arial Narrow" w:hAnsi="Arial Narrow"/>
        </w:rPr>
      </w:pPr>
    </w:p>
    <w:p w14:paraId="23CE61A2" w14:textId="3C0F5C6F" w:rsidR="00663821" w:rsidRPr="00C01C35" w:rsidRDefault="00C01C35" w:rsidP="003641C8">
      <w:pPr>
        <w:spacing w:line="240" w:lineRule="auto"/>
        <w:ind w:left="1276"/>
        <w:rPr>
          <w:rFonts w:ascii="Arial Narrow" w:hAnsi="Arial Narrow"/>
        </w:rPr>
      </w:pPr>
      <w:r w:rsidRPr="00C01C35">
        <w:rPr>
          <w:rFonts w:ascii="Arial Narrow" w:hAnsi="Arial Narrow"/>
        </w:rPr>
        <w:t>Zákazka bola zrušená.</w:t>
      </w:r>
    </w:p>
    <w:p w14:paraId="6B8AD508" w14:textId="481B72EA" w:rsidR="00F20B95" w:rsidRPr="00C01C35" w:rsidRDefault="00F20B95" w:rsidP="003641C8">
      <w:pPr>
        <w:spacing w:line="240" w:lineRule="auto"/>
        <w:ind w:left="1276"/>
        <w:rPr>
          <w:rFonts w:ascii="Arial Narrow" w:hAnsi="Arial Narrow"/>
        </w:rPr>
      </w:pPr>
    </w:p>
    <w:p w14:paraId="60146122" w14:textId="08DF454C" w:rsidR="00F20B95" w:rsidRPr="00C01C35" w:rsidRDefault="00F20B95" w:rsidP="003641C8">
      <w:pPr>
        <w:spacing w:line="240" w:lineRule="auto"/>
        <w:ind w:left="1276"/>
        <w:rPr>
          <w:rFonts w:ascii="Arial Narrow" w:hAnsi="Arial Narrow"/>
        </w:rPr>
      </w:pPr>
    </w:p>
    <w:p w14:paraId="78723652" w14:textId="77777777" w:rsidR="00F20B95" w:rsidRPr="00C01C35" w:rsidRDefault="00F20B95" w:rsidP="003641C8">
      <w:pPr>
        <w:spacing w:line="240" w:lineRule="auto"/>
        <w:ind w:left="1276"/>
        <w:rPr>
          <w:rFonts w:ascii="Arial Narrow" w:hAnsi="Arial Narrow"/>
        </w:rPr>
      </w:pPr>
    </w:p>
    <w:p w14:paraId="3F843827" w14:textId="77777777" w:rsidR="006E1C4B" w:rsidRPr="00C01C35" w:rsidRDefault="006E1C4B" w:rsidP="003641C8">
      <w:pPr>
        <w:spacing w:line="240" w:lineRule="auto"/>
        <w:rPr>
          <w:rFonts w:ascii="Arial Narrow" w:hAnsi="Arial Narrow"/>
          <w:b/>
        </w:rPr>
      </w:pPr>
    </w:p>
    <w:p w14:paraId="4E6B01C4" w14:textId="77777777" w:rsidR="009005AD" w:rsidRPr="00C01C35" w:rsidRDefault="00F563B2" w:rsidP="003641C8">
      <w:pPr>
        <w:numPr>
          <w:ilvl w:val="0"/>
          <w:numId w:val="1"/>
        </w:numPr>
        <w:spacing w:after="0" w:line="240" w:lineRule="auto"/>
        <w:ind w:hanging="574"/>
        <w:jc w:val="left"/>
        <w:rPr>
          <w:rFonts w:ascii="Arial Narrow" w:hAnsi="Arial Narrow"/>
          <w:b/>
        </w:rPr>
      </w:pPr>
      <w:r w:rsidRPr="00C01C35">
        <w:rPr>
          <w:rFonts w:ascii="Arial Narrow" w:hAnsi="Arial Narrow"/>
          <w:b/>
        </w:rPr>
        <w:t>Odôvodnenie použitia rokovacieho konania so zverejnením, súťažného dialógu, priameho rokovacieho konania alebo zadávania koncesie podľa § 101 ods. 2</w:t>
      </w:r>
      <w:r w:rsidR="00C27225" w:rsidRPr="00C01C35">
        <w:rPr>
          <w:rFonts w:ascii="Arial Narrow" w:hAnsi="Arial Narrow"/>
          <w:b/>
        </w:rPr>
        <w:t xml:space="preserve">:  </w:t>
      </w:r>
    </w:p>
    <w:p w14:paraId="7A2F8E9F" w14:textId="77777777" w:rsidR="00931A62" w:rsidRPr="00C01C35" w:rsidRDefault="00931A62" w:rsidP="003641C8">
      <w:pPr>
        <w:spacing w:after="0" w:line="240" w:lineRule="auto"/>
        <w:ind w:left="1279" w:firstLine="0"/>
        <w:rPr>
          <w:rFonts w:ascii="Arial Narrow" w:hAnsi="Arial Narrow"/>
        </w:rPr>
      </w:pPr>
    </w:p>
    <w:p w14:paraId="0D7F627A" w14:textId="77777777" w:rsidR="00931A62" w:rsidRPr="00C01C35" w:rsidRDefault="00931A62" w:rsidP="003641C8">
      <w:pPr>
        <w:spacing w:after="0" w:line="240" w:lineRule="auto"/>
        <w:ind w:left="705" w:firstLine="0"/>
        <w:rPr>
          <w:rFonts w:ascii="Arial Narrow" w:hAnsi="Arial Narrow"/>
        </w:rPr>
      </w:pPr>
      <w:r w:rsidRPr="00C01C35">
        <w:rPr>
          <w:rFonts w:ascii="Arial Narrow" w:hAnsi="Arial Narrow"/>
        </w:rPr>
        <w:t xml:space="preserve">           Neaplikuje sa.</w:t>
      </w:r>
    </w:p>
    <w:p w14:paraId="6AF18768" w14:textId="77777777" w:rsidR="00F566D9" w:rsidRPr="00C01C35" w:rsidRDefault="00F566D9" w:rsidP="003641C8">
      <w:pPr>
        <w:spacing w:after="0" w:line="240" w:lineRule="auto"/>
        <w:ind w:left="705" w:firstLine="0"/>
        <w:rPr>
          <w:rFonts w:ascii="Arial Narrow" w:hAnsi="Arial Narrow"/>
        </w:rPr>
      </w:pPr>
    </w:p>
    <w:p w14:paraId="4EE49D9C" w14:textId="77777777" w:rsidR="00C65111" w:rsidRPr="00C01C35" w:rsidRDefault="00C27225" w:rsidP="003641C8">
      <w:pPr>
        <w:numPr>
          <w:ilvl w:val="0"/>
          <w:numId w:val="1"/>
        </w:numPr>
        <w:spacing w:after="269" w:line="240" w:lineRule="auto"/>
        <w:ind w:hanging="574"/>
        <w:jc w:val="left"/>
        <w:rPr>
          <w:rFonts w:ascii="Arial Narrow" w:hAnsi="Arial Narrow"/>
        </w:rPr>
      </w:pPr>
      <w:r w:rsidRPr="00C01C35">
        <w:rPr>
          <w:rFonts w:ascii="Arial Narrow" w:hAnsi="Arial Narrow"/>
          <w:b/>
        </w:rPr>
        <w:t xml:space="preserve">Odôvodnenie prekročenia lehoty podľa § 135 ods. 1 písm. h) a l) a prekročenie podielu podľa § 135 ods. 1 písm. k): </w:t>
      </w:r>
    </w:p>
    <w:p w14:paraId="337F5B30" w14:textId="77777777" w:rsidR="009005AD" w:rsidRPr="00C01C35" w:rsidRDefault="00C65111" w:rsidP="003641C8">
      <w:pPr>
        <w:spacing w:after="269" w:line="240" w:lineRule="auto"/>
        <w:ind w:left="1279" w:firstLine="0"/>
        <w:jc w:val="left"/>
        <w:rPr>
          <w:rFonts w:ascii="Arial Narrow" w:hAnsi="Arial Narrow"/>
        </w:rPr>
      </w:pPr>
      <w:r w:rsidRPr="00C01C35">
        <w:rPr>
          <w:rFonts w:ascii="Arial Narrow" w:hAnsi="Arial Narrow"/>
        </w:rPr>
        <w:t>Neaplikuje sa.</w:t>
      </w:r>
    </w:p>
    <w:p w14:paraId="37DA2165" w14:textId="77777777" w:rsidR="00C65111" w:rsidRPr="00C01C35" w:rsidRDefault="00C27225" w:rsidP="003641C8">
      <w:pPr>
        <w:numPr>
          <w:ilvl w:val="0"/>
          <w:numId w:val="1"/>
        </w:numPr>
        <w:spacing w:after="269" w:line="240" w:lineRule="auto"/>
        <w:ind w:hanging="574"/>
        <w:jc w:val="left"/>
        <w:rPr>
          <w:rFonts w:ascii="Arial Narrow" w:hAnsi="Arial Narrow"/>
        </w:rPr>
      </w:pPr>
      <w:r w:rsidRPr="00C01C35">
        <w:rPr>
          <w:rFonts w:ascii="Arial Narrow" w:hAnsi="Arial Narrow"/>
          <w:b/>
        </w:rPr>
        <w:t xml:space="preserve">Odôvodnenie prekročenia lehoty podľa § 133 ods. 2: </w:t>
      </w:r>
    </w:p>
    <w:p w14:paraId="463FFB2E" w14:textId="77777777" w:rsidR="009005AD" w:rsidRPr="00C01C35" w:rsidRDefault="00C65111" w:rsidP="003641C8">
      <w:pPr>
        <w:spacing w:after="269" w:line="240" w:lineRule="auto"/>
        <w:ind w:left="1279" w:firstLine="0"/>
        <w:jc w:val="left"/>
        <w:rPr>
          <w:rFonts w:ascii="Arial Narrow" w:hAnsi="Arial Narrow"/>
        </w:rPr>
      </w:pPr>
      <w:r w:rsidRPr="00C01C35">
        <w:rPr>
          <w:rFonts w:ascii="Arial Narrow" w:hAnsi="Arial Narrow"/>
        </w:rPr>
        <w:t>N</w:t>
      </w:r>
      <w:r w:rsidR="00C27225" w:rsidRPr="00C01C35">
        <w:rPr>
          <w:rFonts w:ascii="Arial Narrow" w:hAnsi="Arial Narrow"/>
        </w:rPr>
        <w:t>eaplikuje sa</w:t>
      </w:r>
      <w:r w:rsidRPr="00C01C35">
        <w:rPr>
          <w:rFonts w:ascii="Arial Narrow" w:hAnsi="Arial Narrow"/>
        </w:rPr>
        <w:t>.</w:t>
      </w:r>
      <w:r w:rsidR="00C27225" w:rsidRPr="00C01C35">
        <w:rPr>
          <w:rFonts w:ascii="Arial Narrow" w:hAnsi="Arial Narrow"/>
          <w:b/>
        </w:rPr>
        <w:t xml:space="preserve"> </w:t>
      </w:r>
    </w:p>
    <w:p w14:paraId="1F93E53C" w14:textId="77777777" w:rsidR="00C65111" w:rsidRPr="00C01C35" w:rsidRDefault="00C27225" w:rsidP="003641C8">
      <w:pPr>
        <w:numPr>
          <w:ilvl w:val="0"/>
          <w:numId w:val="1"/>
        </w:numPr>
        <w:spacing w:after="269" w:line="240" w:lineRule="auto"/>
        <w:ind w:hanging="574"/>
        <w:jc w:val="left"/>
        <w:rPr>
          <w:rFonts w:ascii="Arial Narrow" w:hAnsi="Arial Narrow"/>
          <w:b/>
        </w:rPr>
      </w:pPr>
      <w:r w:rsidRPr="00C01C35">
        <w:rPr>
          <w:rFonts w:ascii="Arial Narrow" w:hAnsi="Arial Narrow"/>
          <w:b/>
        </w:rPr>
        <w:t xml:space="preserve">Dôvody zrušenia použitého postupu zadávania zákazky: </w:t>
      </w:r>
    </w:p>
    <w:p w14:paraId="03037D45" w14:textId="3FE7A738" w:rsidR="00C01C35" w:rsidRPr="00C01C35" w:rsidRDefault="00C01C35" w:rsidP="00C01C35">
      <w:pPr>
        <w:spacing w:after="269" w:line="240" w:lineRule="auto"/>
        <w:ind w:left="1279" w:firstLine="0"/>
        <w:rPr>
          <w:rFonts w:ascii="Arial Narrow" w:eastAsia="Calibri" w:hAnsi="Arial Narrow" w:cs="Times New Roman"/>
          <w:color w:val="auto"/>
          <w:lang w:eastAsia="ar-SA"/>
        </w:rPr>
      </w:pPr>
      <w:r w:rsidRPr="00C01C35">
        <w:rPr>
          <w:rFonts w:ascii="Arial Narrow" w:eastAsia="Calibri" w:hAnsi="Arial Narrow" w:cs="Times New Roman"/>
          <w:color w:val="auto"/>
          <w:lang w:eastAsia="ar-SA"/>
        </w:rPr>
        <w:t>Podľa § 57 ods. 2 zákona verejný obstarávateľ zruši</w:t>
      </w:r>
      <w:r w:rsidRPr="00C01C35">
        <w:rPr>
          <w:rFonts w:ascii="Arial Narrow" w:eastAsia="Calibri" w:hAnsi="Arial Narrow" w:cs="Times New Roman"/>
          <w:color w:val="auto"/>
          <w:lang w:eastAsia="ar-SA"/>
        </w:rPr>
        <w:t>l</w:t>
      </w:r>
      <w:r w:rsidRPr="00C01C35">
        <w:rPr>
          <w:rFonts w:ascii="Arial Narrow" w:eastAsia="Calibri" w:hAnsi="Arial Narrow" w:cs="Times New Roman"/>
          <w:color w:val="auto"/>
          <w:lang w:eastAsia="ar-SA"/>
        </w:rPr>
        <w:t xml:space="preserve"> verejné obstarávanie, zmenili sa okolnosti, za ktorých sa vyhlásilo verejné obstarávanie, pre ktoré nemožno od verejného obstarávateľa požadovať, aby vo verejnom obstarávaní pokračoval. </w:t>
      </w:r>
    </w:p>
    <w:p w14:paraId="12306B1B" w14:textId="77777777" w:rsidR="00C01C35" w:rsidRPr="00C01C35" w:rsidRDefault="00C01C35" w:rsidP="00C01C35">
      <w:pPr>
        <w:spacing w:after="269" w:line="240" w:lineRule="auto"/>
        <w:ind w:left="1279" w:firstLine="0"/>
        <w:rPr>
          <w:rFonts w:ascii="Arial Narrow" w:eastAsia="Calibri" w:hAnsi="Arial Narrow" w:cs="Times New Roman"/>
          <w:color w:val="auto"/>
          <w:lang w:eastAsia="ar-SA"/>
        </w:rPr>
      </w:pPr>
      <w:r w:rsidRPr="00C01C35">
        <w:rPr>
          <w:rFonts w:ascii="Arial Narrow" w:eastAsia="Calibri" w:hAnsi="Arial Narrow" w:cs="Times New Roman"/>
          <w:color w:val="auto"/>
          <w:lang w:eastAsia="ar-SA"/>
        </w:rPr>
        <w:t xml:space="preserve">Verejný obstarávateľ po vyhlásení verejného obstarávania a po uplynutí lehoty na predkladanie ponúk identifikoval skutočnosti, pre ktoré nie je možné od neho požadovať, aby vo verejnom obstarávaní ďalej pokračoval, nakoľko sa zmenil spôsob financovania predmetu zákazky, ktorý pôvodne mal byť financovaný z Programu Slovensko 2021-2027 a k tomu bol nastavený celý proces verejného obstarávania vrátane zmluvy, ktorá mala byť uzavretá ako výsledok verejného obstarávania. Zároveň v predmetnom verejnom obstarávaní nebolo predložených viac ako dve ponuky. </w:t>
      </w:r>
    </w:p>
    <w:p w14:paraId="66899943" w14:textId="77777777" w:rsidR="00C01C35" w:rsidRPr="00C01C35" w:rsidRDefault="00C01C35" w:rsidP="00C01C35">
      <w:pPr>
        <w:spacing w:after="269" w:line="240" w:lineRule="auto"/>
        <w:ind w:left="1279" w:firstLine="0"/>
        <w:jc w:val="left"/>
        <w:rPr>
          <w:rFonts w:ascii="Arial Narrow" w:eastAsia="Calibri" w:hAnsi="Arial Narrow" w:cs="Times New Roman"/>
          <w:color w:val="auto"/>
          <w:lang w:eastAsia="ar-SA"/>
        </w:rPr>
      </w:pPr>
    </w:p>
    <w:p w14:paraId="04063FB9" w14:textId="47C990DB" w:rsidR="00C65111" w:rsidRPr="00C01C35" w:rsidRDefault="00C01C35" w:rsidP="00C01C35">
      <w:pPr>
        <w:numPr>
          <w:ilvl w:val="0"/>
          <w:numId w:val="1"/>
        </w:numPr>
        <w:spacing w:after="269" w:line="240" w:lineRule="auto"/>
        <w:ind w:hanging="574"/>
        <w:jc w:val="left"/>
        <w:rPr>
          <w:rFonts w:ascii="Arial Narrow" w:hAnsi="Arial Narrow"/>
        </w:rPr>
      </w:pPr>
      <w:r w:rsidRPr="00C01C35">
        <w:rPr>
          <w:rFonts w:ascii="Arial Narrow" w:eastAsia="Calibri" w:hAnsi="Arial Narrow" w:cs="Times New Roman"/>
          <w:color w:val="auto"/>
          <w:lang w:eastAsia="ar-SA"/>
        </w:rPr>
        <w:t xml:space="preserve">Z uvedeného dôvodu sa verejný obstarávateľ rozhodol zrušiť predmetnú zákazku. </w:t>
      </w:r>
      <w:r w:rsidR="00C27225" w:rsidRPr="00C01C35">
        <w:rPr>
          <w:rFonts w:ascii="Arial Narrow" w:hAnsi="Arial Narrow"/>
          <w:b/>
        </w:rPr>
        <w:t xml:space="preserve">Odôvodnenie použitia iných ako elektronických prostriedkov komunikácie: </w:t>
      </w:r>
    </w:p>
    <w:p w14:paraId="7EC740D8" w14:textId="6857D1E0" w:rsidR="009005AD" w:rsidRPr="00C01C35" w:rsidRDefault="00C66136" w:rsidP="003641C8">
      <w:pPr>
        <w:spacing w:after="269" w:line="240" w:lineRule="auto"/>
        <w:ind w:left="1279" w:firstLine="0"/>
        <w:jc w:val="left"/>
        <w:rPr>
          <w:rFonts w:ascii="Arial Narrow" w:hAnsi="Arial Narrow"/>
        </w:rPr>
      </w:pPr>
      <w:r w:rsidRPr="00C01C35">
        <w:rPr>
          <w:rFonts w:ascii="Arial Narrow" w:hAnsi="Arial Narrow"/>
        </w:rPr>
        <w:t xml:space="preserve">Neaplikuje sa. Na komunikáciu bol použitý elektronický prostriedok – elektronický systém </w:t>
      </w:r>
      <w:r w:rsidR="00C5016B" w:rsidRPr="00C01C35">
        <w:rPr>
          <w:rFonts w:ascii="Arial Narrow" w:hAnsi="Arial Narrow"/>
        </w:rPr>
        <w:t>JOSEPHINE.</w:t>
      </w:r>
      <w:r w:rsidRPr="00C01C35">
        <w:rPr>
          <w:rFonts w:ascii="Arial Narrow" w:hAnsi="Arial Narrow"/>
        </w:rPr>
        <w:t>.</w:t>
      </w:r>
    </w:p>
    <w:p w14:paraId="3D0F97DA" w14:textId="77777777" w:rsidR="00C65111" w:rsidRPr="00C01C35" w:rsidRDefault="00C27225" w:rsidP="003641C8">
      <w:pPr>
        <w:numPr>
          <w:ilvl w:val="0"/>
          <w:numId w:val="1"/>
        </w:numPr>
        <w:spacing w:after="269" w:line="240" w:lineRule="auto"/>
        <w:ind w:hanging="574"/>
        <w:jc w:val="left"/>
        <w:rPr>
          <w:rFonts w:ascii="Arial Narrow" w:hAnsi="Arial Narrow"/>
        </w:rPr>
      </w:pPr>
      <w:r w:rsidRPr="00C01C35">
        <w:rPr>
          <w:rFonts w:ascii="Arial Narrow" w:hAnsi="Arial Narrow"/>
          <w:b/>
        </w:rPr>
        <w:t>Zistený konflikt záuj</w:t>
      </w:r>
      <w:r w:rsidR="00C65111" w:rsidRPr="00C01C35">
        <w:rPr>
          <w:rFonts w:ascii="Arial Narrow" w:hAnsi="Arial Narrow"/>
          <w:b/>
        </w:rPr>
        <w:t>mu a následne prijaté opatrenia</w:t>
      </w:r>
      <w:r w:rsidRPr="00C01C35">
        <w:rPr>
          <w:rFonts w:ascii="Arial Narrow" w:hAnsi="Arial Narrow"/>
          <w:b/>
        </w:rPr>
        <w:t>:</w:t>
      </w:r>
      <w:r w:rsidRPr="00C01C35">
        <w:rPr>
          <w:rFonts w:ascii="Arial Narrow" w:hAnsi="Arial Narrow"/>
        </w:rPr>
        <w:t xml:space="preserve"> </w:t>
      </w:r>
    </w:p>
    <w:p w14:paraId="1A4169ED" w14:textId="77777777" w:rsidR="009005AD" w:rsidRPr="00C01C35" w:rsidRDefault="00C65111" w:rsidP="003641C8">
      <w:pPr>
        <w:spacing w:after="269" w:line="240" w:lineRule="auto"/>
        <w:ind w:left="1279" w:firstLine="0"/>
        <w:jc w:val="left"/>
        <w:rPr>
          <w:rFonts w:ascii="Arial Narrow" w:hAnsi="Arial Narrow"/>
        </w:rPr>
      </w:pPr>
      <w:r w:rsidRPr="00C01C35">
        <w:rPr>
          <w:rFonts w:ascii="Arial Narrow" w:hAnsi="Arial Narrow"/>
        </w:rPr>
        <w:t>N</w:t>
      </w:r>
      <w:r w:rsidR="00C27225" w:rsidRPr="00C01C35">
        <w:rPr>
          <w:rFonts w:ascii="Arial Narrow" w:hAnsi="Arial Narrow"/>
        </w:rPr>
        <w:t>eaplikuje sa</w:t>
      </w:r>
      <w:r w:rsidRPr="00C01C35">
        <w:rPr>
          <w:rFonts w:ascii="Arial Narrow" w:hAnsi="Arial Narrow"/>
        </w:rPr>
        <w:t>.</w:t>
      </w:r>
      <w:r w:rsidR="00C27225" w:rsidRPr="00C01C35">
        <w:rPr>
          <w:rFonts w:ascii="Arial Narrow" w:hAnsi="Arial Narrow"/>
        </w:rPr>
        <w:t xml:space="preserve"> </w:t>
      </w:r>
      <w:r w:rsidR="00126B30" w:rsidRPr="00C01C35">
        <w:rPr>
          <w:rFonts w:ascii="Arial Narrow" w:hAnsi="Arial Narrow"/>
        </w:rPr>
        <w:t>Konflikt záujmov nebol zistený.</w:t>
      </w:r>
    </w:p>
    <w:p w14:paraId="5A8979DE" w14:textId="77777777" w:rsidR="00C65111" w:rsidRPr="00C01C35" w:rsidRDefault="00C27225" w:rsidP="003641C8">
      <w:pPr>
        <w:numPr>
          <w:ilvl w:val="0"/>
          <w:numId w:val="1"/>
        </w:numPr>
        <w:spacing w:after="226" w:line="240" w:lineRule="auto"/>
        <w:ind w:hanging="574"/>
        <w:jc w:val="left"/>
        <w:rPr>
          <w:rFonts w:ascii="Arial Narrow" w:hAnsi="Arial Narrow"/>
        </w:rPr>
      </w:pPr>
      <w:r w:rsidRPr="00C01C35">
        <w:rPr>
          <w:rFonts w:ascii="Arial Narrow" w:hAnsi="Arial Narrow"/>
          <w:b/>
        </w:rPr>
        <w:t>Opatrenia prijaté v súvislosti s predbežným  zapojením záujemcov alebo uchádzačov na účely prípravy</w:t>
      </w:r>
      <w:r w:rsidR="00E7685F" w:rsidRPr="00C01C35">
        <w:rPr>
          <w:rFonts w:ascii="Arial Narrow" w:hAnsi="Arial Narrow"/>
          <w:b/>
        </w:rPr>
        <w:t xml:space="preserve"> postupu verejného obstarávania</w:t>
      </w:r>
      <w:r w:rsidRPr="00C01C35">
        <w:rPr>
          <w:rFonts w:ascii="Arial Narrow" w:hAnsi="Arial Narrow"/>
          <w:b/>
        </w:rPr>
        <w:t xml:space="preserve">: </w:t>
      </w:r>
    </w:p>
    <w:p w14:paraId="67153281" w14:textId="77777777" w:rsidR="00E7685F" w:rsidRDefault="00E7685F" w:rsidP="003641C8">
      <w:pPr>
        <w:pStyle w:val="Odsekzoznamu"/>
        <w:spacing w:after="226" w:line="240" w:lineRule="auto"/>
        <w:ind w:left="1279"/>
        <w:rPr>
          <w:rFonts w:ascii="Arial Narrow" w:hAnsi="Arial Narrow"/>
        </w:rPr>
      </w:pPr>
      <w:r w:rsidRPr="00C01C35">
        <w:rPr>
          <w:rFonts w:ascii="Arial Narrow" w:hAnsi="Arial Narrow"/>
        </w:rPr>
        <w:t>Neaplikuje sa.</w:t>
      </w:r>
    </w:p>
    <w:sectPr w:rsidR="00E7685F" w:rsidSect="007346DC">
      <w:headerReference w:type="even" r:id="rId11"/>
      <w:headerReference w:type="default" r:id="rId12"/>
      <w:footerReference w:type="default" r:id="rId13"/>
      <w:headerReference w:type="first" r:id="rId14"/>
      <w:pgSz w:w="11906" w:h="16838"/>
      <w:pgMar w:top="1628" w:right="849" w:bottom="1494" w:left="696" w:header="75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B80C" w14:textId="77777777" w:rsidR="00492178" w:rsidRDefault="00492178">
      <w:pPr>
        <w:spacing w:after="0" w:line="240" w:lineRule="auto"/>
      </w:pPr>
      <w:r>
        <w:separator/>
      </w:r>
    </w:p>
  </w:endnote>
  <w:endnote w:type="continuationSeparator" w:id="0">
    <w:p w14:paraId="20F6B980" w14:textId="77777777" w:rsidR="00492178" w:rsidRDefault="0049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0"/>
      <w:gridCol w:w="3450"/>
      <w:gridCol w:w="3450"/>
    </w:tblGrid>
    <w:tr w:rsidR="5AC2FC31" w14:paraId="38A87E39" w14:textId="77777777" w:rsidTr="5AC2FC31">
      <w:trPr>
        <w:trHeight w:val="300"/>
      </w:trPr>
      <w:tc>
        <w:tcPr>
          <w:tcW w:w="3450" w:type="dxa"/>
        </w:tcPr>
        <w:p w14:paraId="51961F04" w14:textId="7E705B2E" w:rsidR="5AC2FC31" w:rsidRDefault="5AC2FC31" w:rsidP="5AC2FC31">
          <w:pPr>
            <w:pStyle w:val="Hlavika"/>
            <w:ind w:left="-115"/>
            <w:jc w:val="left"/>
          </w:pPr>
        </w:p>
      </w:tc>
      <w:tc>
        <w:tcPr>
          <w:tcW w:w="3450" w:type="dxa"/>
        </w:tcPr>
        <w:p w14:paraId="096A825E" w14:textId="2ABC94F5" w:rsidR="5AC2FC31" w:rsidRDefault="5AC2FC31" w:rsidP="5AC2FC31">
          <w:pPr>
            <w:pStyle w:val="Hlavika"/>
            <w:jc w:val="center"/>
          </w:pPr>
        </w:p>
      </w:tc>
      <w:tc>
        <w:tcPr>
          <w:tcW w:w="3450" w:type="dxa"/>
        </w:tcPr>
        <w:p w14:paraId="6AFBBB60" w14:textId="1EE94938" w:rsidR="5AC2FC31" w:rsidRDefault="5AC2FC31" w:rsidP="5AC2FC31">
          <w:pPr>
            <w:pStyle w:val="Hlavika"/>
            <w:ind w:right="-115"/>
            <w:jc w:val="right"/>
          </w:pPr>
        </w:p>
      </w:tc>
    </w:tr>
  </w:tbl>
  <w:p w14:paraId="4AAE137C" w14:textId="685FE791" w:rsidR="5AC2FC31" w:rsidRDefault="5AC2FC31" w:rsidP="5AC2FC3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F3B5" w14:textId="77777777" w:rsidR="00492178" w:rsidRDefault="00492178">
      <w:pPr>
        <w:spacing w:after="0" w:line="240" w:lineRule="auto"/>
      </w:pPr>
      <w:r>
        <w:separator/>
      </w:r>
    </w:p>
  </w:footnote>
  <w:footnote w:type="continuationSeparator" w:id="0">
    <w:p w14:paraId="210DB177" w14:textId="77777777" w:rsidR="00492178" w:rsidRDefault="00492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3339" w14:textId="77777777" w:rsidR="009005AD" w:rsidRDefault="00C27225">
    <w:pPr>
      <w:spacing w:after="0" w:line="259" w:lineRule="auto"/>
      <w:ind w:left="715"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7084DAC" wp14:editId="1498C978">
              <wp:simplePos x="0" y="0"/>
              <wp:positionH relativeFrom="page">
                <wp:posOffset>881177</wp:posOffset>
              </wp:positionH>
              <wp:positionV relativeFrom="page">
                <wp:posOffset>987554</wp:posOffset>
              </wp:positionV>
              <wp:extent cx="5798058" cy="18286"/>
              <wp:effectExtent l="0" t="0" r="0" b="0"/>
              <wp:wrapSquare wrapText="bothSides"/>
              <wp:docPr id="3549" name="Group 3549"/>
              <wp:cNvGraphicFramePr/>
              <a:graphic xmlns:a="http://schemas.openxmlformats.org/drawingml/2006/main">
                <a:graphicData uri="http://schemas.microsoft.com/office/word/2010/wordprocessingGroup">
                  <wpg:wgp>
                    <wpg:cNvGrpSpPr/>
                    <wpg:grpSpPr>
                      <a:xfrm>
                        <a:off x="0" y="0"/>
                        <a:ext cx="5798058" cy="18286"/>
                        <a:chOff x="0" y="0"/>
                        <a:chExt cx="5798058" cy="18286"/>
                      </a:xfrm>
                    </wpg:grpSpPr>
                    <wps:wsp>
                      <wps:cNvPr id="3648" name="Shape 3648"/>
                      <wps:cNvSpPr/>
                      <wps:spPr>
                        <a:xfrm>
                          <a:off x="0" y="0"/>
                          <a:ext cx="5798058" cy="18286"/>
                        </a:xfrm>
                        <a:custGeom>
                          <a:avLst/>
                          <a:gdLst/>
                          <a:ahLst/>
                          <a:cxnLst/>
                          <a:rect l="0" t="0" r="0" b="0"/>
                          <a:pathLst>
                            <a:path w="5798058" h="18286">
                              <a:moveTo>
                                <a:pt x="0" y="0"/>
                              </a:moveTo>
                              <a:lnTo>
                                <a:pt x="5798058" y="0"/>
                              </a:lnTo>
                              <a:lnTo>
                                <a:pt x="579805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9D97741">
            <v:group id="Group 3549" style="position:absolute;margin-left:69.4pt;margin-top:77.75pt;width:456.55pt;height:1.45pt;z-index:251658240;mso-position-horizontal-relative:page;mso-position-vertical-relative:page" coordsize="57980,182" o:spid="_x0000_s1026" w14:anchorId="19517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">
              <v:shape id="Shape 3648" style="position:absolute;width:57980;height:182;visibility:visible;mso-wrap-style:square;v-text-anchor:top" coordsize="5798058,18286" o:spid="_x0000_s1027" fillcolor="black" stroked="f" strokeweight="0" path="m,l5798058,r,18286l,182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rrMAA&#10;AADdAAAADwAAAGRycy9kb3ducmV2LnhtbERPS4vCMBC+L+x/CCN4W1N1EalG2VUKwp58XLwNzWwb&#10;bCaliVr/vXMQPH587+W69426URddYAPjUQaKuAzWcWXgdCy+5qBiQrbYBCYDD4qwXn1+LDG34c57&#10;uh1SpSSEY44G6pTaXOtY1uQxjkJLLNx/6DwmgV2lbYd3CfeNnmTZTHt0LA01trSpqbwcrl56L9V5&#10;W8St9r/2fP2j4Ir5yRkzHPQ/C1CJ+vQWv9w7a2A6+5a58kaegF4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errMAAAADdAAAADwAAAAAAAAAAAAAAAACYAgAAZHJzL2Rvd25y&#10;ZXYueG1sUEsFBgAAAAAEAAQA9QAAAIUDAAAAAA==&#10;">
                <v:stroke miterlimit="83231f" joinstyle="miter"/>
                <v:path textboxrect="0,0,5798058,18286" arrowok="t"/>
              </v:shape>
              <w10:wrap type="square" anchorx="page" anchory="page"/>
            </v:group>
          </w:pict>
        </mc:Fallback>
      </mc:AlternateContent>
    </w:r>
    <w:r>
      <w:rPr>
        <w:b/>
        <w:sz w:val="24"/>
      </w:rPr>
      <w:t xml:space="preserve">MINISTERSTVO VNÚTRA SLOVENSKEJ REPUBLIKY  </w:t>
    </w:r>
  </w:p>
  <w:p w14:paraId="4D27C5EE" w14:textId="77777777" w:rsidR="009005AD" w:rsidRDefault="00C27225">
    <w:pPr>
      <w:spacing w:after="0" w:line="240" w:lineRule="auto"/>
      <w:ind w:left="3709" w:right="1999" w:firstLine="125"/>
    </w:pPr>
    <w:r>
      <w:rPr>
        <w:b/>
        <w:sz w:val="24"/>
      </w:rPr>
      <w:t xml:space="preserve">Odbor verejného obstarávania    Pribinova 2, 812 72 BRATISLAVA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9CC3" w14:textId="70E12E59" w:rsidR="00786DAF" w:rsidRDefault="005009CD">
    <w:pPr>
      <w:pStyle w:val="Hlavika"/>
    </w:pPr>
    <w:r w:rsidRPr="00EF13CF">
      <w:rPr>
        <w:noProof/>
      </w:rPr>
      <w:drawing>
        <wp:inline distT="0" distB="0" distL="0" distR="0" wp14:anchorId="466D6CCE" wp14:editId="47AAF49F">
          <wp:extent cx="5953125" cy="666750"/>
          <wp:effectExtent l="0" t="0" r="9525" b="0"/>
          <wp:docPr id="2" name="Obrázok 2"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666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FB61" w14:textId="77777777" w:rsidR="009005AD" w:rsidRDefault="00C27225">
    <w:pPr>
      <w:spacing w:after="0" w:line="259" w:lineRule="auto"/>
      <w:ind w:left="715"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475B3C5" wp14:editId="727E68BA">
              <wp:simplePos x="0" y="0"/>
              <wp:positionH relativeFrom="page">
                <wp:posOffset>881177</wp:posOffset>
              </wp:positionH>
              <wp:positionV relativeFrom="page">
                <wp:posOffset>987554</wp:posOffset>
              </wp:positionV>
              <wp:extent cx="5798058" cy="18286"/>
              <wp:effectExtent l="0" t="0" r="0" b="0"/>
              <wp:wrapSquare wrapText="bothSides"/>
              <wp:docPr id="3515" name="Group 3515"/>
              <wp:cNvGraphicFramePr/>
              <a:graphic xmlns:a="http://schemas.openxmlformats.org/drawingml/2006/main">
                <a:graphicData uri="http://schemas.microsoft.com/office/word/2010/wordprocessingGroup">
                  <wpg:wgp>
                    <wpg:cNvGrpSpPr/>
                    <wpg:grpSpPr>
                      <a:xfrm>
                        <a:off x="0" y="0"/>
                        <a:ext cx="5798058" cy="18286"/>
                        <a:chOff x="0" y="0"/>
                        <a:chExt cx="5798058" cy="18286"/>
                      </a:xfrm>
                    </wpg:grpSpPr>
                    <wps:wsp>
                      <wps:cNvPr id="3646" name="Shape 3646"/>
                      <wps:cNvSpPr/>
                      <wps:spPr>
                        <a:xfrm>
                          <a:off x="0" y="0"/>
                          <a:ext cx="5798058" cy="18286"/>
                        </a:xfrm>
                        <a:custGeom>
                          <a:avLst/>
                          <a:gdLst/>
                          <a:ahLst/>
                          <a:cxnLst/>
                          <a:rect l="0" t="0" r="0" b="0"/>
                          <a:pathLst>
                            <a:path w="5798058" h="18286">
                              <a:moveTo>
                                <a:pt x="0" y="0"/>
                              </a:moveTo>
                              <a:lnTo>
                                <a:pt x="5798058" y="0"/>
                              </a:lnTo>
                              <a:lnTo>
                                <a:pt x="579805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5EE5EF7">
            <v:group id="Group 3515" style="position:absolute;margin-left:69.4pt;margin-top:77.75pt;width:456.55pt;height:1.45pt;z-index:251660288;mso-position-horizontal-relative:page;mso-position-vertical-relative:page" coordsize="57980,182" o:spid="_x0000_s1026" w14:anchorId="41770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">
              <v:shape id="Shape 3646" style="position:absolute;width:57980;height:182;visibility:visible;mso-wrap-style:square;v-text-anchor:top" coordsize="5798058,18286" o:spid="_x0000_s1027" fillcolor="black" stroked="f" strokeweight="0" path="m,l5798058,r,18286l,182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aRcMA&#10;AADdAAAADwAAAGRycy9kb3ducmV2LnhtbESPzWrCQBSF94W+w3AL7upELSFEx2ArAaGrajbuLplr&#10;Mpi5EzJjjG/vFApdHs7Px9kUk+3ESIM3jhUs5gkI4tppw42C6lS+ZyB8QNbYOSYFD/JQbF9fNphr&#10;d+cfGo+hEXGEfY4K2hD6XEpft2TRz11PHL2LGyyGKIdG6gHvcdx2cpkkqbRoOBJa7Omrpfp6vNnI&#10;vTbnfen30n7q8+2bnCmzyig1e5t2axCBpvAf/msftIJV+pHC75v4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SaRcMAAADdAAAADwAAAAAAAAAAAAAAAACYAgAAZHJzL2Rv&#10;d25yZXYueG1sUEsFBgAAAAAEAAQA9QAAAIgDAAAAAA==&#10;">
                <v:stroke miterlimit="83231f" joinstyle="miter"/>
                <v:path textboxrect="0,0,5798058,18286" arrowok="t"/>
              </v:shape>
              <w10:wrap type="square" anchorx="page" anchory="page"/>
            </v:group>
          </w:pict>
        </mc:Fallback>
      </mc:AlternateContent>
    </w:r>
    <w:r>
      <w:rPr>
        <w:b/>
        <w:sz w:val="24"/>
      </w:rPr>
      <w:t xml:space="preserve">MINISTERSTVO VNÚTRA SLOVENSKEJ REPUBLIKY  </w:t>
    </w:r>
  </w:p>
  <w:p w14:paraId="01299C7F" w14:textId="77777777" w:rsidR="009005AD" w:rsidRDefault="00C27225">
    <w:pPr>
      <w:spacing w:after="0" w:line="240" w:lineRule="auto"/>
      <w:ind w:left="3709" w:right="1999" w:firstLine="125"/>
    </w:pPr>
    <w:r>
      <w:rPr>
        <w:b/>
        <w:sz w:val="24"/>
      </w:rPr>
      <w:t xml:space="preserve">Odbor verejného obstarávania    Pribinova 2, 812 72 BRATISLAVA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2795"/>
    <w:multiLevelType w:val="hybridMultilevel"/>
    <w:tmpl w:val="F23EE9EE"/>
    <w:lvl w:ilvl="0" w:tplc="8DB2481C">
      <w:start w:val="1"/>
      <w:numFmt w:val="decimal"/>
      <w:lvlText w:val="%1."/>
      <w:lvlJc w:val="left"/>
      <w:pPr>
        <w:ind w:left="3493" w:hanging="360"/>
      </w:pPr>
      <w:rPr>
        <w:rFonts w:cs="Times New Roman" w:hint="default"/>
      </w:rPr>
    </w:lvl>
    <w:lvl w:ilvl="1" w:tplc="041B0019" w:tentative="1">
      <w:start w:val="1"/>
      <w:numFmt w:val="lowerLetter"/>
      <w:lvlText w:val="%2."/>
      <w:lvlJc w:val="left"/>
      <w:pPr>
        <w:ind w:left="4213" w:hanging="360"/>
      </w:pPr>
      <w:rPr>
        <w:rFonts w:cs="Times New Roman"/>
      </w:rPr>
    </w:lvl>
    <w:lvl w:ilvl="2" w:tplc="041B001B" w:tentative="1">
      <w:start w:val="1"/>
      <w:numFmt w:val="lowerRoman"/>
      <w:lvlText w:val="%3."/>
      <w:lvlJc w:val="right"/>
      <w:pPr>
        <w:ind w:left="4933" w:hanging="180"/>
      </w:pPr>
      <w:rPr>
        <w:rFonts w:cs="Times New Roman"/>
      </w:rPr>
    </w:lvl>
    <w:lvl w:ilvl="3" w:tplc="041B000F" w:tentative="1">
      <w:start w:val="1"/>
      <w:numFmt w:val="decimal"/>
      <w:lvlText w:val="%4."/>
      <w:lvlJc w:val="left"/>
      <w:pPr>
        <w:ind w:left="5653" w:hanging="360"/>
      </w:pPr>
      <w:rPr>
        <w:rFonts w:cs="Times New Roman"/>
      </w:rPr>
    </w:lvl>
    <w:lvl w:ilvl="4" w:tplc="041B0019" w:tentative="1">
      <w:start w:val="1"/>
      <w:numFmt w:val="lowerLetter"/>
      <w:lvlText w:val="%5."/>
      <w:lvlJc w:val="left"/>
      <w:pPr>
        <w:ind w:left="6373" w:hanging="360"/>
      </w:pPr>
      <w:rPr>
        <w:rFonts w:cs="Times New Roman"/>
      </w:rPr>
    </w:lvl>
    <w:lvl w:ilvl="5" w:tplc="041B001B" w:tentative="1">
      <w:start w:val="1"/>
      <w:numFmt w:val="lowerRoman"/>
      <w:lvlText w:val="%6."/>
      <w:lvlJc w:val="right"/>
      <w:pPr>
        <w:ind w:left="7093" w:hanging="180"/>
      </w:pPr>
      <w:rPr>
        <w:rFonts w:cs="Times New Roman"/>
      </w:rPr>
    </w:lvl>
    <w:lvl w:ilvl="6" w:tplc="041B000F" w:tentative="1">
      <w:start w:val="1"/>
      <w:numFmt w:val="decimal"/>
      <w:lvlText w:val="%7."/>
      <w:lvlJc w:val="left"/>
      <w:pPr>
        <w:ind w:left="7813" w:hanging="360"/>
      </w:pPr>
      <w:rPr>
        <w:rFonts w:cs="Times New Roman"/>
      </w:rPr>
    </w:lvl>
    <w:lvl w:ilvl="7" w:tplc="041B0019" w:tentative="1">
      <w:start w:val="1"/>
      <w:numFmt w:val="lowerLetter"/>
      <w:lvlText w:val="%8."/>
      <w:lvlJc w:val="left"/>
      <w:pPr>
        <w:ind w:left="8533" w:hanging="360"/>
      </w:pPr>
      <w:rPr>
        <w:rFonts w:cs="Times New Roman"/>
      </w:rPr>
    </w:lvl>
    <w:lvl w:ilvl="8" w:tplc="041B001B" w:tentative="1">
      <w:start w:val="1"/>
      <w:numFmt w:val="lowerRoman"/>
      <w:lvlText w:val="%9."/>
      <w:lvlJc w:val="right"/>
      <w:pPr>
        <w:ind w:left="9253" w:hanging="180"/>
      </w:pPr>
      <w:rPr>
        <w:rFonts w:cs="Times New Roman"/>
      </w:rPr>
    </w:lvl>
  </w:abstractNum>
  <w:abstractNum w:abstractNumId="1" w15:restartNumberingAfterBreak="0">
    <w:nsid w:val="335B574A"/>
    <w:multiLevelType w:val="hybridMultilevel"/>
    <w:tmpl w:val="F4924E10"/>
    <w:lvl w:ilvl="0" w:tplc="2B9C8BD8">
      <w:start w:val="9"/>
      <w:numFmt w:val="lowerLetter"/>
      <w:lvlText w:val="%1)"/>
      <w:lvlJc w:val="left"/>
      <w:pPr>
        <w:ind w:left="12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FB85F08">
      <w:start w:val="1"/>
      <w:numFmt w:val="lowerLetter"/>
      <w:lvlText w:val="%2"/>
      <w:lvlJc w:val="left"/>
      <w:pPr>
        <w:ind w:left="17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4B22418">
      <w:start w:val="1"/>
      <w:numFmt w:val="lowerRoman"/>
      <w:lvlText w:val="%3"/>
      <w:lvlJc w:val="left"/>
      <w:pPr>
        <w:ind w:left="25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9EEEAC">
      <w:start w:val="1"/>
      <w:numFmt w:val="decimal"/>
      <w:lvlText w:val="%4"/>
      <w:lvlJc w:val="left"/>
      <w:pPr>
        <w:ind w:left="3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2906EE0">
      <w:start w:val="1"/>
      <w:numFmt w:val="lowerLetter"/>
      <w:lvlText w:val="%5"/>
      <w:lvlJc w:val="left"/>
      <w:pPr>
        <w:ind w:left="39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B6AD9BA">
      <w:start w:val="1"/>
      <w:numFmt w:val="lowerRoman"/>
      <w:lvlText w:val="%6"/>
      <w:lvlJc w:val="left"/>
      <w:pPr>
        <w:ind w:left="4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818ED3E">
      <w:start w:val="1"/>
      <w:numFmt w:val="decimal"/>
      <w:lvlText w:val="%7"/>
      <w:lvlJc w:val="left"/>
      <w:pPr>
        <w:ind w:left="53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96A4C20">
      <w:start w:val="1"/>
      <w:numFmt w:val="lowerLetter"/>
      <w:lvlText w:val="%8"/>
      <w:lvlJc w:val="left"/>
      <w:pPr>
        <w:ind w:left="6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FA6FF26">
      <w:start w:val="1"/>
      <w:numFmt w:val="lowerRoman"/>
      <w:lvlText w:val="%9"/>
      <w:lvlJc w:val="left"/>
      <w:pPr>
        <w:ind w:left="6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291571"/>
    <w:multiLevelType w:val="multilevel"/>
    <w:tmpl w:val="7444D5F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5757DDF"/>
    <w:multiLevelType w:val="hybridMultilevel"/>
    <w:tmpl w:val="432437DC"/>
    <w:lvl w:ilvl="0" w:tplc="B3E4BA50">
      <w:start w:val="2"/>
      <w:numFmt w:val="bullet"/>
      <w:lvlText w:val="-"/>
      <w:lvlJc w:val="left"/>
      <w:pPr>
        <w:ind w:left="3349" w:hanging="360"/>
      </w:pPr>
      <w:rPr>
        <w:rFonts w:ascii="Arial Narrow" w:eastAsia="Calibri" w:hAnsi="Arial Narrow" w:cs="Times New Roman" w:hint="default"/>
      </w:rPr>
    </w:lvl>
    <w:lvl w:ilvl="1" w:tplc="041B0003" w:tentative="1">
      <w:start w:val="1"/>
      <w:numFmt w:val="bullet"/>
      <w:lvlText w:val="o"/>
      <w:lvlJc w:val="left"/>
      <w:pPr>
        <w:ind w:left="4069" w:hanging="360"/>
      </w:pPr>
      <w:rPr>
        <w:rFonts w:ascii="Courier New" w:hAnsi="Courier New" w:cs="Courier New" w:hint="default"/>
      </w:rPr>
    </w:lvl>
    <w:lvl w:ilvl="2" w:tplc="041B0005" w:tentative="1">
      <w:start w:val="1"/>
      <w:numFmt w:val="bullet"/>
      <w:lvlText w:val=""/>
      <w:lvlJc w:val="left"/>
      <w:pPr>
        <w:ind w:left="4789" w:hanging="360"/>
      </w:pPr>
      <w:rPr>
        <w:rFonts w:ascii="Wingdings" w:hAnsi="Wingdings" w:hint="default"/>
      </w:rPr>
    </w:lvl>
    <w:lvl w:ilvl="3" w:tplc="041B0001" w:tentative="1">
      <w:start w:val="1"/>
      <w:numFmt w:val="bullet"/>
      <w:lvlText w:val=""/>
      <w:lvlJc w:val="left"/>
      <w:pPr>
        <w:ind w:left="5509" w:hanging="360"/>
      </w:pPr>
      <w:rPr>
        <w:rFonts w:ascii="Symbol" w:hAnsi="Symbol" w:hint="default"/>
      </w:rPr>
    </w:lvl>
    <w:lvl w:ilvl="4" w:tplc="041B0003" w:tentative="1">
      <w:start w:val="1"/>
      <w:numFmt w:val="bullet"/>
      <w:lvlText w:val="o"/>
      <w:lvlJc w:val="left"/>
      <w:pPr>
        <w:ind w:left="6229" w:hanging="360"/>
      </w:pPr>
      <w:rPr>
        <w:rFonts w:ascii="Courier New" w:hAnsi="Courier New" w:cs="Courier New" w:hint="default"/>
      </w:rPr>
    </w:lvl>
    <w:lvl w:ilvl="5" w:tplc="041B0005" w:tentative="1">
      <w:start w:val="1"/>
      <w:numFmt w:val="bullet"/>
      <w:lvlText w:val=""/>
      <w:lvlJc w:val="left"/>
      <w:pPr>
        <w:ind w:left="6949" w:hanging="360"/>
      </w:pPr>
      <w:rPr>
        <w:rFonts w:ascii="Wingdings" w:hAnsi="Wingdings" w:hint="default"/>
      </w:rPr>
    </w:lvl>
    <w:lvl w:ilvl="6" w:tplc="041B0001" w:tentative="1">
      <w:start w:val="1"/>
      <w:numFmt w:val="bullet"/>
      <w:lvlText w:val=""/>
      <w:lvlJc w:val="left"/>
      <w:pPr>
        <w:ind w:left="7669" w:hanging="360"/>
      </w:pPr>
      <w:rPr>
        <w:rFonts w:ascii="Symbol" w:hAnsi="Symbol" w:hint="default"/>
      </w:rPr>
    </w:lvl>
    <w:lvl w:ilvl="7" w:tplc="041B0003" w:tentative="1">
      <w:start w:val="1"/>
      <w:numFmt w:val="bullet"/>
      <w:lvlText w:val="o"/>
      <w:lvlJc w:val="left"/>
      <w:pPr>
        <w:ind w:left="8389" w:hanging="360"/>
      </w:pPr>
      <w:rPr>
        <w:rFonts w:ascii="Courier New" w:hAnsi="Courier New" w:cs="Courier New" w:hint="default"/>
      </w:rPr>
    </w:lvl>
    <w:lvl w:ilvl="8" w:tplc="041B0005" w:tentative="1">
      <w:start w:val="1"/>
      <w:numFmt w:val="bullet"/>
      <w:lvlText w:val=""/>
      <w:lvlJc w:val="left"/>
      <w:pPr>
        <w:ind w:left="9109" w:hanging="360"/>
      </w:pPr>
      <w:rPr>
        <w:rFonts w:ascii="Wingdings" w:hAnsi="Wingdings" w:hint="default"/>
      </w:rPr>
    </w:lvl>
  </w:abstractNum>
  <w:abstractNum w:abstractNumId="4" w15:restartNumberingAfterBreak="0">
    <w:nsid w:val="3A285D32"/>
    <w:multiLevelType w:val="hybridMultilevel"/>
    <w:tmpl w:val="6A64E6EC"/>
    <w:lvl w:ilvl="0" w:tplc="16B43A56">
      <w:numFmt w:val="bullet"/>
      <w:lvlText w:val="-"/>
      <w:lvlJc w:val="left"/>
      <w:pPr>
        <w:ind w:left="1080" w:hanging="360"/>
      </w:pPr>
      <w:rPr>
        <w:rFonts w:ascii="Arial" w:eastAsia="Arial"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54977EA6"/>
    <w:multiLevelType w:val="hybridMultilevel"/>
    <w:tmpl w:val="50BC90D4"/>
    <w:lvl w:ilvl="0" w:tplc="D402CEDC">
      <w:start w:val="1"/>
      <w:numFmt w:val="lowerLetter"/>
      <w:lvlText w:val="%1)"/>
      <w:lvlJc w:val="left"/>
      <w:pPr>
        <w:ind w:left="12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D4B714">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2C7B02">
      <w:start w:val="1"/>
      <w:numFmt w:val="bullet"/>
      <w:lvlText w:val="▪"/>
      <w:lvlJc w:val="left"/>
      <w:pPr>
        <w:ind w:left="1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FCA71E">
      <w:start w:val="1"/>
      <w:numFmt w:val="bullet"/>
      <w:lvlText w:val="•"/>
      <w:lvlJc w:val="left"/>
      <w:pPr>
        <w:ind w:left="2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CB4BE">
      <w:start w:val="1"/>
      <w:numFmt w:val="bullet"/>
      <w:lvlText w:val="o"/>
      <w:lvlJc w:val="left"/>
      <w:pPr>
        <w:ind w:left="3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EE7CD8">
      <w:start w:val="1"/>
      <w:numFmt w:val="bullet"/>
      <w:lvlText w:val="▪"/>
      <w:lvlJc w:val="left"/>
      <w:pPr>
        <w:ind w:left="3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80D130">
      <w:start w:val="1"/>
      <w:numFmt w:val="bullet"/>
      <w:lvlText w:val="•"/>
      <w:lvlJc w:val="left"/>
      <w:pPr>
        <w:ind w:left="4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DA959C">
      <w:start w:val="1"/>
      <w:numFmt w:val="bullet"/>
      <w:lvlText w:val="o"/>
      <w:lvlJc w:val="left"/>
      <w:pPr>
        <w:ind w:left="5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72C9BA">
      <w:start w:val="1"/>
      <w:numFmt w:val="bullet"/>
      <w:lvlText w:val="▪"/>
      <w:lvlJc w:val="left"/>
      <w:pPr>
        <w:ind w:left="5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33249813">
    <w:abstractNumId w:val="5"/>
  </w:num>
  <w:num w:numId="2" w16cid:durableId="1550531748">
    <w:abstractNumId w:val="1"/>
  </w:num>
  <w:num w:numId="3" w16cid:durableId="43648432">
    <w:abstractNumId w:val="2"/>
  </w:num>
  <w:num w:numId="4" w16cid:durableId="1761557050">
    <w:abstractNumId w:val="0"/>
  </w:num>
  <w:num w:numId="5" w16cid:durableId="1710569287">
    <w:abstractNumId w:val="3"/>
  </w:num>
  <w:num w:numId="6" w16cid:durableId="119199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AD"/>
    <w:rsid w:val="0000300A"/>
    <w:rsid w:val="00056066"/>
    <w:rsid w:val="000C4B52"/>
    <w:rsid w:val="000C7240"/>
    <w:rsid w:val="000D68C3"/>
    <w:rsid w:val="00113548"/>
    <w:rsid w:val="00126B30"/>
    <w:rsid w:val="00153BC4"/>
    <w:rsid w:val="00195385"/>
    <w:rsid w:val="001A40DF"/>
    <w:rsid w:val="001F173A"/>
    <w:rsid w:val="00213B2F"/>
    <w:rsid w:val="00214B90"/>
    <w:rsid w:val="0024287A"/>
    <w:rsid w:val="00255129"/>
    <w:rsid w:val="00270012"/>
    <w:rsid w:val="00280190"/>
    <w:rsid w:val="002B1260"/>
    <w:rsid w:val="002C5298"/>
    <w:rsid w:val="00305B91"/>
    <w:rsid w:val="003371F0"/>
    <w:rsid w:val="003641C8"/>
    <w:rsid w:val="0037057D"/>
    <w:rsid w:val="00377317"/>
    <w:rsid w:val="003D11DB"/>
    <w:rsid w:val="003D5839"/>
    <w:rsid w:val="00411C17"/>
    <w:rsid w:val="00462707"/>
    <w:rsid w:val="00463A15"/>
    <w:rsid w:val="00471E0A"/>
    <w:rsid w:val="00474646"/>
    <w:rsid w:val="00492178"/>
    <w:rsid w:val="004B65EF"/>
    <w:rsid w:val="005009CD"/>
    <w:rsid w:val="00515BA6"/>
    <w:rsid w:val="00525A35"/>
    <w:rsid w:val="00544A23"/>
    <w:rsid w:val="00591AD7"/>
    <w:rsid w:val="00591D93"/>
    <w:rsid w:val="00596755"/>
    <w:rsid w:val="005A7E74"/>
    <w:rsid w:val="005E1584"/>
    <w:rsid w:val="005F0149"/>
    <w:rsid w:val="00616BFE"/>
    <w:rsid w:val="006257EB"/>
    <w:rsid w:val="00640841"/>
    <w:rsid w:val="00654B2B"/>
    <w:rsid w:val="00663821"/>
    <w:rsid w:val="00674B72"/>
    <w:rsid w:val="006D3F8B"/>
    <w:rsid w:val="006D56F2"/>
    <w:rsid w:val="006E1C4B"/>
    <w:rsid w:val="006E345E"/>
    <w:rsid w:val="006F093D"/>
    <w:rsid w:val="006F3556"/>
    <w:rsid w:val="0071400C"/>
    <w:rsid w:val="00725075"/>
    <w:rsid w:val="007346DC"/>
    <w:rsid w:val="0077592E"/>
    <w:rsid w:val="00786DAF"/>
    <w:rsid w:val="007B1767"/>
    <w:rsid w:val="007B2FF3"/>
    <w:rsid w:val="007E0F78"/>
    <w:rsid w:val="00824B9A"/>
    <w:rsid w:val="00841EBD"/>
    <w:rsid w:val="00852918"/>
    <w:rsid w:val="008626FC"/>
    <w:rsid w:val="008A348E"/>
    <w:rsid w:val="008D3ECE"/>
    <w:rsid w:val="009005AD"/>
    <w:rsid w:val="0090619A"/>
    <w:rsid w:val="00931A62"/>
    <w:rsid w:val="00945890"/>
    <w:rsid w:val="00961B21"/>
    <w:rsid w:val="0099582D"/>
    <w:rsid w:val="009A3DF3"/>
    <w:rsid w:val="009E4D52"/>
    <w:rsid w:val="009F3520"/>
    <w:rsid w:val="009F4965"/>
    <w:rsid w:val="00A21529"/>
    <w:rsid w:val="00A81D0D"/>
    <w:rsid w:val="00A81E7F"/>
    <w:rsid w:val="00AB0A27"/>
    <w:rsid w:val="00AB2BE3"/>
    <w:rsid w:val="00AB2E2A"/>
    <w:rsid w:val="00AE658D"/>
    <w:rsid w:val="00B63124"/>
    <w:rsid w:val="00B674BD"/>
    <w:rsid w:val="00B76D07"/>
    <w:rsid w:val="00BA388B"/>
    <w:rsid w:val="00BB644C"/>
    <w:rsid w:val="00BE04FB"/>
    <w:rsid w:val="00BF02F3"/>
    <w:rsid w:val="00C01C35"/>
    <w:rsid w:val="00C25306"/>
    <w:rsid w:val="00C27225"/>
    <w:rsid w:val="00C27FA4"/>
    <w:rsid w:val="00C33933"/>
    <w:rsid w:val="00C423EA"/>
    <w:rsid w:val="00C45F91"/>
    <w:rsid w:val="00C5016B"/>
    <w:rsid w:val="00C65111"/>
    <w:rsid w:val="00C66136"/>
    <w:rsid w:val="00C75AE2"/>
    <w:rsid w:val="00CD130B"/>
    <w:rsid w:val="00CF6171"/>
    <w:rsid w:val="00D344BF"/>
    <w:rsid w:val="00D97946"/>
    <w:rsid w:val="00DB5D1F"/>
    <w:rsid w:val="00E26FEB"/>
    <w:rsid w:val="00E42CDD"/>
    <w:rsid w:val="00E65038"/>
    <w:rsid w:val="00E66719"/>
    <w:rsid w:val="00E7685F"/>
    <w:rsid w:val="00E97058"/>
    <w:rsid w:val="00EC3EEE"/>
    <w:rsid w:val="00F20B95"/>
    <w:rsid w:val="00F563B2"/>
    <w:rsid w:val="00F566D9"/>
    <w:rsid w:val="00F67C7C"/>
    <w:rsid w:val="00F84CFF"/>
    <w:rsid w:val="00FA1163"/>
    <w:rsid w:val="00FC3D88"/>
    <w:rsid w:val="00FC6116"/>
    <w:rsid w:val="00FD1CA0"/>
    <w:rsid w:val="00FF67C6"/>
    <w:rsid w:val="2B4FE1F6"/>
    <w:rsid w:val="4D59E16F"/>
    <w:rsid w:val="5AC2FC31"/>
    <w:rsid w:val="6C4CB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8F37"/>
  <w15:docId w15:val="{F0BD64AC-0AC6-4728-B605-D52C120F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50" w:lineRule="auto"/>
      <w:ind w:left="730" w:hanging="10"/>
      <w:jc w:val="both"/>
    </w:pPr>
    <w:rPr>
      <w:rFonts w:ascii="Arial" w:eastAsia="Arial" w:hAnsi="Arial" w:cs="Arial"/>
      <w:color w:val="000000"/>
    </w:rPr>
  </w:style>
  <w:style w:type="paragraph" w:styleId="Nadpis1">
    <w:name w:val="heading 1"/>
    <w:next w:val="Normlny"/>
    <w:link w:val="Nadpis1Char"/>
    <w:uiPriority w:val="9"/>
    <w:unhideWhenUsed/>
    <w:qFormat/>
    <w:pPr>
      <w:keepNext/>
      <w:keepLines/>
      <w:spacing w:after="213"/>
      <w:ind w:left="717"/>
      <w:jc w:val="center"/>
      <w:outlineLvl w:val="0"/>
    </w:pPr>
    <w:rPr>
      <w:rFonts w:ascii="Arial" w:eastAsia="Arial" w:hAnsi="Arial" w:cs="Arial"/>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8"/>
    </w:rPr>
  </w:style>
  <w:style w:type="paragraph" w:styleId="Pta">
    <w:name w:val="footer"/>
    <w:basedOn w:val="Normlny"/>
    <w:link w:val="PtaChar"/>
    <w:uiPriority w:val="99"/>
    <w:unhideWhenUsed/>
    <w:rsid w:val="007346DC"/>
    <w:pPr>
      <w:tabs>
        <w:tab w:val="center" w:pos="4536"/>
        <w:tab w:val="right" w:pos="9072"/>
      </w:tabs>
      <w:spacing w:after="0" w:line="240" w:lineRule="auto"/>
    </w:pPr>
  </w:style>
  <w:style w:type="character" w:customStyle="1" w:styleId="PtaChar">
    <w:name w:val="Päta Char"/>
    <w:basedOn w:val="Predvolenpsmoodseku"/>
    <w:link w:val="Pta"/>
    <w:uiPriority w:val="99"/>
    <w:rsid w:val="007346DC"/>
    <w:rPr>
      <w:rFonts w:ascii="Arial" w:eastAsia="Arial" w:hAnsi="Arial" w:cs="Arial"/>
      <w:color w:val="000000"/>
    </w:rPr>
  </w:style>
  <w:style w:type="paragraph" w:styleId="Odsekzoznamu">
    <w:name w:val="List Paragraph"/>
    <w:aliases w:val="body,Odsek zoznamu2"/>
    <w:basedOn w:val="Normlny"/>
    <w:link w:val="OdsekzoznamuChar"/>
    <w:uiPriority w:val="34"/>
    <w:qFormat/>
    <w:rsid w:val="007346DC"/>
    <w:pPr>
      <w:suppressAutoHyphens/>
      <w:spacing w:after="200" w:line="276" w:lineRule="auto"/>
      <w:ind w:left="720" w:firstLine="0"/>
      <w:contextualSpacing/>
      <w:jc w:val="left"/>
    </w:pPr>
    <w:rPr>
      <w:rFonts w:ascii="Calibri" w:eastAsia="Calibri" w:hAnsi="Calibri" w:cs="Times New Roman"/>
      <w:color w:val="auto"/>
      <w:lang w:eastAsia="ar-SA"/>
    </w:rPr>
  </w:style>
  <w:style w:type="paragraph" w:customStyle="1" w:styleId="Style17">
    <w:name w:val="Style17"/>
    <w:basedOn w:val="Normlny"/>
    <w:uiPriority w:val="99"/>
    <w:rsid w:val="00C65111"/>
    <w:pPr>
      <w:autoSpaceDE w:val="0"/>
      <w:autoSpaceDN w:val="0"/>
      <w:spacing w:after="0" w:line="254" w:lineRule="exact"/>
      <w:ind w:left="0" w:hanging="336"/>
    </w:pPr>
    <w:rPr>
      <w:rFonts w:ascii="Times New Roman" w:eastAsia="Times New Roman" w:hAnsi="Times New Roman" w:cs="Times New Roman"/>
      <w:color w:val="auto"/>
      <w:sz w:val="24"/>
      <w:szCs w:val="24"/>
    </w:rPr>
  </w:style>
  <w:style w:type="paragraph" w:styleId="Zarkazkladnhotextu2">
    <w:name w:val="Body Text Indent 2"/>
    <w:basedOn w:val="Normlny"/>
    <w:link w:val="Zarkazkladnhotextu2Char"/>
    <w:rsid w:val="001A40DF"/>
    <w:pPr>
      <w:spacing w:after="0" w:line="240" w:lineRule="auto"/>
      <w:ind w:left="360" w:firstLine="0"/>
    </w:pPr>
    <w:rPr>
      <w:rFonts w:eastAsia="Times New Roman" w:cs="Times New Roman"/>
      <w:noProof/>
      <w:color w:val="auto"/>
      <w:sz w:val="20"/>
      <w:szCs w:val="24"/>
    </w:rPr>
  </w:style>
  <w:style w:type="character" w:customStyle="1" w:styleId="Zarkazkladnhotextu2Char">
    <w:name w:val="Zarážka základného textu 2 Char"/>
    <w:basedOn w:val="Predvolenpsmoodseku"/>
    <w:link w:val="Zarkazkladnhotextu2"/>
    <w:rsid w:val="001A40DF"/>
    <w:rPr>
      <w:rFonts w:ascii="Arial" w:eastAsia="Times New Roman" w:hAnsi="Arial" w:cs="Times New Roman"/>
      <w:noProof/>
      <w:sz w:val="20"/>
      <w:szCs w:val="24"/>
    </w:rPr>
  </w:style>
  <w:style w:type="character" w:customStyle="1" w:styleId="OdsekzoznamuChar">
    <w:name w:val="Odsek zoznamu Char"/>
    <w:aliases w:val="body Char,Odsek zoznamu2 Char"/>
    <w:link w:val="Odsekzoznamu"/>
    <w:uiPriority w:val="34"/>
    <w:locked/>
    <w:rsid w:val="00C45F91"/>
    <w:rPr>
      <w:rFonts w:ascii="Calibri" w:eastAsia="Calibri" w:hAnsi="Calibri" w:cs="Times New Roman"/>
      <w:lang w:eastAsia="ar-SA"/>
    </w:rPr>
  </w:style>
  <w:style w:type="paragraph" w:styleId="Hlavika">
    <w:name w:val="header"/>
    <w:basedOn w:val="Normlny"/>
    <w:link w:val="HlavikaChar"/>
    <w:uiPriority w:val="99"/>
    <w:unhideWhenUsed/>
    <w:rsid w:val="00786D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6DAF"/>
    <w:rPr>
      <w:rFonts w:ascii="Arial" w:eastAsia="Arial" w:hAnsi="Arial" w:cs="Arial"/>
      <w:color w:val="000000"/>
    </w:rPr>
  </w:style>
  <w:style w:type="character" w:styleId="Hypertextovprepojenie">
    <w:name w:val="Hyperlink"/>
    <w:basedOn w:val="Predvolenpsmoodseku"/>
    <w:uiPriority w:val="99"/>
    <w:semiHidden/>
    <w:unhideWhenUsed/>
    <w:rsid w:val="00C66136"/>
    <w:rPr>
      <w:color w:val="0000FF"/>
      <w:u w:val="single"/>
    </w:rPr>
  </w:style>
  <w:style w:type="paragraph" w:styleId="Textbubliny">
    <w:name w:val="Balloon Text"/>
    <w:basedOn w:val="Normlny"/>
    <w:link w:val="TextbublinyChar"/>
    <w:uiPriority w:val="99"/>
    <w:semiHidden/>
    <w:unhideWhenUsed/>
    <w:rsid w:val="00F563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63B2"/>
    <w:rPr>
      <w:rFonts w:ascii="Segoe UI" w:eastAsia="Arial" w:hAnsi="Segoe UI" w:cs="Segoe UI"/>
      <w:color w:val="000000"/>
      <w:sz w:val="18"/>
      <w:szCs w:val="18"/>
    </w:rPr>
  </w:style>
  <w:style w:type="character" w:styleId="Odkaznakomentr">
    <w:name w:val="annotation reference"/>
    <w:basedOn w:val="Predvolenpsmoodseku"/>
    <w:uiPriority w:val="99"/>
    <w:semiHidden/>
    <w:unhideWhenUsed/>
    <w:rsid w:val="005E1584"/>
    <w:rPr>
      <w:sz w:val="16"/>
      <w:szCs w:val="16"/>
    </w:rPr>
  </w:style>
  <w:style w:type="paragraph" w:styleId="Textkomentra">
    <w:name w:val="annotation text"/>
    <w:basedOn w:val="Normlny"/>
    <w:link w:val="TextkomentraChar"/>
    <w:uiPriority w:val="99"/>
    <w:semiHidden/>
    <w:unhideWhenUsed/>
    <w:rsid w:val="005E1584"/>
    <w:pPr>
      <w:spacing w:line="240" w:lineRule="auto"/>
    </w:pPr>
    <w:rPr>
      <w:sz w:val="20"/>
      <w:szCs w:val="20"/>
    </w:rPr>
  </w:style>
  <w:style w:type="character" w:customStyle="1" w:styleId="TextkomentraChar">
    <w:name w:val="Text komentára Char"/>
    <w:basedOn w:val="Predvolenpsmoodseku"/>
    <w:link w:val="Textkomentra"/>
    <w:uiPriority w:val="99"/>
    <w:semiHidden/>
    <w:rsid w:val="005E1584"/>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5E1584"/>
    <w:rPr>
      <w:b/>
      <w:bCs/>
    </w:rPr>
  </w:style>
  <w:style w:type="character" w:customStyle="1" w:styleId="PredmetkomentraChar">
    <w:name w:val="Predmet komentára Char"/>
    <w:basedOn w:val="TextkomentraChar"/>
    <w:link w:val="Predmetkomentra"/>
    <w:uiPriority w:val="99"/>
    <w:semiHidden/>
    <w:rsid w:val="005E1584"/>
    <w:rPr>
      <w:rFonts w:ascii="Arial" w:eastAsia="Arial" w:hAnsi="Arial" w:cs="Arial"/>
      <w:b/>
      <w:bCs/>
      <w:color w:val="000000"/>
      <w:sz w:val="20"/>
      <w:szCs w:val="20"/>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CC1A-90DA-48F9-ABB1-6D35CDC24F3E}">
  <ds:schemaRefs>
    <ds:schemaRef ds:uri="http://schemas.openxmlformats.org/officeDocument/2006/bibliography"/>
  </ds:schemaRefs>
</ds:datastoreItem>
</file>

<file path=customXml/itemProps2.xml><?xml version="1.0" encoding="utf-8"?>
<ds:datastoreItem xmlns:ds="http://schemas.openxmlformats.org/officeDocument/2006/customXml" ds:itemID="{9B68BEF1-2BFD-4A5C-A199-01BB0E313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A98BE-064E-4042-AC94-5E540C210F4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AF555164-19F2-4189-BE89-7CC379E51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2818</Characters>
  <Application>Microsoft Office Word</Application>
  <DocSecurity>0</DocSecurity>
  <Lines>23</Lines>
  <Paragraphs>6</Paragraphs>
  <ScaleCrop>false</ScaleCrop>
  <Company>MVSR</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cp:lastModifiedBy>Milan Varga</cp:lastModifiedBy>
  <cp:revision>2</cp:revision>
  <cp:lastPrinted>2024-03-11T13:06:00Z</cp:lastPrinted>
  <dcterms:created xsi:type="dcterms:W3CDTF">2025-04-28T09:23:00Z</dcterms:created>
  <dcterms:modified xsi:type="dcterms:W3CDTF">2025-04-28T09:23:00Z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MediaServiceImageTags">
    <vt:lpwstr/>
  </property>
</Properties>
</file>