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EE6" w:rsidRDefault="00A64EE6" w:rsidP="00A64EE6">
      <w:pPr>
        <w:pStyle w:val="Default"/>
        <w:jc w:val="center"/>
        <w:rPr>
          <w:b/>
          <w:sz w:val="28"/>
        </w:rPr>
      </w:pPr>
      <w:r>
        <w:rPr>
          <w:b/>
          <w:sz w:val="28"/>
        </w:rPr>
        <w:t>Technická špecifikácia stavebných úprav – ako príprava na osadenie novej dojárne</w:t>
      </w:r>
    </w:p>
    <w:p w:rsidR="00131DB2" w:rsidRPr="00A64EE6" w:rsidRDefault="00131DB2" w:rsidP="00A64EE6">
      <w:pPr>
        <w:pStyle w:val="Default"/>
        <w:jc w:val="center"/>
        <w:rPr>
          <w:b/>
          <w:sz w:val="28"/>
        </w:rPr>
      </w:pPr>
    </w:p>
    <w:p w:rsidR="00A64EE6" w:rsidRPr="00A64EE6" w:rsidRDefault="00A64EE6" w:rsidP="00A64EE6">
      <w:pPr>
        <w:pStyle w:val="Default"/>
        <w:rPr>
          <w:szCs w:val="22"/>
        </w:rPr>
      </w:pPr>
      <w:r w:rsidRPr="00A64EE6">
        <w:rPr>
          <w:sz w:val="28"/>
        </w:rPr>
        <w:t xml:space="preserve"> </w:t>
      </w:r>
      <w:r w:rsidRPr="00A64EE6">
        <w:rPr>
          <w:b/>
          <w:bCs/>
          <w:szCs w:val="22"/>
        </w:rPr>
        <w:t xml:space="preserve">Dojacia jama : </w:t>
      </w:r>
    </w:p>
    <w:p w:rsidR="00A64EE6" w:rsidRPr="00A64EE6" w:rsidRDefault="00A64EE6" w:rsidP="00A64EE6">
      <w:pPr>
        <w:pStyle w:val="Default"/>
        <w:rPr>
          <w:szCs w:val="22"/>
        </w:rPr>
      </w:pPr>
      <w:r w:rsidRPr="00A64EE6">
        <w:rPr>
          <w:szCs w:val="22"/>
        </w:rPr>
        <w:t xml:space="preserve">Dojacia jama by mala byť vyspádovaná (1%), do jednoduchého odtokového žľabu, ktorého koniec bude ukončený odpadovým roštom / kanalizáciou ( rošt nám poskytne lepší odtok hrubých nečistôt – slama a pod. ) – potrebné pre čistenie dojacej jamy. Na konci dojacej jamy bude umiestnená zberná nádoba s mliečnym čerpadlom. </w:t>
      </w:r>
      <w:r w:rsidR="00B52530">
        <w:rPr>
          <w:szCs w:val="22"/>
        </w:rPr>
        <w:t>V</w:t>
      </w:r>
      <w:r w:rsidRPr="00A64EE6">
        <w:rPr>
          <w:szCs w:val="22"/>
        </w:rPr>
        <w:t xml:space="preserve"> mieste náčrtu, kde bude umiestnená zberná nádoba, by mala byť umiestnená jama v hĺbke odpadového žľabu, v ktorej bude umiestnená odpadová gulička. </w:t>
      </w:r>
    </w:p>
    <w:p w:rsidR="00A64EE6" w:rsidRPr="00A64EE6" w:rsidRDefault="00A64EE6" w:rsidP="00A64EE6">
      <w:pPr>
        <w:pStyle w:val="Default"/>
        <w:rPr>
          <w:szCs w:val="22"/>
        </w:rPr>
      </w:pPr>
      <w:r w:rsidRPr="00A64EE6">
        <w:rPr>
          <w:szCs w:val="22"/>
        </w:rPr>
        <w:t xml:space="preserve">Jama musí byť obložená kachličkami alebo vybavená umývateľným náterom ( taktiež boky jamy ) práve kvôli umývaniu. Odporúčané prevedenie podlahových kachličiek alebo podlahového náteru je niečo protišmykové, pre lepší pohyb personálu. V jame je taktiež potrebné inštalovať zmiešavaciu batériu s teplou a studenou vodou, prípadne nejaké malé umývadlo pre potrebu personálu. </w:t>
      </w:r>
    </w:p>
    <w:p w:rsidR="00A64EE6" w:rsidRDefault="00A64EE6" w:rsidP="00A64EE6">
      <w:pPr>
        <w:pStyle w:val="Default"/>
        <w:rPr>
          <w:szCs w:val="22"/>
        </w:rPr>
      </w:pPr>
      <w:r w:rsidRPr="00A64EE6">
        <w:rPr>
          <w:szCs w:val="22"/>
        </w:rPr>
        <w:t xml:space="preserve">Jama bude mať celkovú šírku 90 cm, pričom previs vytvorený betónovým blokom pod dojárňou ju zúži na 70 cm. </w:t>
      </w:r>
    </w:p>
    <w:p w:rsidR="00A64EE6" w:rsidRPr="00A64EE6" w:rsidRDefault="00A64EE6" w:rsidP="00A64EE6">
      <w:pPr>
        <w:pStyle w:val="Default"/>
        <w:rPr>
          <w:szCs w:val="22"/>
        </w:rPr>
      </w:pPr>
    </w:p>
    <w:p w:rsidR="00A64EE6" w:rsidRPr="00A64EE6" w:rsidRDefault="00A64EE6" w:rsidP="00A64EE6">
      <w:pPr>
        <w:pStyle w:val="Default"/>
        <w:rPr>
          <w:szCs w:val="22"/>
        </w:rPr>
      </w:pPr>
      <w:r w:rsidRPr="00A64EE6">
        <w:rPr>
          <w:b/>
          <w:bCs/>
          <w:szCs w:val="22"/>
        </w:rPr>
        <w:t xml:space="preserve">Stojisko pre ovce : </w:t>
      </w:r>
    </w:p>
    <w:p w:rsidR="00A64EE6" w:rsidRPr="00A64EE6" w:rsidRDefault="00A64EE6" w:rsidP="00A64EE6">
      <w:pPr>
        <w:pStyle w:val="Default"/>
        <w:rPr>
          <w:szCs w:val="22"/>
        </w:rPr>
      </w:pPr>
      <w:r w:rsidRPr="00A64EE6">
        <w:rPr>
          <w:szCs w:val="22"/>
        </w:rPr>
        <w:t>Stojisko, resp. betónový blok, na ktorý sa bude inštalovať konštrukcia dojárne</w:t>
      </w:r>
      <w:r w:rsidR="00B52530">
        <w:rPr>
          <w:szCs w:val="22"/>
        </w:rPr>
        <w:t>.</w:t>
      </w:r>
      <w:r w:rsidRPr="00A64EE6">
        <w:rPr>
          <w:szCs w:val="22"/>
        </w:rPr>
        <w:t xml:space="preserve"> </w:t>
      </w:r>
      <w:r w:rsidR="00B52530">
        <w:rPr>
          <w:szCs w:val="22"/>
        </w:rPr>
        <w:t>Bude</w:t>
      </w:r>
      <w:r w:rsidRPr="00A64EE6">
        <w:rPr>
          <w:szCs w:val="22"/>
        </w:rPr>
        <w:t xml:space="preserve"> mať nasledovné rozmery : 1 400 x 8300 x 30</w:t>
      </w:r>
      <w:r w:rsidR="00684E17">
        <w:rPr>
          <w:szCs w:val="22"/>
        </w:rPr>
        <w:t>0</w:t>
      </w:r>
      <w:r w:rsidRPr="00A64EE6">
        <w:rPr>
          <w:szCs w:val="22"/>
        </w:rPr>
        <w:t xml:space="preserve"> mm. Viď. príloha. </w:t>
      </w:r>
    </w:p>
    <w:p w:rsidR="00A64EE6" w:rsidRPr="00A64EE6" w:rsidRDefault="00A64EE6" w:rsidP="00A64EE6">
      <w:pPr>
        <w:pStyle w:val="Default"/>
        <w:rPr>
          <w:szCs w:val="22"/>
        </w:rPr>
      </w:pPr>
      <w:r w:rsidRPr="00A64EE6">
        <w:rPr>
          <w:szCs w:val="22"/>
        </w:rPr>
        <w:t xml:space="preserve">Materiál betónového bloku : štrkový betón C15/20 bez armatúry, presnosť hornej roviny betónu +- 5mm, schod 300 mm (odchod oviec) môže byť až 400 mm. Pred betónovým blokom je vhodné urobiť 2 alebo 1 schodík, prípadne šikmú protišmykovú plochu pre plynulý nástup oviec. </w:t>
      </w:r>
    </w:p>
    <w:p w:rsidR="00A64EE6" w:rsidRDefault="00A64EE6" w:rsidP="00A64EE6">
      <w:pPr>
        <w:pStyle w:val="Default"/>
        <w:rPr>
          <w:szCs w:val="22"/>
        </w:rPr>
      </w:pPr>
      <w:r w:rsidRPr="00A64EE6">
        <w:rPr>
          <w:szCs w:val="22"/>
        </w:rPr>
        <w:t xml:space="preserve">Betónový blok bude zasahovať do dojacej jamy, ideálne cca 20 cm, pričom vytvorí previs, ktorý bude slúžiť ako ochrana dojacej technológie a potrubí pred znečistením. Viď. Príloha. </w:t>
      </w:r>
    </w:p>
    <w:p w:rsidR="00A64EE6" w:rsidRPr="00A64EE6" w:rsidRDefault="00A64EE6" w:rsidP="00A64EE6">
      <w:pPr>
        <w:pStyle w:val="Default"/>
        <w:rPr>
          <w:szCs w:val="22"/>
        </w:rPr>
      </w:pPr>
    </w:p>
    <w:p w:rsidR="00A64EE6" w:rsidRPr="00A64EE6" w:rsidRDefault="00A64EE6" w:rsidP="00A64EE6">
      <w:pPr>
        <w:pStyle w:val="Default"/>
        <w:rPr>
          <w:szCs w:val="22"/>
        </w:rPr>
      </w:pPr>
      <w:r w:rsidRPr="00A64EE6">
        <w:rPr>
          <w:b/>
          <w:bCs/>
          <w:szCs w:val="22"/>
        </w:rPr>
        <w:t xml:space="preserve">Pozn. : </w:t>
      </w:r>
    </w:p>
    <w:p w:rsidR="00A64EE6" w:rsidRPr="00A64EE6" w:rsidRDefault="00A64EE6" w:rsidP="00A64EE6">
      <w:pPr>
        <w:rPr>
          <w:sz w:val="24"/>
        </w:rPr>
      </w:pPr>
      <w:r w:rsidRPr="00A64EE6">
        <w:rPr>
          <w:sz w:val="24"/>
        </w:rPr>
        <w:t>Zvážiť funkčnosť jestvujúceho odtokového žľabu v dojárni pri východe z dojárne, resp. pod jestvujúcou fixáciou, prípadne naceniť nový.</w:t>
      </w:r>
    </w:p>
    <w:p w:rsidR="00A64EE6" w:rsidRPr="00A64EE6" w:rsidRDefault="00A64EE6" w:rsidP="00A64EE6">
      <w:pPr>
        <w:rPr>
          <w:sz w:val="24"/>
        </w:rPr>
      </w:pPr>
    </w:p>
    <w:p w:rsidR="00A64EE6" w:rsidRPr="00A64EE6" w:rsidRDefault="00A64EE6" w:rsidP="00A64EE6">
      <w:pPr>
        <w:rPr>
          <w:sz w:val="24"/>
        </w:rPr>
      </w:pPr>
    </w:p>
    <w:p w:rsidR="00A64EE6" w:rsidRPr="00A64EE6" w:rsidRDefault="00A64EE6" w:rsidP="00A64EE6">
      <w:pPr>
        <w:rPr>
          <w:sz w:val="24"/>
        </w:rPr>
      </w:pPr>
    </w:p>
    <w:p w:rsidR="00A64EE6" w:rsidRDefault="00A64EE6" w:rsidP="00A64EE6"/>
    <w:p w:rsidR="00A64EE6" w:rsidRDefault="00A64EE6" w:rsidP="00A64EE6"/>
    <w:p w:rsidR="00A64EE6" w:rsidRDefault="00A64EE6" w:rsidP="00A64EE6"/>
    <w:p w:rsidR="00A64EE6" w:rsidRDefault="00A64EE6" w:rsidP="00A64EE6"/>
    <w:p w:rsidR="00A64EE6" w:rsidRDefault="00A64EE6" w:rsidP="00A64EE6"/>
    <w:p w:rsidR="00A64EE6" w:rsidRDefault="00A64EE6" w:rsidP="00A64EE6"/>
    <w:p w:rsidR="00A64EE6" w:rsidRDefault="00A64EE6" w:rsidP="00A64EE6"/>
    <w:p w:rsidR="00A64EE6" w:rsidRDefault="00A64EE6" w:rsidP="00A64EE6"/>
    <w:p w:rsidR="00A64EE6" w:rsidRDefault="00A64EE6" w:rsidP="00A64EE6"/>
    <w:p w:rsidR="00A64EE6" w:rsidRDefault="00A64EE6" w:rsidP="00A64EE6"/>
    <w:p w:rsidR="00A64EE6" w:rsidRDefault="00A64EE6" w:rsidP="00A64EE6"/>
    <w:p w:rsidR="00A64EE6" w:rsidRPr="00A64EE6" w:rsidRDefault="00D60818" w:rsidP="00A64EE6">
      <w:r>
        <w:rPr>
          <w:noProof/>
          <w:lang w:eastAsia="sk-SK"/>
        </w:rPr>
        <w:lastRenderedPageBreak/>
        <w:pict>
          <v:rect id="_x0000_s1027" style="position:absolute;margin-left:-3.75pt;margin-top:-11.25pt;width:72.75pt;height:26.25pt;z-index:251660288" stroked="f"/>
        </w:pict>
      </w:r>
      <w:r w:rsidR="00A64EE6">
        <w:rPr>
          <w:noProof/>
          <w:lang w:eastAsia="sk-SK"/>
        </w:rPr>
        <w:drawing>
          <wp:inline distT="0" distB="0" distL="0" distR="0">
            <wp:extent cx="6379147" cy="9714015"/>
            <wp:effectExtent l="19050" t="0" r="2603" b="0"/>
            <wp:docPr id="2" name="Obrázek 0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4" cstate="print">
                      <a:lum bright="18000"/>
                    </a:blip>
                    <a:srcRect l="18703" t="10550" r="3400" b="5784"/>
                    <a:stretch>
                      <a:fillRect/>
                    </a:stretch>
                  </pic:blipFill>
                  <pic:spPr>
                    <a:xfrm>
                      <a:off x="0" y="0"/>
                      <a:ext cx="6379147" cy="97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4EE6" w:rsidRPr="00A64EE6" w:rsidSect="00A64E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A64EE6"/>
    <w:rsid w:val="00002051"/>
    <w:rsid w:val="00131DB2"/>
    <w:rsid w:val="00684E17"/>
    <w:rsid w:val="00A64EE6"/>
    <w:rsid w:val="00B52530"/>
    <w:rsid w:val="00D608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0205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64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4EE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64EE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272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Farma_1</dc:creator>
  <cp:keywords/>
  <dc:description/>
  <cp:lastModifiedBy>Farma_1</cp:lastModifiedBy>
  <cp:revision>4</cp:revision>
  <dcterms:created xsi:type="dcterms:W3CDTF">2024-07-23T07:20:00Z</dcterms:created>
  <dcterms:modified xsi:type="dcterms:W3CDTF">2024-07-23T09:29:00Z</dcterms:modified>
</cp:coreProperties>
</file>