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4B21" w14:textId="77777777" w:rsidR="00E0161B" w:rsidRDefault="00E0161B" w:rsidP="00D24198">
      <w:pPr>
        <w:spacing w:after="0" w:line="240" w:lineRule="auto"/>
        <w:rPr>
          <w:rFonts w:ascii="Arial Narrow" w:hAnsi="Arial Narrow"/>
        </w:rPr>
      </w:pPr>
    </w:p>
    <w:p w14:paraId="2D78626F" w14:textId="1F536529" w:rsidR="008739B6" w:rsidRPr="008739B6" w:rsidRDefault="0016393C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Z</w:t>
      </w:r>
      <w:r w:rsidR="008739B6"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ápisnica z vyhodnotenia </w:t>
      </w:r>
      <w:r w:rsidR="00A124FB">
        <w:rPr>
          <w:rFonts w:ascii="Arial Narrow" w:eastAsia="Microsoft Sans Serif" w:hAnsi="Arial Narrow"/>
          <w:b/>
          <w:color w:val="000000"/>
          <w:sz w:val="28"/>
          <w:szCs w:val="28"/>
        </w:rPr>
        <w:t>splnenia podmienok účasti</w:t>
      </w:r>
    </w:p>
    <w:p w14:paraId="470A39AE" w14:textId="0D35E3E4" w:rsidR="0016393C" w:rsidRPr="008739B6" w:rsidRDefault="00F84CC9" w:rsidP="0016393C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Časť č. 4</w:t>
      </w:r>
      <w:r w:rsidR="0016393C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– </w:t>
      </w:r>
      <w:r>
        <w:rPr>
          <w:rFonts w:ascii="Arial Narrow" w:eastAsia="Microsoft Sans Serif" w:hAnsi="Arial Narrow"/>
          <w:b/>
          <w:color w:val="000000"/>
          <w:sz w:val="28"/>
          <w:szCs w:val="28"/>
        </w:rPr>
        <w:t>Letecká prilba s príslušenstvom pre príslušníkov Hasičského a záchranného zboru zaradených do modulu AFFF-H a GFFF-V</w:t>
      </w:r>
    </w:p>
    <w:p w14:paraId="6E53A652" w14:textId="77777777" w:rsidR="0016393C" w:rsidRPr="00835010" w:rsidRDefault="0016393C" w:rsidP="0016393C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1A207707" w14:textId="77777777" w:rsidR="0016393C" w:rsidRPr="00237ECA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6A82F5EC" w14:textId="77777777" w:rsidR="0016393C" w:rsidRPr="00237ECA" w:rsidRDefault="0016393C" w:rsidP="0016393C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  <w:t xml:space="preserve">verejná súťaž </w:t>
      </w:r>
      <w:r>
        <w:rPr>
          <w:rFonts w:ascii="Arial Narrow" w:hAnsi="Arial Narrow" w:cs="Arial"/>
          <w:sz w:val="22"/>
        </w:rPr>
        <w:t>s uplatnením § 66 ods. 7 druhej vety</w:t>
      </w:r>
      <w:r>
        <w:rPr>
          <w:rFonts w:ascii="Arial Narrow" w:hAnsi="Arial Narrow" w:cs="Arial"/>
          <w:bCs/>
          <w:sz w:val="22"/>
        </w:rPr>
        <w:t xml:space="preserve"> zákona</w:t>
      </w:r>
    </w:p>
    <w:p w14:paraId="3D214948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>
        <w:rPr>
          <w:rFonts w:ascii="Arial Narrow" w:hAnsi="Arial Narrow" w:cs="Arial"/>
          <w:b/>
          <w:sz w:val="22"/>
        </w:rPr>
        <w:t>/vo Úradnom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Cs/>
          <w:sz w:val="22"/>
        </w:rPr>
        <w:t>2024/S 196-605118, 08.10. 2024</w:t>
      </w:r>
    </w:p>
    <w:p w14:paraId="4105343C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Pr="00237ECA">
        <w:rPr>
          <w:rFonts w:ascii="Arial Narrow" w:hAnsi="Arial Narrow" w:cs="Arial"/>
          <w:b/>
          <w:sz w:val="22"/>
        </w:rPr>
        <w:t>/ VVO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200/2024, 24675-MST, 09.10. 2024</w:t>
      </w:r>
    </w:p>
    <w:p w14:paraId="7FB1BCE8" w14:textId="77777777" w:rsidR="0016393C" w:rsidRPr="00237ECA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60A90BB0" w14:textId="77777777" w:rsidR="0016393C" w:rsidRPr="00237ECA" w:rsidRDefault="0016393C" w:rsidP="0016393C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>
        <w:rPr>
          <w:rFonts w:ascii="Arial Narrow" w:hAnsi="Arial Narrow" w:cs="Arial"/>
          <w:bCs/>
          <w:sz w:val="22"/>
        </w:rPr>
        <w:t>12</w:t>
      </w:r>
      <w:r w:rsidRPr="001403C9">
        <w:rPr>
          <w:rFonts w:ascii="Arial Narrow" w:hAnsi="Arial Narrow" w:cs="Arial"/>
          <w:bCs/>
          <w:sz w:val="22"/>
        </w:rPr>
        <w:t>:00 hod</w:t>
      </w:r>
      <w:r w:rsidRPr="00237ECA">
        <w:rPr>
          <w:rFonts w:ascii="Arial Narrow" w:hAnsi="Arial Narrow" w:cs="Arial"/>
          <w:sz w:val="22"/>
        </w:rPr>
        <w:t>.</w:t>
      </w:r>
    </w:p>
    <w:p w14:paraId="50323F12" w14:textId="77777777" w:rsidR="0016393C" w:rsidRPr="001403C9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>
        <w:rPr>
          <w:rFonts w:ascii="Arial Narrow" w:hAnsi="Arial Narrow" w:cs="Arial"/>
          <w:bCs/>
          <w:iCs/>
          <w:sz w:val="22"/>
        </w:rPr>
        <w:t xml:space="preserve"> </w:t>
      </w:r>
    </w:p>
    <w:p w14:paraId="32AA711A" w14:textId="77777777" w:rsidR="0016393C" w:rsidRDefault="0016393C" w:rsidP="0016393C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FC1CAEF" w14:textId="27115E84" w:rsidR="0016393C" w:rsidRPr="00237ECA" w:rsidRDefault="0016393C" w:rsidP="0016393C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F84CC9">
        <w:rPr>
          <w:rFonts w:ascii="Arial Narrow" w:hAnsi="Arial Narrow" w:cs="Arial"/>
          <w:sz w:val="22"/>
        </w:rPr>
        <w:t>10.12. 2024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16393C" w14:paraId="7E4101C2" w14:textId="77777777" w:rsidTr="00970C53">
        <w:tc>
          <w:tcPr>
            <w:tcW w:w="562" w:type="dxa"/>
            <w:shd w:val="clear" w:color="auto" w:fill="FBE4D5" w:themeFill="accent2" w:themeFillTint="33"/>
          </w:tcPr>
          <w:p w14:paraId="618E42A8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9A022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7F5BC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16393C" w14:paraId="310FCDA0" w14:textId="77777777" w:rsidTr="00970C53">
        <w:tc>
          <w:tcPr>
            <w:tcW w:w="562" w:type="dxa"/>
          </w:tcPr>
          <w:p w14:paraId="1EED734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66C3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4FBD6D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6BE63524" w14:textId="77777777" w:rsidTr="00970C53">
        <w:tc>
          <w:tcPr>
            <w:tcW w:w="562" w:type="dxa"/>
          </w:tcPr>
          <w:p w14:paraId="46502FAB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0D4183F9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25709A8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4BD8799B" w14:textId="77777777" w:rsidTr="00970C53">
        <w:tc>
          <w:tcPr>
            <w:tcW w:w="562" w:type="dxa"/>
          </w:tcPr>
          <w:p w14:paraId="79919412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60EA6941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1BD4C0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9B827FA" w14:textId="77777777" w:rsidTr="00970C53">
        <w:tc>
          <w:tcPr>
            <w:tcW w:w="562" w:type="dxa"/>
          </w:tcPr>
          <w:p w14:paraId="4ABE02B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767A939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577D37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5433B49" w14:textId="77777777" w:rsidTr="00970C53">
        <w:tc>
          <w:tcPr>
            <w:tcW w:w="562" w:type="dxa"/>
          </w:tcPr>
          <w:p w14:paraId="28E296D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17C2454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2E84F9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16393C">
        <w:tc>
          <w:tcPr>
            <w:tcW w:w="981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53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F84CC9" w14:paraId="3919ED65" w14:textId="77777777" w:rsidTr="0016393C">
        <w:tc>
          <w:tcPr>
            <w:tcW w:w="981" w:type="dxa"/>
          </w:tcPr>
          <w:p w14:paraId="4A1BD2DE" w14:textId="07BFF1E1" w:rsidR="00F84CC9" w:rsidRPr="008739B6" w:rsidRDefault="00F84CC9" w:rsidP="00F84CC9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53" w:type="dxa"/>
          </w:tcPr>
          <w:p w14:paraId="650FA7EB" w14:textId="77777777" w:rsidR="00F84CC9" w:rsidRDefault="00F84CC9" w:rsidP="00F84CC9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Glomex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MS, s.r.o. </w:t>
            </w:r>
          </w:p>
          <w:p w14:paraId="24A9DA2F" w14:textId="77777777" w:rsidR="00F84CC9" w:rsidRDefault="00F84CC9" w:rsidP="00F84CC9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Pomněnková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61</w:t>
            </w:r>
          </w:p>
          <w:p w14:paraId="28755A67" w14:textId="23240190" w:rsidR="00F84CC9" w:rsidRPr="008739B6" w:rsidRDefault="00F84CC9" w:rsidP="00F84CC9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106 00  Praha 10</w:t>
            </w:r>
          </w:p>
        </w:tc>
      </w:tr>
      <w:tr w:rsidR="00F84CC9" w14:paraId="536B542B" w14:textId="77777777" w:rsidTr="0016393C">
        <w:tc>
          <w:tcPr>
            <w:tcW w:w="981" w:type="dxa"/>
          </w:tcPr>
          <w:p w14:paraId="307069A2" w14:textId="5F91280D" w:rsidR="00F84CC9" w:rsidRPr="008739B6" w:rsidRDefault="00F84CC9" w:rsidP="00F84CC9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2.</w:t>
            </w:r>
          </w:p>
        </w:tc>
        <w:tc>
          <w:tcPr>
            <w:tcW w:w="8053" w:type="dxa"/>
          </w:tcPr>
          <w:p w14:paraId="784769C2" w14:textId="77777777" w:rsidR="00F84CC9" w:rsidRDefault="00F84CC9" w:rsidP="00F84CC9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STEBERG s.r.o. </w:t>
            </w:r>
          </w:p>
          <w:p w14:paraId="66B13461" w14:textId="77777777" w:rsidR="00F84CC9" w:rsidRDefault="00F84CC9" w:rsidP="00F84CC9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Topoľnica 292</w:t>
            </w:r>
          </w:p>
          <w:p w14:paraId="63912CAA" w14:textId="373365A6" w:rsidR="00F84CC9" w:rsidRPr="008739B6" w:rsidRDefault="00F84CC9" w:rsidP="00F84CC9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925 92  Topoľnica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22510110" w14:textId="617C89E2" w:rsidR="001E0C57" w:rsidRPr="001E0C57" w:rsidRDefault="001E0C57" w:rsidP="001E0C57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 xml:space="preserve">Informácia o vyhodnotení splnenia podmienok účasti: </w:t>
      </w:r>
    </w:p>
    <w:p w14:paraId="1FD87D01" w14:textId="1EEF27D3" w:rsidR="001E0C57" w:rsidRDefault="001E0C57" w:rsidP="001E0C57">
      <w:pPr>
        <w:ind w:left="388"/>
        <w:jc w:val="both"/>
        <w:rPr>
          <w:rFonts w:ascii="Arial Narrow" w:hAnsi="Arial Narrow" w:cs="Arial"/>
          <w:color w:val="000000"/>
          <w:sz w:val="22"/>
        </w:rPr>
      </w:pPr>
      <w:r w:rsidRPr="00F2292C">
        <w:rPr>
          <w:rFonts w:ascii="Arial Narrow" w:hAnsi="Arial Narrow" w:cs="Arial"/>
          <w:sz w:val="22"/>
        </w:rPr>
        <w:t xml:space="preserve">Komisia zriadená verejným obstarávateľom na otváranie a vyhodnotenie ponúk (ďalej len „komisia“) po posúdení splnenia požiadaviek verejného obstarávateľa na predmet zákazky a po vyhodnotení ponúk podľa </w:t>
      </w:r>
      <w:r w:rsidRPr="00F2292C">
        <w:rPr>
          <w:rFonts w:ascii="Arial Narrow" w:hAnsi="Arial Narrow" w:cs="Arial"/>
          <w:color w:val="000000"/>
          <w:sz w:val="22"/>
        </w:rPr>
        <w:t>§ 53 zákona pristúpila u</w:t>
      </w:r>
      <w:r>
        <w:rPr>
          <w:rFonts w:ascii="Arial Narrow" w:hAnsi="Arial Narrow" w:cs="Arial"/>
          <w:color w:val="000000"/>
          <w:sz w:val="22"/>
        </w:rPr>
        <w:t> </w:t>
      </w:r>
      <w:r w:rsidRPr="00F2292C">
        <w:rPr>
          <w:rFonts w:ascii="Arial Narrow" w:hAnsi="Arial Narrow" w:cs="Arial"/>
          <w:color w:val="000000"/>
          <w:sz w:val="22"/>
        </w:rPr>
        <w:t>uchádzača</w:t>
      </w:r>
      <w:r>
        <w:rPr>
          <w:rFonts w:ascii="Arial Narrow" w:hAnsi="Arial Narrow" w:cs="Arial"/>
          <w:color w:val="000000"/>
          <w:sz w:val="22"/>
        </w:rPr>
        <w:t xml:space="preserve"> č.1</w:t>
      </w:r>
      <w:r w:rsidRPr="00F2292C">
        <w:rPr>
          <w:rFonts w:ascii="Arial Narrow" w:hAnsi="Arial Narrow" w:cs="Arial"/>
          <w:color w:val="000000"/>
          <w:sz w:val="22"/>
        </w:rPr>
        <w:t>, ktorý sa umiestnil na prvom mieste v poradí,  k hodnoteniu splnenia podmienok účasti týk</w:t>
      </w:r>
      <w:r>
        <w:rPr>
          <w:rFonts w:ascii="Arial Narrow" w:hAnsi="Arial Narrow" w:cs="Arial"/>
          <w:color w:val="000000"/>
          <w:sz w:val="22"/>
        </w:rPr>
        <w:t xml:space="preserve">ajúcich sa osobného postavenia </w:t>
      </w:r>
      <w:r w:rsidRPr="00F2292C">
        <w:rPr>
          <w:rFonts w:ascii="Arial Narrow" w:hAnsi="Arial Narrow" w:cs="Arial"/>
          <w:color w:val="000000"/>
          <w:sz w:val="22"/>
        </w:rPr>
        <w:t xml:space="preserve"> v predmetnom verejnom obstarávaní v súlade s požiadavkami uvedenými v oznámení o vyhlásení verejného obstarávania, súťažnými podkladmi a v súlade s príslušnými ustanoveniami zákona. </w:t>
      </w:r>
    </w:p>
    <w:p w14:paraId="05F009BB" w14:textId="6536D132" w:rsidR="001E0C57" w:rsidRDefault="001E0C57" w:rsidP="001E0C57">
      <w:pPr>
        <w:ind w:firstLine="388"/>
        <w:jc w:val="both"/>
        <w:rPr>
          <w:rFonts w:ascii="Arial Narrow" w:hAnsi="Arial Narrow" w:cs="Arial"/>
          <w:b/>
          <w:sz w:val="22"/>
        </w:rPr>
      </w:pPr>
      <w:r w:rsidRPr="00F2292C">
        <w:rPr>
          <w:rFonts w:ascii="Arial Narrow" w:hAnsi="Arial Narrow" w:cs="Arial"/>
          <w:b/>
          <w:color w:val="000000"/>
          <w:sz w:val="22"/>
        </w:rPr>
        <w:lastRenderedPageBreak/>
        <w:t xml:space="preserve">Osobné postavenie v súlade s </w:t>
      </w:r>
      <w:r w:rsidRPr="00F2292C">
        <w:rPr>
          <w:rFonts w:ascii="Arial Narrow" w:hAnsi="Arial Narrow" w:cs="Arial"/>
          <w:b/>
          <w:sz w:val="22"/>
        </w:rPr>
        <w:t>§ 32 zákona posudzovala komisia nasledovne:</w:t>
      </w:r>
    </w:p>
    <w:p w14:paraId="6493CA39" w14:textId="0F984D1B" w:rsidR="00480A30" w:rsidRDefault="00480A30" w:rsidP="00480A30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Uchádzač č. 1 je zapísaný v Zozname hospodárskych subjektov pod číslom 2023/7-PO-G3622 s platnosťou zápisu do 20.07. 2026</w:t>
      </w:r>
    </w:p>
    <w:p w14:paraId="2A2A10F4" w14:textId="77777777" w:rsidR="0022247C" w:rsidRDefault="0022247C" w:rsidP="0022247C">
      <w:pPr>
        <w:ind w:firstLine="38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color w:val="000000"/>
          <w:sz w:val="22"/>
        </w:rPr>
        <w:t xml:space="preserve">Technickú a odbornú spôsobilosť  v súlade s </w:t>
      </w:r>
      <w:r>
        <w:rPr>
          <w:rFonts w:ascii="Arial Narrow" w:hAnsi="Arial Narrow" w:cs="Arial"/>
          <w:b/>
          <w:sz w:val="22"/>
        </w:rPr>
        <w:t>§ 34 zákona posudzovala komisia nasledovne:</w:t>
      </w:r>
    </w:p>
    <w:p w14:paraId="2AD938AF" w14:textId="3682AAB3" w:rsidR="0022247C" w:rsidRDefault="0022247C" w:rsidP="0022247C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Verejný obstarávateľ žiadal preukázať v rozhodnom období (predchádzajúce tri roky od vyhlásenia verejného obstarávania) dodanie tovaru rovnakého alebo obdobného char</w:t>
      </w:r>
      <w:r>
        <w:rPr>
          <w:rFonts w:ascii="Arial Narrow" w:hAnsi="Arial Narrow" w:cs="Arial"/>
          <w:sz w:val="22"/>
        </w:rPr>
        <w:t>akteru v súhrnnej min. hodnote 6</w:t>
      </w:r>
      <w:r>
        <w:rPr>
          <w:rFonts w:ascii="Arial Narrow" w:hAnsi="Arial Narrow" w:cs="Arial"/>
          <w:sz w:val="22"/>
        </w:rPr>
        <w:t xml:space="preserve">0 000,- eur bez DPH. </w:t>
      </w:r>
    </w:p>
    <w:p w14:paraId="2FD67382" w14:textId="7B467637" w:rsidR="0022247C" w:rsidRDefault="0022247C" w:rsidP="0022247C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Uchádzač predložil </w:t>
      </w:r>
      <w:r>
        <w:rPr>
          <w:rFonts w:ascii="Arial Narrow" w:hAnsi="Arial Narrow" w:cs="Arial"/>
          <w:sz w:val="22"/>
        </w:rPr>
        <w:t xml:space="preserve">zoznam dodávok pre Ministerstvo vnútra SR a pre Ministerstvo obrany SR. Nakoľko sú to dodávky pre verejného obstarávateľa, uchádzač mal predložiť referencie. V ponuke sa referencie nenachádzali, a komisia dohľadala vystavené referencie na </w:t>
      </w:r>
      <w:hyperlink r:id="rId8" w:history="1">
        <w:r w:rsidRPr="00EB5157">
          <w:rPr>
            <w:rStyle w:val="Hypertextovprepojenie"/>
            <w:rFonts w:ascii="Arial Narrow" w:hAnsi="Arial Narrow" w:cs="Arial"/>
            <w:sz w:val="22"/>
          </w:rPr>
          <w:t>www.uvo.gov.sk</w:t>
        </w:r>
      </w:hyperlink>
      <w:r>
        <w:rPr>
          <w:rFonts w:ascii="Arial Narrow" w:hAnsi="Arial Narrow" w:cs="Arial"/>
          <w:sz w:val="22"/>
        </w:rPr>
        <w:t xml:space="preserve"> . </w:t>
      </w:r>
    </w:p>
    <w:p w14:paraId="59320BD9" w14:textId="0F8C6987" w:rsidR="0022247C" w:rsidRDefault="0022247C" w:rsidP="0022247C">
      <w:pPr>
        <w:ind w:left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Referenciu vystavenú Ministerstvom vnútra SR nenašla, ale referencia vystavená Ministerstvom obrany SR na sumu 902 975,- Eur bez DPH bola dostačujúca na to, aby uchádzač preukázal splnenie podmienok účasti. </w:t>
      </w:r>
    </w:p>
    <w:p w14:paraId="0CBB5913" w14:textId="77777777" w:rsidR="0022247C" w:rsidRDefault="0022247C" w:rsidP="0022247C">
      <w:pPr>
        <w:ind w:left="388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Komisia zároveň uvádza, že </w:t>
      </w:r>
      <w:r>
        <w:rPr>
          <w:rFonts w:ascii="Arial Narrow" w:hAnsi="Arial Narrow"/>
          <w:sz w:val="22"/>
        </w:rPr>
        <w:t xml:space="preserve">neboli zistené dôvody na vylúčenie uchádzača č.1 v zmysle ustanovení § 40 ods. 6,7,8 zákona. </w:t>
      </w:r>
    </w:p>
    <w:p w14:paraId="568749F0" w14:textId="12CC3D59" w:rsidR="00923632" w:rsidRPr="0022247C" w:rsidRDefault="0022247C" w:rsidP="0022247C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Komisia zriadená verejným obstarávateľom skonštatovala, že uchádzač č. 1 splnil podmienky účasti stanovené verejným obstarávateľom. </w:t>
      </w:r>
    </w:p>
    <w:p w14:paraId="429CEC57" w14:textId="61A6667D" w:rsidR="007C1228" w:rsidRPr="0022247C" w:rsidRDefault="007C1228" w:rsidP="0022247C">
      <w:pPr>
        <w:spacing w:after="120"/>
        <w:jc w:val="both"/>
        <w:rPr>
          <w:rFonts w:ascii="Arial Narrow" w:eastAsia="Microsoft Sans Serif" w:hAnsi="Arial Narrow"/>
          <w:color w:val="000000"/>
        </w:rPr>
      </w:pPr>
      <w:r w:rsidRPr="007C1228">
        <w:rPr>
          <w:rFonts w:ascii="Arial Narrow" w:eastAsia="Microsoft Sans Serif" w:hAnsi="Arial Narrow"/>
          <w:b/>
          <w:color w:val="000000"/>
        </w:rPr>
        <w:t>Príloha č. 1:</w:t>
      </w:r>
      <w:r>
        <w:rPr>
          <w:rFonts w:ascii="Arial Narrow" w:eastAsia="Microsoft Sans Serif" w:hAnsi="Arial Narrow"/>
          <w:color w:val="000000"/>
        </w:rPr>
        <w:t xml:space="preserve"> Vyhodnocovací hárok zo splnenia </w:t>
      </w:r>
      <w:r w:rsidR="00923632">
        <w:rPr>
          <w:rFonts w:ascii="Arial Narrow" w:eastAsia="Microsoft Sans Serif" w:hAnsi="Arial Narrow"/>
          <w:color w:val="000000"/>
        </w:rPr>
        <w:t>podmienok účasti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6D41F18A" w14:textId="450EDB02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 w:rsidR="004627AD">
        <w:rPr>
          <w:rFonts w:ascii="Arial Narrow" w:hAnsi="Arial Narrow"/>
          <w:sz w:val="22"/>
        </w:rPr>
        <w:t>10.12. 2024</w:t>
      </w:r>
    </w:p>
    <w:p w14:paraId="3B02F055" w14:textId="775C538D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16393C" w14:paraId="4F27C362" w14:textId="77777777" w:rsidTr="00970C53">
        <w:tc>
          <w:tcPr>
            <w:tcW w:w="547" w:type="dxa"/>
            <w:shd w:val="clear" w:color="auto" w:fill="FBE4D5" w:themeFill="accent2" w:themeFillTint="33"/>
          </w:tcPr>
          <w:p w14:paraId="7ACAB99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4E3F492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CE6088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4FE2E99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16393C" w14:paraId="6DA2080E" w14:textId="77777777" w:rsidTr="00970C53">
        <w:tc>
          <w:tcPr>
            <w:tcW w:w="547" w:type="dxa"/>
          </w:tcPr>
          <w:p w14:paraId="437F60A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08AC405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532CF04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7E0A5669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5196521C" w14:textId="77777777" w:rsidTr="00970C53">
        <w:tc>
          <w:tcPr>
            <w:tcW w:w="547" w:type="dxa"/>
          </w:tcPr>
          <w:p w14:paraId="7C1C0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5998438F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4164B02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4EC75F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09664024" w14:textId="77777777" w:rsidTr="00970C53">
        <w:tc>
          <w:tcPr>
            <w:tcW w:w="547" w:type="dxa"/>
          </w:tcPr>
          <w:p w14:paraId="0ED8D4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2F60653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2017F04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516ACDCE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63216F1B" w14:textId="77777777" w:rsidTr="00970C53">
        <w:tc>
          <w:tcPr>
            <w:tcW w:w="547" w:type="dxa"/>
          </w:tcPr>
          <w:p w14:paraId="32B75290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3DE71B9B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661AD31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2E21D62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7022FBFA" w14:textId="77777777" w:rsidTr="00970C53">
        <w:tc>
          <w:tcPr>
            <w:tcW w:w="547" w:type="dxa"/>
          </w:tcPr>
          <w:p w14:paraId="14B04FF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4AF80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2768393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646775E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0675E" w14:textId="77777777" w:rsidR="00FB303A" w:rsidRDefault="00FB303A" w:rsidP="00116B5E">
      <w:pPr>
        <w:spacing w:after="0" w:line="240" w:lineRule="auto"/>
      </w:pPr>
      <w:r>
        <w:separator/>
      </w:r>
    </w:p>
  </w:endnote>
  <w:endnote w:type="continuationSeparator" w:id="0">
    <w:p w14:paraId="60AB01B3" w14:textId="77777777" w:rsidR="00FB303A" w:rsidRDefault="00FB303A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77939" w14:textId="77777777" w:rsidR="00FB303A" w:rsidRDefault="00FB303A" w:rsidP="00116B5E">
      <w:pPr>
        <w:spacing w:after="0" w:line="240" w:lineRule="auto"/>
      </w:pPr>
      <w:r>
        <w:separator/>
      </w:r>
    </w:p>
  </w:footnote>
  <w:footnote w:type="continuationSeparator" w:id="0">
    <w:p w14:paraId="5CE16303" w14:textId="77777777" w:rsidR="00FB303A" w:rsidRDefault="00FB303A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6393C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0C57"/>
    <w:rsid w:val="001E51EB"/>
    <w:rsid w:val="0020768E"/>
    <w:rsid w:val="00217B07"/>
    <w:rsid w:val="0022247C"/>
    <w:rsid w:val="002302D1"/>
    <w:rsid w:val="00237979"/>
    <w:rsid w:val="00237ECA"/>
    <w:rsid w:val="00252C98"/>
    <w:rsid w:val="00261979"/>
    <w:rsid w:val="00277154"/>
    <w:rsid w:val="0029248F"/>
    <w:rsid w:val="002B11D7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627AD"/>
    <w:rsid w:val="00464D72"/>
    <w:rsid w:val="00480A30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60C8F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B570D"/>
    <w:rsid w:val="006D453F"/>
    <w:rsid w:val="006E7F15"/>
    <w:rsid w:val="006F4258"/>
    <w:rsid w:val="00706D88"/>
    <w:rsid w:val="00715F97"/>
    <w:rsid w:val="00733AA1"/>
    <w:rsid w:val="00736366"/>
    <w:rsid w:val="00737BC9"/>
    <w:rsid w:val="00745B91"/>
    <w:rsid w:val="00756D3F"/>
    <w:rsid w:val="00765CD5"/>
    <w:rsid w:val="0076725A"/>
    <w:rsid w:val="00771B54"/>
    <w:rsid w:val="007B2BB4"/>
    <w:rsid w:val="007C1228"/>
    <w:rsid w:val="007C4D9C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23632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24FB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BE5392"/>
    <w:rsid w:val="00C03882"/>
    <w:rsid w:val="00C05BDF"/>
    <w:rsid w:val="00C25AF5"/>
    <w:rsid w:val="00C30564"/>
    <w:rsid w:val="00C514EA"/>
    <w:rsid w:val="00C92CE8"/>
    <w:rsid w:val="00CB68D9"/>
    <w:rsid w:val="00CE5F1D"/>
    <w:rsid w:val="00CF2CC2"/>
    <w:rsid w:val="00D1154C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B094E"/>
    <w:rsid w:val="00EC53D5"/>
    <w:rsid w:val="00F008E7"/>
    <w:rsid w:val="00F21DF3"/>
    <w:rsid w:val="00F4057A"/>
    <w:rsid w:val="00F675F3"/>
    <w:rsid w:val="00F84CC9"/>
    <w:rsid w:val="00F93288"/>
    <w:rsid w:val="00FA679D"/>
    <w:rsid w:val="00FB303A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2024-12-10T13:55:00Z</dcterms:modified>
</cp:coreProperties>
</file>