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4E57F" w14:textId="77777777" w:rsidR="00A136CB" w:rsidRPr="00135503" w:rsidRDefault="00F9726A" w:rsidP="00F42078">
      <w:pPr>
        <w:pStyle w:val="Zmluva-Title"/>
      </w:pPr>
      <w:r w:rsidRPr="00135503">
        <w:t xml:space="preserve">ZMLUVA O POSKYTOVANÍ </w:t>
      </w:r>
      <w:r w:rsidR="00C860BF" w:rsidRPr="00135503">
        <w:t xml:space="preserve">SLUŽIEB PODPORY PREVÁDZKY, ÚDRŽBY A ROZVOJA </w:t>
      </w:r>
      <w:r w:rsidR="005A49A8" w:rsidRPr="00135503">
        <w:t>INFORMAČNÝCH SYSTÉMOV</w:t>
      </w:r>
      <w:r w:rsidR="00C860BF" w:rsidRPr="00135503">
        <w:rPr>
          <w:highlight w:val="yellow"/>
        </w:rPr>
        <w:t xml:space="preserve"> </w:t>
      </w:r>
    </w:p>
    <w:p w14:paraId="4CA521F6" w14:textId="77777777" w:rsidR="0019710C" w:rsidRPr="00135503" w:rsidRDefault="0019710C" w:rsidP="006A73F0">
      <w:pPr>
        <w:pStyle w:val="Zmluva-Clanok"/>
      </w:pPr>
    </w:p>
    <w:p w14:paraId="7614B8B3" w14:textId="77777777" w:rsidR="003F2552" w:rsidRPr="00135503" w:rsidRDefault="003F2552" w:rsidP="006A73F0">
      <w:pPr>
        <w:pStyle w:val="Zmluva-Clanok"/>
      </w:pPr>
      <w:r w:rsidRPr="00135503">
        <w:t xml:space="preserve">uzatvorená v súlade so zákonom č. 343/2015 Z. z. o verejnom obstarávaní, v znení neskorších predpisov, v zmysle § 269 ods. 2 a nasl. zákona č. 513/1991 Zb. Obchodného zákonníka, v znení neskorších predpisov a § 65 a nasl. zákona </w:t>
      </w:r>
      <w:bookmarkStart w:id="0" w:name="_Hlk136320723"/>
      <w:r w:rsidRPr="00135503">
        <w:t>č. 185/2015 Z. z. Autorského zákona v znení neskorších predpisov</w:t>
      </w:r>
      <w:bookmarkEnd w:id="0"/>
    </w:p>
    <w:p w14:paraId="13FE9F2B" w14:textId="77777777" w:rsidR="00A57E7D" w:rsidRPr="00135503" w:rsidRDefault="00D6054E" w:rsidP="006A73F0">
      <w:pPr>
        <w:pStyle w:val="Zmluva-Clanok"/>
      </w:pPr>
      <w:r w:rsidRPr="00135503">
        <w:t>(ďalej len „</w:t>
      </w:r>
      <w:r w:rsidRPr="00135503">
        <w:rPr>
          <w:b/>
        </w:rPr>
        <w:t>Zmluva</w:t>
      </w:r>
      <w:r w:rsidRPr="00135503">
        <w:t>“)</w:t>
      </w:r>
    </w:p>
    <w:p w14:paraId="2A2CFD14" w14:textId="77777777" w:rsidR="007413B4" w:rsidRPr="00135503" w:rsidRDefault="007413B4" w:rsidP="006A73F0">
      <w:pPr>
        <w:pStyle w:val="Zmluva-Clanok"/>
      </w:pPr>
    </w:p>
    <w:p w14:paraId="1AF5B48C" w14:textId="77777777" w:rsidR="006F1004" w:rsidRPr="00135503" w:rsidRDefault="006F1004" w:rsidP="006A73F0">
      <w:pPr>
        <w:pStyle w:val="Zmluva-Clanok"/>
      </w:pPr>
      <w:r w:rsidRPr="00135503">
        <w:t>medzi:</w:t>
      </w:r>
    </w:p>
    <w:p w14:paraId="5F1C0EE3" w14:textId="77777777" w:rsidR="00707336" w:rsidRPr="00135503" w:rsidRDefault="00707336" w:rsidP="00707336">
      <w:pPr>
        <w:spacing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 xml:space="preserve">Názov: </w:t>
      </w:r>
      <w:r w:rsidRPr="00135503">
        <w:rPr>
          <w:rFonts w:asciiTheme="minorHAnsi" w:eastAsiaTheme="minorHAnsi" w:hAnsiTheme="minorHAnsi" w:cstheme="minorHAnsi"/>
          <w:szCs w:val="22"/>
          <w:lang w:val="sk-SK" w:eastAsia="en-US"/>
        </w:rPr>
        <w:tab/>
      </w:r>
      <w:r w:rsidRPr="00135503">
        <w:rPr>
          <w:rFonts w:asciiTheme="minorHAnsi" w:eastAsiaTheme="majorEastAsia" w:hAnsiTheme="minorHAnsi" w:cstheme="minorHAnsi"/>
          <w:b/>
          <w:bCs/>
          <w:noProof/>
          <w:szCs w:val="22"/>
          <w:lang w:val="sk-SK" w:eastAsia="sk-SK"/>
        </w:rPr>
        <w:t>Štatistický úrad Slovenskej republiky</w:t>
      </w:r>
      <w:r w:rsidRPr="00135503" w:rsidDel="00F60667">
        <w:rPr>
          <w:rFonts w:asciiTheme="minorHAnsi" w:eastAsiaTheme="minorHAnsi" w:hAnsiTheme="minorHAnsi" w:cstheme="minorHAnsi"/>
          <w:b/>
          <w:szCs w:val="22"/>
          <w:highlight w:val="yellow"/>
          <w:lang w:val="sk-SK" w:eastAsia="en-US"/>
        </w:rPr>
        <w:t xml:space="preserve"> </w:t>
      </w:r>
    </w:p>
    <w:p w14:paraId="527404DD" w14:textId="77777777"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 xml:space="preserve">Sídlo: </w:t>
      </w:r>
      <w:r w:rsidRPr="00135503">
        <w:rPr>
          <w:rFonts w:asciiTheme="minorHAnsi" w:eastAsiaTheme="minorHAnsi" w:hAnsiTheme="minorHAnsi" w:cstheme="minorHAnsi"/>
          <w:szCs w:val="22"/>
          <w:lang w:val="sk-SK" w:eastAsia="en-US"/>
        </w:rPr>
        <w:tab/>
      </w:r>
      <w:r w:rsidR="00283D87" w:rsidRPr="00135503">
        <w:rPr>
          <w:rFonts w:asciiTheme="minorHAnsi" w:eastAsiaTheme="majorEastAsia" w:hAnsiTheme="minorHAnsi" w:cstheme="minorHAnsi"/>
          <w:noProof/>
          <w:szCs w:val="22"/>
          <w:lang w:val="sk-SK" w:eastAsia="sk-SK"/>
        </w:rPr>
        <w:t>Lamačská cesta 3/C, 840 05 Bratislava 45</w:t>
      </w:r>
      <w:r w:rsidRPr="00135503">
        <w:rPr>
          <w:rFonts w:asciiTheme="minorHAnsi" w:eastAsiaTheme="majorEastAsia" w:hAnsiTheme="minorHAnsi" w:cstheme="minorHAnsi"/>
          <w:noProof/>
          <w:szCs w:val="22"/>
          <w:lang w:val="sk-SK" w:eastAsia="sk-SK"/>
        </w:rPr>
        <w:t>, Slovenská republika</w:t>
      </w:r>
      <w:r w:rsidRPr="00135503" w:rsidDel="00F60667">
        <w:rPr>
          <w:rFonts w:asciiTheme="minorHAnsi" w:eastAsiaTheme="minorHAnsi" w:hAnsiTheme="minorHAnsi" w:cstheme="minorHAnsi"/>
          <w:szCs w:val="22"/>
          <w:lang w:val="sk-SK" w:eastAsia="en-US"/>
        </w:rPr>
        <w:t xml:space="preserve"> </w:t>
      </w:r>
    </w:p>
    <w:p w14:paraId="47EB696D" w14:textId="5C0A30F2"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 xml:space="preserve">IČO: </w:t>
      </w:r>
      <w:r w:rsidRPr="00135503">
        <w:rPr>
          <w:rFonts w:asciiTheme="minorHAnsi" w:eastAsiaTheme="minorHAnsi" w:hAnsiTheme="minorHAnsi" w:cstheme="minorHAnsi"/>
          <w:szCs w:val="22"/>
          <w:lang w:val="sk-SK" w:eastAsia="en-US"/>
        </w:rPr>
        <w:tab/>
      </w:r>
      <w:r w:rsidRPr="00135503">
        <w:rPr>
          <w:rFonts w:asciiTheme="minorHAnsi" w:eastAsiaTheme="majorEastAsia" w:hAnsiTheme="minorHAnsi" w:cstheme="minorHAnsi"/>
          <w:noProof/>
          <w:szCs w:val="22"/>
          <w:lang w:val="sk-SK" w:eastAsia="sk-SK"/>
        </w:rPr>
        <w:t>00166197</w:t>
      </w:r>
    </w:p>
    <w:p w14:paraId="2D385DF4" w14:textId="77777777"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DIČ:</w:t>
      </w:r>
      <w:r w:rsidRPr="00135503">
        <w:rPr>
          <w:rFonts w:asciiTheme="minorHAnsi" w:eastAsiaTheme="minorHAnsi" w:hAnsiTheme="minorHAnsi" w:cstheme="minorHAnsi"/>
          <w:szCs w:val="22"/>
          <w:lang w:val="sk-SK" w:eastAsia="en-US"/>
        </w:rPr>
        <w:tab/>
      </w:r>
      <w:r w:rsidRPr="00135503">
        <w:rPr>
          <w:rFonts w:asciiTheme="minorHAnsi" w:eastAsiaTheme="majorEastAsia" w:hAnsiTheme="minorHAnsi" w:cstheme="minorHAnsi"/>
          <w:noProof/>
          <w:szCs w:val="22"/>
          <w:lang w:val="sk-SK" w:eastAsia="sk-SK"/>
        </w:rPr>
        <w:t>2020830218</w:t>
      </w:r>
    </w:p>
    <w:p w14:paraId="66792DEF" w14:textId="585B3679"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Konajúci prostredníctvom:</w:t>
      </w:r>
      <w:r w:rsidRPr="00135503">
        <w:rPr>
          <w:rFonts w:asciiTheme="minorHAnsi" w:eastAsiaTheme="minorHAnsi" w:hAnsiTheme="minorHAnsi" w:cstheme="minorHAnsi"/>
          <w:szCs w:val="22"/>
          <w:lang w:val="sk-SK" w:eastAsia="en-US"/>
        </w:rPr>
        <w:tab/>
      </w:r>
      <w:r w:rsidR="001D416C" w:rsidRPr="00135503">
        <w:rPr>
          <w:rFonts w:asciiTheme="minorHAnsi" w:eastAsiaTheme="minorHAnsi" w:hAnsiTheme="minorHAnsi" w:cstheme="minorHAnsi"/>
          <w:szCs w:val="22"/>
          <w:lang w:val="sk-SK" w:eastAsia="en-US"/>
        </w:rPr>
        <w:t>Ing. Martin Nemky, MBA</w:t>
      </w:r>
      <w:r w:rsidR="00FE2E82" w:rsidRPr="00135503">
        <w:rPr>
          <w:rFonts w:asciiTheme="minorHAnsi" w:eastAsiaTheme="minorHAnsi" w:hAnsiTheme="minorHAnsi" w:cstheme="minorHAnsi"/>
          <w:szCs w:val="22"/>
          <w:lang w:val="sk-SK" w:eastAsia="en-US"/>
        </w:rPr>
        <w:t>, predseda úradu</w:t>
      </w:r>
    </w:p>
    <w:p w14:paraId="51E410ED" w14:textId="77777777"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Bankové spojenie (názov banky):</w:t>
      </w:r>
      <w:r w:rsidRPr="00135503">
        <w:rPr>
          <w:rFonts w:asciiTheme="minorHAnsi" w:eastAsiaTheme="minorHAnsi" w:hAnsiTheme="minorHAnsi" w:cstheme="minorHAnsi"/>
          <w:szCs w:val="22"/>
          <w:lang w:val="sk-SK" w:eastAsia="en-US"/>
        </w:rPr>
        <w:tab/>
      </w:r>
      <w:r w:rsidRPr="00135503">
        <w:rPr>
          <w:rFonts w:asciiTheme="minorHAnsi" w:eastAsiaTheme="majorEastAsia" w:hAnsiTheme="minorHAnsi" w:cstheme="minorHAnsi"/>
          <w:noProof/>
          <w:szCs w:val="22"/>
          <w:lang w:val="sk-SK" w:eastAsia="sk-SK"/>
        </w:rPr>
        <w:t>Štátna pokladnica</w:t>
      </w:r>
      <w:r w:rsidRPr="00135503" w:rsidDel="00F60667">
        <w:rPr>
          <w:rFonts w:asciiTheme="minorHAnsi" w:eastAsiaTheme="minorHAnsi" w:hAnsiTheme="minorHAnsi" w:cstheme="minorHAnsi"/>
          <w:szCs w:val="22"/>
          <w:highlight w:val="yellow"/>
          <w:lang w:val="sk-SK" w:eastAsia="en-US"/>
        </w:rPr>
        <w:t xml:space="preserve"> </w:t>
      </w:r>
    </w:p>
    <w:p w14:paraId="356A2B8A" w14:textId="77777777"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BIC:</w:t>
      </w:r>
      <w:r w:rsidRPr="00135503">
        <w:rPr>
          <w:rFonts w:asciiTheme="minorHAnsi" w:eastAsiaTheme="minorHAnsi" w:hAnsiTheme="minorHAnsi" w:cstheme="minorHAnsi"/>
          <w:szCs w:val="22"/>
          <w:lang w:val="sk-SK" w:eastAsia="en-US"/>
        </w:rPr>
        <w:tab/>
        <w:t>SPSRSKBA</w:t>
      </w:r>
    </w:p>
    <w:p w14:paraId="451525FF" w14:textId="77777777"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IBAN:</w:t>
      </w:r>
      <w:r w:rsidRPr="00135503">
        <w:rPr>
          <w:rFonts w:asciiTheme="minorHAnsi" w:eastAsiaTheme="minorHAnsi" w:hAnsiTheme="minorHAnsi" w:cstheme="minorHAnsi"/>
          <w:szCs w:val="22"/>
          <w:lang w:val="sk-SK" w:eastAsia="en-US"/>
        </w:rPr>
        <w:tab/>
      </w:r>
      <w:r w:rsidR="00C17BA8" w:rsidRPr="00135503">
        <w:rPr>
          <w:rFonts w:asciiTheme="minorHAnsi" w:eastAsiaTheme="minorHAnsi" w:hAnsiTheme="minorHAnsi" w:cstheme="minorHAnsi"/>
          <w:szCs w:val="22"/>
          <w:highlight w:val="yellow"/>
          <w:lang w:val="sk-SK" w:eastAsia="en-US"/>
        </w:rPr>
        <w:fldChar w:fldCharType="begin"/>
      </w:r>
      <w:r w:rsidR="00C17BA8" w:rsidRPr="00135503">
        <w:rPr>
          <w:rFonts w:asciiTheme="minorHAnsi" w:eastAsiaTheme="minorHAnsi" w:hAnsiTheme="minorHAnsi" w:cstheme="minorHAnsi"/>
          <w:szCs w:val="22"/>
          <w:highlight w:val="yellow"/>
          <w:lang w:val="sk-SK" w:eastAsia="en-US"/>
        </w:rPr>
        <w:instrText xml:space="preserve"> macrobutton nobutton [●]</w:instrText>
      </w:r>
      <w:r w:rsidR="00C17BA8" w:rsidRPr="00135503">
        <w:rPr>
          <w:rFonts w:asciiTheme="minorHAnsi" w:eastAsiaTheme="minorHAnsi" w:hAnsiTheme="minorHAnsi" w:cstheme="minorHAnsi"/>
          <w:szCs w:val="22"/>
          <w:highlight w:val="yellow"/>
          <w:lang w:val="sk-SK" w:eastAsia="en-US"/>
        </w:rPr>
        <w:fldChar w:fldCharType="end"/>
      </w:r>
    </w:p>
    <w:p w14:paraId="575F91CF"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p>
    <w:p w14:paraId="08699ACE"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(ďalej len „</w:t>
      </w:r>
      <w:r w:rsidRPr="00135503">
        <w:rPr>
          <w:rFonts w:asciiTheme="minorHAnsi" w:eastAsiaTheme="minorHAnsi" w:hAnsiTheme="minorHAnsi" w:cstheme="minorHAnsi"/>
          <w:b/>
          <w:noProof w:val="0"/>
          <w:sz w:val="22"/>
          <w:szCs w:val="22"/>
          <w:lang w:eastAsia="en-US"/>
        </w:rPr>
        <w:t>Objednávateľ</w:t>
      </w:r>
      <w:r w:rsidRPr="00135503">
        <w:rPr>
          <w:rFonts w:asciiTheme="minorHAnsi" w:eastAsiaTheme="minorHAnsi" w:hAnsiTheme="minorHAnsi" w:cstheme="minorHAnsi"/>
          <w:noProof w:val="0"/>
          <w:sz w:val="22"/>
          <w:szCs w:val="22"/>
          <w:lang w:eastAsia="en-US"/>
        </w:rPr>
        <w:t>“)</w:t>
      </w:r>
    </w:p>
    <w:p w14:paraId="566473D4" w14:textId="77777777" w:rsidR="006F1004" w:rsidRPr="00135503" w:rsidRDefault="006F1004" w:rsidP="006A73F0">
      <w:pPr>
        <w:pStyle w:val="Zmluva-Clanok"/>
      </w:pPr>
      <w:r w:rsidRPr="00135503">
        <w:t>a</w:t>
      </w:r>
    </w:p>
    <w:p w14:paraId="66BC5F2F" w14:textId="77777777" w:rsidR="006F1004" w:rsidRPr="00135503"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135503">
        <w:rPr>
          <w:rFonts w:asciiTheme="minorHAnsi" w:eastAsiaTheme="minorHAnsi" w:hAnsiTheme="minorHAnsi" w:cstheme="minorHAnsi"/>
          <w:noProof w:val="0"/>
          <w:sz w:val="22"/>
          <w:szCs w:val="22"/>
          <w:lang w:eastAsia="en-US"/>
        </w:rPr>
        <w:t>Obchodné meno:</w:t>
      </w:r>
      <w:r w:rsidRPr="00135503">
        <w:rPr>
          <w:rFonts w:asciiTheme="minorHAnsi" w:eastAsiaTheme="minorHAnsi" w:hAnsiTheme="minorHAnsi" w:cstheme="minorHAnsi"/>
          <w:b/>
          <w:noProof w:val="0"/>
          <w:sz w:val="22"/>
          <w:szCs w:val="22"/>
          <w:lang w:eastAsia="en-US"/>
        </w:rPr>
        <w:tab/>
      </w:r>
      <w:r w:rsidRPr="00135503">
        <w:rPr>
          <w:rFonts w:asciiTheme="minorHAnsi" w:eastAsiaTheme="minorHAnsi" w:hAnsiTheme="minorHAnsi" w:cstheme="minorHAnsi"/>
          <w:noProof w:val="0"/>
          <w:sz w:val="22"/>
          <w:szCs w:val="22"/>
          <w:lang w:eastAsia="en-US"/>
        </w:rPr>
        <w:fldChar w:fldCharType="begin"/>
      </w:r>
      <w:r w:rsidRPr="00135503">
        <w:rPr>
          <w:rFonts w:asciiTheme="minorHAnsi" w:eastAsiaTheme="minorHAnsi" w:hAnsiTheme="minorHAnsi" w:cstheme="minorHAnsi"/>
          <w:noProof w:val="0"/>
          <w:sz w:val="22"/>
          <w:szCs w:val="22"/>
          <w:lang w:eastAsia="en-US"/>
        </w:rPr>
        <w:instrText xml:space="preserve"> macrobutton nobutton </w:instrText>
      </w:r>
      <w:r w:rsidRPr="00135503">
        <w:rPr>
          <w:rFonts w:asciiTheme="minorHAnsi" w:eastAsiaTheme="minorHAnsi" w:hAnsiTheme="minorHAnsi" w:cstheme="minorHAnsi"/>
          <w:b/>
          <w:noProof w:val="0"/>
          <w:sz w:val="22"/>
          <w:szCs w:val="22"/>
          <w:highlight w:val="yellow"/>
          <w:lang w:eastAsia="en-US"/>
        </w:rPr>
        <w:instrText>[poskytovateľ]</w:instrText>
      </w:r>
      <w:r w:rsidRPr="00135503">
        <w:rPr>
          <w:rFonts w:asciiTheme="minorHAnsi" w:eastAsiaTheme="minorHAnsi" w:hAnsiTheme="minorHAnsi" w:cstheme="minorHAnsi"/>
          <w:noProof w:val="0"/>
          <w:sz w:val="22"/>
          <w:szCs w:val="22"/>
          <w:lang w:eastAsia="en-US"/>
        </w:rPr>
        <w:fldChar w:fldCharType="end"/>
      </w:r>
    </w:p>
    <w:p w14:paraId="639C7FBD"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Sídlo:</w:t>
      </w:r>
      <w:r w:rsidRPr="00135503">
        <w:rPr>
          <w:rFonts w:asciiTheme="minorHAnsi" w:eastAsiaTheme="minorHAnsi" w:hAnsiTheme="minorHAnsi" w:cstheme="minorHAnsi"/>
          <w:noProof w:val="0"/>
          <w:sz w:val="22"/>
          <w:szCs w:val="22"/>
          <w:lang w:eastAsia="en-US"/>
        </w:rPr>
        <w:tab/>
      </w:r>
      <w:r w:rsidR="00645801" w:rsidRPr="00135503">
        <w:rPr>
          <w:rFonts w:asciiTheme="minorHAnsi" w:eastAsiaTheme="minorHAnsi" w:hAnsiTheme="minorHAnsi" w:cstheme="minorHAnsi"/>
          <w:noProof w:val="0"/>
          <w:sz w:val="22"/>
          <w:szCs w:val="22"/>
          <w:highlight w:val="yellow"/>
          <w:lang w:eastAsia="en-US"/>
        </w:rPr>
        <w:fldChar w:fldCharType="begin"/>
      </w:r>
      <w:r w:rsidR="00645801" w:rsidRPr="00135503">
        <w:rPr>
          <w:rFonts w:asciiTheme="minorHAnsi" w:eastAsiaTheme="minorHAnsi" w:hAnsiTheme="minorHAnsi" w:cstheme="minorHAnsi"/>
          <w:noProof w:val="0"/>
          <w:sz w:val="22"/>
          <w:szCs w:val="22"/>
          <w:highlight w:val="yellow"/>
          <w:lang w:eastAsia="en-US"/>
        </w:rPr>
        <w:instrText xml:space="preserve"> macrobutton nobutton [●]</w:instrText>
      </w:r>
      <w:r w:rsidR="00645801" w:rsidRPr="00135503">
        <w:rPr>
          <w:rFonts w:asciiTheme="minorHAnsi" w:eastAsiaTheme="minorHAnsi" w:hAnsiTheme="minorHAnsi" w:cstheme="minorHAnsi"/>
          <w:noProof w:val="0"/>
          <w:sz w:val="22"/>
          <w:szCs w:val="22"/>
          <w:highlight w:val="yellow"/>
          <w:lang w:eastAsia="en-US"/>
        </w:rPr>
        <w:fldChar w:fldCharType="end"/>
      </w:r>
    </w:p>
    <w:p w14:paraId="05DD648F"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 xml:space="preserve">IČO: </w:t>
      </w:r>
      <w:r w:rsidRPr="00135503">
        <w:rPr>
          <w:rFonts w:asciiTheme="minorHAnsi" w:eastAsiaTheme="minorHAnsi" w:hAnsiTheme="minorHAnsi" w:cstheme="minorHAnsi"/>
          <w:noProof w:val="0"/>
          <w:sz w:val="22"/>
          <w:szCs w:val="22"/>
          <w:lang w:eastAsia="en-US"/>
        </w:rPr>
        <w:tab/>
      </w:r>
      <w:bookmarkStart w:id="1" w:name="_Hlk26208524"/>
      <w:r w:rsidRPr="00135503">
        <w:rPr>
          <w:rFonts w:asciiTheme="minorHAnsi" w:eastAsiaTheme="minorHAnsi" w:hAnsiTheme="minorHAnsi" w:cstheme="minorHAnsi"/>
          <w:noProof w:val="0"/>
          <w:sz w:val="22"/>
          <w:szCs w:val="22"/>
          <w:highlight w:val="yellow"/>
          <w:lang w:eastAsia="en-US"/>
        </w:rPr>
        <w:fldChar w:fldCharType="begin"/>
      </w:r>
      <w:r w:rsidRPr="00135503">
        <w:rPr>
          <w:rFonts w:asciiTheme="minorHAnsi" w:eastAsiaTheme="minorHAnsi" w:hAnsiTheme="minorHAnsi" w:cstheme="minorHAnsi"/>
          <w:noProof w:val="0"/>
          <w:sz w:val="22"/>
          <w:szCs w:val="22"/>
          <w:highlight w:val="yellow"/>
          <w:lang w:eastAsia="en-US"/>
        </w:rPr>
        <w:instrText xml:space="preserve"> macrobutton nobutton [●]</w:instrText>
      </w:r>
      <w:r w:rsidRPr="00135503">
        <w:rPr>
          <w:rFonts w:asciiTheme="minorHAnsi" w:eastAsiaTheme="minorHAnsi" w:hAnsiTheme="minorHAnsi" w:cstheme="minorHAnsi"/>
          <w:noProof w:val="0"/>
          <w:sz w:val="22"/>
          <w:szCs w:val="22"/>
          <w:highlight w:val="yellow"/>
          <w:lang w:eastAsia="en-US"/>
        </w:rPr>
        <w:fldChar w:fldCharType="end"/>
      </w:r>
      <w:bookmarkEnd w:id="1"/>
    </w:p>
    <w:p w14:paraId="19676ED5"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 xml:space="preserve">IČ DPH: </w:t>
      </w:r>
      <w:r w:rsidRPr="00135503">
        <w:rPr>
          <w:rFonts w:asciiTheme="minorHAnsi" w:eastAsiaTheme="minorHAnsi" w:hAnsiTheme="minorHAnsi" w:cstheme="minorHAnsi"/>
          <w:noProof w:val="0"/>
          <w:sz w:val="22"/>
          <w:szCs w:val="22"/>
          <w:lang w:eastAsia="en-US"/>
        </w:rPr>
        <w:tab/>
      </w:r>
      <w:r w:rsidRPr="00135503">
        <w:rPr>
          <w:rFonts w:asciiTheme="minorHAnsi" w:eastAsiaTheme="minorHAnsi" w:hAnsiTheme="minorHAnsi" w:cstheme="minorHAnsi"/>
          <w:noProof w:val="0"/>
          <w:sz w:val="22"/>
          <w:szCs w:val="22"/>
          <w:highlight w:val="yellow"/>
          <w:lang w:eastAsia="en-US"/>
        </w:rPr>
        <w:fldChar w:fldCharType="begin"/>
      </w:r>
      <w:r w:rsidRPr="00135503">
        <w:rPr>
          <w:rFonts w:asciiTheme="minorHAnsi" w:eastAsiaTheme="minorHAnsi" w:hAnsiTheme="minorHAnsi" w:cstheme="minorHAnsi"/>
          <w:noProof w:val="0"/>
          <w:sz w:val="22"/>
          <w:szCs w:val="22"/>
          <w:highlight w:val="yellow"/>
          <w:lang w:eastAsia="en-US"/>
        </w:rPr>
        <w:instrText xml:space="preserve"> macrobutton nobutton [●]</w:instrText>
      </w:r>
      <w:r w:rsidRPr="00135503">
        <w:rPr>
          <w:rFonts w:asciiTheme="minorHAnsi" w:eastAsiaTheme="minorHAnsi" w:hAnsiTheme="minorHAnsi" w:cstheme="minorHAnsi"/>
          <w:noProof w:val="0"/>
          <w:sz w:val="22"/>
          <w:szCs w:val="22"/>
          <w:highlight w:val="yellow"/>
          <w:lang w:eastAsia="en-US"/>
        </w:rPr>
        <w:fldChar w:fldCharType="end"/>
      </w:r>
    </w:p>
    <w:p w14:paraId="3013B3A7" w14:textId="77777777" w:rsidR="006F1004" w:rsidRPr="00135503" w:rsidRDefault="00707336"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sz w:val="22"/>
          <w:szCs w:val="22"/>
          <w:lang w:eastAsia="en-US"/>
        </w:rPr>
        <w:t>Konajúci prostredníctvom</w:t>
      </w:r>
      <w:r w:rsidRPr="00135503" w:rsidDel="00707336">
        <w:rPr>
          <w:rFonts w:asciiTheme="minorHAnsi" w:eastAsiaTheme="minorHAnsi" w:hAnsiTheme="minorHAnsi" w:cstheme="minorHAnsi"/>
          <w:noProof w:val="0"/>
          <w:sz w:val="22"/>
          <w:szCs w:val="22"/>
          <w:lang w:eastAsia="en-US"/>
        </w:rPr>
        <w:t xml:space="preserve"> </w:t>
      </w:r>
      <w:r w:rsidR="006F1004" w:rsidRPr="00135503">
        <w:rPr>
          <w:rFonts w:asciiTheme="minorHAnsi" w:eastAsiaTheme="minorHAnsi" w:hAnsiTheme="minorHAnsi" w:cstheme="minorHAnsi"/>
          <w:noProof w:val="0"/>
          <w:sz w:val="22"/>
          <w:szCs w:val="22"/>
          <w:lang w:eastAsia="en-US"/>
        </w:rPr>
        <w:t>:</w:t>
      </w:r>
      <w:r w:rsidR="006F1004" w:rsidRPr="00135503">
        <w:rPr>
          <w:rFonts w:asciiTheme="minorHAnsi" w:eastAsiaTheme="minorHAnsi" w:hAnsiTheme="minorHAnsi" w:cstheme="minorHAnsi"/>
          <w:noProof w:val="0"/>
          <w:sz w:val="22"/>
          <w:szCs w:val="22"/>
          <w:lang w:eastAsia="en-US"/>
        </w:rPr>
        <w:tab/>
      </w:r>
      <w:r w:rsidR="006F1004" w:rsidRPr="00135503">
        <w:rPr>
          <w:rFonts w:asciiTheme="minorHAnsi" w:eastAsiaTheme="minorHAnsi" w:hAnsiTheme="minorHAnsi" w:cstheme="minorHAnsi"/>
          <w:noProof w:val="0"/>
          <w:sz w:val="22"/>
          <w:szCs w:val="22"/>
          <w:highlight w:val="yellow"/>
          <w:lang w:eastAsia="en-US"/>
        </w:rPr>
        <w:fldChar w:fldCharType="begin"/>
      </w:r>
      <w:r w:rsidR="006F1004" w:rsidRPr="00135503">
        <w:rPr>
          <w:rFonts w:asciiTheme="minorHAnsi" w:eastAsiaTheme="minorHAnsi" w:hAnsiTheme="minorHAnsi" w:cstheme="minorHAnsi"/>
          <w:noProof w:val="0"/>
          <w:sz w:val="22"/>
          <w:szCs w:val="22"/>
          <w:highlight w:val="yellow"/>
          <w:lang w:eastAsia="en-US"/>
        </w:rPr>
        <w:instrText xml:space="preserve"> macrobutton nobutton [●]</w:instrText>
      </w:r>
      <w:r w:rsidR="006F1004" w:rsidRPr="00135503">
        <w:rPr>
          <w:rFonts w:asciiTheme="minorHAnsi" w:eastAsiaTheme="minorHAnsi" w:hAnsiTheme="minorHAnsi" w:cstheme="minorHAnsi"/>
          <w:noProof w:val="0"/>
          <w:sz w:val="22"/>
          <w:szCs w:val="22"/>
          <w:highlight w:val="yellow"/>
          <w:lang w:eastAsia="en-US"/>
        </w:rPr>
        <w:fldChar w:fldCharType="end"/>
      </w:r>
    </w:p>
    <w:p w14:paraId="7EDFD213"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Bankové spojenie (názov banky):</w:t>
      </w:r>
      <w:r w:rsidRPr="00135503">
        <w:rPr>
          <w:rFonts w:asciiTheme="minorHAnsi" w:eastAsiaTheme="minorHAnsi" w:hAnsiTheme="minorHAnsi" w:cstheme="minorHAnsi"/>
          <w:noProof w:val="0"/>
          <w:sz w:val="22"/>
          <w:szCs w:val="22"/>
          <w:lang w:eastAsia="en-US"/>
        </w:rPr>
        <w:tab/>
      </w:r>
      <w:r w:rsidRPr="00135503">
        <w:rPr>
          <w:rFonts w:asciiTheme="minorHAnsi" w:eastAsiaTheme="minorHAnsi" w:hAnsiTheme="minorHAnsi" w:cstheme="minorHAnsi"/>
          <w:noProof w:val="0"/>
          <w:sz w:val="22"/>
          <w:szCs w:val="22"/>
          <w:highlight w:val="yellow"/>
          <w:lang w:eastAsia="en-US"/>
        </w:rPr>
        <w:fldChar w:fldCharType="begin"/>
      </w:r>
      <w:r w:rsidRPr="00135503">
        <w:rPr>
          <w:rFonts w:asciiTheme="minorHAnsi" w:eastAsiaTheme="minorHAnsi" w:hAnsiTheme="minorHAnsi" w:cstheme="minorHAnsi"/>
          <w:noProof w:val="0"/>
          <w:sz w:val="22"/>
          <w:szCs w:val="22"/>
          <w:highlight w:val="yellow"/>
          <w:lang w:eastAsia="en-US"/>
        </w:rPr>
        <w:instrText xml:space="preserve"> macrobutton nobutton [●]</w:instrText>
      </w:r>
      <w:r w:rsidRPr="00135503">
        <w:rPr>
          <w:rFonts w:asciiTheme="minorHAnsi" w:eastAsiaTheme="minorHAnsi" w:hAnsiTheme="minorHAnsi" w:cstheme="minorHAnsi"/>
          <w:noProof w:val="0"/>
          <w:sz w:val="22"/>
          <w:szCs w:val="22"/>
          <w:highlight w:val="yellow"/>
          <w:lang w:eastAsia="en-US"/>
        </w:rPr>
        <w:fldChar w:fldCharType="end"/>
      </w:r>
    </w:p>
    <w:p w14:paraId="6B8B1CE2" w14:textId="77777777" w:rsidR="006F1004" w:rsidRPr="00135503" w:rsidRDefault="00707336"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sz w:val="22"/>
          <w:szCs w:val="22"/>
          <w:lang w:eastAsia="en-US"/>
        </w:rPr>
        <w:t>BIC</w:t>
      </w:r>
      <w:r w:rsidR="006F1004" w:rsidRPr="00135503">
        <w:rPr>
          <w:rFonts w:asciiTheme="minorHAnsi" w:eastAsiaTheme="minorHAnsi" w:hAnsiTheme="minorHAnsi" w:cstheme="minorHAnsi"/>
          <w:noProof w:val="0"/>
          <w:sz w:val="22"/>
          <w:szCs w:val="22"/>
          <w:lang w:eastAsia="en-US"/>
        </w:rPr>
        <w:t xml:space="preserve">: </w:t>
      </w:r>
      <w:r w:rsidR="006F1004" w:rsidRPr="00135503">
        <w:rPr>
          <w:rFonts w:asciiTheme="minorHAnsi" w:eastAsiaTheme="minorHAnsi" w:hAnsiTheme="minorHAnsi" w:cstheme="minorHAnsi"/>
          <w:noProof w:val="0"/>
          <w:sz w:val="22"/>
          <w:szCs w:val="22"/>
          <w:lang w:eastAsia="en-US"/>
        </w:rPr>
        <w:tab/>
      </w:r>
      <w:r w:rsidR="006F1004" w:rsidRPr="00135503">
        <w:rPr>
          <w:rFonts w:asciiTheme="minorHAnsi" w:eastAsiaTheme="minorHAnsi" w:hAnsiTheme="minorHAnsi" w:cstheme="minorHAnsi"/>
          <w:noProof w:val="0"/>
          <w:sz w:val="22"/>
          <w:szCs w:val="22"/>
          <w:highlight w:val="yellow"/>
          <w:lang w:eastAsia="en-US"/>
        </w:rPr>
        <w:fldChar w:fldCharType="begin"/>
      </w:r>
      <w:r w:rsidR="006F1004" w:rsidRPr="00135503">
        <w:rPr>
          <w:rFonts w:asciiTheme="minorHAnsi" w:eastAsiaTheme="minorHAnsi" w:hAnsiTheme="minorHAnsi" w:cstheme="minorHAnsi"/>
          <w:noProof w:val="0"/>
          <w:sz w:val="22"/>
          <w:szCs w:val="22"/>
          <w:highlight w:val="yellow"/>
          <w:lang w:eastAsia="en-US"/>
        </w:rPr>
        <w:instrText xml:space="preserve"> macrobutton nobutton [●]</w:instrText>
      </w:r>
      <w:r w:rsidR="006F1004" w:rsidRPr="00135503">
        <w:rPr>
          <w:rFonts w:asciiTheme="minorHAnsi" w:eastAsiaTheme="minorHAnsi" w:hAnsiTheme="minorHAnsi" w:cstheme="minorHAnsi"/>
          <w:noProof w:val="0"/>
          <w:sz w:val="22"/>
          <w:szCs w:val="22"/>
          <w:highlight w:val="yellow"/>
          <w:lang w:eastAsia="en-US"/>
        </w:rPr>
        <w:fldChar w:fldCharType="end"/>
      </w:r>
    </w:p>
    <w:p w14:paraId="52DFFF37"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IBAN/SWIFT:</w:t>
      </w:r>
      <w:r w:rsidRPr="00135503">
        <w:rPr>
          <w:rFonts w:asciiTheme="minorHAnsi" w:eastAsiaTheme="minorHAnsi" w:hAnsiTheme="minorHAnsi" w:cstheme="minorHAnsi"/>
          <w:noProof w:val="0"/>
          <w:sz w:val="22"/>
          <w:szCs w:val="22"/>
          <w:lang w:eastAsia="en-US"/>
        </w:rPr>
        <w:tab/>
      </w:r>
      <w:bookmarkStart w:id="2" w:name="_Hlk529965642"/>
      <w:r w:rsidRPr="00135503">
        <w:rPr>
          <w:rFonts w:asciiTheme="minorHAnsi" w:eastAsiaTheme="minorHAnsi" w:hAnsiTheme="minorHAnsi" w:cstheme="minorHAnsi"/>
          <w:noProof w:val="0"/>
          <w:sz w:val="22"/>
          <w:szCs w:val="22"/>
          <w:highlight w:val="yellow"/>
          <w:lang w:eastAsia="en-US"/>
        </w:rPr>
        <w:fldChar w:fldCharType="begin"/>
      </w:r>
      <w:r w:rsidRPr="00135503">
        <w:rPr>
          <w:rFonts w:asciiTheme="minorHAnsi" w:eastAsiaTheme="minorHAnsi" w:hAnsiTheme="minorHAnsi" w:cstheme="minorHAnsi"/>
          <w:noProof w:val="0"/>
          <w:sz w:val="22"/>
          <w:szCs w:val="22"/>
          <w:highlight w:val="yellow"/>
          <w:lang w:eastAsia="en-US"/>
        </w:rPr>
        <w:instrText xml:space="preserve"> macrobutton nobutton [●]</w:instrText>
      </w:r>
      <w:r w:rsidRPr="00135503">
        <w:rPr>
          <w:rFonts w:asciiTheme="minorHAnsi" w:eastAsiaTheme="minorHAnsi" w:hAnsiTheme="minorHAnsi" w:cstheme="minorHAnsi"/>
          <w:noProof w:val="0"/>
          <w:sz w:val="22"/>
          <w:szCs w:val="22"/>
          <w:highlight w:val="yellow"/>
          <w:lang w:eastAsia="en-US"/>
        </w:rPr>
        <w:fldChar w:fldCharType="end"/>
      </w:r>
      <w:bookmarkEnd w:id="2"/>
    </w:p>
    <w:p w14:paraId="764EB738" w14:textId="77777777" w:rsidR="006F1004" w:rsidRPr="00135503" w:rsidRDefault="006F1004" w:rsidP="006F1004">
      <w:pPr>
        <w:pStyle w:val="Bezriadkovania"/>
        <w:rPr>
          <w:rFonts w:asciiTheme="minorHAnsi" w:eastAsiaTheme="minorHAnsi" w:hAnsiTheme="minorHAnsi" w:cstheme="minorHAnsi"/>
          <w:noProof w:val="0"/>
          <w:sz w:val="22"/>
          <w:szCs w:val="22"/>
          <w:lang w:eastAsia="en-US"/>
        </w:rPr>
      </w:pPr>
    </w:p>
    <w:p w14:paraId="44D7E22B" w14:textId="77777777" w:rsidR="006F1004" w:rsidRPr="00135503" w:rsidRDefault="006F1004" w:rsidP="006F1004">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(ďalej len „</w:t>
      </w:r>
      <w:r w:rsidRPr="00135503">
        <w:rPr>
          <w:rFonts w:asciiTheme="minorHAnsi" w:eastAsiaTheme="minorHAnsi" w:hAnsiTheme="minorHAnsi" w:cstheme="minorHAnsi"/>
          <w:b/>
          <w:noProof w:val="0"/>
          <w:sz w:val="22"/>
          <w:szCs w:val="22"/>
          <w:lang w:eastAsia="en-US"/>
        </w:rPr>
        <w:t>Poskytovateľ</w:t>
      </w:r>
      <w:r w:rsidRPr="00135503">
        <w:rPr>
          <w:rFonts w:asciiTheme="minorHAnsi" w:eastAsiaTheme="minorHAnsi" w:hAnsiTheme="minorHAnsi" w:cstheme="minorHAnsi"/>
          <w:noProof w:val="0"/>
          <w:sz w:val="22"/>
          <w:szCs w:val="22"/>
          <w:lang w:eastAsia="en-US"/>
        </w:rPr>
        <w:t>“)</w:t>
      </w:r>
    </w:p>
    <w:p w14:paraId="290C6B28" w14:textId="77777777" w:rsidR="006F1004" w:rsidRPr="00135503" w:rsidRDefault="006F1004" w:rsidP="006F1004">
      <w:pPr>
        <w:pStyle w:val="Bezriadkovania"/>
        <w:jc w:val="center"/>
        <w:rPr>
          <w:rFonts w:asciiTheme="minorHAnsi" w:eastAsiaTheme="minorHAnsi" w:hAnsiTheme="minorHAnsi" w:cstheme="minorHAnsi"/>
          <w:noProof w:val="0"/>
          <w:sz w:val="22"/>
          <w:szCs w:val="22"/>
          <w:lang w:eastAsia="en-US"/>
        </w:rPr>
      </w:pPr>
    </w:p>
    <w:p w14:paraId="5C77A7B5" w14:textId="77777777" w:rsidR="006F1004" w:rsidRPr="00135503" w:rsidRDefault="006F1004" w:rsidP="00C9459A">
      <w:pPr>
        <w:pStyle w:val="Bezriadkovania"/>
        <w:jc w:val="both"/>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(Objednávateľ a </w:t>
      </w:r>
      <w:r w:rsidR="00815A87" w:rsidRPr="00135503">
        <w:rPr>
          <w:rFonts w:asciiTheme="minorHAnsi" w:eastAsiaTheme="minorHAnsi" w:hAnsiTheme="minorHAnsi" w:cstheme="minorHAnsi"/>
          <w:noProof w:val="0"/>
          <w:sz w:val="22"/>
          <w:szCs w:val="22"/>
          <w:lang w:eastAsia="en-US"/>
        </w:rPr>
        <w:t xml:space="preserve">Poskytovateľ </w:t>
      </w:r>
      <w:r w:rsidRPr="00135503">
        <w:rPr>
          <w:rFonts w:asciiTheme="minorHAnsi" w:eastAsiaTheme="minorHAnsi" w:hAnsiTheme="minorHAnsi" w:cstheme="minorHAnsi"/>
          <w:noProof w:val="0"/>
          <w:sz w:val="22"/>
          <w:szCs w:val="22"/>
          <w:lang w:eastAsia="en-US"/>
        </w:rPr>
        <w:t>ďalej spoločne aj „</w:t>
      </w:r>
      <w:r w:rsidRPr="00135503">
        <w:rPr>
          <w:rFonts w:asciiTheme="minorHAnsi" w:eastAsiaTheme="minorHAnsi" w:hAnsiTheme="minorHAnsi" w:cstheme="minorHAnsi"/>
          <w:b/>
          <w:noProof w:val="0"/>
          <w:sz w:val="22"/>
          <w:szCs w:val="22"/>
          <w:lang w:eastAsia="en-US"/>
        </w:rPr>
        <w:t>Zmluvné strany</w:t>
      </w:r>
      <w:r w:rsidRPr="00135503">
        <w:rPr>
          <w:rFonts w:asciiTheme="minorHAnsi" w:eastAsiaTheme="minorHAnsi" w:hAnsiTheme="minorHAnsi" w:cstheme="minorHAnsi"/>
          <w:noProof w:val="0"/>
          <w:sz w:val="22"/>
          <w:szCs w:val="22"/>
          <w:lang w:eastAsia="en-US"/>
        </w:rPr>
        <w:t>“</w:t>
      </w:r>
      <w:r w:rsidR="009643F0" w:rsidRPr="00135503">
        <w:rPr>
          <w:rFonts w:asciiTheme="minorHAnsi" w:eastAsiaTheme="minorHAnsi" w:hAnsiTheme="minorHAnsi" w:cstheme="minorHAnsi"/>
          <w:noProof w:val="0"/>
          <w:sz w:val="22"/>
          <w:szCs w:val="22"/>
          <w:lang w:eastAsia="en-US"/>
        </w:rPr>
        <w:t xml:space="preserve"> a každý samostatne aj „</w:t>
      </w:r>
      <w:r w:rsidR="009643F0" w:rsidRPr="00135503">
        <w:rPr>
          <w:rFonts w:asciiTheme="minorHAnsi" w:eastAsiaTheme="minorHAnsi" w:hAnsiTheme="minorHAnsi" w:cstheme="minorHAnsi"/>
          <w:b/>
          <w:bCs/>
          <w:noProof w:val="0"/>
          <w:sz w:val="22"/>
          <w:szCs w:val="22"/>
          <w:lang w:eastAsia="en-US"/>
        </w:rPr>
        <w:t>Zmluvná strana</w:t>
      </w:r>
      <w:r w:rsidR="009643F0" w:rsidRPr="00135503">
        <w:rPr>
          <w:rFonts w:asciiTheme="minorHAnsi" w:eastAsiaTheme="minorHAnsi" w:hAnsiTheme="minorHAnsi" w:cstheme="minorHAnsi"/>
          <w:noProof w:val="0"/>
          <w:sz w:val="22"/>
          <w:szCs w:val="22"/>
          <w:lang w:eastAsia="en-US"/>
        </w:rPr>
        <w:t>“</w:t>
      </w:r>
      <w:r w:rsidRPr="00135503">
        <w:rPr>
          <w:rFonts w:asciiTheme="minorHAnsi" w:eastAsiaTheme="minorHAnsi" w:hAnsiTheme="minorHAnsi" w:cstheme="minorHAnsi"/>
          <w:noProof w:val="0"/>
          <w:sz w:val="22"/>
          <w:szCs w:val="22"/>
          <w:lang w:eastAsia="en-US"/>
        </w:rPr>
        <w:t>)</w:t>
      </w:r>
    </w:p>
    <w:p w14:paraId="7569C436" w14:textId="77777777" w:rsidR="006F1004" w:rsidRPr="00135503" w:rsidRDefault="006F1004" w:rsidP="006F1004">
      <w:pPr>
        <w:spacing w:after="200" w:line="276" w:lineRule="auto"/>
        <w:jc w:val="left"/>
        <w:rPr>
          <w:rFonts w:asciiTheme="minorHAnsi" w:hAnsiTheme="minorHAnsi" w:cstheme="minorHAnsi"/>
          <w:lang w:val="sk-SK"/>
        </w:rPr>
      </w:pPr>
    </w:p>
    <w:p w14:paraId="75993650" w14:textId="77777777" w:rsidR="00A83960" w:rsidRPr="00135503" w:rsidRDefault="0030204C" w:rsidP="00C16070">
      <w:pPr>
        <w:pStyle w:val="MLNadpislnku"/>
        <w:numPr>
          <w:ilvl w:val="0"/>
          <w:numId w:val="0"/>
        </w:numPr>
        <w:ind w:left="1"/>
      </w:pPr>
      <w:r w:rsidRPr="00135503">
        <w:t>PREAMBULA</w:t>
      </w:r>
    </w:p>
    <w:p w14:paraId="11C58E15" w14:textId="77777777" w:rsidR="00A55E6D" w:rsidRPr="00135503" w:rsidRDefault="00A55E6D" w:rsidP="00A55E6D">
      <w:pPr>
        <w:pStyle w:val="MLOdsek"/>
        <w:numPr>
          <w:ilvl w:val="0"/>
          <w:numId w:val="0"/>
        </w:numPr>
        <w:ind w:left="737" w:hanging="737"/>
      </w:pPr>
    </w:p>
    <w:p w14:paraId="6331AA21" w14:textId="023FA4A8" w:rsidR="00AB466C" w:rsidRPr="00135503" w:rsidRDefault="00AB466C" w:rsidP="00F14408">
      <w:pPr>
        <w:pStyle w:val="MLOdsek"/>
        <w:numPr>
          <w:ilvl w:val="0"/>
          <w:numId w:val="22"/>
        </w:numPr>
        <w:ind w:hanging="720"/>
      </w:pPr>
      <w:r w:rsidRPr="00135503">
        <w:t>Objednávateľ je prevádzkovateľom</w:t>
      </w:r>
      <w:r w:rsidR="002226DC" w:rsidRPr="00135503">
        <w:rPr>
          <w:rFonts w:ascii="Calibri" w:hAnsi="Calibri" w:cs="Times New Roman"/>
          <w:szCs w:val="24"/>
        </w:rPr>
        <w:t xml:space="preserve"> </w:t>
      </w:r>
      <w:r w:rsidR="002226DC" w:rsidRPr="00135503">
        <w:t xml:space="preserve">informačného systému </w:t>
      </w:r>
      <w:r w:rsidR="00E3652E" w:rsidRPr="00135503">
        <w:t>„Register a identifikátor právnických osôb a podnikateľov“</w:t>
      </w:r>
      <w:r w:rsidR="00DA013B" w:rsidRPr="00135503">
        <w:t>, vytvoreného podľa Zmluvy o dielo č. ZML-3-42/2013-500 zo dňa 02.01.2014 uzavretej medzi objednávateľom a spoločnosťou MICROCOMP - Computersystém s r.o., so sídlom Kupecká 9, 949 01 Nitra, IČO: 31410952, v znení Dodatku č. 1, č. 2 a č. 3</w:t>
      </w:r>
      <w:r w:rsidR="002226DC" w:rsidRPr="00135503">
        <w:t xml:space="preserve"> (ďalej len „</w:t>
      </w:r>
      <w:r w:rsidR="00DA013B" w:rsidRPr="00135503">
        <w:rPr>
          <w:b/>
          <w:bCs/>
        </w:rPr>
        <w:t>RPO</w:t>
      </w:r>
      <w:r w:rsidR="002226DC" w:rsidRPr="00135503">
        <w:t>“)</w:t>
      </w:r>
      <w:r w:rsidR="00F14408" w:rsidRPr="00135503">
        <w:t>.</w:t>
      </w:r>
    </w:p>
    <w:p w14:paraId="0358AC7A" w14:textId="0A773B12" w:rsidR="00C860BF" w:rsidRPr="00135503" w:rsidRDefault="00C860BF">
      <w:pPr>
        <w:pStyle w:val="MLOdsek"/>
        <w:numPr>
          <w:ilvl w:val="0"/>
          <w:numId w:val="22"/>
        </w:numPr>
        <w:ind w:hanging="720"/>
      </w:pPr>
      <w:r w:rsidRPr="00135503">
        <w:lastRenderedPageBreak/>
        <w:t>Objednávateľ na plnenie svojich zákonných úloh a riadny výkon verejnej moci potrebuje zabezpečiť technickú podporu prevádzky, údržbu a rozvoj Systém</w:t>
      </w:r>
      <w:r w:rsidR="00B51D36" w:rsidRPr="00135503">
        <w:t>u</w:t>
      </w:r>
      <w:r w:rsidRPr="00135503">
        <w:t>.</w:t>
      </w:r>
    </w:p>
    <w:p w14:paraId="7BDD7ACA" w14:textId="117FE028" w:rsidR="00A55E6D" w:rsidRPr="00135503" w:rsidRDefault="00C860BF">
      <w:pPr>
        <w:pStyle w:val="MLOdsek"/>
        <w:numPr>
          <w:ilvl w:val="0"/>
          <w:numId w:val="22"/>
        </w:numPr>
        <w:ind w:hanging="720"/>
      </w:pPr>
      <w:r w:rsidRPr="00135503">
        <w:t xml:space="preserve">Objednávateľ vyhlásil verejnú súťaž v zmysle ZVO na obstaranie zákazky s názvom </w:t>
      </w:r>
      <w:r w:rsidR="00B51D36" w:rsidRPr="00135503">
        <w:rPr>
          <w:b/>
        </w:rPr>
        <w:t>Služby podpory prevádzky a rozvoja diela Register a identifikátor právnických osôb a podnikateľov</w:t>
      </w:r>
      <w:r w:rsidRPr="00135503">
        <w:rPr>
          <w:bCs/>
        </w:rPr>
        <w:t>,</w:t>
      </w:r>
      <w:r w:rsidRPr="00135503">
        <w:t xml:space="preserve"> vyhlásenú oznámením o vyhlásení verejného obstarávania uverejneným v </w:t>
      </w:r>
      <w:r w:rsidRPr="00135503">
        <w:rPr>
          <w:highlight w:val="yellow"/>
        </w:rPr>
        <w:fldChar w:fldCharType="begin"/>
      </w:r>
      <w:r w:rsidRPr="00135503">
        <w:rPr>
          <w:highlight w:val="yellow"/>
        </w:rPr>
        <w:instrText xml:space="preserve"> macrobutton nobutton [●]</w:instrText>
      </w:r>
      <w:r w:rsidRPr="00135503">
        <w:rPr>
          <w:highlight w:val="yellow"/>
        </w:rPr>
        <w:fldChar w:fldCharType="end"/>
      </w:r>
      <w:r w:rsidRPr="00135503">
        <w:t xml:space="preserve"> č. </w:t>
      </w:r>
      <w:r w:rsidRPr="00135503">
        <w:rPr>
          <w:highlight w:val="yellow"/>
        </w:rPr>
        <w:fldChar w:fldCharType="begin"/>
      </w:r>
      <w:r w:rsidRPr="00135503">
        <w:rPr>
          <w:highlight w:val="yellow"/>
        </w:rPr>
        <w:instrText xml:space="preserve"> macrobutton nobutton [●]</w:instrText>
      </w:r>
      <w:r w:rsidRPr="00135503">
        <w:rPr>
          <w:highlight w:val="yellow"/>
        </w:rPr>
        <w:fldChar w:fldCharType="end"/>
      </w:r>
      <w:r w:rsidRPr="00135503">
        <w:t xml:space="preserve"> dňa </w:t>
      </w:r>
      <w:r w:rsidRPr="00135503">
        <w:rPr>
          <w:highlight w:val="yellow"/>
        </w:rPr>
        <w:fldChar w:fldCharType="begin"/>
      </w:r>
      <w:r w:rsidRPr="00135503">
        <w:rPr>
          <w:highlight w:val="yellow"/>
        </w:rPr>
        <w:instrText xml:space="preserve"> macrobutton nobutton [●]</w:instrText>
      </w:r>
      <w:r w:rsidRPr="00135503">
        <w:rPr>
          <w:highlight w:val="yellow"/>
        </w:rPr>
        <w:fldChar w:fldCharType="end"/>
      </w:r>
      <w:r w:rsidRPr="00135503">
        <w:t xml:space="preserve"> pod značkou </w:t>
      </w:r>
      <w:r w:rsidRPr="00135503">
        <w:rPr>
          <w:highlight w:val="yellow"/>
        </w:rPr>
        <w:fldChar w:fldCharType="begin"/>
      </w:r>
      <w:r w:rsidRPr="00135503">
        <w:rPr>
          <w:highlight w:val="yellow"/>
        </w:rPr>
        <w:instrText xml:space="preserve"> macrobutton nobutton [●]</w:instrText>
      </w:r>
      <w:r w:rsidRPr="00135503">
        <w:rPr>
          <w:highlight w:val="yellow"/>
        </w:rPr>
        <w:fldChar w:fldCharType="end"/>
      </w:r>
      <w:r w:rsidRPr="00135503">
        <w:t>, ktorej predmetom je realizácia zabezpečenia technickej podpory prevádzky, údržby a rozvoja Systém</w:t>
      </w:r>
      <w:r w:rsidR="003D3191" w:rsidRPr="00135503">
        <w:t>u</w:t>
      </w:r>
      <w:r w:rsidR="0059511E" w:rsidRPr="00135503">
        <w:t xml:space="preserve"> (ďalej ako „</w:t>
      </w:r>
      <w:r w:rsidR="0059511E" w:rsidRPr="00135503">
        <w:rPr>
          <w:b/>
        </w:rPr>
        <w:t>Verejné obstarávanie</w:t>
      </w:r>
      <w:r w:rsidR="0059511E" w:rsidRPr="00135503">
        <w:t>“)</w:t>
      </w:r>
      <w:r w:rsidR="00A55E6D" w:rsidRPr="00135503">
        <w:t>.</w:t>
      </w:r>
    </w:p>
    <w:p w14:paraId="7ABC999B" w14:textId="77777777" w:rsidR="00B25B9F" w:rsidRPr="00135503" w:rsidRDefault="0030204C" w:rsidP="00753522">
      <w:pPr>
        <w:pStyle w:val="MLNadpislnku"/>
        <w:numPr>
          <w:ilvl w:val="0"/>
          <w:numId w:val="4"/>
        </w:numPr>
      </w:pPr>
      <w:r w:rsidRPr="00135503">
        <w:t>DEFINÍCIE POJMOV</w:t>
      </w:r>
    </w:p>
    <w:p w14:paraId="305DC3D3" w14:textId="77777777" w:rsidR="00A418DA" w:rsidRPr="00135503" w:rsidRDefault="00A418DA" w:rsidP="00671732">
      <w:pPr>
        <w:pStyle w:val="MLOdsek"/>
      </w:pPr>
      <w:r w:rsidRPr="00135503">
        <w:t>Zmluvné strany sa dohodli, že pojmy s veľkým začiatočným písmenom majú nasledovný význam:</w:t>
      </w:r>
    </w:p>
    <w:p w14:paraId="182E3A84" w14:textId="77777777" w:rsidR="002B79A9" w:rsidRPr="00135503" w:rsidRDefault="002B79A9" w:rsidP="00753522">
      <w:pPr>
        <w:pStyle w:val="MLOdsek"/>
        <w:numPr>
          <w:ilvl w:val="2"/>
          <w:numId w:val="7"/>
        </w:numPr>
      </w:pPr>
      <w:r w:rsidRPr="00135503">
        <w:t>„</w:t>
      </w:r>
      <w:r w:rsidRPr="00135503">
        <w:rPr>
          <w:b/>
        </w:rPr>
        <w:t>APV</w:t>
      </w:r>
      <w:r w:rsidRPr="00135503">
        <w:t>“ je aplikačné programové vybavenie.</w:t>
      </w:r>
    </w:p>
    <w:p w14:paraId="40878AA8" w14:textId="77777777" w:rsidR="006C41E2" w:rsidRPr="00135503" w:rsidRDefault="006C41E2" w:rsidP="00753522">
      <w:pPr>
        <w:pStyle w:val="MLOdsek"/>
        <w:numPr>
          <w:ilvl w:val="2"/>
          <w:numId w:val="7"/>
        </w:numPr>
      </w:pPr>
      <w:r w:rsidRPr="00135503">
        <w:t>„</w:t>
      </w:r>
      <w:r w:rsidRPr="00135503">
        <w:rPr>
          <w:b/>
        </w:rPr>
        <w:t>Autorský zákon</w:t>
      </w:r>
      <w:r w:rsidRPr="00135503">
        <w:t>“ je zákon č. 185/2015 Z. z., Autorský zákon, v znení neskorších predpisov.</w:t>
      </w:r>
    </w:p>
    <w:p w14:paraId="2ADF2B6B" w14:textId="77777777" w:rsidR="00776DD8" w:rsidRPr="00135503" w:rsidRDefault="00147505" w:rsidP="00753522">
      <w:pPr>
        <w:pStyle w:val="MLOdsek"/>
        <w:numPr>
          <w:ilvl w:val="2"/>
          <w:numId w:val="7"/>
        </w:numPr>
      </w:pPr>
      <w:r w:rsidRPr="00135503">
        <w:t>„</w:t>
      </w:r>
      <w:r w:rsidRPr="00135503">
        <w:rPr>
          <w:b/>
        </w:rPr>
        <w:t>Bezpečnostný incident</w:t>
      </w:r>
      <w:r w:rsidRPr="00135503">
        <w:t xml:space="preserve">“ </w:t>
      </w:r>
      <w:r w:rsidR="00776DD8" w:rsidRPr="00135503">
        <w:t xml:space="preserve">je </w:t>
      </w:r>
      <w:r w:rsidR="00177E32" w:rsidRPr="00135503">
        <w:t>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prevádzkovým incidentom alebo Kritickým prevádzkovým incidentom. Pokiaľ nie je stanovené inak, platia pre povinnosti Poskytovateľa pri riešení Bezpečnostného incidentu ustanovenia o Kritickom prevádzkovom incidente</w:t>
      </w:r>
      <w:r w:rsidR="00776DD8" w:rsidRPr="00135503">
        <w:t>.</w:t>
      </w:r>
    </w:p>
    <w:p w14:paraId="4E918049" w14:textId="77777777" w:rsidR="006C41E2" w:rsidRPr="00135503" w:rsidRDefault="006C41E2" w:rsidP="00390459">
      <w:pPr>
        <w:pStyle w:val="MLOdsek"/>
        <w:numPr>
          <w:ilvl w:val="2"/>
          <w:numId w:val="7"/>
        </w:numPr>
      </w:pPr>
      <w:r w:rsidRPr="00135503">
        <w:t>„</w:t>
      </w:r>
      <w:r w:rsidRPr="00135503">
        <w:rPr>
          <w:b/>
        </w:rPr>
        <w:t>Bežný </w:t>
      </w:r>
      <w:r w:rsidR="00D74C64" w:rsidRPr="00135503">
        <w:rPr>
          <w:b/>
        </w:rPr>
        <w:t>prevádzkový</w:t>
      </w:r>
      <w:r w:rsidR="00787E43" w:rsidRPr="00135503">
        <w:rPr>
          <w:b/>
        </w:rPr>
        <w:t xml:space="preserve"> </w:t>
      </w:r>
      <w:r w:rsidRPr="00135503">
        <w:rPr>
          <w:b/>
        </w:rPr>
        <w:t>incident</w:t>
      </w:r>
      <w:r w:rsidRPr="00135503">
        <w:t>“ </w:t>
      </w:r>
      <w:r w:rsidR="00776DD8" w:rsidRPr="00135503">
        <w:t xml:space="preserve">je incident, </w:t>
      </w:r>
      <w:r w:rsidR="00177E32" w:rsidRPr="00135503">
        <w:t>ktorý sa prejavuje výpadkom fungovania jednotlivých častí Systému alebo ich funkčnosti, pričom neobmedzuje použitie Systému ako celku alebo jeho podstatných častí. Za Bežný prevádzkový incident sa považujú aj všetky ostatné incidenty, ktoré nespĺňajú definíciu Kritického prevádzkového incidentu. Na tejto úrovni možno eskalovať chyby len produkčného systému</w:t>
      </w:r>
      <w:r w:rsidR="00776DD8" w:rsidRPr="00135503">
        <w:t xml:space="preserve">. </w:t>
      </w:r>
    </w:p>
    <w:p w14:paraId="3EF3573F" w14:textId="77777777" w:rsidR="0059511E" w:rsidRPr="00135503" w:rsidRDefault="00536749" w:rsidP="0059511E">
      <w:pPr>
        <w:pStyle w:val="MLOdsek"/>
        <w:numPr>
          <w:ilvl w:val="2"/>
          <w:numId w:val="7"/>
        </w:numPr>
      </w:pPr>
      <w:r w:rsidRPr="00135503">
        <w:rPr>
          <w:b/>
        </w:rPr>
        <w:t>„</w:t>
      </w:r>
      <w:r w:rsidR="0059511E" w:rsidRPr="00135503">
        <w:rPr>
          <w:b/>
        </w:rPr>
        <w:t>Človekodeň</w:t>
      </w:r>
      <w:r w:rsidRPr="00135503">
        <w:rPr>
          <w:b/>
        </w:rPr>
        <w:t>“</w:t>
      </w:r>
      <w:r w:rsidR="0059511E" w:rsidRPr="00135503">
        <w:t xml:space="preserve"> alebo </w:t>
      </w:r>
      <w:r w:rsidRPr="00135503">
        <w:t>„</w:t>
      </w:r>
      <w:r w:rsidR="0059511E" w:rsidRPr="00135503">
        <w:rPr>
          <w:b/>
        </w:rPr>
        <w:t>MD</w:t>
      </w:r>
      <w:r w:rsidRPr="00135503">
        <w:rPr>
          <w:b/>
        </w:rPr>
        <w:t>“</w:t>
      </w:r>
      <w:r w:rsidR="0059511E" w:rsidRPr="00135503">
        <w:t xml:space="preserve"> je merná jednotka pre vykazovanie prácnosti, za ktorú sa považuje 8 (osem) človekohodín.</w:t>
      </w:r>
    </w:p>
    <w:p w14:paraId="1866E6DA" w14:textId="77777777" w:rsidR="0059511E" w:rsidRPr="00135503" w:rsidRDefault="00536749" w:rsidP="0059511E">
      <w:pPr>
        <w:pStyle w:val="MLOdsek"/>
        <w:numPr>
          <w:ilvl w:val="2"/>
          <w:numId w:val="7"/>
        </w:numPr>
      </w:pPr>
      <w:r w:rsidRPr="00135503">
        <w:rPr>
          <w:b/>
        </w:rPr>
        <w:t>„</w:t>
      </w:r>
      <w:r w:rsidR="0059511E" w:rsidRPr="00135503">
        <w:rPr>
          <w:b/>
        </w:rPr>
        <w:t>Človekohodina</w:t>
      </w:r>
      <w:r w:rsidRPr="00135503">
        <w:rPr>
          <w:b/>
        </w:rPr>
        <w:t>“</w:t>
      </w:r>
      <w:r w:rsidR="0059511E" w:rsidRPr="00135503">
        <w:t xml:space="preserve"> je merná jednotka pre vykazovanie prácnosti, za ktorú sa považuje 1 (jedna) pracovná hodina (60 minút) jedného pracovníka Poskytovateľa. Najmenšia jednotka fakturácie podľa tejto Zmluvy je 0,5 Človekohodiny (30 minút).</w:t>
      </w:r>
    </w:p>
    <w:p w14:paraId="3EB3004D" w14:textId="77777777" w:rsidR="0008606A" w:rsidRPr="00623A4B" w:rsidRDefault="00536749" w:rsidP="00753522">
      <w:pPr>
        <w:pStyle w:val="MLOdsek"/>
        <w:numPr>
          <w:ilvl w:val="2"/>
          <w:numId w:val="7"/>
        </w:numPr>
      </w:pPr>
      <w:r w:rsidRPr="00135503">
        <w:rPr>
          <w:b/>
          <w:bCs/>
        </w:rPr>
        <w:t>„</w:t>
      </w:r>
      <w:r w:rsidR="0008606A" w:rsidRPr="00135503">
        <w:rPr>
          <w:b/>
          <w:bCs/>
        </w:rPr>
        <w:t>Doba neutralizácie incidentu</w:t>
      </w:r>
      <w:r w:rsidRPr="00135503">
        <w:rPr>
          <w:b/>
          <w:bCs/>
        </w:rPr>
        <w:t>“</w:t>
      </w:r>
      <w:r w:rsidR="0008606A" w:rsidRPr="00135503">
        <w:t xml:space="preserve"> je čas, do ktorého je Poskytovateľ povinný zabezpečiť neutralizáciu nahláseného Incidentu. Neutralizácia incidentu znamená odstránenie stavu obmedzujúceho alebo znemožňujúceho používanie Informačn</w:t>
      </w:r>
      <w:r w:rsidR="00CF623F" w:rsidRPr="00135503">
        <w:t>ých</w:t>
      </w:r>
      <w:r w:rsidR="0008606A" w:rsidRPr="00135503">
        <w:t xml:space="preserve"> systém</w:t>
      </w:r>
      <w:r w:rsidR="00CF623F" w:rsidRPr="00135503">
        <w:t>ov</w:t>
      </w:r>
      <w:r w:rsidR="0008606A" w:rsidRPr="00135503">
        <w:t xml:space="preserve"> formou náhradného (dočasného) riešenia, za ktoré sa považuje riešenie, pri ktorom funkčnosť </w:t>
      </w:r>
      <w:r w:rsidR="00CF623F" w:rsidRPr="00135503">
        <w:t>Informačných systémov</w:t>
      </w:r>
      <w:r w:rsidR="0008606A" w:rsidRPr="00135503">
        <w:t>, resp</w:t>
      </w:r>
      <w:r w:rsidR="0008606A" w:rsidRPr="00623A4B">
        <w:t xml:space="preserve">. </w:t>
      </w:r>
      <w:r w:rsidR="00CF623F" w:rsidRPr="00623A4B">
        <w:t>ich</w:t>
      </w:r>
      <w:r w:rsidR="0008606A" w:rsidRPr="00623A4B">
        <w:t xml:space="preserve"> jednotlivých častí alebo služieb a plánovaná použiteľnosť </w:t>
      </w:r>
      <w:r w:rsidR="00CF623F" w:rsidRPr="00623A4B">
        <w:t xml:space="preserve">Informačných systémov </w:t>
      </w:r>
      <w:r w:rsidR="0008606A" w:rsidRPr="00623A4B">
        <w:t xml:space="preserve">je v porovnaní s dokumentáciou k </w:t>
      </w:r>
      <w:r w:rsidR="00CF623F" w:rsidRPr="00623A4B">
        <w:t xml:space="preserve">Informačným systémom </w:t>
      </w:r>
      <w:r w:rsidR="0008606A" w:rsidRPr="00623A4B">
        <w:t xml:space="preserve">(vrátane detailnej funkčnej špecifikácie) síce poskytovaná odlišne, avšak nie je podstatne ovplyvňované jej pôvodne plánované použitie. Do doby neutralizácie incidentu sa nezapočítava čas zdržania spôsobený nesprístupnením </w:t>
      </w:r>
      <w:r w:rsidR="00CF623F" w:rsidRPr="00623A4B">
        <w:t xml:space="preserve">Informačných systémov </w:t>
      </w:r>
      <w:r w:rsidR="0008606A" w:rsidRPr="00623A4B">
        <w:t>Objednávateľom za účelom neutralizácie incidentu.</w:t>
      </w:r>
    </w:p>
    <w:p w14:paraId="526F7F5C" w14:textId="6683FC54" w:rsidR="00C369B0" w:rsidRPr="00135503" w:rsidRDefault="00C369B0" w:rsidP="00C369B0">
      <w:pPr>
        <w:pStyle w:val="MLOdsek"/>
        <w:numPr>
          <w:ilvl w:val="2"/>
          <w:numId w:val="7"/>
        </w:numPr>
      </w:pPr>
      <w:r w:rsidRPr="00135503">
        <w:rPr>
          <w:b/>
        </w:rPr>
        <w:t>„Doba trvalého vyriešenia“</w:t>
      </w:r>
      <w:r w:rsidRPr="00135503">
        <w:t xml:space="preserve"> </w:t>
      </w:r>
      <w:r w:rsidR="00056881" w:rsidRPr="00135503">
        <w:t>-</w:t>
      </w:r>
      <w:r w:rsidRPr="00135503">
        <w:t xml:space="preserve"> je čas počítaný počnúc nahlásením incidentu postupom v zmysle </w:t>
      </w:r>
      <w:r w:rsidR="009B334A" w:rsidRPr="00135503">
        <w:t>tejto Z</w:t>
      </w:r>
      <w:r w:rsidRPr="00135503">
        <w:t xml:space="preserve">mluvy, do ktorého je Poskytovateľ povinný zabezpečiť trvalé odstránenie nahláseného incidentu, za ktoré sa považuje také riešenie, pri ktorom funkčnosť Informačného systému, resp. jeho jednotlivých funkčností alebo služieb v zmysle dokumentácie Informačného systému </w:t>
      </w:r>
      <w:r w:rsidRPr="00135503">
        <w:lastRenderedPageBreak/>
        <w:t>bola plne obnovená v súlade s dokumentáciou k Informačn</w:t>
      </w:r>
      <w:r w:rsidR="00C54311" w:rsidRPr="00135503">
        <w:t>ému</w:t>
      </w:r>
      <w:r w:rsidRPr="00135503">
        <w:t xml:space="preserve"> systému (vrátane detailnej funkčnej špecifikácie)</w:t>
      </w:r>
    </w:p>
    <w:p w14:paraId="741F7245" w14:textId="1A75C9C9" w:rsidR="00C20086" w:rsidRPr="00135503" w:rsidRDefault="00C369B0" w:rsidP="00C369B0">
      <w:pPr>
        <w:pStyle w:val="MLOdsek"/>
        <w:numPr>
          <w:ilvl w:val="2"/>
          <w:numId w:val="7"/>
        </w:numPr>
      </w:pPr>
      <w:r w:rsidRPr="00135503">
        <w:t xml:space="preserve"> </w:t>
      </w:r>
      <w:r w:rsidR="00C20086" w:rsidRPr="00135503">
        <w:t>„</w:t>
      </w:r>
      <w:r w:rsidR="00C20086" w:rsidRPr="00135503">
        <w:rPr>
          <w:b/>
          <w:bCs/>
        </w:rPr>
        <w:t>Dôverná informácia</w:t>
      </w:r>
      <w:r w:rsidR="00C20086" w:rsidRPr="00135503">
        <w:t>" je akýkoľvek údaj, podklad, poznatok, dokument alebo akákoľvek iná informácia, bez ohľadu na formu jej zachytenia, s výnimkami uvedenými v tejto Zmluv</w:t>
      </w:r>
      <w:r w:rsidR="00E961ED" w:rsidRPr="00135503">
        <w:t>e</w:t>
      </w:r>
      <w:r w:rsidR="00C20086" w:rsidRPr="00135503">
        <w:t>,</w:t>
      </w:r>
    </w:p>
    <w:p w14:paraId="756FBB46" w14:textId="77777777" w:rsidR="00C20086" w:rsidRPr="00135503" w:rsidRDefault="00C20086" w:rsidP="00753522">
      <w:pPr>
        <w:pStyle w:val="MLOdsek"/>
        <w:numPr>
          <w:ilvl w:val="3"/>
          <w:numId w:val="7"/>
        </w:numPr>
      </w:pPr>
      <w:r w:rsidRPr="00135503">
        <w:t xml:space="preserve">ktorá sa týka </w:t>
      </w:r>
      <w:r w:rsidR="009643F0" w:rsidRPr="00135503">
        <w:t>Z</w:t>
      </w:r>
      <w:r w:rsidRPr="00135503">
        <w:t xml:space="preserve">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w:t>
      </w:r>
      <w:r w:rsidR="009643F0" w:rsidRPr="00135503">
        <w:t xml:space="preserve">Zmluvnej </w:t>
      </w:r>
      <w:r w:rsidRPr="00135503">
        <w:t>strane),</w:t>
      </w:r>
    </w:p>
    <w:p w14:paraId="5A705028" w14:textId="77777777" w:rsidR="00C20086" w:rsidRPr="00135503" w:rsidRDefault="00C20086" w:rsidP="00753522">
      <w:pPr>
        <w:pStyle w:val="MLOdsek"/>
        <w:numPr>
          <w:ilvl w:val="3"/>
          <w:numId w:val="7"/>
        </w:numPr>
      </w:pPr>
      <w:r w:rsidRPr="00135503">
        <w:t xml:space="preserve">ktorá bola poskytnutá </w:t>
      </w:r>
      <w:r w:rsidR="009643F0" w:rsidRPr="00135503">
        <w:t>Z</w:t>
      </w:r>
      <w:r w:rsidRPr="00135503">
        <w:t xml:space="preserve">mluvnej strane alebo získaná </w:t>
      </w:r>
      <w:r w:rsidR="009643F0" w:rsidRPr="00135503">
        <w:t>Z</w:t>
      </w:r>
      <w:r w:rsidRPr="00135503">
        <w:t>mluvnou stranou pred nadobudnutím platnosti a účinnosti Zmluvy, pokiaľ sa týka jej predmetu a/alebo obsahu,</w:t>
      </w:r>
    </w:p>
    <w:p w14:paraId="21C005BF" w14:textId="77777777" w:rsidR="00C20086" w:rsidRPr="00135503" w:rsidRDefault="00C20086" w:rsidP="00753522">
      <w:pPr>
        <w:pStyle w:val="MLOdsek"/>
        <w:numPr>
          <w:ilvl w:val="3"/>
          <w:numId w:val="7"/>
        </w:numPr>
      </w:pPr>
      <w:r w:rsidRPr="00135503">
        <w:t xml:space="preserve">ktorá je výslovne </w:t>
      </w:r>
      <w:r w:rsidR="009643F0" w:rsidRPr="00135503">
        <w:t>Z</w:t>
      </w:r>
      <w:r w:rsidRPr="00135503">
        <w:t xml:space="preserve">mluvnou stranou označená ako „dôverná“, „confidential“, „proprietary“ alebo iným obdobným označením, a to od okamihu oznámenia tejto skutočnosti druhej </w:t>
      </w:r>
      <w:r w:rsidR="009643F0" w:rsidRPr="00135503">
        <w:t>Z</w:t>
      </w:r>
      <w:r w:rsidRPr="00135503">
        <w:t>mluvnej strane,</w:t>
      </w:r>
    </w:p>
    <w:p w14:paraId="5EA9237C" w14:textId="35D9FCB3" w:rsidR="00C20086" w:rsidRPr="00135503" w:rsidRDefault="00C20086" w:rsidP="00753522">
      <w:pPr>
        <w:pStyle w:val="MLOdsek"/>
        <w:numPr>
          <w:ilvl w:val="3"/>
          <w:numId w:val="7"/>
        </w:numPr>
      </w:pPr>
      <w:r w:rsidRPr="00135503">
        <w:t>pre ktorú je stanovený všeobecne záväznými právnymi predpismi Slovenskej republiky osobitný režim nakladania (najmä obchodné tajomstvo, bankové tajomstvo, telekomunikačné tajomstvo, daňové tajomstvo, osobné údaje)</w:t>
      </w:r>
      <w:r w:rsidR="00E07571" w:rsidRPr="00135503">
        <w:t>,</w:t>
      </w:r>
    </w:p>
    <w:p w14:paraId="19C3479B" w14:textId="77777777" w:rsidR="00E07571" w:rsidRPr="00135503" w:rsidRDefault="00E07571" w:rsidP="00753522">
      <w:pPr>
        <w:pStyle w:val="MLOdsek"/>
        <w:numPr>
          <w:ilvl w:val="3"/>
          <w:numId w:val="7"/>
        </w:numPr>
      </w:pPr>
      <w:r w:rsidRPr="00135503">
        <w:t>dôverné štatistické údaje podľa § 2 ods. 2 písm. e) Zákona o štátnej štatistike a čl. 3 ods. 7 nariadenia (ES) č. 223/20</w:t>
      </w:r>
      <w:r w:rsidR="00F47D4D" w:rsidRPr="00135503">
        <w:t>0</w:t>
      </w:r>
      <w:r w:rsidRPr="00135503">
        <w:t xml:space="preserve">9 </w:t>
      </w:r>
      <w:r w:rsidR="00F47D4D" w:rsidRPr="00135503">
        <w:t xml:space="preserve">o európskej štatistike </w:t>
      </w:r>
      <w:r w:rsidRPr="00135503">
        <w:t>v platnom znení</w:t>
      </w:r>
      <w:r w:rsidR="00A12598" w:rsidRPr="00135503">
        <w:t>,</w:t>
      </w:r>
    </w:p>
    <w:p w14:paraId="739ECCF0" w14:textId="77777777" w:rsidR="00A12598" w:rsidRPr="00135503" w:rsidRDefault="00A12598" w:rsidP="00753522">
      <w:pPr>
        <w:pStyle w:val="MLOdsek"/>
        <w:numPr>
          <w:ilvl w:val="3"/>
          <w:numId w:val="7"/>
        </w:numPr>
      </w:pPr>
      <w:r w:rsidRPr="00135503">
        <w:t>osobné údaje, ktoré nie sú dôvernými štatistickými údajmi.</w:t>
      </w:r>
    </w:p>
    <w:p w14:paraId="748BCD29" w14:textId="77777777" w:rsidR="00C369B0" w:rsidRPr="00135503" w:rsidRDefault="00C369B0" w:rsidP="00C369B0">
      <w:pPr>
        <w:pStyle w:val="MLOdsek"/>
        <w:numPr>
          <w:ilvl w:val="2"/>
          <w:numId w:val="7"/>
        </w:numPr>
      </w:pPr>
      <w:r w:rsidRPr="00135503">
        <w:t>„</w:t>
      </w:r>
      <w:r w:rsidRPr="00135503">
        <w:rPr>
          <w:b/>
        </w:rPr>
        <w:t>HW</w:t>
      </w:r>
      <w:r w:rsidRPr="00135503">
        <w:t>“ znamená hardwarový produkt, t.j. hotový výrobok/tovar týkajúci sa alebo predstavujúci celkové technické vybavenie počítača, servera alebo iného technického zariadenia.</w:t>
      </w:r>
    </w:p>
    <w:p w14:paraId="6DCADBED" w14:textId="434DA6DE" w:rsidR="00C369B0" w:rsidRPr="00135503" w:rsidRDefault="00C369B0" w:rsidP="00C369B0">
      <w:pPr>
        <w:pStyle w:val="MLOdsek"/>
        <w:numPr>
          <w:ilvl w:val="2"/>
          <w:numId w:val="7"/>
        </w:numPr>
      </w:pPr>
      <w:r w:rsidRPr="00135503">
        <w:rPr>
          <w:b/>
        </w:rPr>
        <w:t xml:space="preserve"> „Incident“ </w:t>
      </w:r>
      <w:r w:rsidRPr="00135503">
        <w:t xml:space="preserve">je akákoľvek udalosť, pri ktorej je narušená funkčnosť </w:t>
      </w:r>
      <w:r w:rsidR="00A56B15" w:rsidRPr="00135503">
        <w:t>Systému</w:t>
      </w:r>
      <w:r w:rsidRPr="00135503">
        <w:t xml:space="preserve">, akékoľvek porušenie bezpečnostnej politiky Objednávateľa a pravidiel súvisiacich s prevádzkou informačných systémov verejnej správy. </w:t>
      </w:r>
    </w:p>
    <w:p w14:paraId="0751C6D2" w14:textId="6A2E9EC0" w:rsidR="00C369B0" w:rsidRPr="00135503" w:rsidRDefault="006028BF" w:rsidP="004F5522">
      <w:pPr>
        <w:pStyle w:val="MLOdsek"/>
        <w:numPr>
          <w:ilvl w:val="2"/>
          <w:numId w:val="7"/>
        </w:numPr>
      </w:pPr>
      <w:r w:rsidRPr="00135503">
        <w:t>„</w:t>
      </w:r>
      <w:r w:rsidRPr="00135503">
        <w:rPr>
          <w:b/>
        </w:rPr>
        <w:t>Informačný systém</w:t>
      </w:r>
      <w:r w:rsidRPr="00135503">
        <w:t>“ alebo tiež ako „</w:t>
      </w:r>
      <w:r w:rsidRPr="00135503">
        <w:rPr>
          <w:b/>
        </w:rPr>
        <w:t>Systém</w:t>
      </w:r>
      <w:r w:rsidRPr="00135503">
        <w:t xml:space="preserve">“ je informačný systém </w:t>
      </w:r>
      <w:r w:rsidR="006F53C9" w:rsidRPr="00135503">
        <w:rPr>
          <w:rFonts w:eastAsiaTheme="minorHAnsi"/>
          <w:lang w:eastAsia="en-US"/>
        </w:rPr>
        <w:t>RPO</w:t>
      </w:r>
      <w:r w:rsidRPr="00135503">
        <w:t>, ktorého podpora, údržba a rozvoj je predmetom tejto Zmluvy.</w:t>
      </w:r>
    </w:p>
    <w:p w14:paraId="2E2905E7" w14:textId="5BCAD02D" w:rsidR="006C41E2" w:rsidRPr="00135503" w:rsidRDefault="006C41E2" w:rsidP="00C369B0">
      <w:pPr>
        <w:pStyle w:val="MLOdsek"/>
        <w:numPr>
          <w:ilvl w:val="2"/>
          <w:numId w:val="7"/>
        </w:numPr>
      </w:pPr>
      <w:r w:rsidRPr="00135503">
        <w:t>„</w:t>
      </w:r>
      <w:r w:rsidRPr="00135503">
        <w:rPr>
          <w:b/>
        </w:rPr>
        <w:t>Kritický </w:t>
      </w:r>
      <w:r w:rsidR="00D74C64" w:rsidRPr="00135503">
        <w:rPr>
          <w:b/>
        </w:rPr>
        <w:t>prevádzkový</w:t>
      </w:r>
      <w:r w:rsidR="00787E43" w:rsidRPr="00135503">
        <w:rPr>
          <w:b/>
        </w:rPr>
        <w:t xml:space="preserve"> </w:t>
      </w:r>
      <w:r w:rsidRPr="00135503">
        <w:rPr>
          <w:b/>
        </w:rPr>
        <w:t>incident</w:t>
      </w:r>
      <w:r w:rsidRPr="00135503">
        <w:t xml:space="preserve">“ </w:t>
      </w:r>
      <w:r w:rsidR="00776DD8" w:rsidRPr="00135503">
        <w:t xml:space="preserve">je incident, </w:t>
      </w:r>
      <w:r w:rsidR="00D74C64" w:rsidRPr="00135503">
        <w:t xml:space="preserve">ktorý sa prejavuje výpadkom Systému ako celku, pri ktorom nie je možné použiť ani jednu jeho časť, alebo výpadkom časti Systému, ktorá obmedzuje použitie Systému v podstatnom rozsahu. Za Kritický prevádzkový incident sa považuje incident, ktorý sa prejavuje plošne voči aspoň 20 % interným a externým používateľom Systému, je vyvolávaný opakovane alebo má trvalý charakter, a/alebo spôsobuje nepoužiteľnosť celého </w:t>
      </w:r>
      <w:r w:rsidR="00177E32" w:rsidRPr="00135503">
        <w:t>S</w:t>
      </w:r>
      <w:r w:rsidR="00D74C64" w:rsidRPr="00135503">
        <w:t xml:space="preserve">ystému na stanovený účel. Na tejto úrovni možno eskalovať chyby len </w:t>
      </w:r>
      <w:r w:rsidR="00177E32" w:rsidRPr="00135503">
        <w:t>p</w:t>
      </w:r>
      <w:r w:rsidR="00D74C64" w:rsidRPr="00135503">
        <w:t>rodukčného systému.</w:t>
      </w:r>
    </w:p>
    <w:p w14:paraId="6DB621D4" w14:textId="490BE440" w:rsidR="001E1C93" w:rsidRPr="00135503" w:rsidRDefault="001E1C93" w:rsidP="001A4A6A">
      <w:pPr>
        <w:pStyle w:val="Odsekzoznamu"/>
        <w:numPr>
          <w:ilvl w:val="2"/>
          <w:numId w:val="7"/>
        </w:numPr>
        <w:rPr>
          <w:rFonts w:asciiTheme="minorHAnsi" w:hAnsiTheme="minorHAnsi" w:cstheme="minorHAnsi"/>
          <w:sz w:val="22"/>
          <w:szCs w:val="22"/>
          <w:lang w:eastAsia="cs-CZ"/>
        </w:rPr>
      </w:pPr>
      <w:r w:rsidRPr="00135503">
        <w:rPr>
          <w:b/>
          <w:bCs/>
        </w:rPr>
        <w:t>„Manažér prevádzky“</w:t>
      </w:r>
      <w:r w:rsidRPr="00135503">
        <w:t xml:space="preserve"> je </w:t>
      </w:r>
      <w:r w:rsidRPr="00135503">
        <w:rPr>
          <w:rFonts w:asciiTheme="minorHAnsi" w:hAnsiTheme="minorHAnsi" w:cstheme="minorHAnsi"/>
          <w:sz w:val="22"/>
          <w:szCs w:val="22"/>
          <w:lang w:eastAsia="cs-CZ"/>
        </w:rPr>
        <w:t xml:space="preserve">fyzická osoba, ktorá riadi tím Poskytovateľa </w:t>
      </w:r>
      <w:r w:rsidR="00C003AD" w:rsidRPr="00135503">
        <w:rPr>
          <w:rFonts w:asciiTheme="minorHAnsi" w:hAnsiTheme="minorHAnsi" w:cstheme="minorHAnsi"/>
          <w:sz w:val="22"/>
          <w:szCs w:val="22"/>
          <w:lang w:eastAsia="cs-CZ"/>
        </w:rPr>
        <w:t xml:space="preserve">vykonávajúci podporu prevádzky </w:t>
      </w:r>
      <w:r w:rsidRPr="00135503">
        <w:rPr>
          <w:rFonts w:asciiTheme="minorHAnsi" w:hAnsiTheme="minorHAnsi" w:cstheme="minorHAnsi"/>
          <w:sz w:val="22"/>
          <w:szCs w:val="22"/>
          <w:lang w:eastAsia="cs-CZ"/>
        </w:rPr>
        <w:t>pri realizácii plnení Zmluvy.</w:t>
      </w:r>
      <w:r w:rsidR="00C003AD" w:rsidRPr="00135503">
        <w:rPr>
          <w:rFonts w:asciiTheme="minorHAnsi" w:hAnsiTheme="minorHAnsi" w:cstheme="minorHAnsi"/>
          <w:sz w:val="22"/>
          <w:szCs w:val="22"/>
          <w:lang w:eastAsia="cs-CZ"/>
        </w:rPr>
        <w:t xml:space="preserve"> Voči Objednávateľovi je primárnou kontaktnou osobou za Poskytovateľa. </w:t>
      </w:r>
      <w:r w:rsidRPr="00135503">
        <w:rPr>
          <w:rFonts w:asciiTheme="minorHAnsi" w:hAnsiTheme="minorHAnsi" w:cstheme="minorHAnsi"/>
          <w:sz w:val="22"/>
          <w:szCs w:val="22"/>
          <w:lang w:eastAsia="cs-CZ"/>
        </w:rPr>
        <w:t>Má na základe poverenia Poskytovateľa alebo na základe výkonu funkcie u Poskytovateľa dostatočné právomoci na všetky úkony v mene Poskytovateľa podľa Zmluvy, avšak nemá oprávnenie na podpis dodatku k Zmluve ani na uzavretie akejkoľvek dohody s Objednávateľom, ktorá by znamenala zmenu tejto Zmluvy.</w:t>
      </w:r>
    </w:p>
    <w:p w14:paraId="76D44C5A" w14:textId="6D32BAEE" w:rsidR="00536749" w:rsidRPr="00135503" w:rsidRDefault="00536749" w:rsidP="00753522">
      <w:pPr>
        <w:pStyle w:val="MLOdsek"/>
        <w:numPr>
          <w:ilvl w:val="2"/>
          <w:numId w:val="7"/>
        </w:numPr>
      </w:pPr>
      <w:r w:rsidRPr="00135503">
        <w:rPr>
          <w:b/>
          <w:bCs/>
        </w:rPr>
        <w:t>„Malá požiadavka na zmenu“</w:t>
      </w:r>
      <w:r w:rsidRPr="00135503">
        <w:t xml:space="preserve"> je požiadavka na zmenu funkčnosti</w:t>
      </w:r>
      <w:r w:rsidR="000E6F91" w:rsidRPr="00135503">
        <w:t xml:space="preserve"> Systému</w:t>
      </w:r>
      <w:r w:rsidRPr="00135503">
        <w:t xml:space="preserve">, </w:t>
      </w:r>
      <w:r w:rsidR="000E6F91" w:rsidRPr="00135503">
        <w:t xml:space="preserve">aplikácii, zmenu konfigurácie a/alebo nastavení Systému, ktoré sú vynútené zmenami prevádzkového </w:t>
      </w:r>
      <w:r w:rsidR="000E6F91" w:rsidRPr="00135503">
        <w:lastRenderedPageBreak/>
        <w:t>prostredia</w:t>
      </w:r>
      <w:r w:rsidRPr="00135503">
        <w:t xml:space="preserve"> Objednávateľa, vrátane udržiavania aktuálnosti príslušnej dokumentácie </w:t>
      </w:r>
      <w:r w:rsidR="000E6F91" w:rsidRPr="00135503">
        <w:t>S</w:t>
      </w:r>
      <w:r w:rsidRPr="00135503">
        <w:t>ystém</w:t>
      </w:r>
      <w:r w:rsidR="000E6F91" w:rsidRPr="00135503">
        <w:t>u</w:t>
      </w:r>
      <w:r w:rsidRPr="00135503">
        <w:t xml:space="preserve">, a ktorej prácnosť je najviac </w:t>
      </w:r>
      <w:r w:rsidR="000E6F91" w:rsidRPr="00135503">
        <w:t>5</w:t>
      </w:r>
      <w:r w:rsidR="0041445C" w:rsidRPr="00135503">
        <w:t xml:space="preserve"> </w:t>
      </w:r>
      <w:r w:rsidRPr="00135503">
        <w:t>(</w:t>
      </w:r>
      <w:r w:rsidR="000E6F91" w:rsidRPr="00135503">
        <w:t>päť</w:t>
      </w:r>
      <w:r w:rsidRPr="00135503">
        <w:t>) MD</w:t>
      </w:r>
      <w:r w:rsidR="00A51C90" w:rsidRPr="00135503">
        <w:t>.</w:t>
      </w:r>
    </w:p>
    <w:p w14:paraId="498205F1" w14:textId="77777777" w:rsidR="002B79A9" w:rsidRPr="00135503" w:rsidRDefault="002B79A9" w:rsidP="00753522">
      <w:pPr>
        <w:pStyle w:val="MLOdsek"/>
        <w:numPr>
          <w:ilvl w:val="2"/>
          <w:numId w:val="7"/>
        </w:numPr>
      </w:pPr>
      <w:r w:rsidRPr="00135503">
        <w:t>„</w:t>
      </w:r>
      <w:r w:rsidRPr="00135503">
        <w:rPr>
          <w:b/>
        </w:rPr>
        <w:t>Metodický pokyn pre riadenie IT projektov</w:t>
      </w:r>
      <w:r w:rsidRPr="00135503">
        <w:t>“ znamená metodický pokyn Ministerstva financií Slovenskej republiky č. MF/28999/2009-132 pre riadenie IT projektov,</w:t>
      </w:r>
      <w:r w:rsidR="00A12598" w:rsidRPr="00135503">
        <w:t xml:space="preserve"> alebo</w:t>
      </w:r>
      <w:r w:rsidRPr="00135503">
        <w:t xml:space="preserve"> metodický pokyn, ktorý ho nahradí. </w:t>
      </w:r>
    </w:p>
    <w:p w14:paraId="1C2AC219" w14:textId="77777777" w:rsidR="00A51C90" w:rsidRPr="00135503" w:rsidRDefault="00A51C90" w:rsidP="00A51C90">
      <w:pPr>
        <w:pStyle w:val="MLOdsek"/>
        <w:numPr>
          <w:ilvl w:val="2"/>
          <w:numId w:val="7"/>
        </w:numPr>
      </w:pPr>
      <w:r w:rsidRPr="00135503">
        <w:t>„</w:t>
      </w:r>
      <w:r w:rsidRPr="00135503">
        <w:rPr>
          <w:b/>
          <w:bCs/>
        </w:rPr>
        <w:t xml:space="preserve">Metodika </w:t>
      </w:r>
      <w:r w:rsidR="007B39DE" w:rsidRPr="00135503">
        <w:rPr>
          <w:b/>
          <w:bCs/>
        </w:rPr>
        <w:t>j</w:t>
      </w:r>
      <w:r w:rsidRPr="00135503">
        <w:rPr>
          <w:b/>
          <w:bCs/>
        </w:rPr>
        <w:t>ednotný dizajn manuál elektronických služieb verejnej správy</w:t>
      </w:r>
      <w:r w:rsidRPr="00135503">
        <w:t xml:space="preserve">“ je dokument (metodické usmernenie) dostupný na stránke </w:t>
      </w:r>
      <w:hyperlink r:id="rId12" w:history="1">
        <w:r w:rsidRPr="00135503">
          <w:rPr>
            <w:rStyle w:val="Hypertextovprepojenie"/>
          </w:rPr>
          <w:t>https://www.mirri.gov.sk/sekcie/informatizacia/oddelenie-behavioralnych-inovacii/jednotny-dizajn-manual-elektornickych-sluzieb-verejnej-spravy/index.html</w:t>
        </w:r>
      </w:hyperlink>
      <w:r w:rsidRPr="00135503">
        <w:t>, alebo dokument, ktorý ho nahradí.</w:t>
      </w:r>
    </w:p>
    <w:p w14:paraId="2F6500DD" w14:textId="1678CE40" w:rsidR="00A51C90" w:rsidRPr="00135503" w:rsidRDefault="00A51C90" w:rsidP="00A51C90">
      <w:pPr>
        <w:pStyle w:val="MLOdsek"/>
        <w:numPr>
          <w:ilvl w:val="2"/>
          <w:numId w:val="7"/>
        </w:numPr>
      </w:pPr>
      <w:r w:rsidRPr="00135503">
        <w:t>„</w:t>
      </w:r>
      <w:r w:rsidRPr="00135503">
        <w:rPr>
          <w:b/>
          <w:bCs/>
        </w:rPr>
        <w:t>Metodika tvorba používateľsky kvalitných digitálnych služieb verejnej správy</w:t>
      </w:r>
      <w:r w:rsidR="007B39DE" w:rsidRPr="00135503">
        <w:t>“</w:t>
      </w:r>
      <w:r w:rsidRPr="00135503">
        <w:t xml:space="preserve"> je dokument (metodické usmernenie) dostupný na </w:t>
      </w:r>
      <w:r w:rsidR="007B39DE" w:rsidRPr="00135503">
        <w:t xml:space="preserve">stránke </w:t>
      </w:r>
      <w:r w:rsidR="0086557D" w:rsidRPr="00135503">
        <w:t>https://mirri.gov.sk/wp-content/uploads/2020/10/Metodicke-usmernenie-pre-tvorbu-pouzivatelsky-kvalitnych-elektronickych-sluzieb-VS_7102020.pdf</w:t>
      </w:r>
      <w:r w:rsidRPr="00135503">
        <w:t>, resp. metodik</w:t>
      </w:r>
      <w:r w:rsidR="007B39DE" w:rsidRPr="00135503">
        <w:t>a</w:t>
      </w:r>
      <w:r w:rsidRPr="00135503">
        <w:t>, ktorá ju nahradí</w:t>
      </w:r>
      <w:r w:rsidR="007B39DE" w:rsidRPr="00135503">
        <w:t>.</w:t>
      </w:r>
    </w:p>
    <w:p w14:paraId="50DEF893" w14:textId="61CBECD2" w:rsidR="00815970" w:rsidRPr="00135503" w:rsidRDefault="00815970" w:rsidP="00753522">
      <w:pPr>
        <w:pStyle w:val="MLOdsek"/>
        <w:numPr>
          <w:ilvl w:val="2"/>
          <w:numId w:val="7"/>
        </w:numPr>
      </w:pPr>
      <w:r w:rsidRPr="00135503">
        <w:t>„</w:t>
      </w:r>
      <w:r w:rsidRPr="00135503">
        <w:rPr>
          <w:b/>
        </w:rPr>
        <w:t>Metodika zabezpečenia</w:t>
      </w:r>
      <w:r w:rsidRPr="00135503">
        <w:t xml:space="preserve">“ je dokument </w:t>
      </w:r>
      <w:r w:rsidR="00BB0732" w:rsidRPr="00135503">
        <w:t xml:space="preserve">Metodika pre systematické zabezpečenie organizácií verejnej správy v oblasti informačnej bezpečnosti (dostupný na adrese </w:t>
      </w:r>
      <w:r w:rsidR="003219B0" w:rsidRPr="00135503">
        <w:t>https://www.csirt.gov.sk/metodika-zabezpecenia-ikt.html</w:t>
      </w:r>
      <w:r w:rsidR="00BB0732" w:rsidRPr="00135503">
        <w:t>)</w:t>
      </w:r>
      <w:r w:rsidRPr="00135503">
        <w:t xml:space="preserve">, </w:t>
      </w:r>
      <w:r w:rsidR="00A12598" w:rsidRPr="00135503">
        <w:t>alebo</w:t>
      </w:r>
      <w:r w:rsidRPr="00135503">
        <w:t xml:space="preserve"> dokument, ktorý ho nahradí.</w:t>
      </w:r>
    </w:p>
    <w:p w14:paraId="14F2F486" w14:textId="77777777" w:rsidR="005F7B04" w:rsidRPr="00135503" w:rsidRDefault="005F7B04" w:rsidP="00753522">
      <w:pPr>
        <w:pStyle w:val="MLOdsek"/>
        <w:numPr>
          <w:ilvl w:val="2"/>
          <w:numId w:val="7"/>
        </w:numPr>
      </w:pPr>
      <w:r w:rsidRPr="00135503">
        <w:t>„</w:t>
      </w:r>
      <w:r w:rsidRPr="00135503">
        <w:rPr>
          <w:b/>
          <w:bCs/>
        </w:rPr>
        <w:t>Nariadenie (EÚ) 2015/759</w:t>
      </w:r>
      <w:r w:rsidRPr="00135503">
        <w:t>“ je Nariadenie Európskeho parlamentu a Rady (EÚ) 2015/759 z 29. apríla 2015, ktorým sa mení nariadenie (ES) č. 223/2009 o európskej štatistike</w:t>
      </w:r>
      <w:r w:rsidR="00A12598" w:rsidRPr="00135503">
        <w:t xml:space="preserve"> (Ú. v. EÚ L 123, 19.5.2015)</w:t>
      </w:r>
      <w:r w:rsidRPr="00135503">
        <w:t>.</w:t>
      </w:r>
    </w:p>
    <w:p w14:paraId="479B7958" w14:textId="77777777" w:rsidR="00CC7319" w:rsidRPr="00135503" w:rsidRDefault="00CC7319" w:rsidP="00753522">
      <w:pPr>
        <w:pStyle w:val="MLOdsek"/>
        <w:numPr>
          <w:ilvl w:val="2"/>
          <w:numId w:val="7"/>
        </w:numPr>
      </w:pPr>
      <w:r w:rsidRPr="00135503">
        <w:rPr>
          <w:rFonts w:eastAsiaTheme="minorHAnsi"/>
          <w:lang w:eastAsia="en-US"/>
        </w:rPr>
        <w:t>„</w:t>
      </w:r>
      <w:r w:rsidRPr="00135503">
        <w:rPr>
          <w:rFonts w:eastAsiaTheme="minorHAnsi"/>
          <w:b/>
          <w:bCs/>
          <w:lang w:eastAsia="en-US"/>
        </w:rPr>
        <w:t>Nariadenie GDPR</w:t>
      </w:r>
      <w:r w:rsidRPr="00135503">
        <w:rPr>
          <w:rFonts w:eastAsiaTheme="minorHAnsi"/>
          <w:lang w:eastAsia="en-US"/>
        </w:rPr>
        <w:t>“ znamená Nariadenie Európskeho parlamentu a Rady (EÚ) 2016/679 o ochrane fyzických osôb pri spracúvaní osobných údajov a o voľnom pohybe takýchto údajov, ktorým sa zrušuje smernica 95/46/ES (všeobecné nariadenie o ochrane údajov).</w:t>
      </w:r>
    </w:p>
    <w:p w14:paraId="328AF571" w14:textId="7D10B49F" w:rsidR="00776DD8" w:rsidRPr="00135503" w:rsidRDefault="00776DD8" w:rsidP="00390459">
      <w:pPr>
        <w:pStyle w:val="MLOdsek"/>
        <w:numPr>
          <w:ilvl w:val="2"/>
          <w:numId w:val="7"/>
        </w:numPr>
      </w:pPr>
      <w:r w:rsidRPr="00135503">
        <w:t>„</w:t>
      </w:r>
      <w:r w:rsidRPr="00135503">
        <w:rPr>
          <w:b/>
          <w:bCs/>
        </w:rPr>
        <w:t>Nekritický</w:t>
      </w:r>
      <w:r w:rsidR="00787E43" w:rsidRPr="00135503">
        <w:rPr>
          <w:b/>
          <w:bCs/>
        </w:rPr>
        <w:t xml:space="preserve"> </w:t>
      </w:r>
      <w:r w:rsidR="00D74C64" w:rsidRPr="00135503">
        <w:rPr>
          <w:b/>
          <w:bCs/>
        </w:rPr>
        <w:t xml:space="preserve">prevádzkový </w:t>
      </w:r>
      <w:r w:rsidRPr="00135503">
        <w:rPr>
          <w:b/>
          <w:bCs/>
        </w:rPr>
        <w:t>incident</w:t>
      </w:r>
      <w:r w:rsidRPr="00135503">
        <w:t xml:space="preserve">“ je incident, </w:t>
      </w:r>
      <w:r w:rsidR="00D74C64" w:rsidRPr="00135503">
        <w:t xml:space="preserve">dôsledkom ktorého Systém vykazuje jednoduché chyby, ktoré nenarúšajú funkčnosť Systému, resp. jeho aplikácií a spôsobujú obmedzenú, spomalenú, alebo inak degradovanú funkcionalitu. Je to každý incident, ktorý nie je </w:t>
      </w:r>
      <w:r w:rsidRPr="00135503">
        <w:t>Kritický</w:t>
      </w:r>
      <w:r w:rsidR="00787E43" w:rsidRPr="00135503">
        <w:t xml:space="preserve"> </w:t>
      </w:r>
      <w:r w:rsidR="00D74C64" w:rsidRPr="00135503">
        <w:t xml:space="preserve">prevádzkový </w:t>
      </w:r>
      <w:r w:rsidRPr="00135503">
        <w:t>incident alebo Bežný</w:t>
      </w:r>
      <w:r w:rsidR="00B35A8F" w:rsidRPr="00135503">
        <w:t xml:space="preserve"> </w:t>
      </w:r>
      <w:r w:rsidR="00D74C64" w:rsidRPr="00135503">
        <w:t xml:space="preserve">prevádzkový </w:t>
      </w:r>
      <w:r w:rsidR="00B35A8F" w:rsidRPr="00135503">
        <w:t>incident</w:t>
      </w:r>
      <w:r w:rsidR="00C369B0" w:rsidRPr="00135503">
        <w:t xml:space="preserve"> </w:t>
      </w:r>
      <w:r w:rsidRPr="00135503">
        <w:t>ani Bezpečnostný incident</w:t>
      </w:r>
      <w:r w:rsidR="00D74C64" w:rsidRPr="00135503">
        <w:t xml:space="preserve">. </w:t>
      </w:r>
      <w:r w:rsidR="00517561" w:rsidRPr="00135503">
        <w:t>Sem patria aj chyby, ktoré sa vyskytujú náhodne</w:t>
      </w:r>
      <w:r w:rsidR="00390459" w:rsidRPr="00135503">
        <w:t>. Na tejto úrovni možno eskalovať chyby produkčného</w:t>
      </w:r>
      <w:r w:rsidR="00517561" w:rsidRPr="00135503">
        <w:t xml:space="preserve"> a testovacieho</w:t>
      </w:r>
      <w:r w:rsidR="00390459" w:rsidRPr="00135503">
        <w:t xml:space="preserve"> systému.</w:t>
      </w:r>
    </w:p>
    <w:p w14:paraId="17F6CD0A" w14:textId="77777777" w:rsidR="001D1A04" w:rsidRPr="00135503" w:rsidRDefault="001D1A04" w:rsidP="00753522">
      <w:pPr>
        <w:pStyle w:val="MLOdsek"/>
        <w:numPr>
          <w:ilvl w:val="2"/>
          <w:numId w:val="7"/>
        </w:numPr>
      </w:pPr>
      <w:r w:rsidRPr="00135503">
        <w:t>„</w:t>
      </w:r>
      <w:r w:rsidRPr="00135503">
        <w:rPr>
          <w:b/>
        </w:rPr>
        <w:t>Občiansky zákonník</w:t>
      </w:r>
      <w:r w:rsidRPr="00135503">
        <w:t>“ je zákon č. 40/1964 Zb., Občiansky zákonník, v znení neskorších predpisov.</w:t>
      </w:r>
    </w:p>
    <w:p w14:paraId="7224BC11" w14:textId="49C3126C" w:rsidR="006C41E2" w:rsidRPr="00135503" w:rsidRDefault="006C41E2" w:rsidP="00753522">
      <w:pPr>
        <w:pStyle w:val="MLOdsek"/>
        <w:numPr>
          <w:ilvl w:val="2"/>
          <w:numId w:val="7"/>
        </w:numPr>
      </w:pPr>
      <w:r w:rsidRPr="00135503">
        <w:t>„</w:t>
      </w:r>
      <w:r w:rsidRPr="00135503">
        <w:rPr>
          <w:b/>
        </w:rPr>
        <w:t>Obchodný zákonník</w:t>
      </w:r>
      <w:r w:rsidRPr="00135503">
        <w:t>“ je zákon č. 513/1991 Zb. Obchodný zákonník, v znení neskorších predpisov.</w:t>
      </w:r>
    </w:p>
    <w:p w14:paraId="064FC44D" w14:textId="77777777" w:rsidR="006C41E2" w:rsidRPr="00135503" w:rsidRDefault="006C41E2" w:rsidP="00753522">
      <w:pPr>
        <w:pStyle w:val="MLOdsek"/>
        <w:numPr>
          <w:ilvl w:val="2"/>
          <w:numId w:val="7"/>
        </w:numPr>
      </w:pPr>
      <w:r w:rsidRPr="00135503">
        <w:t>„</w:t>
      </w:r>
      <w:r w:rsidRPr="00135503">
        <w:rPr>
          <w:b/>
        </w:rPr>
        <w:t>Objednávateľ</w:t>
      </w:r>
      <w:r w:rsidRPr="00135503">
        <w:t xml:space="preserve">“ je verejný obstarávateľ uvedený v záhlaví tejto Zmluvy. </w:t>
      </w:r>
    </w:p>
    <w:p w14:paraId="3D2A75A5" w14:textId="5FD9ECD7" w:rsidR="005E0883" w:rsidRPr="00135503" w:rsidRDefault="005E0883" w:rsidP="005E0883">
      <w:pPr>
        <w:pStyle w:val="MLOdsek"/>
        <w:numPr>
          <w:ilvl w:val="2"/>
          <w:numId w:val="7"/>
        </w:numPr>
      </w:pPr>
      <w:r w:rsidRPr="00135503">
        <w:t>„</w:t>
      </w:r>
      <w:r w:rsidRPr="00135503">
        <w:rPr>
          <w:b/>
          <w:bCs/>
        </w:rPr>
        <w:t>Objednávkové služby</w:t>
      </w:r>
      <w:r w:rsidR="00CF7142" w:rsidRPr="00135503">
        <w:rPr>
          <w:b/>
          <w:bCs/>
        </w:rPr>
        <w:t xml:space="preserve"> rozvoja Systém</w:t>
      </w:r>
      <w:r w:rsidR="00DF133A" w:rsidRPr="00135503">
        <w:rPr>
          <w:b/>
          <w:bCs/>
        </w:rPr>
        <w:t>u</w:t>
      </w:r>
      <w:r w:rsidRPr="00135503">
        <w:t>“ sú popísané v bode 3.</w:t>
      </w:r>
      <w:r w:rsidR="00DE15A1" w:rsidRPr="00135503">
        <w:t>5</w:t>
      </w:r>
      <w:r w:rsidRPr="00135503">
        <w:t xml:space="preserve"> Zmluvy.</w:t>
      </w:r>
    </w:p>
    <w:p w14:paraId="20F01336" w14:textId="57E2F62F" w:rsidR="00DB74E3" w:rsidRPr="00135503" w:rsidRDefault="00DB74E3" w:rsidP="005E0883">
      <w:pPr>
        <w:pStyle w:val="MLOdsek"/>
        <w:numPr>
          <w:ilvl w:val="2"/>
          <w:numId w:val="7"/>
        </w:numPr>
      </w:pPr>
      <w:r w:rsidRPr="00135503">
        <w:t>„</w:t>
      </w:r>
      <w:r w:rsidRPr="00135503">
        <w:rPr>
          <w:b/>
        </w:rPr>
        <w:t>Paušálne služby</w:t>
      </w:r>
      <w:r w:rsidR="00FF1E33" w:rsidRPr="00135503">
        <w:rPr>
          <w:b/>
        </w:rPr>
        <w:t xml:space="preserve"> podpory Systém</w:t>
      </w:r>
      <w:r w:rsidR="00DF133A" w:rsidRPr="00135503">
        <w:rPr>
          <w:b/>
        </w:rPr>
        <w:t>u</w:t>
      </w:r>
      <w:r w:rsidRPr="00135503">
        <w:t xml:space="preserve">“ sú popísané v bode </w:t>
      </w:r>
      <w:r w:rsidR="00D60588" w:rsidRPr="00135503">
        <w:t>3.</w:t>
      </w:r>
      <w:r w:rsidR="00CF7142" w:rsidRPr="00135503">
        <w:t>3</w:t>
      </w:r>
      <w:r w:rsidRPr="00135503">
        <w:t xml:space="preserve"> Zmluvy.</w:t>
      </w:r>
    </w:p>
    <w:p w14:paraId="351DB10C" w14:textId="77777777" w:rsidR="006C41E2" w:rsidRPr="00135503" w:rsidRDefault="006C41E2" w:rsidP="00753522">
      <w:pPr>
        <w:pStyle w:val="MLOdsek"/>
        <w:numPr>
          <w:ilvl w:val="2"/>
          <w:numId w:val="7"/>
        </w:numPr>
      </w:pPr>
      <w:r w:rsidRPr="00135503">
        <w:t>„</w:t>
      </w:r>
      <w:r w:rsidRPr="00135503">
        <w:rPr>
          <w:b/>
        </w:rPr>
        <w:t>Poskytovateľ</w:t>
      </w:r>
      <w:r w:rsidRPr="00135503">
        <w:t xml:space="preserve">“ je poskytovateľ služieb </w:t>
      </w:r>
      <w:r w:rsidR="00DB74E3" w:rsidRPr="00135503">
        <w:t xml:space="preserve">podpory prevádzky, údržby a rozvoja </w:t>
      </w:r>
      <w:r w:rsidRPr="00135503">
        <w:t>uvedený v záhlaví tejto Zmluvy.</w:t>
      </w:r>
    </w:p>
    <w:p w14:paraId="4F1DD633" w14:textId="77777777" w:rsidR="00A51C90" w:rsidRPr="00135503" w:rsidRDefault="00A51C90" w:rsidP="00753522">
      <w:pPr>
        <w:pStyle w:val="MLOdsek"/>
        <w:numPr>
          <w:ilvl w:val="2"/>
          <w:numId w:val="7"/>
        </w:numPr>
      </w:pPr>
      <w:r w:rsidRPr="00135503">
        <w:t>„</w:t>
      </w:r>
      <w:r w:rsidRPr="00135503">
        <w:rPr>
          <w:b/>
          <w:bCs/>
        </w:rPr>
        <w:t>Pravidlá riadenia kvality</w:t>
      </w:r>
      <w:r w:rsidRPr="00135503">
        <w:t>“ sú pravidlá dostupné na stránke https://www.mirri.gov.sk/sekcie/informatizacia/riadenie-kvality-qa/.</w:t>
      </w:r>
    </w:p>
    <w:p w14:paraId="46AF4F40" w14:textId="77777777" w:rsidR="002B79A9" w:rsidRPr="00135503" w:rsidRDefault="002B79A9" w:rsidP="00753522">
      <w:pPr>
        <w:pStyle w:val="MLOdsek"/>
        <w:numPr>
          <w:ilvl w:val="2"/>
          <w:numId w:val="7"/>
        </w:numPr>
      </w:pPr>
      <w:r w:rsidRPr="00135503">
        <w:lastRenderedPageBreak/>
        <w:t>„</w:t>
      </w:r>
      <w:bookmarkStart w:id="3" w:name="_Hlk530063311"/>
      <w:r w:rsidRPr="00135503">
        <w:rPr>
          <w:b/>
        </w:rPr>
        <w:t>Projektový manažér Objednávateľa</w:t>
      </w:r>
      <w:bookmarkEnd w:id="3"/>
      <w:r w:rsidRPr="00135503">
        <w:t xml:space="preserve">“ je fyzická osoba, ktorá riadi projektový tím pri realizácii plnení Zmluvy a voči Poskytovateľovi je primárnou kontaktnou osobou za Objednávateľa. Projektový manažér Objednávateľa kontroluje v mene Objednávateľa podľa Zmluvy činnosť Poskytovateľa vrátane ukladania úloh a písomného preberania dokončených plnení Zmluvy, vrátane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 Poskytovateľom, ktorá by znamenala zmenu tejto Zmluvy. </w:t>
      </w:r>
    </w:p>
    <w:p w14:paraId="4E80133B" w14:textId="4810731E" w:rsidR="002B79A9" w:rsidRPr="00135503" w:rsidRDefault="002B79A9" w:rsidP="00753522">
      <w:pPr>
        <w:pStyle w:val="MLOdsek"/>
        <w:numPr>
          <w:ilvl w:val="2"/>
          <w:numId w:val="7"/>
        </w:numPr>
      </w:pPr>
      <w:r w:rsidRPr="00135503">
        <w:t>„</w:t>
      </w:r>
      <w:r w:rsidRPr="00135503">
        <w:rPr>
          <w:b/>
        </w:rPr>
        <w:t>Projektový manažér Poskytovateľa</w:t>
      </w:r>
      <w:r w:rsidRPr="00135503">
        <w:t>“ je fyzická osoba, ktorá riadi projektový tím Poskytovateľa pri realizácii plnení Zmluvy</w:t>
      </w:r>
      <w:r w:rsidR="00C003AD" w:rsidRPr="00135503">
        <w:t>, a to najmä poskytovaní Objednávkových služieb rozvoja Systém</w:t>
      </w:r>
      <w:r w:rsidR="008229A6" w:rsidRPr="00135503">
        <w:t>u</w:t>
      </w:r>
      <w:r w:rsidRPr="00135503">
        <w:t xml:space="preserve">. </w:t>
      </w:r>
    </w:p>
    <w:p w14:paraId="4F4DFEC2" w14:textId="6391824A" w:rsidR="00F42078" w:rsidRPr="00135503" w:rsidRDefault="00F42078" w:rsidP="00753522">
      <w:pPr>
        <w:pStyle w:val="Odsekzoznamu"/>
        <w:numPr>
          <w:ilvl w:val="2"/>
          <w:numId w:val="7"/>
        </w:numPr>
        <w:rPr>
          <w:rFonts w:asciiTheme="minorHAnsi" w:hAnsiTheme="minorHAnsi" w:cstheme="minorHAnsi"/>
          <w:sz w:val="22"/>
          <w:szCs w:val="22"/>
        </w:rPr>
      </w:pPr>
      <w:r w:rsidRPr="00135503">
        <w:rPr>
          <w:rFonts w:asciiTheme="minorHAnsi" w:hAnsiTheme="minorHAnsi" w:cstheme="minorHAnsi"/>
          <w:sz w:val="22"/>
          <w:szCs w:val="22"/>
        </w:rPr>
        <w:t>„</w:t>
      </w:r>
      <w:r w:rsidRPr="00135503">
        <w:rPr>
          <w:rFonts w:asciiTheme="minorHAnsi" w:hAnsiTheme="minorHAnsi" w:cstheme="minorHAnsi"/>
          <w:b/>
          <w:sz w:val="22"/>
          <w:szCs w:val="22"/>
        </w:rPr>
        <w:t>PZS</w:t>
      </w:r>
      <w:r w:rsidRPr="00135503">
        <w:rPr>
          <w:rFonts w:asciiTheme="minorHAnsi" w:hAnsiTheme="minorHAnsi" w:cstheme="minorHAnsi"/>
          <w:sz w:val="22"/>
          <w:szCs w:val="22"/>
        </w:rPr>
        <w:t xml:space="preserve">“ </w:t>
      </w:r>
      <w:r w:rsidR="005D52B3" w:rsidRPr="00135503">
        <w:rPr>
          <w:rFonts w:asciiTheme="minorHAnsi" w:hAnsiTheme="minorHAnsi" w:cstheme="minorHAnsi"/>
          <w:sz w:val="22"/>
          <w:szCs w:val="22"/>
        </w:rPr>
        <w:t>znamená Prevádzkovateľ základnej služby podľa zákona č. 69/2018 Z. z. o kybernetickej bezpečnosti v platnom znení.</w:t>
      </w:r>
    </w:p>
    <w:p w14:paraId="226E9521" w14:textId="0C9BC7D5" w:rsidR="002B79A9" w:rsidRPr="00135503" w:rsidRDefault="002B79A9" w:rsidP="00753522">
      <w:pPr>
        <w:pStyle w:val="Odsekzoznamu"/>
        <w:numPr>
          <w:ilvl w:val="2"/>
          <w:numId w:val="7"/>
        </w:numPr>
        <w:rPr>
          <w:rFonts w:asciiTheme="minorHAnsi" w:hAnsiTheme="minorHAnsi" w:cstheme="minorHAnsi"/>
          <w:sz w:val="22"/>
          <w:szCs w:val="22"/>
        </w:rPr>
      </w:pPr>
      <w:r w:rsidRPr="00135503">
        <w:rPr>
          <w:rFonts w:asciiTheme="minorHAnsi" w:hAnsiTheme="minorHAnsi" w:cstheme="minorHAnsi"/>
          <w:sz w:val="22"/>
          <w:szCs w:val="22"/>
        </w:rPr>
        <w:t>„</w:t>
      </w:r>
      <w:r w:rsidRPr="00135503">
        <w:rPr>
          <w:rFonts w:asciiTheme="minorHAnsi" w:hAnsiTheme="minorHAnsi" w:cstheme="minorHAnsi"/>
          <w:b/>
          <w:sz w:val="22"/>
          <w:szCs w:val="22"/>
        </w:rPr>
        <w:t>Riadiaci výbor</w:t>
      </w:r>
      <w:r w:rsidRPr="00135503">
        <w:rPr>
          <w:rFonts w:asciiTheme="minorHAnsi" w:hAnsiTheme="minorHAnsi" w:cstheme="minorHAnsi"/>
          <w:sz w:val="22"/>
          <w:szCs w:val="22"/>
        </w:rPr>
        <w:t xml:space="preserve">“ </w:t>
      </w:r>
      <w:r w:rsidRPr="00135503">
        <w:rPr>
          <w:rFonts w:asciiTheme="minorHAnsi" w:hAnsiTheme="minorHAnsi" w:cstheme="minorHAnsi"/>
          <w:sz w:val="22"/>
          <w:szCs w:val="22"/>
          <w:lang w:eastAsia="cs-CZ"/>
        </w:rPr>
        <w:t>je vrcholný riadiaci orgán projektu tvorený zástupcami Zmluvných strán, ktorý je oprávnený riešiť všetky otázky projektu (s výnimkou uzatvárania dodatkov Zmluvy či iných dohôd majúcich vplyv na rozsah plnenia a účinnosť Zmluvy. Zmluvné strany spoločne ustanovia a obsadia Riadiaci výbor v súlade s ustanoveniami článku 2</w:t>
      </w:r>
      <w:r w:rsidR="00485C4E" w:rsidRPr="00135503">
        <w:rPr>
          <w:rFonts w:asciiTheme="minorHAnsi" w:hAnsiTheme="minorHAnsi" w:cstheme="minorHAnsi"/>
          <w:sz w:val="22"/>
          <w:szCs w:val="22"/>
          <w:lang w:eastAsia="cs-CZ"/>
        </w:rPr>
        <w:t>1</w:t>
      </w:r>
      <w:r w:rsidRPr="00135503">
        <w:rPr>
          <w:rFonts w:asciiTheme="minorHAnsi" w:hAnsiTheme="minorHAnsi" w:cstheme="minorHAnsi"/>
          <w:sz w:val="22"/>
          <w:szCs w:val="22"/>
          <w:lang w:eastAsia="cs-CZ"/>
        </w:rPr>
        <w:t xml:space="preserve"> Zmluvy.</w:t>
      </w:r>
    </w:p>
    <w:p w14:paraId="075BCC89" w14:textId="456D3CCA" w:rsidR="008E56E1" w:rsidRPr="00135503" w:rsidRDefault="008E56E1" w:rsidP="00753522">
      <w:pPr>
        <w:pStyle w:val="Odsekzoznamu"/>
        <w:numPr>
          <w:ilvl w:val="2"/>
          <w:numId w:val="7"/>
        </w:numPr>
        <w:rPr>
          <w:rFonts w:asciiTheme="minorHAnsi" w:hAnsiTheme="minorHAnsi" w:cstheme="minorHAnsi"/>
          <w:sz w:val="22"/>
          <w:szCs w:val="22"/>
        </w:rPr>
      </w:pPr>
      <w:r w:rsidRPr="00135503">
        <w:rPr>
          <w:rFonts w:asciiTheme="minorHAnsi" w:hAnsiTheme="minorHAnsi" w:cstheme="minorHAnsi"/>
          <w:sz w:val="22"/>
          <w:szCs w:val="22"/>
          <w:lang w:eastAsia="cs-CZ"/>
        </w:rPr>
        <w:t>„</w:t>
      </w:r>
      <w:r w:rsidRPr="00135503">
        <w:rPr>
          <w:rFonts w:asciiTheme="minorHAnsi" w:hAnsiTheme="minorHAnsi" w:cstheme="minorHAnsi"/>
          <w:b/>
          <w:bCs/>
          <w:sz w:val="22"/>
          <w:szCs w:val="22"/>
          <w:lang w:eastAsia="cs-CZ"/>
        </w:rPr>
        <w:t>Service desk</w:t>
      </w:r>
      <w:r w:rsidRPr="00135503">
        <w:rPr>
          <w:rFonts w:asciiTheme="minorHAnsi" w:hAnsiTheme="minorHAnsi" w:cstheme="minorHAnsi"/>
          <w:sz w:val="22"/>
          <w:szCs w:val="22"/>
          <w:lang w:eastAsia="cs-CZ"/>
        </w:rPr>
        <w:t xml:space="preserve">“ sú služby Service desku a Callcentra definované v článku </w:t>
      </w:r>
      <w:r w:rsidR="00D11E89" w:rsidRPr="00135503">
        <w:rPr>
          <w:rFonts w:asciiTheme="minorHAnsi" w:hAnsiTheme="minorHAnsi" w:cstheme="minorHAnsi"/>
          <w:sz w:val="22"/>
          <w:szCs w:val="22"/>
          <w:lang w:eastAsia="cs-CZ"/>
        </w:rPr>
        <w:t xml:space="preserve">IV. ods. IV.i. </w:t>
      </w:r>
      <w:r w:rsidRPr="00135503">
        <w:rPr>
          <w:rFonts w:asciiTheme="minorHAnsi" w:hAnsiTheme="minorHAnsi" w:cstheme="minorHAnsi"/>
          <w:sz w:val="22"/>
          <w:szCs w:val="22"/>
          <w:lang w:eastAsia="cs-CZ"/>
        </w:rPr>
        <w:t>Prílohy č.</w:t>
      </w:r>
      <w:r w:rsidR="00C37514" w:rsidRPr="00135503">
        <w:rPr>
          <w:rFonts w:asciiTheme="minorHAnsi" w:hAnsiTheme="minorHAnsi" w:cstheme="minorHAnsi"/>
          <w:sz w:val="22"/>
          <w:szCs w:val="22"/>
          <w:lang w:eastAsia="cs-CZ"/>
        </w:rPr>
        <w:t> </w:t>
      </w:r>
      <w:r w:rsidRPr="00135503">
        <w:rPr>
          <w:rFonts w:asciiTheme="minorHAnsi" w:hAnsiTheme="minorHAnsi" w:cstheme="minorHAnsi"/>
          <w:sz w:val="22"/>
          <w:szCs w:val="22"/>
          <w:lang w:eastAsia="cs-CZ"/>
        </w:rPr>
        <w:t>1 tejto Zmluvy.</w:t>
      </w:r>
    </w:p>
    <w:p w14:paraId="67C26A6D" w14:textId="6218A312" w:rsidR="006D0512" w:rsidRDefault="006D0512" w:rsidP="00753522">
      <w:pPr>
        <w:pStyle w:val="MLOdsek"/>
        <w:numPr>
          <w:ilvl w:val="2"/>
          <w:numId w:val="7"/>
        </w:numPr>
      </w:pPr>
      <w:r w:rsidRPr="00135503">
        <w:t>„</w:t>
      </w:r>
      <w:r w:rsidRPr="00135503">
        <w:rPr>
          <w:b/>
        </w:rPr>
        <w:t>Služby</w:t>
      </w:r>
      <w:r w:rsidRPr="00135503">
        <w:t xml:space="preserve">“ </w:t>
      </w:r>
      <w:r w:rsidR="00485C4E" w:rsidRPr="00135503">
        <w:t xml:space="preserve">sú </w:t>
      </w:r>
      <w:r w:rsidR="00E365E7" w:rsidRPr="00135503">
        <w:t xml:space="preserve">spoločne </w:t>
      </w:r>
      <w:r w:rsidR="0048206E" w:rsidRPr="00135503">
        <w:t>Objednávkové služby</w:t>
      </w:r>
      <w:r w:rsidR="00E4386E" w:rsidRPr="00135503">
        <w:t xml:space="preserve"> rozvoja Systém</w:t>
      </w:r>
      <w:r w:rsidR="000F7D32" w:rsidRPr="00135503">
        <w:t>u</w:t>
      </w:r>
      <w:r w:rsidR="002F72D1" w:rsidRPr="00135503">
        <w:t xml:space="preserve"> </w:t>
      </w:r>
      <w:r w:rsidR="0048206E" w:rsidRPr="00135503">
        <w:t>a</w:t>
      </w:r>
      <w:r w:rsidR="00C369B0" w:rsidRPr="00135503">
        <w:t xml:space="preserve"> </w:t>
      </w:r>
      <w:r w:rsidR="0048206E" w:rsidRPr="00135503">
        <w:t xml:space="preserve">Paušálne služby </w:t>
      </w:r>
      <w:r w:rsidR="00FF1E33" w:rsidRPr="00135503">
        <w:t>podpory Systém</w:t>
      </w:r>
      <w:r w:rsidR="000F7D32" w:rsidRPr="00135503">
        <w:t>u</w:t>
      </w:r>
      <w:r w:rsidR="00FF1E33" w:rsidRPr="00135503">
        <w:t xml:space="preserve"> </w:t>
      </w:r>
      <w:r w:rsidR="0048206E" w:rsidRPr="00135503">
        <w:t>definované</w:t>
      </w:r>
      <w:r w:rsidR="00E365E7" w:rsidRPr="00135503">
        <w:t xml:space="preserve"> v článku 3 Zmluvy</w:t>
      </w:r>
      <w:r w:rsidR="00CF7142" w:rsidRPr="00135503">
        <w:t>, alebo každá z uvedených služieb samostatne</w:t>
      </w:r>
      <w:r w:rsidRPr="00135503">
        <w:t>.</w:t>
      </w:r>
    </w:p>
    <w:p w14:paraId="3A667769" w14:textId="7A5A87CF" w:rsidR="00FC40CE" w:rsidRPr="00135503" w:rsidRDefault="000E3BD5" w:rsidP="00F135C8">
      <w:pPr>
        <w:pStyle w:val="MLOdsek"/>
        <w:numPr>
          <w:ilvl w:val="2"/>
          <w:numId w:val="7"/>
        </w:numPr>
      </w:pPr>
      <w:r>
        <w:t>„</w:t>
      </w:r>
      <w:r w:rsidRPr="0018043E">
        <w:rPr>
          <w:b/>
          <w:bCs/>
        </w:rPr>
        <w:t>Súčasná zmluva SLA</w:t>
      </w:r>
      <w:r>
        <w:t xml:space="preserve">“ je </w:t>
      </w:r>
      <w:r w:rsidRPr="000E3BD5">
        <w:t>Zmluv</w:t>
      </w:r>
      <w:r>
        <w:t>a</w:t>
      </w:r>
      <w:r w:rsidRPr="000E3BD5">
        <w:t xml:space="preserve"> o poskytovaní služieb podpory prevádzky a rozvoja RPO </w:t>
      </w:r>
      <w:r w:rsidR="00F135C8">
        <w:br/>
      </w:r>
      <w:r w:rsidRPr="000E3BD5">
        <w:t>č. ZML-3-67/2020-500 zo dňa 16.10.2020</w:t>
      </w:r>
      <w:r>
        <w:t>, uzatvorená medzi Objednávateľom a</w:t>
      </w:r>
      <w:r w:rsidR="0018043E">
        <w:t> spoločnosť</w:t>
      </w:r>
      <w:r w:rsidR="00F135C8">
        <w:t>ami</w:t>
      </w:r>
      <w:r w:rsidR="0018043E">
        <w:t xml:space="preserve"> </w:t>
      </w:r>
      <w:r w:rsidR="0018043E" w:rsidRPr="0018043E">
        <w:t>MICROCOMP - Computersystém s r.o., Kupecká 9, 949 01 Nitra, IČO: 31410952</w:t>
      </w:r>
      <w:r w:rsidR="0018043E">
        <w:t>,</w:t>
      </w:r>
      <w:r w:rsidRPr="000E3BD5">
        <w:t xml:space="preserve"> </w:t>
      </w:r>
      <w:r w:rsidR="00F135C8">
        <w:t xml:space="preserve">a </w:t>
      </w:r>
      <w:r w:rsidR="00F135C8" w:rsidRPr="00F135C8">
        <w:t xml:space="preserve">GlobalTel, a.s., Landererova 12, </w:t>
      </w:r>
      <w:r w:rsidR="00F135C8">
        <w:rPr>
          <w:rStyle w:val="ra"/>
        </w:rPr>
        <w:t xml:space="preserve">811 09 </w:t>
      </w:r>
      <w:r w:rsidR="00F135C8" w:rsidRPr="00F135C8">
        <w:t>Bratislava, IČO: 35778199</w:t>
      </w:r>
      <w:r w:rsidR="00F135C8">
        <w:t xml:space="preserve">, </w:t>
      </w:r>
      <w:r w:rsidRPr="000E3BD5">
        <w:t xml:space="preserve">v znení jej </w:t>
      </w:r>
      <w:r w:rsidR="009173DC">
        <w:t>príslušných d</w:t>
      </w:r>
      <w:r w:rsidRPr="000E3BD5">
        <w:t>odatkov</w:t>
      </w:r>
      <w:r w:rsidR="0018043E">
        <w:t>.</w:t>
      </w:r>
    </w:p>
    <w:p w14:paraId="75990E8F" w14:textId="5B3D0838" w:rsidR="00C369B0" w:rsidRPr="00135503" w:rsidRDefault="00C369B0" w:rsidP="00C369B0">
      <w:pPr>
        <w:pStyle w:val="MLOdsek"/>
        <w:numPr>
          <w:ilvl w:val="2"/>
          <w:numId w:val="7"/>
        </w:numPr>
      </w:pPr>
      <w:r w:rsidRPr="00135503">
        <w:rPr>
          <w:b/>
        </w:rPr>
        <w:t>„SW</w:t>
      </w:r>
      <w:r w:rsidRPr="00135503">
        <w:t>“ alebo „</w:t>
      </w:r>
      <w:r w:rsidRPr="00135503">
        <w:rPr>
          <w:b/>
        </w:rPr>
        <w:t>softvér</w:t>
      </w:r>
      <w:r w:rsidRPr="00135503">
        <w:t>“ je softvérový produkt, ktorého súčasťou je počítačový program/počítačové programy vrátane dokumentácie a manuálov, a zároveň ktorý tvorí súčasť Informačného systému a bol dodaný Poskytovateľom v rámci plnenia tejto Zmluvy.</w:t>
      </w:r>
    </w:p>
    <w:p w14:paraId="0BD07B04" w14:textId="2D73F76C" w:rsidR="00C369B0" w:rsidRPr="00135503" w:rsidRDefault="00C369B0" w:rsidP="00C369B0">
      <w:pPr>
        <w:pStyle w:val="MLOdsek"/>
        <w:numPr>
          <w:ilvl w:val="2"/>
          <w:numId w:val="7"/>
        </w:numPr>
      </w:pPr>
      <w:r w:rsidRPr="00135503">
        <w:rPr>
          <w:b/>
        </w:rPr>
        <w:t xml:space="preserve">SW alebo softvér 3. strany </w:t>
      </w:r>
      <w:r w:rsidR="00056881" w:rsidRPr="00135503">
        <w:t>-</w:t>
      </w:r>
      <w:r w:rsidRPr="00135503">
        <w:t xml:space="preserve"> je softvérový produkt, ktorého súčasťou je počítačový program/počítačové programy vrátane dokumentácie a manuálov, a zároveň ktorý tvorí súčasť Informačného systému a bol dodaný Poskytovateľom v rámci plnenia tejto Zmluvy</w:t>
      </w:r>
    </w:p>
    <w:p w14:paraId="613F7459" w14:textId="6E7F1406" w:rsidR="0008606A" w:rsidRPr="00135503" w:rsidRDefault="00C369B0" w:rsidP="00C369B0">
      <w:pPr>
        <w:pStyle w:val="MLOdsek"/>
        <w:numPr>
          <w:ilvl w:val="2"/>
          <w:numId w:val="7"/>
        </w:numPr>
      </w:pPr>
      <w:r w:rsidRPr="00135503">
        <w:rPr>
          <w:b/>
          <w:bCs/>
        </w:rPr>
        <w:t xml:space="preserve"> </w:t>
      </w:r>
      <w:r w:rsidR="00536749" w:rsidRPr="00135503">
        <w:rPr>
          <w:b/>
          <w:bCs/>
        </w:rPr>
        <w:t>„</w:t>
      </w:r>
      <w:r w:rsidR="0008606A" w:rsidRPr="00135503">
        <w:rPr>
          <w:b/>
          <w:bCs/>
        </w:rPr>
        <w:t>Vada</w:t>
      </w:r>
      <w:r w:rsidR="00536749" w:rsidRPr="00135503">
        <w:rPr>
          <w:b/>
          <w:bCs/>
        </w:rPr>
        <w:t>“</w:t>
      </w:r>
      <w:r w:rsidR="0008606A" w:rsidRPr="00135503">
        <w:t xml:space="preserve"> </w:t>
      </w:r>
      <w:r w:rsidRPr="00135503">
        <w:t xml:space="preserve">alebo tiež </w:t>
      </w:r>
      <w:r w:rsidRPr="00135503">
        <w:rPr>
          <w:b/>
        </w:rPr>
        <w:t>„Defekt“</w:t>
      </w:r>
      <w:r w:rsidRPr="00135503">
        <w:t xml:space="preserve"> </w:t>
      </w:r>
      <w:r w:rsidR="0008606A" w:rsidRPr="00135503">
        <w:t xml:space="preserve">je nesúlad medzi skutočným stavom funkčnosti dodaného </w:t>
      </w:r>
      <w:r w:rsidR="00A56B15" w:rsidRPr="00135503">
        <w:t>komponentu</w:t>
      </w:r>
      <w:r w:rsidR="0008606A" w:rsidRPr="00135503">
        <w:t xml:space="preserve"> a medzi funkčnými špecifikáciami </w:t>
      </w:r>
      <w:r w:rsidR="00A56B15" w:rsidRPr="00135503">
        <w:t xml:space="preserve">komponentu </w:t>
      </w:r>
      <w:r w:rsidR="0008606A" w:rsidRPr="00135503">
        <w:t xml:space="preserve">uvedenými v príslušnej potvrdenej objednávke a jej prílohách a/alebo funkčnými špecifikáciami na </w:t>
      </w:r>
      <w:r w:rsidR="007F04F2" w:rsidRPr="00135503">
        <w:t>informačný s</w:t>
      </w:r>
      <w:r w:rsidR="0008606A" w:rsidRPr="00135503">
        <w:t xml:space="preserve">ystém dohodnutými medzi </w:t>
      </w:r>
      <w:r w:rsidR="00C37514" w:rsidRPr="00135503">
        <w:t xml:space="preserve">Zmluvnými </w:t>
      </w:r>
      <w:r w:rsidR="0008606A" w:rsidRPr="00135503">
        <w:t>stranami, pričom</w:t>
      </w:r>
      <w:r w:rsidRPr="00135503">
        <w:t xml:space="preserve"> </w:t>
      </w:r>
      <w:r w:rsidR="0008606A" w:rsidRPr="00135503">
        <w:t>nesúlad je vzniknutý v dôsledku neplnenia</w:t>
      </w:r>
      <w:r w:rsidRPr="00135503">
        <w:t xml:space="preserve"> </w:t>
      </w:r>
      <w:r w:rsidR="0008606A" w:rsidRPr="00135503">
        <w:t xml:space="preserve">tejto </w:t>
      </w:r>
      <w:r w:rsidR="00B916BD" w:rsidRPr="00135503">
        <w:t>Z</w:t>
      </w:r>
      <w:r w:rsidR="0008606A" w:rsidRPr="00135503">
        <w:t>mluvy riadne a môže spôsobiť obmedzenie alebo znemožnenie funkčnosti Informačného systému/</w:t>
      </w:r>
      <w:r w:rsidR="00B916BD" w:rsidRPr="00135503">
        <w:t>I</w:t>
      </w:r>
      <w:r w:rsidR="0008606A" w:rsidRPr="00135503">
        <w:t>nformačných systémov alebo ich čast</w:t>
      </w:r>
      <w:r w:rsidR="00B916BD" w:rsidRPr="00135503">
        <w:t>í</w:t>
      </w:r>
      <w:r w:rsidR="0008606A" w:rsidRPr="00135503">
        <w:t xml:space="preserve">. Poskytovateľ zodpovedá za vady (komponentu) v čase jeho odovzdania Objednávateľovi. Vadou nie je nefunkčnosť </w:t>
      </w:r>
      <w:r w:rsidR="00B916BD" w:rsidRPr="00135503">
        <w:t xml:space="preserve">Informačného systému/Informačných systémov </w:t>
      </w:r>
      <w:r w:rsidR="0008606A" w:rsidRPr="00135503">
        <w:t>alebo ich časti spôsobená pôsobením externých faktorov, ktoré Poskytovateľ nedokáže</w:t>
      </w:r>
      <w:r w:rsidR="00B916BD" w:rsidRPr="00135503">
        <w:t xml:space="preserve"> </w:t>
      </w:r>
      <w:r w:rsidR="0008606A" w:rsidRPr="00135503">
        <w:t>ani pri vynaložení nevyhnutnej miery úsilia</w:t>
      </w:r>
      <w:r w:rsidRPr="00135503">
        <w:t xml:space="preserve"> </w:t>
      </w:r>
      <w:r w:rsidR="0008606A" w:rsidRPr="00135503">
        <w:t xml:space="preserve">ovplyvniť alebo taká nefunkčnosť </w:t>
      </w:r>
      <w:r w:rsidR="00B916BD" w:rsidRPr="00135503">
        <w:t>Informačného systému/Informačných systémov</w:t>
      </w:r>
      <w:r w:rsidR="0008606A" w:rsidRPr="00135503">
        <w:t>, ktorú spôsobil svojím konaním Objednávateľ, alebo tretie strany.</w:t>
      </w:r>
    </w:p>
    <w:p w14:paraId="5A5F5BBD" w14:textId="77777777" w:rsidR="00E50524" w:rsidRPr="00135503" w:rsidRDefault="00E50524" w:rsidP="00753522">
      <w:pPr>
        <w:pStyle w:val="MLOdsek"/>
        <w:numPr>
          <w:ilvl w:val="2"/>
          <w:numId w:val="7"/>
        </w:numPr>
      </w:pPr>
      <w:r w:rsidRPr="00135503">
        <w:t>„</w:t>
      </w:r>
      <w:r w:rsidRPr="00135503">
        <w:rPr>
          <w:b/>
        </w:rPr>
        <w:t>Vykonávacie rozhodnutie Komisie 2017/863</w:t>
      </w:r>
      <w:r w:rsidRPr="00135503">
        <w:t xml:space="preserve">“ je Vykonávacie rozhodnutie Komisie (EÚ) 2017/863 z 18. mája 2017, ktorým sa aktualizuje verejná open source softvérová licencia </w:t>
      </w:r>
      <w:r w:rsidRPr="00135503">
        <w:lastRenderedPageBreak/>
        <w:t>Európskej únie (EUPL) v záujme ďalšej podpory zdieľania a opätovného používania softvéru vyvinutého verejnými správami (Ú. v. EÚ L 128, 19. 5. 2017).</w:t>
      </w:r>
    </w:p>
    <w:p w14:paraId="174F4099" w14:textId="77777777" w:rsidR="00B64CBD" w:rsidRPr="00135503" w:rsidRDefault="006C41E2" w:rsidP="00753522">
      <w:pPr>
        <w:pStyle w:val="MLOdsek"/>
        <w:numPr>
          <w:ilvl w:val="2"/>
          <w:numId w:val="7"/>
        </w:numPr>
      </w:pPr>
      <w:r w:rsidRPr="00135503">
        <w:t>„</w:t>
      </w:r>
      <w:r w:rsidRPr="00135503">
        <w:rPr>
          <w:b/>
        </w:rPr>
        <w:t>V</w:t>
      </w:r>
      <w:r w:rsidR="003C6060" w:rsidRPr="00135503">
        <w:rPr>
          <w:b/>
        </w:rPr>
        <w:t xml:space="preserve">yhláška </w:t>
      </w:r>
      <w:r w:rsidR="008205B4" w:rsidRPr="00135503">
        <w:rPr>
          <w:b/>
        </w:rPr>
        <w:t>o štandardoch pre ITVS</w:t>
      </w:r>
      <w:r w:rsidR="003C6060" w:rsidRPr="00135503">
        <w:rPr>
          <w:b/>
        </w:rPr>
        <w:t xml:space="preserve">“ </w:t>
      </w:r>
      <w:r w:rsidR="003C6060" w:rsidRPr="00135503">
        <w:rPr>
          <w:bCs/>
        </w:rPr>
        <w:t xml:space="preserve">znamená </w:t>
      </w:r>
      <w:r w:rsidR="00B64CBD" w:rsidRPr="00135503">
        <w:rPr>
          <w:bCs/>
        </w:rPr>
        <w:t>vyhláška Úradu podpredsedu vlády Slovenskej republiky pre investície a informatizáciu č. 78/2020 Z. z. o štandardoch pre informačné technológie verejnej správy</w:t>
      </w:r>
      <w:r w:rsidR="00B64CBD" w:rsidRPr="00135503">
        <w:t>.</w:t>
      </w:r>
    </w:p>
    <w:p w14:paraId="566DE660" w14:textId="77777777" w:rsidR="006C41E2" w:rsidRPr="00135503" w:rsidRDefault="00B64CBD" w:rsidP="00753522">
      <w:pPr>
        <w:pStyle w:val="MLOdsek"/>
        <w:numPr>
          <w:ilvl w:val="2"/>
          <w:numId w:val="7"/>
        </w:numPr>
      </w:pPr>
      <w:r w:rsidRPr="00135503">
        <w:t>„</w:t>
      </w:r>
      <w:r w:rsidRPr="00135503">
        <w:rPr>
          <w:b/>
        </w:rPr>
        <w:t xml:space="preserve">Vyhláška </w:t>
      </w:r>
      <w:r w:rsidR="008205B4" w:rsidRPr="00135503">
        <w:rPr>
          <w:b/>
        </w:rPr>
        <w:t>ITVS</w:t>
      </w:r>
      <w:r w:rsidRPr="00135503">
        <w:rPr>
          <w:b/>
        </w:rPr>
        <w:t xml:space="preserve">“ </w:t>
      </w:r>
      <w:r w:rsidRPr="00135503">
        <w:rPr>
          <w:bCs/>
        </w:rPr>
        <w:t>znamená</w:t>
      </w:r>
      <w:r w:rsidRPr="00135503">
        <w:rPr>
          <w:b/>
        </w:rPr>
        <w:t xml:space="preserve"> </w:t>
      </w:r>
      <w:r w:rsidR="003C6060" w:rsidRPr="00135503">
        <w:rPr>
          <w:bCs/>
        </w:rPr>
        <w:t xml:space="preserve">vyhláška č. 179/2020, ktorou sa ustanovuje spôsob kategorizácie a obsah bezpečnostných opatrení informačných technológii </w:t>
      </w:r>
      <w:r w:rsidR="00BE5325" w:rsidRPr="00135503">
        <w:rPr>
          <w:bCs/>
        </w:rPr>
        <w:t>verejnej</w:t>
      </w:r>
      <w:r w:rsidR="003C6060" w:rsidRPr="00135503">
        <w:rPr>
          <w:bCs/>
        </w:rPr>
        <w:t xml:space="preserve"> správy a ktorou sa zrušil</w:t>
      </w:r>
      <w:r w:rsidR="003C6060" w:rsidRPr="00135503">
        <w:rPr>
          <w:b/>
        </w:rPr>
        <w:t xml:space="preserve"> </w:t>
      </w:r>
      <w:r w:rsidR="006C41E2" w:rsidRPr="00135503">
        <w:t>výnos Ministerstva financií Slovenskej republiky č. 55/2014 Z. z. o štandardoch pre informačné systémy verejnej správy v znení neskorších predpisov, resp. výnos, ktorý ho nahradí.</w:t>
      </w:r>
    </w:p>
    <w:p w14:paraId="512BE4F0" w14:textId="6E04B618" w:rsidR="002B79A9" w:rsidRPr="00135503" w:rsidRDefault="002B79A9" w:rsidP="00753522">
      <w:pPr>
        <w:pStyle w:val="MLOdsek"/>
        <w:numPr>
          <w:ilvl w:val="2"/>
          <w:numId w:val="7"/>
        </w:numPr>
      </w:pPr>
      <w:r w:rsidRPr="00135503">
        <w:t>„</w:t>
      </w:r>
      <w:r w:rsidRPr="00135503">
        <w:rPr>
          <w:b/>
          <w:bCs/>
        </w:rPr>
        <w:t>Vyhláška o riadení projektov</w:t>
      </w:r>
      <w:r w:rsidRPr="00135503">
        <w:t xml:space="preserve">“ znamená vyhláška </w:t>
      </w:r>
      <w:r w:rsidR="00535AF5" w:rsidRPr="00135503">
        <w:t>Ministerstva investícií, regionálneho rozvoja a informatizácie Slovenskej republiky</w:t>
      </w:r>
      <w:r w:rsidRPr="00135503">
        <w:t xml:space="preserve"> č. </w:t>
      </w:r>
      <w:r w:rsidR="00261556" w:rsidRPr="00135503">
        <w:t>401/2023 Z. z.</w:t>
      </w:r>
      <w:r w:rsidRPr="00135503">
        <w:t xml:space="preserve"> </w:t>
      </w:r>
      <w:r w:rsidR="00261556" w:rsidRPr="00135503">
        <w:t>o riadení projektov a zmenových požiadaviek v prevádzke informačných technológií verejnej správy</w:t>
      </w:r>
      <w:r w:rsidRPr="00135503">
        <w:t>.</w:t>
      </w:r>
    </w:p>
    <w:p w14:paraId="1BFAB2E4" w14:textId="77777777" w:rsidR="00290284" w:rsidRPr="00135503" w:rsidRDefault="00290284" w:rsidP="00753522">
      <w:pPr>
        <w:pStyle w:val="MLOdsek"/>
        <w:numPr>
          <w:ilvl w:val="2"/>
          <w:numId w:val="7"/>
        </w:numPr>
      </w:pPr>
      <w:r w:rsidRPr="00135503">
        <w:t>„</w:t>
      </w:r>
      <w:r w:rsidRPr="00135503">
        <w:rPr>
          <w:b/>
          <w:bCs/>
        </w:rPr>
        <w:t>Zákon e-Governmente</w:t>
      </w:r>
      <w:r w:rsidRPr="00135503">
        <w:t>“ znamená zákon č. 305/2013 Z. z. o elektronickej podobe výkonu pôsobnosti orgánov verejnej moci a o zmene a doplnení niektorých zákonov (zákon o e-Governmente) v znení neskorších predpisov.</w:t>
      </w:r>
    </w:p>
    <w:p w14:paraId="7BAD9749" w14:textId="77777777" w:rsidR="00974E2C" w:rsidRPr="00135503" w:rsidRDefault="00974E2C" w:rsidP="00753522">
      <w:pPr>
        <w:pStyle w:val="MLOdsek"/>
        <w:numPr>
          <w:ilvl w:val="2"/>
          <w:numId w:val="7"/>
        </w:numPr>
      </w:pPr>
      <w:r w:rsidRPr="00135503">
        <w:t>„</w:t>
      </w:r>
      <w:r w:rsidRPr="00135503">
        <w:rPr>
          <w:b/>
          <w:bCs/>
        </w:rPr>
        <w:t>Zákon o ochrane osobných údajov</w:t>
      </w:r>
      <w:r w:rsidRPr="00135503">
        <w:t>“ znamená zákon č. 18/2018 Z. z. o ochrane osobných údajov a o zmene a doplnení niektorých zákonov v znení neskorších predpisov.</w:t>
      </w:r>
    </w:p>
    <w:p w14:paraId="4D91D024" w14:textId="77777777" w:rsidR="00DA07FE" w:rsidRPr="00135503" w:rsidRDefault="00DA07FE" w:rsidP="00753522">
      <w:pPr>
        <w:pStyle w:val="MLOdsek"/>
        <w:numPr>
          <w:ilvl w:val="2"/>
          <w:numId w:val="7"/>
        </w:numPr>
      </w:pPr>
      <w:r w:rsidRPr="00135503">
        <w:t>„</w:t>
      </w:r>
      <w:r w:rsidRPr="00135503">
        <w:rPr>
          <w:b/>
        </w:rPr>
        <w:t>Zákon o KB</w:t>
      </w:r>
      <w:r w:rsidRPr="00135503">
        <w:t>“ znamená zákon č. 69/2018 Z. z., o kybernetickej bezpečnosti a o zmene a doplnení niektorých zákonov, v znení neskorších predpisov.</w:t>
      </w:r>
    </w:p>
    <w:p w14:paraId="6DEAE265" w14:textId="77777777" w:rsidR="00DA07FE" w:rsidRPr="00135503" w:rsidRDefault="00DA07FE" w:rsidP="00753522">
      <w:pPr>
        <w:pStyle w:val="MLOdsek"/>
        <w:numPr>
          <w:ilvl w:val="2"/>
          <w:numId w:val="7"/>
        </w:numPr>
      </w:pPr>
      <w:bookmarkStart w:id="4" w:name="_Hlk45443178"/>
      <w:r w:rsidRPr="00135503">
        <w:t>„</w:t>
      </w:r>
      <w:r w:rsidRPr="00135503">
        <w:rPr>
          <w:b/>
        </w:rPr>
        <w:t>Zákon o ITVS</w:t>
      </w:r>
      <w:r w:rsidRPr="00135503">
        <w:t xml:space="preserve">“ </w:t>
      </w:r>
      <w:r w:rsidR="00111E8A" w:rsidRPr="00135503">
        <w:t>znamená zákon č. 95/2019 Z. z., o informačných technológiách vo verejnej správe a o zmene a doplnení niektorých zákonov, v znení neskorších predpisov</w:t>
      </w:r>
      <w:r w:rsidRPr="00135503">
        <w:t>.</w:t>
      </w:r>
    </w:p>
    <w:bookmarkEnd w:id="4"/>
    <w:p w14:paraId="66FC3D6B" w14:textId="4EDF8A40" w:rsidR="006C41E2" w:rsidRDefault="006C41E2" w:rsidP="00753522">
      <w:pPr>
        <w:pStyle w:val="MLOdsek"/>
        <w:numPr>
          <w:ilvl w:val="2"/>
          <w:numId w:val="7"/>
        </w:numPr>
      </w:pPr>
      <w:r w:rsidRPr="00135503">
        <w:t>„</w:t>
      </w:r>
      <w:r w:rsidRPr="00135503">
        <w:rPr>
          <w:b/>
        </w:rPr>
        <w:t>Zákon o registri partnerov verejného sektora</w:t>
      </w:r>
      <w:r w:rsidRPr="00135503">
        <w:t>“ znamená zákon č. 315/2016 Z. z. o registri partnerov verejného sektora a o zmene a doplnení niektorých zákonov, v znení neskorších predpisov.</w:t>
      </w:r>
    </w:p>
    <w:p w14:paraId="1FFC58D8" w14:textId="088DCFD4" w:rsidR="0091784B" w:rsidRPr="00135503" w:rsidRDefault="0091784B" w:rsidP="0091784B">
      <w:pPr>
        <w:pStyle w:val="MLOdsek"/>
        <w:numPr>
          <w:ilvl w:val="2"/>
          <w:numId w:val="7"/>
        </w:numPr>
      </w:pPr>
      <w:r w:rsidRPr="00135503">
        <w:t>„</w:t>
      </w:r>
      <w:r w:rsidRPr="00135503">
        <w:rPr>
          <w:b/>
        </w:rPr>
        <w:t xml:space="preserve">Zákon </w:t>
      </w:r>
      <w:r w:rsidRPr="00B52A27">
        <w:rPr>
          <w:b/>
        </w:rPr>
        <w:t>o registri právnických osôb</w:t>
      </w:r>
      <w:r w:rsidRPr="00135503">
        <w:t xml:space="preserve">“ je zákon č. </w:t>
      </w:r>
      <w:r w:rsidRPr="0091784B">
        <w:t>272/2015 Z. z.</w:t>
      </w:r>
      <w:r w:rsidRPr="00135503">
        <w:t xml:space="preserve"> </w:t>
      </w:r>
      <w:r w:rsidR="00C70DBD" w:rsidRPr="00C70DBD">
        <w:t>o registri právnických osôb, podnikateľov a orgánov verejnej moci a o zmene a doplnení niektorých zákonov</w:t>
      </w:r>
      <w:r w:rsidR="00C70DBD">
        <w:t xml:space="preserve"> </w:t>
      </w:r>
      <w:r w:rsidR="00C70DBD" w:rsidRPr="00135503">
        <w:t>v znení neskorších predpisov</w:t>
      </w:r>
      <w:r w:rsidRPr="00135503">
        <w:t>.</w:t>
      </w:r>
    </w:p>
    <w:p w14:paraId="75CD0E1B" w14:textId="77777777" w:rsidR="006C41E2" w:rsidRPr="00135503" w:rsidRDefault="006C41E2" w:rsidP="00753522">
      <w:pPr>
        <w:pStyle w:val="MLOdsek"/>
        <w:numPr>
          <w:ilvl w:val="2"/>
          <w:numId w:val="7"/>
        </w:numPr>
      </w:pPr>
      <w:r w:rsidRPr="00135503">
        <w:t>„</w:t>
      </w:r>
      <w:r w:rsidRPr="00135503">
        <w:rPr>
          <w:b/>
        </w:rPr>
        <w:t>Zákon o slobodnom prístupe k informáciám</w:t>
      </w:r>
      <w:r w:rsidRPr="00135503">
        <w:t xml:space="preserve">“ je zákon č. 211/2000 Z. z. o slobodnom prístupe k informáciám a o zmene a doplnení niektorých zákonov (zákon o slobode informácií), v znení neskorších predpisov. </w:t>
      </w:r>
    </w:p>
    <w:p w14:paraId="56A312A6" w14:textId="77777777" w:rsidR="007A7D44" w:rsidRDefault="007A7D44" w:rsidP="00753522">
      <w:pPr>
        <w:pStyle w:val="MLOdsek"/>
        <w:numPr>
          <w:ilvl w:val="2"/>
          <w:numId w:val="7"/>
        </w:numPr>
      </w:pPr>
      <w:r w:rsidRPr="00135503">
        <w:t>„</w:t>
      </w:r>
      <w:bookmarkStart w:id="5" w:name="_Hlk45443291"/>
      <w:r w:rsidRPr="00135503">
        <w:rPr>
          <w:b/>
        </w:rPr>
        <w:t>Zákon o štátnej štatistike</w:t>
      </w:r>
      <w:r w:rsidRPr="00135503">
        <w:t>“ je zákon č. 540/2001 Z. z. o štátnej štatistike v znení neskorších predpisov.</w:t>
      </w:r>
      <w:bookmarkEnd w:id="5"/>
    </w:p>
    <w:p w14:paraId="490F596C" w14:textId="77777777" w:rsidR="006C41E2" w:rsidRPr="00135503" w:rsidRDefault="006C41E2" w:rsidP="00753522">
      <w:pPr>
        <w:pStyle w:val="MLOdsek"/>
        <w:numPr>
          <w:ilvl w:val="2"/>
          <w:numId w:val="7"/>
        </w:numPr>
        <w:rPr>
          <w:rFonts w:eastAsiaTheme="minorHAnsi"/>
          <w:lang w:eastAsia="en-US"/>
        </w:rPr>
      </w:pPr>
      <w:r w:rsidRPr="00135503">
        <w:t>„</w:t>
      </w:r>
      <w:r w:rsidRPr="00135503">
        <w:rPr>
          <w:b/>
        </w:rPr>
        <w:t>Zmluva</w:t>
      </w:r>
      <w:r w:rsidRPr="00135503">
        <w:t xml:space="preserve">“ je táto Zmluva </w:t>
      </w:r>
      <w:r w:rsidR="00DB74E3" w:rsidRPr="00135503">
        <w:t xml:space="preserve">o poskytovaní služieb podpory prevádzky, údržby a rozvoja </w:t>
      </w:r>
      <w:r w:rsidR="004F5BCC" w:rsidRPr="00135503">
        <w:t>informačných systémov</w:t>
      </w:r>
      <w:r w:rsidR="004D7CC8" w:rsidRPr="00135503">
        <w:t>.</w:t>
      </w:r>
    </w:p>
    <w:p w14:paraId="6CE66C62" w14:textId="77777777" w:rsidR="004B03F0" w:rsidRPr="00135503" w:rsidRDefault="004B03F0" w:rsidP="00753522">
      <w:pPr>
        <w:pStyle w:val="MLOdsek"/>
        <w:numPr>
          <w:ilvl w:val="2"/>
          <w:numId w:val="7"/>
        </w:numPr>
        <w:rPr>
          <w:rFonts w:eastAsiaTheme="minorHAnsi"/>
          <w:lang w:eastAsia="en-US"/>
        </w:rPr>
      </w:pPr>
      <w:r w:rsidRPr="00135503">
        <w:rPr>
          <w:rFonts w:eastAsiaTheme="minorHAnsi"/>
          <w:lang w:eastAsia="en-US"/>
        </w:rPr>
        <w:t>„</w:t>
      </w:r>
      <w:r w:rsidRPr="00135503">
        <w:rPr>
          <w:rFonts w:eastAsiaTheme="minorHAnsi"/>
          <w:b/>
          <w:bCs/>
          <w:lang w:eastAsia="en-US"/>
        </w:rPr>
        <w:t>Zmluva o poskytnutí nenávratného finančného príspevku</w:t>
      </w:r>
      <w:r w:rsidRPr="00135503">
        <w:rPr>
          <w:rFonts w:eastAsiaTheme="minorHAnsi"/>
          <w:lang w:eastAsia="en-US"/>
        </w:rPr>
        <w:t>“ je Zmluva o poskytnutí nenávratného finančného príspevku, ku ktorej uzatvoreniu došlo, alebo v priebehu platnosti tejto Zmluvy môže dôjsť medzi treťou osobou ako poskytovateľom nenávratného finančného príspevku a Objednávateľom ako prijímateľom nenávratného finančného príspevku, ktorej predmetom je alebo bude poskytnutie nenávratného finančného príspevku na realizáciu projektu, ktorého súčasťou je alebo môže byť aj časť predmetu plnenia tejto Zmluvy.</w:t>
      </w:r>
    </w:p>
    <w:p w14:paraId="5ED8D7DF" w14:textId="77777777" w:rsidR="006C41E2" w:rsidRPr="00135503" w:rsidRDefault="006C41E2" w:rsidP="00753522">
      <w:pPr>
        <w:pStyle w:val="MLOdsek"/>
        <w:numPr>
          <w:ilvl w:val="2"/>
          <w:numId w:val="7"/>
        </w:numPr>
      </w:pPr>
      <w:r w:rsidRPr="00135503">
        <w:t>„</w:t>
      </w:r>
      <w:r w:rsidRPr="00135503">
        <w:rPr>
          <w:b/>
        </w:rPr>
        <w:t>ZVO</w:t>
      </w:r>
      <w:r w:rsidRPr="00135503">
        <w:t>“ je zákon č. 343/2015 Z. z. o verejnom obstarávaní a o zmene a doplnení niektorých zákonov, v znení neskorších predpisov.</w:t>
      </w:r>
    </w:p>
    <w:p w14:paraId="3FDE71FC" w14:textId="77777777" w:rsidR="00040725" w:rsidRPr="00135503" w:rsidRDefault="00040725" w:rsidP="00040725">
      <w:pPr>
        <w:pStyle w:val="MLNadpislnku"/>
      </w:pPr>
      <w:r w:rsidRPr="00135503">
        <w:lastRenderedPageBreak/>
        <w:t>VYHLÁSENIA ZMLUVNÝCH STRÁN</w:t>
      </w:r>
    </w:p>
    <w:p w14:paraId="53C7A092" w14:textId="6532E5A4" w:rsidR="00040725" w:rsidRPr="00135503" w:rsidRDefault="00040725" w:rsidP="00040725">
      <w:pPr>
        <w:pStyle w:val="MLOdsek"/>
      </w:pPr>
      <w:r w:rsidRPr="00135503">
        <w:t xml:space="preserve">Poskytovateľ vyhlasuje a potvrdzuje, že je právnickou osobou založenou a existujúcou podľa právneho poriadku </w:t>
      </w:r>
      <w:r w:rsidR="00CE4C78" w:rsidRPr="00135503">
        <w:rPr>
          <w:rFonts w:eastAsiaTheme="minorHAnsi"/>
          <w:highlight w:val="yellow"/>
          <w:lang w:eastAsia="en-US"/>
        </w:rPr>
        <w:fldChar w:fldCharType="begin"/>
      </w:r>
      <w:r w:rsidR="00CE4C78" w:rsidRPr="00135503">
        <w:rPr>
          <w:rFonts w:eastAsiaTheme="minorHAnsi"/>
          <w:highlight w:val="yellow"/>
          <w:lang w:eastAsia="en-US"/>
        </w:rPr>
        <w:instrText xml:space="preserve"> macrobutton nobutton [●]</w:instrText>
      </w:r>
      <w:r w:rsidR="00CE4C78" w:rsidRPr="00135503">
        <w:rPr>
          <w:rFonts w:eastAsiaTheme="minorHAnsi"/>
          <w:highlight w:val="yellow"/>
          <w:lang w:eastAsia="en-US"/>
        </w:rPr>
        <w:fldChar w:fldCharType="end"/>
      </w:r>
      <w:r w:rsidRPr="00135503">
        <w:t xml:space="preserve"> a spĺňajúcou všetky podmienky a požiadavky stanovené v tejto Zmluve.</w:t>
      </w:r>
    </w:p>
    <w:p w14:paraId="2C67DA94" w14:textId="77777777" w:rsidR="00040725" w:rsidRPr="00135503" w:rsidRDefault="00040725" w:rsidP="00040725">
      <w:pPr>
        <w:pStyle w:val="MLOdsek"/>
      </w:pPr>
      <w:r w:rsidRPr="00135503">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7393BEE" w14:textId="3953889B" w:rsidR="00040725" w:rsidRPr="00135503" w:rsidRDefault="00040725" w:rsidP="00040725">
      <w:pPr>
        <w:pStyle w:val="MLOdsek"/>
      </w:pPr>
      <w:r w:rsidRPr="00135503">
        <w:t>Poskytovateľ vyhlasuje, že disponuje všetkými oprávneniami požadovanými príslušnými orgánmi a v zmysle príslušných právnych predpisov, ako aj kapacitami a odbornými znalosťami nevyhnutnými</w:t>
      </w:r>
      <w:r w:rsidR="00C369B0" w:rsidRPr="00135503">
        <w:t xml:space="preserve"> </w:t>
      </w:r>
      <w:r w:rsidRPr="00135503">
        <w:t>na riadnu a včasnú realizáciu predmetu Zmluvy.</w:t>
      </w:r>
    </w:p>
    <w:p w14:paraId="59BCDCF8" w14:textId="77777777" w:rsidR="00040725" w:rsidRPr="00135503" w:rsidRDefault="00040725" w:rsidP="00040725">
      <w:pPr>
        <w:pStyle w:val="MLOdsek"/>
      </w:pPr>
      <w:r w:rsidRPr="00135503">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3D76092F" w14:textId="77777777" w:rsidR="00040725" w:rsidRPr="00135503" w:rsidRDefault="00040725" w:rsidP="00040725">
      <w:pPr>
        <w:pStyle w:val="MLOdsek"/>
      </w:pPr>
      <w:r w:rsidRPr="00135503">
        <w:t>Objednávateľ týmto vyhlasuje, že je právnickou osobou založenou a existujúcou podľa právneho poriadku Slovenskej republiky, spĺňa všetky podmienky a požiadavky stanovené v tejto Zmluve, je oprávnený a spôsobilý uzatvoriť túto Zmluvu a riadne plniť záväzky v nej obsiahnuté.</w:t>
      </w:r>
    </w:p>
    <w:p w14:paraId="720A4481" w14:textId="539271E3" w:rsidR="00C54311" w:rsidRPr="00135503" w:rsidRDefault="00040725" w:rsidP="00040725">
      <w:pPr>
        <w:pStyle w:val="MLOdsek"/>
        <w:rPr>
          <w:rFonts w:eastAsiaTheme="minorHAnsi"/>
          <w:lang w:eastAsia="en-US"/>
        </w:rPr>
      </w:pPr>
      <w:r w:rsidRPr="00135503">
        <w:rPr>
          <w:rFonts w:eastAsiaTheme="minorHAnsi"/>
          <w:lang w:eastAsia="en-US"/>
        </w:rPr>
        <w:t xml:space="preserve">Objednávateľ vyhlasuje, že obsah Zmluvy je v súlade so všetkými predpismi </w:t>
      </w:r>
      <w:r w:rsidRPr="00135503">
        <w:t>upravujúcimi</w:t>
      </w:r>
      <w:r w:rsidRPr="00135503">
        <w:rPr>
          <w:rFonts w:eastAsiaTheme="minorHAnsi"/>
          <w:lang w:eastAsia="en-US"/>
        </w:rPr>
        <w:t xml:space="preserve"> činnosť Objednávateľa, najmä s predpismi týkajúcimi sa verejného obstarávania.</w:t>
      </w:r>
    </w:p>
    <w:p w14:paraId="19792F14" w14:textId="17D59FDA" w:rsidR="00F42078" w:rsidRPr="00135503" w:rsidRDefault="00F42078" w:rsidP="00A11214">
      <w:pPr>
        <w:pStyle w:val="MLOdsek"/>
      </w:pPr>
      <w:r w:rsidRPr="00135503">
        <w:t>O</w:t>
      </w:r>
      <w:r w:rsidR="00CB3D0E" w:rsidRPr="00135503">
        <w:t>bjednáva</w:t>
      </w:r>
      <w:r w:rsidRPr="00135503">
        <w:t xml:space="preserve">teľ </w:t>
      </w:r>
      <w:r w:rsidR="00A11214" w:rsidRPr="00135503">
        <w:t>vyhlasuje</w:t>
      </w:r>
      <w:r w:rsidRPr="00135503">
        <w:t>, že je prevádzkovateľom základnej služby v zmysle zákona č. 69/2018 Z. z. o kybernetickej bezpečnosti v platnom znení.</w:t>
      </w:r>
    </w:p>
    <w:p w14:paraId="0293C7AF" w14:textId="05D58621" w:rsidR="001512F2" w:rsidRPr="00135503" w:rsidRDefault="006028BF">
      <w:pPr>
        <w:pStyle w:val="MLOdsek"/>
        <w:rPr>
          <w:rFonts w:eastAsiaTheme="minorHAnsi"/>
          <w:lang w:eastAsia="en-US"/>
        </w:rPr>
      </w:pPr>
      <w:r w:rsidRPr="00135503">
        <w:t xml:space="preserve">Poskytovateľ vyhlasuje a zaväzuje sa, že bude dodržiavať bezpečnostné požiadavky špecifikované v Metodike pre systematické zabezpečenie organizácií verejnej správy v oblasti informačnej bezpečnosti </w:t>
      </w:r>
      <w:r w:rsidRPr="00135503">
        <w:rPr>
          <w:lang w:eastAsia="sk-SK"/>
        </w:rPr>
        <w:t xml:space="preserve">(dostupná na </w:t>
      </w:r>
      <w:r w:rsidR="00866C41" w:rsidRPr="00135503">
        <w:t>https://www.csirt.gov.sk/metodika-zabezpecenia-ikt.html</w:t>
      </w:r>
      <w:r w:rsidRPr="00135503">
        <w:t>, ďalej ako „</w:t>
      </w:r>
      <w:r w:rsidRPr="00135503">
        <w:rPr>
          <w:b/>
        </w:rPr>
        <w:t>Metodika zabezpečenia</w:t>
      </w:r>
      <w:r w:rsidRPr="00135503">
        <w:t>“)</w:t>
      </w:r>
      <w:r w:rsidR="00D11E89" w:rsidRPr="00135503">
        <w:t>,</w:t>
      </w:r>
      <w:bookmarkStart w:id="6" w:name="_Ref4245276"/>
      <w:r w:rsidR="00127AF6" w:rsidRPr="00135503">
        <w:t xml:space="preserve"> a to v súlade s podmienkami stanovenými</w:t>
      </w:r>
      <w:r w:rsidR="004608C2" w:rsidRPr="00135503">
        <w:t xml:space="preserve"> </w:t>
      </w:r>
      <w:r w:rsidR="00127AF6" w:rsidRPr="00135503">
        <w:t xml:space="preserve">v tejto </w:t>
      </w:r>
      <w:r w:rsidR="00D66035" w:rsidRPr="00135503">
        <w:t>Z</w:t>
      </w:r>
      <w:r w:rsidR="00127AF6" w:rsidRPr="00135503">
        <w:t xml:space="preserve">mluve, </w:t>
      </w:r>
      <w:r w:rsidR="00D66035" w:rsidRPr="00135503">
        <w:t>ako aj v</w:t>
      </w:r>
      <w:r w:rsidR="00F52610" w:rsidRPr="00135503">
        <w:t> </w:t>
      </w:r>
      <w:r w:rsidR="00D66035" w:rsidRPr="00135503">
        <w:t>s</w:t>
      </w:r>
      <w:r w:rsidR="00F52610" w:rsidRPr="00135503">
        <w:t>úlade so všetkými internými právnymi predpismi Objednávateľa, vrátane jeho smerníc a štandardov</w:t>
      </w:r>
      <w:bookmarkEnd w:id="6"/>
      <w:r w:rsidR="00F52610" w:rsidRPr="00135503">
        <w:t>.</w:t>
      </w:r>
    </w:p>
    <w:p w14:paraId="7A6037BF" w14:textId="77777777" w:rsidR="001512F2" w:rsidRPr="00135503" w:rsidRDefault="001512F2" w:rsidP="006E75B5">
      <w:pPr>
        <w:pStyle w:val="MLOdsek"/>
        <w:rPr>
          <w:rFonts w:eastAsiaTheme="minorHAnsi"/>
          <w:lang w:eastAsia="en-US"/>
        </w:rPr>
      </w:pPr>
      <w:r w:rsidRPr="00135503">
        <w:t xml:space="preserve">Poskytovateľ vyhlasuje a zaväzuje sa, že </w:t>
      </w:r>
      <w:r w:rsidRPr="00135503">
        <w:rPr>
          <w:lang w:eastAsia="sk-SK"/>
        </w:rPr>
        <w:t>umožní Objednávateľovi vykonať audit bezpečnosti informačn</w:t>
      </w:r>
      <w:r w:rsidR="00815970" w:rsidRPr="00135503">
        <w:rPr>
          <w:lang w:eastAsia="sk-SK"/>
        </w:rPr>
        <w:t>ých</w:t>
      </w:r>
      <w:r w:rsidRPr="00135503">
        <w:rPr>
          <w:lang w:eastAsia="sk-SK"/>
        </w:rPr>
        <w:t xml:space="preserve"> systém</w:t>
      </w:r>
      <w:r w:rsidR="00815970" w:rsidRPr="00135503">
        <w:rPr>
          <w:lang w:eastAsia="sk-SK"/>
        </w:rPr>
        <w:t>ov a prostredia</w:t>
      </w:r>
      <w:r w:rsidRPr="00135503">
        <w:rPr>
          <w:lang w:eastAsia="sk-SK"/>
        </w:rPr>
        <w:t xml:space="preserve"> </w:t>
      </w:r>
      <w:r w:rsidR="00427301" w:rsidRPr="00135503">
        <w:rPr>
          <w:lang w:eastAsia="sk-SK"/>
        </w:rPr>
        <w:t xml:space="preserve">Poskytovateľa </w:t>
      </w:r>
      <w:r w:rsidRPr="00135503">
        <w:rPr>
          <w:lang w:eastAsia="sk-SK"/>
        </w:rPr>
        <w:t>na overenie miery dodržiavania bezpečnostných požiadaviek relevantných právnych predpisov a zmluvných požiadaviek</w:t>
      </w:r>
      <w:r w:rsidR="00E82878" w:rsidRPr="00135503">
        <w:rPr>
          <w:lang w:eastAsia="sk-SK"/>
        </w:rPr>
        <w:t>.</w:t>
      </w:r>
    </w:p>
    <w:p w14:paraId="58479CEA" w14:textId="567446B6" w:rsidR="001512F2" w:rsidRPr="00135503" w:rsidRDefault="001512F2" w:rsidP="001512F2">
      <w:pPr>
        <w:pStyle w:val="MLOdsek"/>
        <w:rPr>
          <w:rFonts w:eastAsiaTheme="minorHAnsi"/>
          <w:lang w:eastAsia="en-US"/>
        </w:rPr>
      </w:pPr>
      <w:r w:rsidRPr="00135503">
        <w:t xml:space="preserve">Poskytovateľ vyhlasuje a zaväzuje sa, že </w:t>
      </w:r>
      <w:r w:rsidRPr="00135503">
        <w:rPr>
          <w:lang w:eastAsia="sk-SK"/>
        </w:rPr>
        <w:t xml:space="preserve">prijme opatrenia na zabezpečenie nápravy zistení z auditu bezpečnosti </w:t>
      </w:r>
      <w:r w:rsidR="00F31AA6" w:rsidRPr="00135503">
        <w:rPr>
          <w:lang w:eastAsia="sk-SK"/>
        </w:rPr>
        <w:t>informačných systémov</w:t>
      </w:r>
      <w:r w:rsidRPr="00135503">
        <w:rPr>
          <w:lang w:eastAsia="sk-SK"/>
        </w:rPr>
        <w:t>.</w:t>
      </w:r>
    </w:p>
    <w:p w14:paraId="4E5B9798" w14:textId="2A696D7B" w:rsidR="00D234CA" w:rsidRPr="00135503" w:rsidRDefault="00D234CA" w:rsidP="004608C2">
      <w:pPr>
        <w:pStyle w:val="MLOdsek"/>
        <w:rPr>
          <w:rFonts w:eastAsiaTheme="minorHAnsi"/>
          <w:lang w:eastAsia="en-US"/>
        </w:rPr>
      </w:pPr>
      <w:r w:rsidRPr="00135503">
        <w:rPr>
          <w:rFonts w:eastAsiaTheme="minorHAnsi"/>
          <w:lang w:eastAsia="en-US"/>
        </w:rPr>
        <w:t>Poskytovateľ je povinný pri poskytovaní Služieb dodržiavať a aplikovať povinnosti vyplývajúce z</w:t>
      </w:r>
      <w:r w:rsidR="008947F1" w:rsidRPr="00135503">
        <w:rPr>
          <w:rFonts w:eastAsiaTheme="minorHAnsi"/>
          <w:lang w:eastAsia="en-US"/>
        </w:rPr>
        <w:t xml:space="preserve"> </w:t>
      </w:r>
      <w:r w:rsidRPr="00135503">
        <w:rPr>
          <w:rFonts w:eastAsiaTheme="minorHAnsi"/>
          <w:lang w:eastAsia="en-US"/>
        </w:rPr>
        <w:t>príslušných právnych predpisov platných a</w:t>
      </w:r>
      <w:r w:rsidR="001F2016" w:rsidRPr="00135503">
        <w:rPr>
          <w:rFonts w:eastAsiaTheme="minorHAnsi"/>
          <w:lang w:eastAsia="en-US"/>
        </w:rPr>
        <w:t xml:space="preserve"> </w:t>
      </w:r>
      <w:r w:rsidRPr="00135503">
        <w:rPr>
          <w:rFonts w:eastAsiaTheme="minorHAnsi"/>
          <w:lang w:eastAsia="en-US"/>
        </w:rPr>
        <w:t xml:space="preserve">účinných na území Slovenskej republiky a vzťahujúcich sa na </w:t>
      </w:r>
      <w:r w:rsidR="005958A8" w:rsidRPr="00135503">
        <w:rPr>
          <w:rFonts w:eastAsiaTheme="minorHAnsi"/>
          <w:lang w:eastAsia="en-US"/>
        </w:rPr>
        <w:t>Systém</w:t>
      </w:r>
      <w:r w:rsidRPr="00135503">
        <w:rPr>
          <w:rFonts w:eastAsiaTheme="minorHAnsi"/>
          <w:lang w:eastAsia="en-US"/>
        </w:rPr>
        <w:t>, ako aj na Služby Poskytovateľa, predovšetkým však povinnosti</w:t>
      </w:r>
      <w:r w:rsidR="004541E2" w:rsidRPr="00135503">
        <w:rPr>
          <w:rFonts w:eastAsiaTheme="minorHAnsi"/>
          <w:lang w:eastAsia="en-US"/>
        </w:rPr>
        <w:t xml:space="preserve"> a pravidlá</w:t>
      </w:r>
      <w:r w:rsidRPr="00135503">
        <w:rPr>
          <w:rFonts w:eastAsiaTheme="minorHAnsi"/>
          <w:lang w:eastAsia="en-US"/>
        </w:rPr>
        <w:t xml:space="preserve"> vyplývajúce zo </w:t>
      </w:r>
      <w:r w:rsidR="00290284" w:rsidRPr="00135503">
        <w:rPr>
          <w:rFonts w:eastAsiaTheme="minorHAnsi"/>
          <w:lang w:eastAsia="en-US"/>
        </w:rPr>
        <w:t>Z</w:t>
      </w:r>
      <w:r w:rsidRPr="00135503">
        <w:rPr>
          <w:rFonts w:eastAsiaTheme="minorHAnsi"/>
          <w:lang w:eastAsia="en-US"/>
        </w:rPr>
        <w:t>ákona</w:t>
      </w:r>
      <w:r w:rsidR="001F2016" w:rsidRPr="00135503">
        <w:rPr>
          <w:rFonts w:eastAsiaTheme="minorHAnsi"/>
          <w:lang w:eastAsia="en-US"/>
        </w:rPr>
        <w:t xml:space="preserve"> </w:t>
      </w:r>
      <w:r w:rsidR="00290284" w:rsidRPr="00135503">
        <w:rPr>
          <w:rFonts w:eastAsiaTheme="minorHAnsi"/>
          <w:lang w:eastAsia="en-US"/>
        </w:rPr>
        <w:t>o ITVS</w:t>
      </w:r>
      <w:r w:rsidRPr="00135503">
        <w:rPr>
          <w:rFonts w:eastAsiaTheme="minorHAnsi"/>
          <w:lang w:eastAsia="en-US"/>
        </w:rPr>
        <w:t xml:space="preserve">, </w:t>
      </w:r>
      <w:r w:rsidR="00290284" w:rsidRPr="00135503">
        <w:rPr>
          <w:rFonts w:eastAsiaTheme="minorHAnsi"/>
          <w:lang w:eastAsia="en-US"/>
        </w:rPr>
        <w:t>Z</w:t>
      </w:r>
      <w:r w:rsidRPr="00135503">
        <w:rPr>
          <w:rFonts w:eastAsiaTheme="minorHAnsi"/>
          <w:lang w:eastAsia="en-US"/>
        </w:rPr>
        <w:t>ákona</w:t>
      </w:r>
      <w:r w:rsidR="001F2016" w:rsidRPr="00135503">
        <w:rPr>
          <w:rFonts w:eastAsiaTheme="minorHAnsi"/>
          <w:lang w:eastAsia="en-US"/>
        </w:rPr>
        <w:t xml:space="preserve"> </w:t>
      </w:r>
      <w:r w:rsidRPr="00135503">
        <w:rPr>
          <w:rFonts w:eastAsiaTheme="minorHAnsi"/>
          <w:lang w:eastAsia="en-US"/>
        </w:rPr>
        <w:t xml:space="preserve">o </w:t>
      </w:r>
      <w:r w:rsidR="00290284" w:rsidRPr="00135503">
        <w:rPr>
          <w:rFonts w:eastAsiaTheme="minorHAnsi"/>
          <w:lang w:eastAsia="en-US"/>
        </w:rPr>
        <w:t>KB</w:t>
      </w:r>
      <w:r w:rsidRPr="00135503">
        <w:rPr>
          <w:rFonts w:eastAsiaTheme="minorHAnsi"/>
          <w:lang w:eastAsia="en-US"/>
        </w:rPr>
        <w:t>,</w:t>
      </w:r>
      <w:r w:rsidR="001F2016" w:rsidRPr="00135503">
        <w:rPr>
          <w:rFonts w:eastAsiaTheme="minorHAnsi"/>
          <w:lang w:eastAsia="en-US"/>
        </w:rPr>
        <w:t xml:space="preserve"> </w:t>
      </w:r>
      <w:r w:rsidR="00290284" w:rsidRPr="00135503">
        <w:rPr>
          <w:rFonts w:eastAsiaTheme="minorHAnsi"/>
          <w:lang w:eastAsia="en-US"/>
        </w:rPr>
        <w:t>Z</w:t>
      </w:r>
      <w:r w:rsidRPr="00135503">
        <w:rPr>
          <w:rFonts w:eastAsiaTheme="minorHAnsi"/>
          <w:lang w:eastAsia="en-US"/>
        </w:rPr>
        <w:t>ákona o</w:t>
      </w:r>
      <w:r w:rsidR="001F2016" w:rsidRPr="00135503">
        <w:rPr>
          <w:rFonts w:eastAsiaTheme="minorHAnsi"/>
          <w:lang w:eastAsia="en-US"/>
        </w:rPr>
        <w:t xml:space="preserve"> </w:t>
      </w:r>
      <w:r w:rsidRPr="00135503">
        <w:rPr>
          <w:rFonts w:eastAsiaTheme="minorHAnsi"/>
          <w:lang w:eastAsia="en-US"/>
        </w:rPr>
        <w:t xml:space="preserve">e-Governmente, </w:t>
      </w:r>
      <w:r w:rsidR="008205B4" w:rsidRPr="00135503">
        <w:rPr>
          <w:rFonts w:eastAsiaTheme="minorHAnsi"/>
          <w:lang w:eastAsia="en-US"/>
        </w:rPr>
        <w:t>Vyhlášky o štandardoch pre ITVS</w:t>
      </w:r>
      <w:r w:rsidR="004608C2" w:rsidRPr="00135503">
        <w:rPr>
          <w:rFonts w:eastAsiaTheme="minorHAnsi"/>
          <w:lang w:eastAsia="en-US"/>
        </w:rPr>
        <w:t xml:space="preserve">, </w:t>
      </w:r>
      <w:r w:rsidRPr="00135503">
        <w:rPr>
          <w:rFonts w:eastAsiaTheme="minorHAnsi"/>
          <w:lang w:eastAsia="en-US"/>
        </w:rPr>
        <w:t xml:space="preserve">Nariadenia GDPR, </w:t>
      </w:r>
      <w:r w:rsidR="00974E2C" w:rsidRPr="00135503">
        <w:rPr>
          <w:rFonts w:eastAsiaTheme="minorHAnsi"/>
          <w:lang w:eastAsia="en-US"/>
        </w:rPr>
        <w:t>Z</w:t>
      </w:r>
      <w:r w:rsidRPr="00135503">
        <w:rPr>
          <w:rFonts w:eastAsiaTheme="minorHAnsi"/>
          <w:lang w:eastAsia="en-US"/>
        </w:rPr>
        <w:t>ákona o ochrane osobných údajov, ako aj dodržiavať a</w:t>
      </w:r>
      <w:r w:rsidR="00412D9B" w:rsidRPr="00135503">
        <w:rPr>
          <w:rFonts w:eastAsiaTheme="minorHAnsi"/>
          <w:lang w:eastAsia="en-US"/>
        </w:rPr>
        <w:t xml:space="preserve"> </w:t>
      </w:r>
      <w:r w:rsidRPr="00135503">
        <w:rPr>
          <w:rFonts w:eastAsiaTheme="minorHAnsi"/>
          <w:lang w:eastAsia="en-US"/>
        </w:rPr>
        <w:t xml:space="preserve">aplikovať </w:t>
      </w:r>
      <w:bookmarkStart w:id="7" w:name="_Hlk134981492"/>
      <w:r w:rsidR="004541E2" w:rsidRPr="00135503">
        <w:rPr>
          <w:rFonts w:eastAsiaTheme="minorHAnsi"/>
          <w:lang w:eastAsia="en-US"/>
        </w:rPr>
        <w:t>P</w:t>
      </w:r>
      <w:r w:rsidR="00B922C5" w:rsidRPr="00135503">
        <w:rPr>
          <w:rFonts w:eastAsiaTheme="minorHAnsi"/>
          <w:lang w:eastAsia="en-US"/>
        </w:rPr>
        <w:t xml:space="preserve">ravidlá </w:t>
      </w:r>
      <w:r w:rsidR="004541E2" w:rsidRPr="00135503">
        <w:rPr>
          <w:rFonts w:eastAsiaTheme="minorHAnsi"/>
          <w:lang w:eastAsia="en-US"/>
        </w:rPr>
        <w:t xml:space="preserve">riadenia </w:t>
      </w:r>
      <w:r w:rsidR="00B922C5" w:rsidRPr="00135503">
        <w:rPr>
          <w:rFonts w:eastAsiaTheme="minorHAnsi"/>
          <w:lang w:eastAsia="en-US"/>
        </w:rPr>
        <w:t>kvality</w:t>
      </w:r>
      <w:r w:rsidRPr="00135503">
        <w:rPr>
          <w:rFonts w:eastAsiaTheme="minorHAnsi"/>
          <w:lang w:eastAsia="en-US"/>
        </w:rPr>
        <w:t xml:space="preserve">, Metodiku </w:t>
      </w:r>
      <w:r w:rsidR="007B39DE" w:rsidRPr="00135503">
        <w:rPr>
          <w:rFonts w:eastAsiaTheme="minorHAnsi"/>
          <w:lang w:eastAsia="en-US"/>
        </w:rPr>
        <w:t>j</w:t>
      </w:r>
      <w:r w:rsidRPr="00135503">
        <w:rPr>
          <w:rFonts w:eastAsiaTheme="minorHAnsi"/>
          <w:lang w:eastAsia="en-US"/>
        </w:rPr>
        <w:t>ednotný dizajn manuál elektronických služieb verejnej správy</w:t>
      </w:r>
      <w:r w:rsidR="004541E2" w:rsidRPr="00135503">
        <w:rPr>
          <w:rFonts w:eastAsiaTheme="minorHAnsi"/>
          <w:lang w:eastAsia="en-US"/>
        </w:rPr>
        <w:t xml:space="preserve"> a</w:t>
      </w:r>
      <w:r w:rsidRPr="00135503">
        <w:rPr>
          <w:rFonts w:eastAsiaTheme="minorHAnsi"/>
          <w:lang w:eastAsia="en-US"/>
        </w:rPr>
        <w:t xml:space="preserve"> Metodiku </w:t>
      </w:r>
      <w:r w:rsidR="007B39DE" w:rsidRPr="00135503">
        <w:rPr>
          <w:rFonts w:eastAsiaTheme="minorHAnsi"/>
          <w:lang w:eastAsia="en-US"/>
        </w:rPr>
        <w:t>t</w:t>
      </w:r>
      <w:r w:rsidRPr="00135503">
        <w:rPr>
          <w:rFonts w:eastAsiaTheme="minorHAnsi"/>
          <w:lang w:eastAsia="en-US"/>
        </w:rPr>
        <w:t>vorba používateľsky kvalitných digitálnych služieb verejnej správy</w:t>
      </w:r>
      <w:bookmarkEnd w:id="7"/>
      <w:r w:rsidRPr="00135503">
        <w:rPr>
          <w:rFonts w:eastAsiaTheme="minorHAnsi"/>
          <w:lang w:eastAsia="en-US"/>
        </w:rPr>
        <w:t>.</w:t>
      </w:r>
    </w:p>
    <w:p w14:paraId="2AD39336" w14:textId="77777777" w:rsidR="00545374" w:rsidRPr="00135503" w:rsidRDefault="0030204C" w:rsidP="00671732">
      <w:pPr>
        <w:pStyle w:val="MLNadpislnku"/>
      </w:pPr>
      <w:r w:rsidRPr="00135503">
        <w:t>ÚČEL A PREDMET ZMLUVY</w:t>
      </w:r>
      <w:bookmarkStart w:id="8" w:name="_Ref516652402"/>
    </w:p>
    <w:p w14:paraId="11C3552A" w14:textId="242FDA64" w:rsidR="007573D4" w:rsidRPr="00135503" w:rsidRDefault="00545374" w:rsidP="00710A44">
      <w:pPr>
        <w:pStyle w:val="MLOdsek"/>
        <w:rPr>
          <w:color w:val="000000"/>
        </w:rPr>
      </w:pPr>
      <w:r w:rsidRPr="00135503">
        <w:t xml:space="preserve">Účelom tejto Zmluvy je </w:t>
      </w:r>
      <w:r w:rsidR="00710A44" w:rsidRPr="00135503">
        <w:t xml:space="preserve">zabezpečenie služieb technickej podpory softvérového riešenia úprav, údržby a rozvoja </w:t>
      </w:r>
      <w:r w:rsidR="007F04F2" w:rsidRPr="00135503">
        <w:t>S</w:t>
      </w:r>
      <w:r w:rsidR="00710A44" w:rsidRPr="00135503">
        <w:t>ystém</w:t>
      </w:r>
      <w:r w:rsidR="00BC085F" w:rsidRPr="00135503">
        <w:t>u</w:t>
      </w:r>
      <w:r w:rsidR="00710A44" w:rsidRPr="00135503">
        <w:t xml:space="preserve">, za účelom zabezpečenia </w:t>
      </w:r>
      <w:r w:rsidR="00BC085F" w:rsidRPr="00135503">
        <w:t>jeho</w:t>
      </w:r>
      <w:r w:rsidR="00710A44" w:rsidRPr="00135503">
        <w:t xml:space="preserve"> riadnej prevádzkyschopnosti a úprav </w:t>
      </w:r>
      <w:r w:rsidR="00710A44" w:rsidRPr="00135503">
        <w:lastRenderedPageBreak/>
        <w:t xml:space="preserve">funkcionalít tak, aby mohla byť zabezpečená sústavná interoperabilita so všetkými informačnými systémami, s ktorými </w:t>
      </w:r>
      <w:r w:rsidR="00BC085F" w:rsidRPr="00135503">
        <w:t>je</w:t>
      </w:r>
      <w:r w:rsidR="00710A44" w:rsidRPr="00135503">
        <w:t xml:space="preserve"> </w:t>
      </w:r>
      <w:r w:rsidR="007F04F2" w:rsidRPr="00135503">
        <w:t>S</w:t>
      </w:r>
      <w:r w:rsidR="00710A44" w:rsidRPr="00135503">
        <w:t>ystém integrovan</w:t>
      </w:r>
      <w:r w:rsidR="00BC085F" w:rsidRPr="00135503">
        <w:t>ý</w:t>
      </w:r>
      <w:r w:rsidR="00710A44" w:rsidRPr="00135503">
        <w:t>.</w:t>
      </w:r>
    </w:p>
    <w:p w14:paraId="1CA5F581" w14:textId="2315C436" w:rsidR="009736B9" w:rsidRPr="00135503" w:rsidRDefault="00D43DF3" w:rsidP="00D2002F">
      <w:pPr>
        <w:pStyle w:val="MLOdsek"/>
      </w:pPr>
      <w:bookmarkStart w:id="9" w:name="_Ref531074912"/>
      <w:r w:rsidRPr="00135503">
        <w:t xml:space="preserve">Predmetom tejto Zmluvy je poskytovanie </w:t>
      </w:r>
      <w:r w:rsidR="009736B9" w:rsidRPr="00135503">
        <w:t xml:space="preserve">Paušálnych služieb </w:t>
      </w:r>
      <w:r w:rsidR="009D3F21" w:rsidRPr="00135503">
        <w:t>podpory Systém</w:t>
      </w:r>
      <w:r w:rsidR="00BC085F" w:rsidRPr="00135503">
        <w:t>u</w:t>
      </w:r>
      <w:r w:rsidR="009D3F21" w:rsidRPr="00135503">
        <w:t xml:space="preserve"> </w:t>
      </w:r>
      <w:r w:rsidR="009736B9" w:rsidRPr="00135503">
        <w:t>definovaných v bode 3.3 tohto článku Zmluvy</w:t>
      </w:r>
      <w:r w:rsidR="002F72D1" w:rsidRPr="00135503">
        <w:t xml:space="preserve"> </w:t>
      </w:r>
      <w:r w:rsidR="009736B9" w:rsidRPr="00135503">
        <w:t xml:space="preserve">a Objednávkových služieb </w:t>
      </w:r>
      <w:r w:rsidR="00636AD3" w:rsidRPr="00135503">
        <w:t>rozvoja Systém</w:t>
      </w:r>
      <w:r w:rsidR="00603BB2" w:rsidRPr="00135503">
        <w:t>u</w:t>
      </w:r>
      <w:r w:rsidR="00636AD3" w:rsidRPr="00135503">
        <w:t xml:space="preserve"> na základe aktuálnych požiadaviek Objednávateľa </w:t>
      </w:r>
      <w:r w:rsidR="009736B9" w:rsidRPr="00135503">
        <w:t>definovaných v bode 3.</w:t>
      </w:r>
      <w:r w:rsidR="002F72D1" w:rsidRPr="00135503">
        <w:t>5</w:t>
      </w:r>
      <w:r w:rsidR="009736B9" w:rsidRPr="00135503">
        <w:t xml:space="preserve"> tohto článku Zmluvy.</w:t>
      </w:r>
    </w:p>
    <w:p w14:paraId="5AF47B48" w14:textId="583FB353" w:rsidR="00D2002F" w:rsidRPr="00135503" w:rsidRDefault="009736B9" w:rsidP="00D2002F">
      <w:pPr>
        <w:pStyle w:val="MLOdsek"/>
      </w:pPr>
      <w:r w:rsidRPr="00135503">
        <w:t xml:space="preserve">Poskytovateľ sa zaväzuje </w:t>
      </w:r>
      <w:bookmarkStart w:id="10" w:name="_Hlk137125586"/>
      <w:r w:rsidRPr="00135503">
        <w:t>poskytnúť Objednávateľovi v rozsahu a za podmienok tejto Zmluvy služby technickej podpory prevádzky, údržby a rozvoja Systém</w:t>
      </w:r>
      <w:r w:rsidR="00603BB2" w:rsidRPr="00135503">
        <w:t>u</w:t>
      </w:r>
      <w:r w:rsidRPr="00135503">
        <w:t xml:space="preserve"> v nasledovnom rozsa</w:t>
      </w:r>
      <w:bookmarkEnd w:id="10"/>
      <w:r w:rsidRPr="00135503">
        <w:t>hu</w:t>
      </w:r>
      <w:r w:rsidR="00D2002F" w:rsidRPr="00135503">
        <w:t xml:space="preserve">: </w:t>
      </w:r>
    </w:p>
    <w:p w14:paraId="702A6773" w14:textId="77777777" w:rsidR="00D2002F" w:rsidRPr="00135503" w:rsidRDefault="00D2002F" w:rsidP="004F5522">
      <w:pPr>
        <w:pStyle w:val="MLOdsek"/>
        <w:numPr>
          <w:ilvl w:val="2"/>
          <w:numId w:val="7"/>
        </w:numPr>
      </w:pPr>
      <w:r w:rsidRPr="00135503">
        <w:t>poskytovanie služieb Service desku a Callcentra,</w:t>
      </w:r>
    </w:p>
    <w:p w14:paraId="25CF8F01" w14:textId="606CF773" w:rsidR="00D2002F" w:rsidRPr="00135503" w:rsidRDefault="00D2002F" w:rsidP="004F5522">
      <w:pPr>
        <w:pStyle w:val="MLOdsek"/>
        <w:numPr>
          <w:ilvl w:val="2"/>
          <w:numId w:val="7"/>
        </w:numPr>
      </w:pPr>
      <w:r w:rsidRPr="00135503">
        <w:t>služby údržby aplikačného softvéru pre produkčný, integračný a testovací systém,</w:t>
      </w:r>
    </w:p>
    <w:p w14:paraId="786979CE" w14:textId="419B59B0" w:rsidR="00D2002F" w:rsidRPr="00135503" w:rsidRDefault="00D2002F" w:rsidP="004F5522">
      <w:pPr>
        <w:pStyle w:val="MLOdsek"/>
        <w:numPr>
          <w:ilvl w:val="2"/>
          <w:numId w:val="7"/>
        </w:numPr>
      </w:pPr>
      <w:r w:rsidRPr="00135503">
        <w:t>služby spoločnej podpory Systém</w:t>
      </w:r>
      <w:r w:rsidR="007610A5" w:rsidRPr="00135503">
        <w:t>u</w:t>
      </w:r>
      <w:r w:rsidR="00B04480" w:rsidRPr="00135503">
        <w:t xml:space="preserve"> a</w:t>
      </w:r>
      <w:r w:rsidRPr="00135503">
        <w:t xml:space="preserve"> odstraňovani</w:t>
      </w:r>
      <w:r w:rsidR="00B04480" w:rsidRPr="00135503">
        <w:t>a</w:t>
      </w:r>
      <w:r w:rsidRPr="00135503">
        <w:t xml:space="preserve"> chýb, problémov a incidentov pre produkčný, integračný a testovací systém,</w:t>
      </w:r>
    </w:p>
    <w:p w14:paraId="2A29B8D1" w14:textId="2E59C147" w:rsidR="00D2002F" w:rsidRPr="00135503" w:rsidRDefault="00D2002F" w:rsidP="004F5522">
      <w:pPr>
        <w:pStyle w:val="MLOdsek"/>
        <w:numPr>
          <w:ilvl w:val="2"/>
          <w:numId w:val="7"/>
        </w:numPr>
      </w:pPr>
      <w:r w:rsidRPr="00135503">
        <w:t>služby technologickej podpory pre produkčný, integračný a testovací systém,</w:t>
      </w:r>
    </w:p>
    <w:p w14:paraId="65827A1B" w14:textId="4524590B" w:rsidR="00D2002F" w:rsidRPr="00135503" w:rsidRDefault="00D2002F" w:rsidP="004F5522">
      <w:pPr>
        <w:pStyle w:val="MLOdsek"/>
        <w:numPr>
          <w:ilvl w:val="2"/>
          <w:numId w:val="7"/>
        </w:numPr>
      </w:pPr>
      <w:r w:rsidRPr="00135503">
        <w:t>malá požiadavka na zmenu Systém</w:t>
      </w:r>
      <w:r w:rsidR="004F6D1F" w:rsidRPr="00135503">
        <w:t>u</w:t>
      </w:r>
      <w:r w:rsidRPr="00135503">
        <w:t>,</w:t>
      </w:r>
      <w:r w:rsidR="00555D48" w:rsidRPr="00135503">
        <w:t xml:space="preserve"> pričom v prípade, ak nedôjde k vyčerpaniu malej požiadavky na zmenu pre Systém v danom mesiaci, nevyčerpaná alikvotná časť malej požiadavky na zmenu pre Systém bude prenesená do nasledujúceho mesiaca, a to aj opakovane</w:t>
      </w:r>
      <w:r w:rsidRPr="00135503">
        <w:t>.</w:t>
      </w:r>
    </w:p>
    <w:p w14:paraId="59935372" w14:textId="69F0B18F" w:rsidR="00D2002F" w:rsidRPr="00135503" w:rsidRDefault="00D2002F" w:rsidP="004F5522">
      <w:pPr>
        <w:pStyle w:val="MLOdsek"/>
        <w:numPr>
          <w:ilvl w:val="0"/>
          <w:numId w:val="0"/>
        </w:numPr>
        <w:ind w:left="737"/>
      </w:pPr>
      <w:r w:rsidRPr="00135503">
        <w:t>(ďalej spolu len „</w:t>
      </w:r>
      <w:r w:rsidRPr="00135503">
        <w:rPr>
          <w:b/>
          <w:bCs/>
        </w:rPr>
        <w:t>Paušálne služby</w:t>
      </w:r>
      <w:r w:rsidR="00CF348D" w:rsidRPr="00135503">
        <w:rPr>
          <w:b/>
          <w:bCs/>
        </w:rPr>
        <w:t xml:space="preserve"> podpory Systém</w:t>
      </w:r>
      <w:r w:rsidR="00CB3801" w:rsidRPr="00135503">
        <w:rPr>
          <w:b/>
          <w:bCs/>
        </w:rPr>
        <w:t>u</w:t>
      </w:r>
      <w:r w:rsidRPr="00135503">
        <w:t>“)</w:t>
      </w:r>
    </w:p>
    <w:p w14:paraId="0AF51AF6" w14:textId="532DF9C1" w:rsidR="009736B9" w:rsidRPr="00135503" w:rsidRDefault="00D2002F" w:rsidP="00D2002F">
      <w:pPr>
        <w:pStyle w:val="MLOdsek"/>
      </w:pPr>
      <w:r w:rsidRPr="00135503">
        <w:t xml:space="preserve">Podrobná špecifikácia obsahu a rozsahu Paušálnych služieb </w:t>
      </w:r>
      <w:r w:rsidR="00CF348D" w:rsidRPr="00135503">
        <w:t>podpory Systém</w:t>
      </w:r>
      <w:r w:rsidR="00367EF4" w:rsidRPr="00135503">
        <w:t>u</w:t>
      </w:r>
      <w:r w:rsidR="00CF348D" w:rsidRPr="00135503">
        <w:t xml:space="preserve"> </w:t>
      </w:r>
      <w:r w:rsidRPr="00135503">
        <w:t xml:space="preserve">je uvedená v Prílohe č. 1 tejto Zmluvy, a to najmä v jej článku </w:t>
      </w:r>
      <w:r w:rsidR="00D11E89" w:rsidRPr="00135503">
        <w:t>IV</w:t>
      </w:r>
      <w:r w:rsidRPr="00135503">
        <w:t>. V prípade výslovného rozporu skutočností uvedených v Prílohe č. 1 tejto Zmluvy a skutočností uvedených v tejto Zmluve a nemožnosti ich súčasnej aplikácie majú prednosť skutočnosti uvedené v Prílohe č. 1 tejto Zmluvy.</w:t>
      </w:r>
    </w:p>
    <w:p w14:paraId="0DA6D7DF" w14:textId="66C1DC36" w:rsidR="004978E7" w:rsidRPr="00135503" w:rsidRDefault="00A54521" w:rsidP="00D2002F">
      <w:pPr>
        <w:pStyle w:val="MLOdsek"/>
        <w:keepNext/>
      </w:pPr>
      <w:r w:rsidRPr="00135503">
        <w:t xml:space="preserve">Poskytovateľ </w:t>
      </w:r>
      <w:r w:rsidR="00127A35" w:rsidRPr="00135503">
        <w:t xml:space="preserve">sa </w:t>
      </w:r>
      <w:r w:rsidR="009736B9" w:rsidRPr="00135503">
        <w:t xml:space="preserve">ďalej </w:t>
      </w:r>
      <w:r w:rsidR="00127A35" w:rsidRPr="00135503">
        <w:t xml:space="preserve">zaväzuje </w:t>
      </w:r>
      <w:bookmarkEnd w:id="8"/>
      <w:bookmarkEnd w:id="9"/>
      <w:r w:rsidR="002B79A9" w:rsidRPr="00135503">
        <w:t xml:space="preserve">na základe písomnej </w:t>
      </w:r>
      <w:r w:rsidR="00CB601D" w:rsidRPr="00135503">
        <w:t xml:space="preserve">požiadavky </w:t>
      </w:r>
      <w:r w:rsidR="002B79A9" w:rsidRPr="00135503">
        <w:t xml:space="preserve">Objednávateľa poskytnúť mu po </w:t>
      </w:r>
      <w:r w:rsidR="00390459" w:rsidRPr="00135503">
        <w:t>doručení záväznej</w:t>
      </w:r>
      <w:r w:rsidR="002B79A9" w:rsidRPr="00135503">
        <w:t xml:space="preserve"> objednávky v dohodnutom čase a v súlade s podmienkami uvedenými v tejto Zmluve </w:t>
      </w:r>
      <w:r w:rsidR="00D21760" w:rsidRPr="00135503">
        <w:t xml:space="preserve">analytické, programátorské a ostatné služby súvisiace s rozvojom aplikácií podľa požiadaviek Objednávateľa, školenia zamestnancov, konzultácie a podporné služby, vrátane inštalácie nových verzií a úpravu aplikácií pre nové major verzie operačných a databázových systémov a aplikačného softvéru. Súčasťou zrealizovaných služieb rozvoja </w:t>
      </w:r>
      <w:r w:rsidR="007F04F2" w:rsidRPr="00135503">
        <w:t>S</w:t>
      </w:r>
      <w:r w:rsidR="00D21760" w:rsidRPr="00135503">
        <w:t>ystém</w:t>
      </w:r>
      <w:r w:rsidR="000C59C7" w:rsidRPr="00135503">
        <w:t>u</w:t>
      </w:r>
      <w:r w:rsidR="00D21760" w:rsidRPr="00135503">
        <w:t xml:space="preserve"> je aj aktualizácia príslušnej dokumentácie - používateľská, </w:t>
      </w:r>
      <w:r w:rsidR="000C57DF" w:rsidRPr="00135503">
        <w:t xml:space="preserve">integračná, </w:t>
      </w:r>
      <w:r w:rsidR="00D21760" w:rsidRPr="00135503">
        <w:t>prevádzková a</w:t>
      </w:r>
      <w:r w:rsidR="000C57DF" w:rsidRPr="00135503">
        <w:t> </w:t>
      </w:r>
      <w:r w:rsidR="00D21760" w:rsidRPr="00135503">
        <w:t>administrátorská</w:t>
      </w:r>
      <w:r w:rsidR="000C57DF" w:rsidRPr="00135503">
        <w:t>, bezpečnostný projekt vrátane dokumentácie zakreslenej v nástroji Enterprise Architect</w:t>
      </w:r>
      <w:r w:rsidR="00D21760" w:rsidRPr="00135503">
        <w:t xml:space="preserve">. </w:t>
      </w:r>
      <w:r w:rsidR="00D21760" w:rsidRPr="00135503">
        <w:rPr>
          <w:lang w:eastAsia="sk-SK"/>
        </w:rPr>
        <w:t>Ide najmä o nasledovné požiadavky:</w:t>
      </w:r>
    </w:p>
    <w:p w14:paraId="54B42E8C" w14:textId="77777777"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bookmarkStart w:id="11" w:name="_Hlk107407965"/>
      <w:r w:rsidRPr="00135503">
        <w:rPr>
          <w:rFonts w:asciiTheme="minorHAnsi" w:hAnsiTheme="minorHAnsi" w:cstheme="minorHAnsi"/>
          <w:sz w:val="22"/>
          <w:szCs w:val="22"/>
        </w:rPr>
        <w:t>zmeny vyplývajúce z legislatívnych zmien a zmien metodiky;</w:t>
      </w:r>
    </w:p>
    <w:p w14:paraId="1F6A94F7" w14:textId="77777777"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zmeny vyplývajúce z medzinárodných záväzkov;</w:t>
      </w:r>
    </w:p>
    <w:p w14:paraId="56E194FB" w14:textId="7AD7B5BE"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zmeny vyplývajúce z integrácie v rámci slovenského e-</w:t>
      </w:r>
      <w:r w:rsidR="000C59C7" w:rsidRPr="00135503">
        <w:rPr>
          <w:rFonts w:asciiTheme="minorHAnsi" w:hAnsiTheme="minorHAnsi" w:cstheme="minorHAnsi"/>
          <w:sz w:val="22"/>
          <w:szCs w:val="22"/>
        </w:rPr>
        <w:t>G</w:t>
      </w:r>
      <w:r w:rsidRPr="00135503">
        <w:rPr>
          <w:rFonts w:asciiTheme="minorHAnsi" w:hAnsiTheme="minorHAnsi" w:cstheme="minorHAnsi"/>
          <w:sz w:val="22"/>
          <w:szCs w:val="22"/>
        </w:rPr>
        <w:t>overnmentu;</w:t>
      </w:r>
    </w:p>
    <w:p w14:paraId="271D4571" w14:textId="2B1B6041"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 xml:space="preserve">zmeny vyplývajúce zo zmien v infraštruktúre a technológiách </w:t>
      </w:r>
      <w:r w:rsidR="00243A97" w:rsidRPr="00135503">
        <w:rPr>
          <w:rFonts w:asciiTheme="minorHAnsi" w:hAnsiTheme="minorHAnsi" w:cstheme="minorHAnsi"/>
          <w:sz w:val="22"/>
          <w:szCs w:val="22"/>
        </w:rPr>
        <w:t>Objednávateľa</w:t>
      </w:r>
      <w:r w:rsidRPr="00135503">
        <w:rPr>
          <w:rFonts w:asciiTheme="minorHAnsi" w:hAnsiTheme="minorHAnsi" w:cstheme="minorHAnsi"/>
          <w:sz w:val="22"/>
          <w:szCs w:val="22"/>
        </w:rPr>
        <w:t>;</w:t>
      </w:r>
    </w:p>
    <w:p w14:paraId="28FDB4E1" w14:textId="77777777"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ostatné užívateľské zmeny vyplývajúce z prevádzky a požiadaviek užívateľov za účelom optimalizácie spracovania, resp. výkonu;</w:t>
      </w:r>
    </w:p>
    <w:p w14:paraId="2810D164" w14:textId="77777777"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poskytovanie služieb v oblasti dátovej kvality;</w:t>
      </w:r>
    </w:p>
    <w:p w14:paraId="283D9EE7" w14:textId="77777777"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poskytovanie konzultácií a školení.</w:t>
      </w:r>
    </w:p>
    <w:p w14:paraId="5F05D8E3" w14:textId="2F5B8F56" w:rsidR="00C01E25" w:rsidRPr="00135503" w:rsidRDefault="00C01E25" w:rsidP="006E5AEF">
      <w:pPr>
        <w:pStyle w:val="MLOdsek"/>
        <w:numPr>
          <w:ilvl w:val="0"/>
          <w:numId w:val="0"/>
        </w:numPr>
        <w:ind w:left="737"/>
      </w:pPr>
      <w:r w:rsidRPr="00135503">
        <w:t>(ďalej</w:t>
      </w:r>
      <w:r w:rsidR="00C06F39" w:rsidRPr="00135503">
        <w:t xml:space="preserve"> spolu</w:t>
      </w:r>
      <w:r w:rsidRPr="00135503">
        <w:t xml:space="preserve"> len „</w:t>
      </w:r>
      <w:r w:rsidR="005E0883" w:rsidRPr="00135503">
        <w:rPr>
          <w:b/>
          <w:bCs/>
        </w:rPr>
        <w:t>Objednávkové s</w:t>
      </w:r>
      <w:r w:rsidRPr="00135503">
        <w:rPr>
          <w:b/>
          <w:bCs/>
        </w:rPr>
        <w:t>lužby</w:t>
      </w:r>
      <w:r w:rsidR="00BE0FB9" w:rsidRPr="00135503">
        <w:rPr>
          <w:b/>
          <w:bCs/>
        </w:rPr>
        <w:t xml:space="preserve"> rozvoja Systém</w:t>
      </w:r>
      <w:r w:rsidR="00B0287A" w:rsidRPr="00135503">
        <w:rPr>
          <w:b/>
          <w:bCs/>
        </w:rPr>
        <w:t>u</w:t>
      </w:r>
      <w:r w:rsidRPr="00135503">
        <w:t>“)</w:t>
      </w:r>
    </w:p>
    <w:bookmarkEnd w:id="11"/>
    <w:p w14:paraId="7E5E558D" w14:textId="10D02913" w:rsidR="002D053A" w:rsidRPr="00135503" w:rsidRDefault="009B39CE" w:rsidP="00671732">
      <w:pPr>
        <w:pStyle w:val="MLOdsek"/>
      </w:pPr>
      <w:r w:rsidRPr="00135503">
        <w:t xml:space="preserve">Podrobná špecifikácia obsahu a rozsahu </w:t>
      </w:r>
      <w:r w:rsidR="005E0883" w:rsidRPr="00135503">
        <w:t>Objednávkových s</w:t>
      </w:r>
      <w:r w:rsidRPr="00135503">
        <w:t xml:space="preserve">lužieb </w:t>
      </w:r>
      <w:r w:rsidR="00BE0FB9" w:rsidRPr="00135503">
        <w:t>rozvoja Systém</w:t>
      </w:r>
      <w:r w:rsidR="00B0287A" w:rsidRPr="00135503">
        <w:t>u</w:t>
      </w:r>
      <w:r w:rsidR="00BE0FB9" w:rsidRPr="00135503">
        <w:t xml:space="preserve"> </w:t>
      </w:r>
      <w:r w:rsidRPr="00135503">
        <w:t xml:space="preserve">je uvedená </w:t>
      </w:r>
      <w:bookmarkStart w:id="12" w:name="_Hlk116309513"/>
      <w:r w:rsidRPr="00135503">
        <w:t>v</w:t>
      </w:r>
      <w:r w:rsidR="00EC45E5" w:rsidRPr="00135503">
        <w:t xml:space="preserve"> </w:t>
      </w:r>
      <w:r w:rsidR="00DC5613" w:rsidRPr="00135503">
        <w:t>Príloh</w:t>
      </w:r>
      <w:r w:rsidR="0057250D" w:rsidRPr="00135503">
        <w:t>e</w:t>
      </w:r>
      <w:r w:rsidR="00DC5613" w:rsidRPr="00135503">
        <w:t xml:space="preserve"> č. 1</w:t>
      </w:r>
      <w:r w:rsidRPr="00135503" w:rsidDel="006A0DDF">
        <w:t xml:space="preserve"> tejto Zmluvy</w:t>
      </w:r>
      <w:r w:rsidR="0057250D" w:rsidRPr="00135503">
        <w:t>, a to najmä v</w:t>
      </w:r>
      <w:r w:rsidR="007F04F2" w:rsidRPr="00135503">
        <w:t xml:space="preserve"> jej</w:t>
      </w:r>
      <w:r w:rsidR="0057250D" w:rsidRPr="00135503">
        <w:t xml:space="preserve"> článku </w:t>
      </w:r>
      <w:bookmarkEnd w:id="12"/>
      <w:r w:rsidR="00D11E89" w:rsidRPr="00135503">
        <w:t>V</w:t>
      </w:r>
      <w:r w:rsidRPr="00135503">
        <w:t>.</w:t>
      </w:r>
      <w:r w:rsidR="00C369B0" w:rsidRPr="00135503">
        <w:t xml:space="preserve"> </w:t>
      </w:r>
      <w:r w:rsidR="002B79A9" w:rsidRPr="00135503">
        <w:t xml:space="preserve">V prípade výslovného rozporu skutočností </w:t>
      </w:r>
      <w:r w:rsidR="002B79A9" w:rsidRPr="00135503">
        <w:lastRenderedPageBreak/>
        <w:t>uvedených v Prílohe č. 1</w:t>
      </w:r>
      <w:r w:rsidR="002B79A9" w:rsidRPr="00135503" w:rsidDel="006A0DDF">
        <w:t xml:space="preserve"> tejto Zmluvy</w:t>
      </w:r>
      <w:r w:rsidR="002B79A9" w:rsidRPr="00135503">
        <w:t xml:space="preserve"> a skutočností uvedených v tejto Zmluve a nemožnosti ich súčasnej aplikácie majú prednosť skutočnosti uvedené v Prílohe č. 1</w:t>
      </w:r>
      <w:r w:rsidR="002B79A9" w:rsidRPr="00135503" w:rsidDel="006A0DDF">
        <w:t xml:space="preserve"> tejto Zmluvy</w:t>
      </w:r>
      <w:r w:rsidR="002B79A9" w:rsidRPr="00135503">
        <w:t xml:space="preserve">. </w:t>
      </w:r>
    </w:p>
    <w:p w14:paraId="28564B91" w14:textId="77777777" w:rsidR="00BC3345" w:rsidRPr="00135503" w:rsidRDefault="002B79A9" w:rsidP="00671732">
      <w:pPr>
        <w:pStyle w:val="MLOdsek"/>
      </w:pPr>
      <w:r w:rsidRPr="00135503">
        <w:t>V prípade, ak sa na poskytovanie Služieb aplikujú ustanovenia Vyhlášky o riadení projektov, Poskytovateľ sa zaväzuje poskytnúť Objednávateľovi všetku potrebnú súčinnosť na zabezpečenie súladu poskytovania Služieb s Vyhláškou o riadení projektov, vrátane vypracovania a predloženia akýchkoľvek potrebných výstupov a dokumentov podľa Vyhlášky o riadení projektov.</w:t>
      </w:r>
    </w:p>
    <w:p w14:paraId="119DCD39" w14:textId="2484ED1B" w:rsidR="001D3312" w:rsidRPr="00135503" w:rsidRDefault="001D3312" w:rsidP="00671732">
      <w:pPr>
        <w:pStyle w:val="MLOdsek"/>
      </w:pPr>
      <w:r w:rsidRPr="00135503">
        <w:t>Objednávateľ sa touto Zmluvou zaväzuje zaplatiť Poskytovateľovi za</w:t>
      </w:r>
      <w:r w:rsidR="003A2A3C" w:rsidRPr="00135503">
        <w:t xml:space="preserve"> riadne a včas</w:t>
      </w:r>
      <w:r w:rsidRPr="00135503">
        <w:t xml:space="preserve"> </w:t>
      </w:r>
      <w:r w:rsidR="003A2A3C" w:rsidRPr="00135503">
        <w:t xml:space="preserve">poskytnuté </w:t>
      </w:r>
      <w:r w:rsidRPr="00135503">
        <w:t xml:space="preserve">Služby </w:t>
      </w:r>
      <w:r w:rsidR="003A2A3C" w:rsidRPr="00135503">
        <w:t xml:space="preserve">cenu </w:t>
      </w:r>
      <w:r w:rsidR="00A87FBF" w:rsidRPr="00135503">
        <w:t xml:space="preserve">podľa článku </w:t>
      </w:r>
      <w:r w:rsidR="00485C4E" w:rsidRPr="00135503">
        <w:t>8</w:t>
      </w:r>
      <w:r w:rsidR="00A87FBF" w:rsidRPr="00135503">
        <w:t xml:space="preserve"> Zmluvy </w:t>
      </w:r>
      <w:r w:rsidRPr="00135503">
        <w:t>za podmienok stanovených v Zmluve.</w:t>
      </w:r>
    </w:p>
    <w:p w14:paraId="6DD6CB7C" w14:textId="77777777" w:rsidR="003A2A3C" w:rsidRPr="00135503" w:rsidRDefault="003A2A3C" w:rsidP="003A2A3C">
      <w:pPr>
        <w:pStyle w:val="MLOdsek"/>
      </w:pPr>
      <w:r w:rsidRPr="00135503">
        <w:t>Súčasťou plnenia Poskytovateľa podľa tejto Zmluvy je i poskytnutie užívacích oprávnení k</w:t>
      </w:r>
      <w:r w:rsidR="00F7407B" w:rsidRPr="00135503">
        <w:t>u</w:t>
      </w:r>
      <w:r w:rsidRPr="00135503">
        <w:t xml:space="preserve"> všetkým častiam </w:t>
      </w:r>
      <w:r w:rsidR="002B79A9" w:rsidRPr="00135503">
        <w:t>Systému</w:t>
      </w:r>
      <w:r w:rsidRPr="00135503">
        <w:t xml:space="preserve">, ktoré </w:t>
      </w:r>
      <w:r w:rsidR="00C06F39" w:rsidRPr="00135503">
        <w:t xml:space="preserve">Poskytovateľ </w:t>
      </w:r>
      <w:r w:rsidRPr="00135503">
        <w:t>dodá či upraví na základe tejto Zmluvy a ktoré požívajú ochran</w:t>
      </w:r>
      <w:r w:rsidR="00F7407B" w:rsidRPr="00135503">
        <w:t>u</w:t>
      </w:r>
      <w:r w:rsidRPr="00135503">
        <w:t xml:space="preserve"> podľa Autorského zákona, a to v rozsahu špecifikovanom v tejto Zmluve.</w:t>
      </w:r>
    </w:p>
    <w:p w14:paraId="644954B2" w14:textId="77777777" w:rsidR="00A87FBF" w:rsidRPr="00135503" w:rsidRDefault="00DD36F2" w:rsidP="00FD402B">
      <w:pPr>
        <w:pStyle w:val="MLOdsek"/>
      </w:pPr>
      <w:r w:rsidRPr="00135503">
        <w:t xml:space="preserve">Objednávateľ sa zaväzuje poskytnúť </w:t>
      </w:r>
      <w:r w:rsidR="007F3EE8" w:rsidRPr="00135503">
        <w:t>Poskytovateľ</w:t>
      </w:r>
      <w:r w:rsidRPr="00135503">
        <w:t>ovi súčinnosť, ktorá je nevyhnutná pre poskytnutie Služieb.</w:t>
      </w:r>
    </w:p>
    <w:p w14:paraId="6C432C38" w14:textId="77777777" w:rsidR="00545374" w:rsidRPr="00135503" w:rsidRDefault="0030204C" w:rsidP="00671732">
      <w:pPr>
        <w:pStyle w:val="MLNadpislnku"/>
      </w:pPr>
      <w:bookmarkStart w:id="13" w:name="_Ref516652469"/>
      <w:r w:rsidRPr="00135503">
        <w:t>MIESTO A TERMÍN POSKYTOVANIA SLUŽIEB</w:t>
      </w:r>
    </w:p>
    <w:p w14:paraId="68044E56" w14:textId="77777777" w:rsidR="004843E7" w:rsidRPr="00135503" w:rsidRDefault="000C483C" w:rsidP="00753522">
      <w:pPr>
        <w:pStyle w:val="MLOdsek"/>
        <w:numPr>
          <w:ilvl w:val="1"/>
          <w:numId w:val="4"/>
        </w:numPr>
        <w:rPr>
          <w:rFonts w:eastAsiaTheme="minorHAnsi"/>
          <w:lang w:eastAsia="en-US"/>
        </w:rPr>
      </w:pPr>
      <w:r w:rsidRPr="00135503">
        <w:t>Ak sa Zmluvné strany nedohodnú inak, miestom poskytovania Služieb je sídlo Objednávateľa, a ak to technické podmienky umožňujú a ak sa Zmluvné strany na tom dohodnú, Poskytovateľ môže poskytovať Služby aj prostredníctvom vzdialeného prístupu.</w:t>
      </w:r>
      <w:r w:rsidR="00B61F63" w:rsidRPr="00135503">
        <w:t xml:space="preserve"> </w:t>
      </w:r>
      <w:r w:rsidR="007F3EE8" w:rsidRPr="00135503">
        <w:t>Poskytovateľ</w:t>
      </w:r>
      <w:r w:rsidR="00B61F63" w:rsidRPr="00135503">
        <w:t xml:space="preserve"> je povinný rešpektovať všetky bezpečnostné, organizačné a technické opatrenia a ďalšie relevantné predpisy Objednávateľa spojené s prácou v priestoroch Objednávateľa i s prístupom k informačným technológiám a sieti Objednávateľa.</w:t>
      </w:r>
    </w:p>
    <w:p w14:paraId="083E2BF6" w14:textId="3D189DA0" w:rsidR="00483E1D" w:rsidRPr="00135503" w:rsidRDefault="00483E1D" w:rsidP="00753522">
      <w:pPr>
        <w:pStyle w:val="MLOdsek"/>
        <w:numPr>
          <w:ilvl w:val="1"/>
          <w:numId w:val="4"/>
        </w:numPr>
        <w:rPr>
          <w:rFonts w:eastAsiaTheme="minorHAnsi"/>
          <w:lang w:eastAsia="en-US"/>
        </w:rPr>
      </w:pPr>
      <w:r w:rsidRPr="00135503">
        <w:rPr>
          <w:rFonts w:eastAsiaTheme="minorHAnsi"/>
          <w:lang w:eastAsia="en-US"/>
        </w:rPr>
        <w:t xml:space="preserve">Poskytovateľ je povinný poskytovať Paušálne služby </w:t>
      </w:r>
      <w:r w:rsidR="00063C30" w:rsidRPr="00135503">
        <w:rPr>
          <w:rFonts w:eastAsiaTheme="minorHAnsi"/>
          <w:lang w:eastAsia="en-US"/>
        </w:rPr>
        <w:t>podpory Systém</w:t>
      </w:r>
      <w:r w:rsidR="00812B44" w:rsidRPr="00135503">
        <w:rPr>
          <w:rFonts w:eastAsiaTheme="minorHAnsi"/>
          <w:lang w:eastAsia="en-US"/>
        </w:rPr>
        <w:t>u</w:t>
      </w:r>
      <w:r w:rsidR="00063C30" w:rsidRPr="00135503">
        <w:rPr>
          <w:rFonts w:eastAsiaTheme="minorHAnsi"/>
          <w:lang w:eastAsia="en-US"/>
        </w:rPr>
        <w:t xml:space="preserve"> </w:t>
      </w:r>
      <w:r w:rsidRPr="00135503">
        <w:rPr>
          <w:rFonts w:eastAsiaTheme="minorHAnsi"/>
          <w:lang w:eastAsia="en-US"/>
        </w:rPr>
        <w:t xml:space="preserve">pravidelne, v súlade s ustanoveniami tejto Zmluvy a s prílohou č. 1 tejto Zmluvy. </w:t>
      </w:r>
    </w:p>
    <w:p w14:paraId="5429335D" w14:textId="381DE024" w:rsidR="002B79A9" w:rsidRPr="00135503" w:rsidRDefault="00E9333F" w:rsidP="002B79A9">
      <w:pPr>
        <w:pStyle w:val="MLOdsek"/>
      </w:pPr>
      <w:r w:rsidRPr="00135503">
        <w:t xml:space="preserve">Objednávkové služby </w:t>
      </w:r>
      <w:r w:rsidR="00BE0FB9" w:rsidRPr="00135503">
        <w:t>rozvoja Systém</w:t>
      </w:r>
      <w:r w:rsidR="00BA3471" w:rsidRPr="00135503">
        <w:t>u</w:t>
      </w:r>
      <w:r w:rsidR="00BE0FB9" w:rsidRPr="00135503">
        <w:t xml:space="preserve"> </w:t>
      </w:r>
      <w:r w:rsidR="002B79A9" w:rsidRPr="00135503">
        <w:t>sa Poskytovateľ zaväzuje realizovať v súlade so Zmluvou na základe písomných objednávok, ktoré Objednávateľ doručuje oprávnenej (kontaktnej) osobe Poskytovateľa prostredníctvom e-mailu.</w:t>
      </w:r>
      <w:r w:rsidR="00BE0FB9" w:rsidRPr="00135503">
        <w:t xml:space="preserve"> V prípade Objednávkových služieb rozvoja Systém</w:t>
      </w:r>
      <w:r w:rsidR="00821ED6" w:rsidRPr="00135503">
        <w:t>u</w:t>
      </w:r>
      <w:r w:rsidR="00BE0FB9" w:rsidRPr="00135503">
        <w:t xml:space="preserve"> </w:t>
      </w:r>
      <w:r w:rsidR="002B79A9" w:rsidRPr="00135503">
        <w:t>Objednávateľ v</w:t>
      </w:r>
      <w:r w:rsidR="00C30322" w:rsidRPr="00135503">
        <w:t>o svojej požiadavke</w:t>
      </w:r>
      <w:r w:rsidR="002B79A9" w:rsidRPr="00135503">
        <w:t xml:space="preserve"> špecifikuje predmet, rozsah plnenia a termín dodania požadovaných </w:t>
      </w:r>
      <w:r w:rsidR="00390459" w:rsidRPr="00135503">
        <w:t>Objednávkových s</w:t>
      </w:r>
      <w:r w:rsidR="002B79A9" w:rsidRPr="00135503">
        <w:t>lužieb</w:t>
      </w:r>
      <w:r w:rsidR="00BE0FB9" w:rsidRPr="00135503">
        <w:t xml:space="preserve"> rozvoja Systém</w:t>
      </w:r>
      <w:r w:rsidR="00821ED6" w:rsidRPr="00135503">
        <w:t>u</w:t>
      </w:r>
      <w:r w:rsidR="00C30322" w:rsidRPr="00135503">
        <w:t xml:space="preserve"> a Poskytovateľ sa zaväzuje poskytovať Objednávkové služby rozvoja Systém</w:t>
      </w:r>
      <w:r w:rsidR="00821ED6" w:rsidRPr="00135503">
        <w:t>u</w:t>
      </w:r>
      <w:r w:rsidR="00C30322" w:rsidRPr="00135503">
        <w:t xml:space="preserve"> až po doručení záväznej objednávky Objednávateľom</w:t>
      </w:r>
      <w:r w:rsidR="00D54B1F" w:rsidRPr="00135503">
        <w:t xml:space="preserve"> podľa tohto článku Zmluvy</w:t>
      </w:r>
      <w:r w:rsidR="002B79A9" w:rsidRPr="00135503">
        <w:t xml:space="preserve">. </w:t>
      </w:r>
    </w:p>
    <w:p w14:paraId="4BA45D10" w14:textId="609A3E44" w:rsidR="002B79A9" w:rsidRPr="00135503" w:rsidRDefault="00E22A95" w:rsidP="00390459">
      <w:pPr>
        <w:pStyle w:val="MLOdsek"/>
        <w:rPr>
          <w:lang w:eastAsia="sk-SK"/>
        </w:rPr>
      </w:pPr>
      <w:bookmarkStart w:id="14" w:name="_Ref531075986"/>
      <w:bookmarkStart w:id="15" w:name="_Ref516673325"/>
      <w:r w:rsidRPr="00135503">
        <w:rPr>
          <w:lang w:eastAsia="sk-SK"/>
        </w:rPr>
        <w:t xml:space="preserve">Objednávateľ najprv predloží úspešnému uchádzačovi nezáväznú písomnú objednávku, ktorá bude obsahovať predmet, rozsah a termín poskytnutia požadovaných </w:t>
      </w:r>
      <w:r w:rsidRPr="00135503">
        <w:t xml:space="preserve">Objednávkových služieb </w:t>
      </w:r>
      <w:r w:rsidR="00B85CA9" w:rsidRPr="00135503">
        <w:t>rozvoja</w:t>
      </w:r>
      <w:r w:rsidRPr="00135503">
        <w:t xml:space="preserve"> Systému</w:t>
      </w:r>
      <w:r w:rsidR="00C60484" w:rsidRPr="00135503">
        <w:t>.</w:t>
      </w:r>
      <w:r w:rsidRPr="00135503">
        <w:t xml:space="preserve"> </w:t>
      </w:r>
      <w:r w:rsidR="002B79A9" w:rsidRPr="00135503">
        <w:rPr>
          <w:lang w:eastAsia="sk-SK"/>
        </w:rPr>
        <w:t xml:space="preserve">Na základe </w:t>
      </w:r>
      <w:r w:rsidR="00C60484" w:rsidRPr="00135503">
        <w:rPr>
          <w:lang w:eastAsia="sk-SK"/>
        </w:rPr>
        <w:t>uvedenej nezáväznej písomnej objednávky</w:t>
      </w:r>
      <w:r w:rsidR="00C30322" w:rsidRPr="00135503">
        <w:rPr>
          <w:lang w:eastAsia="sk-SK"/>
        </w:rPr>
        <w:t xml:space="preserve"> </w:t>
      </w:r>
      <w:r w:rsidR="002B79A9" w:rsidRPr="00135503">
        <w:rPr>
          <w:lang w:eastAsia="sk-SK"/>
        </w:rPr>
        <w:t xml:space="preserve">Poskytovateľ vypracuje </w:t>
      </w:r>
      <w:r w:rsidR="00390459" w:rsidRPr="00135503">
        <w:rPr>
          <w:lang w:eastAsia="sk-SK"/>
        </w:rPr>
        <w:t xml:space="preserve">a predloží Objednávateľovi </w:t>
      </w:r>
      <w:r w:rsidR="002B79A9" w:rsidRPr="00135503">
        <w:rPr>
          <w:lang w:eastAsia="sk-SK"/>
        </w:rPr>
        <w:t>cenovú kalkuláciu</w:t>
      </w:r>
      <w:r w:rsidR="00390459" w:rsidRPr="00135503">
        <w:rPr>
          <w:lang w:eastAsia="sk-SK"/>
        </w:rPr>
        <w:t xml:space="preserve"> s uvedením jednotlivých rolí podľa </w:t>
      </w:r>
      <w:r w:rsidR="00483E1D" w:rsidRPr="00135503">
        <w:rPr>
          <w:lang w:eastAsia="sk-SK"/>
        </w:rPr>
        <w:t xml:space="preserve">článku </w:t>
      </w:r>
      <w:r w:rsidR="00D11E89" w:rsidRPr="00135503">
        <w:rPr>
          <w:lang w:eastAsia="sk-SK"/>
        </w:rPr>
        <w:t>V</w:t>
      </w:r>
      <w:r w:rsidR="00483E1D" w:rsidRPr="00135503">
        <w:rPr>
          <w:lang w:eastAsia="sk-SK"/>
        </w:rPr>
        <w:t xml:space="preserve">. bodu </w:t>
      </w:r>
      <w:r w:rsidR="00D11E89" w:rsidRPr="00135503">
        <w:rPr>
          <w:lang w:eastAsia="sk-SK"/>
        </w:rPr>
        <w:t>V</w:t>
      </w:r>
      <w:r w:rsidR="00483E1D" w:rsidRPr="00135503">
        <w:rPr>
          <w:lang w:eastAsia="sk-SK"/>
        </w:rPr>
        <w:t>.</w:t>
      </w:r>
      <w:r w:rsidR="00D11E89" w:rsidRPr="00135503">
        <w:rPr>
          <w:lang w:eastAsia="sk-SK"/>
        </w:rPr>
        <w:t>i</w:t>
      </w:r>
      <w:r w:rsidR="000B6D07" w:rsidRPr="00135503">
        <w:rPr>
          <w:lang w:eastAsia="sk-SK"/>
        </w:rPr>
        <w:t>.</w:t>
      </w:r>
      <w:r w:rsidR="00390459" w:rsidRPr="00135503">
        <w:rPr>
          <w:lang w:eastAsia="sk-SK"/>
        </w:rPr>
        <w:t xml:space="preserve"> Prílohy č. 1 tejto Zmluvy, </w:t>
      </w:r>
      <w:r w:rsidR="002955CF" w:rsidRPr="00135503">
        <w:rPr>
          <w:lang w:eastAsia="sk-SK"/>
        </w:rPr>
        <w:t xml:space="preserve">s </w:t>
      </w:r>
      <w:r w:rsidR="00390459" w:rsidRPr="00135503">
        <w:rPr>
          <w:lang w:eastAsia="sk-SK"/>
        </w:rPr>
        <w:t>uvedením počtu človekodní vynaložených každou jednotlivou rolou a zmluvnou cenovou sadzbou každej jednotlivej role</w:t>
      </w:r>
      <w:r w:rsidR="002B79A9" w:rsidRPr="00135503">
        <w:rPr>
          <w:lang w:eastAsia="sk-SK"/>
        </w:rPr>
        <w:t xml:space="preserve"> v súlade s</w:t>
      </w:r>
      <w:r w:rsidR="001F1E25" w:rsidRPr="00135503">
        <w:rPr>
          <w:lang w:eastAsia="sk-SK"/>
        </w:rPr>
        <w:t xml:space="preserve">o sadzbami </w:t>
      </w:r>
      <w:r w:rsidR="00390459" w:rsidRPr="00135503">
        <w:rPr>
          <w:lang w:eastAsia="sk-SK"/>
        </w:rPr>
        <w:t>uvedenými v</w:t>
      </w:r>
      <w:r w:rsidR="002B79A9" w:rsidRPr="00135503">
        <w:rPr>
          <w:lang w:eastAsia="sk-SK"/>
        </w:rPr>
        <w:t xml:space="preserve"> Príloh</w:t>
      </w:r>
      <w:r w:rsidR="00390459" w:rsidRPr="00135503">
        <w:rPr>
          <w:lang w:eastAsia="sk-SK"/>
        </w:rPr>
        <w:t>e</w:t>
      </w:r>
      <w:r w:rsidR="002B79A9" w:rsidRPr="00135503">
        <w:rPr>
          <w:lang w:eastAsia="sk-SK"/>
        </w:rPr>
        <w:t xml:space="preserve"> č. 4</w:t>
      </w:r>
      <w:r w:rsidR="00C369B0" w:rsidRPr="00135503">
        <w:rPr>
          <w:lang w:eastAsia="sk-SK"/>
        </w:rPr>
        <w:t xml:space="preserve"> </w:t>
      </w:r>
      <w:r w:rsidR="002B79A9" w:rsidRPr="00135503">
        <w:rPr>
          <w:lang w:eastAsia="sk-SK"/>
        </w:rPr>
        <w:t>Zmluvy</w:t>
      </w:r>
      <w:r w:rsidR="00390459" w:rsidRPr="00135503">
        <w:rPr>
          <w:lang w:eastAsia="sk-SK"/>
        </w:rPr>
        <w:t>.</w:t>
      </w:r>
      <w:r w:rsidR="002B79A9" w:rsidRPr="00135503">
        <w:rPr>
          <w:lang w:eastAsia="sk-SK"/>
        </w:rPr>
        <w:t xml:space="preserve"> </w:t>
      </w:r>
      <w:r w:rsidR="00390459" w:rsidRPr="00135503">
        <w:rPr>
          <w:lang w:eastAsia="sk-SK"/>
        </w:rPr>
        <w:t xml:space="preserve">Cenová kalkulácia </w:t>
      </w:r>
      <w:r w:rsidR="002B79A9" w:rsidRPr="00135503">
        <w:rPr>
          <w:lang w:eastAsia="sk-SK"/>
        </w:rPr>
        <w:t>Poskytovateľ</w:t>
      </w:r>
      <w:r w:rsidR="00390459" w:rsidRPr="00135503">
        <w:rPr>
          <w:lang w:eastAsia="sk-SK"/>
        </w:rPr>
        <w:t>a</w:t>
      </w:r>
      <w:r w:rsidR="002B79A9" w:rsidRPr="00135503">
        <w:rPr>
          <w:lang w:eastAsia="sk-SK"/>
        </w:rPr>
        <w:t xml:space="preserve"> bude obsahovať </w:t>
      </w:r>
      <w:r w:rsidR="00390459" w:rsidRPr="00135503">
        <w:rPr>
          <w:lang w:eastAsia="sk-SK"/>
        </w:rPr>
        <w:t xml:space="preserve">aj </w:t>
      </w:r>
      <w:r w:rsidR="002B79A9" w:rsidRPr="00135503">
        <w:rPr>
          <w:lang w:eastAsia="sk-SK"/>
        </w:rPr>
        <w:t>podrobný návrh riešenia, vrátane analýzy dopadov a predpokladaného harmonogramu prác s uvedením navrhovan</w:t>
      </w:r>
      <w:r w:rsidR="00D466B9" w:rsidRPr="00135503">
        <w:rPr>
          <w:lang w:eastAsia="sk-SK"/>
        </w:rPr>
        <w:t>ého</w:t>
      </w:r>
      <w:r w:rsidR="002B79A9" w:rsidRPr="00135503">
        <w:rPr>
          <w:lang w:eastAsia="sk-SK"/>
        </w:rPr>
        <w:t xml:space="preserve"> </w:t>
      </w:r>
      <w:r w:rsidR="00D466B9" w:rsidRPr="00135503">
        <w:rPr>
          <w:lang w:eastAsia="sk-SK"/>
        </w:rPr>
        <w:t xml:space="preserve">termínu </w:t>
      </w:r>
      <w:r w:rsidR="002B79A9" w:rsidRPr="00135503">
        <w:rPr>
          <w:lang w:eastAsia="sk-SK"/>
        </w:rPr>
        <w:t xml:space="preserve">poskytnutia </w:t>
      </w:r>
      <w:r w:rsidR="00390459" w:rsidRPr="00135503">
        <w:t>Objednávkových služieb</w:t>
      </w:r>
      <w:r w:rsidR="00390459" w:rsidRPr="00135503">
        <w:rPr>
          <w:lang w:eastAsia="sk-SK"/>
        </w:rPr>
        <w:t xml:space="preserve"> </w:t>
      </w:r>
      <w:r w:rsidR="00BE0FB9" w:rsidRPr="00135503">
        <w:rPr>
          <w:lang w:eastAsia="sk-SK"/>
        </w:rPr>
        <w:t>rozvoja Systém</w:t>
      </w:r>
      <w:r w:rsidR="00D466B9" w:rsidRPr="00135503">
        <w:rPr>
          <w:lang w:eastAsia="sk-SK"/>
        </w:rPr>
        <w:t>u</w:t>
      </w:r>
      <w:r w:rsidR="00BE0FB9" w:rsidRPr="00135503">
        <w:rPr>
          <w:lang w:eastAsia="sk-SK"/>
        </w:rPr>
        <w:t xml:space="preserve"> </w:t>
      </w:r>
      <w:r w:rsidR="002B79A9" w:rsidRPr="00135503">
        <w:rPr>
          <w:lang w:eastAsia="sk-SK"/>
        </w:rPr>
        <w:t xml:space="preserve">a plán ich realizácie. Súčasťou plánu realizácie </w:t>
      </w:r>
      <w:r w:rsidR="00171380" w:rsidRPr="00135503">
        <w:t>Objednávkových služieb</w:t>
      </w:r>
      <w:r w:rsidR="00BE0FB9" w:rsidRPr="00135503">
        <w:t xml:space="preserve"> rozvoja Systém</w:t>
      </w:r>
      <w:r w:rsidR="00870CC8">
        <w:t>u</w:t>
      </w:r>
      <w:r w:rsidR="00171380" w:rsidRPr="00135503">
        <w:rPr>
          <w:lang w:eastAsia="sk-SK"/>
        </w:rPr>
        <w:t xml:space="preserve"> </w:t>
      </w:r>
      <w:r w:rsidR="002B79A9" w:rsidRPr="00135503">
        <w:rPr>
          <w:lang w:eastAsia="sk-SK"/>
        </w:rPr>
        <w:t>bude špecifikácia akceptačných testov.</w:t>
      </w:r>
      <w:bookmarkEnd w:id="14"/>
      <w:bookmarkEnd w:id="15"/>
      <w:r w:rsidR="002B79A9" w:rsidRPr="00135503">
        <w:rPr>
          <w:lang w:eastAsia="sk-SK"/>
        </w:rPr>
        <w:t xml:space="preserve"> </w:t>
      </w:r>
      <w:r w:rsidR="00D60588" w:rsidRPr="00135503">
        <w:rPr>
          <w:lang w:eastAsia="sk-SK"/>
        </w:rPr>
        <w:t xml:space="preserve">Poskytovateľ je povinný vypracovať cenovú kalkuláciu tak, aby zodpovedala primeraným a objektívnym možnostiam realizácie </w:t>
      </w:r>
      <w:r w:rsidR="00C30322" w:rsidRPr="00135503">
        <w:rPr>
          <w:lang w:eastAsia="sk-SK"/>
        </w:rPr>
        <w:t xml:space="preserve">požadovaných </w:t>
      </w:r>
      <w:r w:rsidR="00D54B1F" w:rsidRPr="00135503">
        <w:rPr>
          <w:lang w:eastAsia="sk-SK"/>
        </w:rPr>
        <w:t>S</w:t>
      </w:r>
      <w:r w:rsidR="00C30322" w:rsidRPr="00135503">
        <w:rPr>
          <w:lang w:eastAsia="sk-SK"/>
        </w:rPr>
        <w:t>lužieb</w:t>
      </w:r>
      <w:r w:rsidR="00D60588" w:rsidRPr="00135503">
        <w:rPr>
          <w:lang w:eastAsia="sk-SK"/>
        </w:rPr>
        <w:t xml:space="preserve">, t.j. predovšetkým, aby neprekročila primeraný počet človekodní, za ktoré je možné bežne na trhu zaobstarať realizáciu </w:t>
      </w:r>
      <w:r w:rsidR="00D54B1F" w:rsidRPr="00135503">
        <w:rPr>
          <w:lang w:eastAsia="sk-SK"/>
        </w:rPr>
        <w:t>požadovaných Služieb</w:t>
      </w:r>
      <w:r w:rsidR="00D60588" w:rsidRPr="00135503">
        <w:rPr>
          <w:lang w:eastAsia="sk-SK"/>
        </w:rPr>
        <w:t xml:space="preserve">, ani primeraný termín realizácie </w:t>
      </w:r>
      <w:r w:rsidR="00D54B1F" w:rsidRPr="00135503">
        <w:rPr>
          <w:lang w:eastAsia="sk-SK"/>
        </w:rPr>
        <w:t>požadovaných Služieb</w:t>
      </w:r>
      <w:r w:rsidR="00D60588" w:rsidRPr="00135503">
        <w:rPr>
          <w:lang w:eastAsia="sk-SK"/>
        </w:rPr>
        <w:t xml:space="preserve">, pričom pri stanovení termínu realizácie </w:t>
      </w:r>
      <w:r w:rsidR="00D54B1F" w:rsidRPr="00135503">
        <w:rPr>
          <w:lang w:eastAsia="sk-SK"/>
        </w:rPr>
        <w:lastRenderedPageBreak/>
        <w:t xml:space="preserve">požadovaných Služieb </w:t>
      </w:r>
      <w:r w:rsidR="00D60588" w:rsidRPr="00135503">
        <w:rPr>
          <w:lang w:eastAsia="sk-SK"/>
        </w:rPr>
        <w:t xml:space="preserve">je Poskytovateľ povinný vychádzať z predpokladu, že má k dispozícii personál potrebný na realizáciu </w:t>
      </w:r>
      <w:r w:rsidR="00D54B1F" w:rsidRPr="00135503">
        <w:rPr>
          <w:lang w:eastAsia="sk-SK"/>
        </w:rPr>
        <w:t xml:space="preserve">požadovaných Služieb </w:t>
      </w:r>
      <w:r w:rsidR="00D60588" w:rsidRPr="00135503">
        <w:rPr>
          <w:lang w:eastAsia="sk-SK"/>
        </w:rPr>
        <w:t>bezodkladne.</w:t>
      </w:r>
    </w:p>
    <w:p w14:paraId="7B930653" w14:textId="003EF6F4" w:rsidR="002B79A9" w:rsidRPr="00135503" w:rsidRDefault="00390459" w:rsidP="00390459">
      <w:pPr>
        <w:pStyle w:val="MLOdsek"/>
      </w:pPr>
      <w:r w:rsidRPr="00135503">
        <w:t>Ak Objednávateľ schváli cenovú kalkuláciu Poskytovateľa podľa bodu 4.</w:t>
      </w:r>
      <w:r w:rsidR="00853F74" w:rsidRPr="00135503">
        <w:t>4</w:t>
      </w:r>
      <w:r w:rsidRPr="00135503">
        <w:t xml:space="preserve"> tohto článku Zmluvy, doručí Poskytovateľovi záväznú písomnú objednávku, ktorá bude obsahovať predmet, rozsah, termín dodania a cenovú kalkuláciu požadovaných Objednávkových služieb</w:t>
      </w:r>
      <w:r w:rsidR="005E7D8C" w:rsidRPr="00135503">
        <w:t xml:space="preserve"> rozvoja Systém</w:t>
      </w:r>
      <w:r w:rsidR="00A4352C" w:rsidRPr="00135503">
        <w:t>u</w:t>
      </w:r>
      <w:r w:rsidRPr="00135503">
        <w:t xml:space="preserve">, pričom objednávku doručí oprávnenej (kontaktnej) osobe Poskytovateľa prostredníctvom e-mailu. Každá záväzná objednávka sa stáva neoddeliteľnou súčasťou tejto Zmluvy. </w:t>
      </w:r>
      <w:r w:rsidR="002B79A9" w:rsidRPr="00135503">
        <w:t xml:space="preserve">Poskytovateľ začne s realizáciou </w:t>
      </w:r>
      <w:r w:rsidRPr="00135503">
        <w:t>Objednávkových služieb</w:t>
      </w:r>
      <w:r w:rsidR="005E7D8C" w:rsidRPr="00135503">
        <w:t xml:space="preserve"> rozvoja Systém</w:t>
      </w:r>
      <w:r w:rsidR="00FE5133" w:rsidRPr="00135503">
        <w:t>u</w:t>
      </w:r>
      <w:r w:rsidRPr="00135503">
        <w:t xml:space="preserve"> </w:t>
      </w:r>
      <w:r w:rsidR="002B79A9" w:rsidRPr="00135503">
        <w:t xml:space="preserve">až po prijatí záväznej </w:t>
      </w:r>
      <w:r w:rsidRPr="00135503">
        <w:t xml:space="preserve">písomnej </w:t>
      </w:r>
      <w:r w:rsidR="002B79A9" w:rsidRPr="00135503">
        <w:t>objednávky zo strany Objednávateľa.</w:t>
      </w:r>
    </w:p>
    <w:p w14:paraId="5266A459" w14:textId="6B48D071" w:rsidR="00390459" w:rsidRPr="00135503" w:rsidRDefault="00390459" w:rsidP="00390459">
      <w:pPr>
        <w:pStyle w:val="MLOdsek"/>
      </w:pPr>
      <w:r w:rsidRPr="00135503">
        <w:t xml:space="preserve">Objednávateľ je oprávnený jednostranne zrušiť každú jednotlivú písomnú objednávku v časti, v ktorej ešte nebola vykonaná, a to aj v čase, kedy už Poskytovateľ na základe danej objednávky začal poskytovať požadované Služby, a to </w:t>
      </w:r>
      <w:r w:rsidR="00171380" w:rsidRPr="00135503">
        <w:t xml:space="preserve">najmä </w:t>
      </w:r>
      <w:r w:rsidRPr="00135503">
        <w:t>v prípade, ak by Objednávateľ v súvislosti s dotknutým projektom v zmysle ustanovení Vyhlášky o riadení projektov, nevyhodnotil dotknuté Služby ako požadované a/alebo dosiahnuteľné.</w:t>
      </w:r>
      <w:r w:rsidR="00C369B0" w:rsidRPr="00135503">
        <w:t xml:space="preserve"> </w:t>
      </w:r>
      <w:r w:rsidRPr="00135503">
        <w:t xml:space="preserve">V rozsahu, v ktorom bude objednávka na Služby dodatočne zrušená, Poskytovateľ nie je oprávnený naďalej Služby poskytovať a v tomto rozsahu Poskytovateľovi za poskytovanie Služieb nevznikne nárok na odmenu od Objednávateľa. Poskytovateľovi vznikne nárok na úhradu časti odplaty zodpovedajúcej už </w:t>
      </w:r>
      <w:r w:rsidR="00262CF3" w:rsidRPr="00135503">
        <w:t>poskytnutej</w:t>
      </w:r>
      <w:r w:rsidRPr="00135503">
        <w:t xml:space="preserve"> časti </w:t>
      </w:r>
      <w:r w:rsidR="005E7D8C" w:rsidRPr="00135503">
        <w:t>S</w:t>
      </w:r>
      <w:r w:rsidR="00171380" w:rsidRPr="00135503">
        <w:t>lužieb</w:t>
      </w:r>
      <w:r w:rsidRPr="00135503">
        <w:t>.</w:t>
      </w:r>
      <w:r w:rsidR="00C369B0" w:rsidRPr="00135503">
        <w:t xml:space="preserve"> </w:t>
      </w:r>
    </w:p>
    <w:p w14:paraId="46BBD076" w14:textId="5D5B0E29" w:rsidR="00D60588" w:rsidRPr="00135503" w:rsidRDefault="00D60588" w:rsidP="00D60588">
      <w:pPr>
        <w:pStyle w:val="MLOdsek"/>
      </w:pPr>
      <w:r w:rsidRPr="00135503">
        <w:t xml:space="preserve">V prípade, ak Objednávateľ posúdi cenovú kalkuláciu predloženú Poskytovateľom podľa bodu 4.4 tohto článku Zmluvy ako neobjektívnu/nadhodnotenú, t.j. nadobudne predovšetkým pochybnosti, že cenová kalkulácia spĺňa podmienky primeraného počtu potrebných človekodní a/alebo primeraného termínu realizácie </w:t>
      </w:r>
      <w:r w:rsidR="001B3F20" w:rsidRPr="00135503">
        <w:t>požadovaných Služieb</w:t>
      </w:r>
      <w:r w:rsidRPr="00135503">
        <w:t xml:space="preserve">, Objednávateľ má právo upozorniť Poskytovateľa na existenciu svojich pochybností a navrhnúť Poskytovateľovi úpravu cenovej kalkulácie predloženej Poskytovateľom tak, aby spĺňala podmienku primeranosti. Ak sa Objednávateľ a Poskytovateľ nedohodnú na primeranej úprave cenovej kalkulácie, Objednávateľ je oprávnený jednostranne upraviť cenovú kalkuláciu Poskytovateľa, a to na základe objektívneho odhadu primeraných špecifikácií cenovej ponuky získaného v súlade s bodom 4.8 tohto článku Zmluvy, predovšetkým primeraného počtu potrebných človekodní a/alebo primeraného termínu realizácie </w:t>
      </w:r>
      <w:r w:rsidR="001B3F20" w:rsidRPr="00135503">
        <w:t xml:space="preserve">požadovaných Služieb </w:t>
      </w:r>
      <w:r w:rsidRPr="00135503">
        <w:t>(ďalej len „</w:t>
      </w:r>
      <w:r w:rsidRPr="00135503">
        <w:rPr>
          <w:b/>
          <w:bCs/>
        </w:rPr>
        <w:t>Objektívny odhad</w:t>
      </w:r>
      <w:r w:rsidRPr="00135503">
        <w:t xml:space="preserve">“). </w:t>
      </w:r>
    </w:p>
    <w:p w14:paraId="2E390873" w14:textId="77777777" w:rsidR="00D60588" w:rsidRPr="00135503" w:rsidRDefault="00D60588" w:rsidP="00D60588">
      <w:pPr>
        <w:pStyle w:val="MLOdsek"/>
      </w:pPr>
      <w:r w:rsidRPr="00135503">
        <w:t>Objektívny odhad podľa bodu 4.7 tohto článku Zmluvy Objednávateľ zabezpečí jedným z nasledovných spôsobov, pričom výber spočíva na Objednávateľovi:</w:t>
      </w:r>
    </w:p>
    <w:p w14:paraId="5D05E57D" w14:textId="22565ACF" w:rsidR="00D60588" w:rsidRPr="00135503" w:rsidRDefault="00D60588" w:rsidP="00D60588">
      <w:pPr>
        <w:pStyle w:val="MLOdsek"/>
        <w:numPr>
          <w:ilvl w:val="2"/>
          <w:numId w:val="7"/>
        </w:numPr>
        <w:tabs>
          <w:tab w:val="clear" w:pos="1134"/>
        </w:tabs>
      </w:pPr>
      <w:r w:rsidRPr="00135503">
        <w:t xml:space="preserve">uskutočnením prieskumu trhu, v rámci ktorého osloví minimálne 3 iné subjekty, ktoré sú na území Slovenskej republiky oprávnené na výkon činností, potrebných pre poskytnutie služieb tvoriacich predmet </w:t>
      </w:r>
      <w:r w:rsidR="00D87792" w:rsidRPr="00135503">
        <w:t>požadovaných Služieb</w:t>
      </w:r>
      <w:r w:rsidRPr="00135503">
        <w:t xml:space="preserve">, a ktoré v čase vykonania prieskumu trhu Objednávateľovi neposkytujú žiadne odplatné služby (za účelom zabezpečenia objektívnosti prieskumu trhu). Objektívny odhad bude v takom prípade stanovený priemerom všetkých relevantných údajov zabezpečených prieskumom trhu (aj v prípade, ak sa Objednávateľovi podarí zabezpečiť menej ako 3 ponuky iných subjektov); alebo </w:t>
      </w:r>
    </w:p>
    <w:p w14:paraId="4641D1B7" w14:textId="77777777" w:rsidR="00D60588" w:rsidRPr="00135503" w:rsidRDefault="00D60588" w:rsidP="00D60588">
      <w:pPr>
        <w:pStyle w:val="MLOdsek"/>
        <w:numPr>
          <w:ilvl w:val="2"/>
          <w:numId w:val="7"/>
        </w:numPr>
        <w:tabs>
          <w:tab w:val="clear" w:pos="1134"/>
        </w:tabs>
      </w:pPr>
      <w:r w:rsidRPr="00135503">
        <w:t>na základe odborného stanoviska alebo znaleckého posudku; alebo</w:t>
      </w:r>
    </w:p>
    <w:p w14:paraId="66172322" w14:textId="77777777" w:rsidR="00D60588" w:rsidRPr="00135503" w:rsidRDefault="00D60588" w:rsidP="00D60588">
      <w:pPr>
        <w:pStyle w:val="MLOdsek"/>
        <w:numPr>
          <w:ilvl w:val="2"/>
          <w:numId w:val="7"/>
        </w:numPr>
        <w:tabs>
          <w:tab w:val="clear" w:pos="1134"/>
        </w:tabs>
      </w:pPr>
      <w:r w:rsidRPr="00135503">
        <w:t>akýmkoľvek iným spôsobom, výlučne v prípade, ak sa na takom inom spôsobe dohodnú spoločne Objednávateľ a Poskytovateľ.</w:t>
      </w:r>
    </w:p>
    <w:p w14:paraId="4AB6F5DD" w14:textId="77777777" w:rsidR="008F07EC" w:rsidRDefault="00D60588" w:rsidP="00D60588">
      <w:pPr>
        <w:pStyle w:val="MLOdsek"/>
      </w:pPr>
      <w:r w:rsidRPr="00135503">
        <w:t>Objednávateľ je na základe Objektívneho odhadu oprávnený jednostranne upraviť cenovú kalkuláciu Poskytovateľa, pričom zároveň upraví aj termín dodania požadovaných Objednávkových služieb</w:t>
      </w:r>
      <w:r w:rsidR="005E7D8C" w:rsidRPr="00135503">
        <w:t xml:space="preserve"> rozvoja Systém</w:t>
      </w:r>
      <w:r w:rsidR="00EC09B7">
        <w:t>u</w:t>
      </w:r>
      <w:r w:rsidRPr="00135503">
        <w:t xml:space="preserve"> tak, že ho posunie o čas zodpovedajúci vyriešeniu sporu o objektívnosť cenovej kalkulácie Poskytovateľa, t.j. o počet dní, ktoré ubehli odo dňa dourčenia cenovej kalkulácie Poskytovateľa Objednávateľovi do dňa zaslania zmenenej cenovej kalkulácie </w:t>
      </w:r>
      <w:r w:rsidRPr="00135503">
        <w:lastRenderedPageBreak/>
        <w:t xml:space="preserve">Poskytovateľovi. Takto upravená cenová kalkulácia sa bude považovať za cenovú kalkuláciu schválenú Objednávateľom podľa bodu 4.5 tohto článku Zmluvy, na základe ktorej Objednávateľ doručí oprávnenej (kontaktnej) osobe Poskytovateľa prostredníctvom e-mailu záväznú písomnú objednávku podľa bodu 4.5 tohto článku Zmluvy. Každá záväzná objednávka vypracovaná na základe upravenej cenovej kalkulácie Poskytovateľa sa stáva neoddeliteľnou súčasťou tejto Zmluvy a Poskytovateľ je ňou viazaný, a to aj v prípade, že rozporuje primeranosť upravenej cenovej kalkulácie. Pre vylúčenie pochybností platí, že Poskytovateľ je povinný plniť záväznú objednávku aj napriek prípadnému začatiu súdneho sporu týkajúceho sa primeranosti odplaty za </w:t>
      </w:r>
      <w:r w:rsidR="00B109B9" w:rsidRPr="00135503">
        <w:t xml:space="preserve">Služby </w:t>
      </w:r>
      <w:r w:rsidRPr="00135503">
        <w:t>poskytované na základe upravenej cenovej kalkulácie.</w:t>
      </w:r>
    </w:p>
    <w:p w14:paraId="20ABBE66" w14:textId="7D44C9BD" w:rsidR="00D60588" w:rsidRPr="00135503" w:rsidRDefault="008F07EC" w:rsidP="008F07EC">
      <w:pPr>
        <w:pStyle w:val="MLOdsek"/>
      </w:pPr>
      <w:r w:rsidRPr="00135503">
        <w:t>Objednávkové služby rozvoja Systému</w:t>
      </w:r>
      <w:r>
        <w:t>, ktorých predmetom je</w:t>
      </w:r>
      <w:r w:rsidRPr="008F07EC">
        <w:t xml:space="preserve"> riešeni</w:t>
      </w:r>
      <w:r>
        <w:t>e</w:t>
      </w:r>
      <w:r w:rsidRPr="008F07EC">
        <w:t xml:space="preserve"> požiadav</w:t>
      </w:r>
      <w:r>
        <w:t>ie</w:t>
      </w:r>
      <w:r w:rsidRPr="008F07EC">
        <w:t>k RFC_001</w:t>
      </w:r>
      <w:r>
        <w:t xml:space="preserve"> a</w:t>
      </w:r>
      <w:r w:rsidR="00E51E74">
        <w:t>/alebo</w:t>
      </w:r>
      <w:r>
        <w:t> RFC_002</w:t>
      </w:r>
      <w:r w:rsidRPr="00FD41D1">
        <w:t xml:space="preserve"> uveden</w:t>
      </w:r>
      <w:r>
        <w:t>ých</w:t>
      </w:r>
      <w:r w:rsidRPr="00FD41D1">
        <w:t xml:space="preserve"> v bode </w:t>
      </w:r>
      <w:r>
        <w:t>(VII)</w:t>
      </w:r>
      <w:r w:rsidRPr="00FD41D1">
        <w:t xml:space="preserve"> Prílohy č. 1</w:t>
      </w:r>
      <w:r w:rsidRPr="00FD41D1" w:rsidDel="006A0DDF">
        <w:t xml:space="preserve"> tejto Zmluvy</w:t>
      </w:r>
      <w:r>
        <w:t>,</w:t>
      </w:r>
      <w:r w:rsidRPr="00FD41D1">
        <w:t xml:space="preserve"> budú obsahom záväznej písomnej objednávky Objednávateľa. Táto záväzná písomná objednávka bude obsahovať predmet a rozsah </w:t>
      </w:r>
      <w:r w:rsidRPr="008F07EC">
        <w:t>požiadav</w:t>
      </w:r>
      <w:r>
        <w:t>ie</w:t>
      </w:r>
      <w:r w:rsidRPr="008F07EC">
        <w:t>k RFC_001</w:t>
      </w:r>
      <w:r>
        <w:t xml:space="preserve"> a</w:t>
      </w:r>
      <w:r w:rsidR="00E51E74">
        <w:t>/alebo</w:t>
      </w:r>
      <w:r>
        <w:t> RFC_002</w:t>
      </w:r>
      <w:r w:rsidRPr="00FD41D1">
        <w:t xml:space="preserve"> </w:t>
      </w:r>
      <w:r>
        <w:t>podľa</w:t>
      </w:r>
      <w:r w:rsidRPr="00FD41D1">
        <w:t> bod</w:t>
      </w:r>
      <w:r>
        <w:t>u</w:t>
      </w:r>
      <w:r w:rsidRPr="00FD41D1">
        <w:t xml:space="preserve"> </w:t>
      </w:r>
      <w:r>
        <w:t>(VII)</w:t>
      </w:r>
      <w:r w:rsidRPr="00FD41D1">
        <w:t xml:space="preserve"> Prílohy č. 1</w:t>
      </w:r>
      <w:r w:rsidRPr="00FD41D1" w:rsidDel="006A0DDF">
        <w:t xml:space="preserve"> tejto Zmluvy</w:t>
      </w:r>
      <w:r w:rsidRPr="00FD41D1">
        <w:t>, termín dodania a cenovú kalkuláciu uveden</w:t>
      </w:r>
      <w:r>
        <w:t>ú</w:t>
      </w:r>
      <w:r w:rsidRPr="00FD41D1">
        <w:t xml:space="preserve"> v ponuke Poskytovateľa predloženej vo verejnom obstarávaní zákazky, ktorého výsledkom je táto Zmluva. Táto záväzná písomná objednávka sa stáva neoddeliteľnou súčasťou tejto Zmluvy. Doručením uvedenej záväznej písomnej objednávky Objednávateľa Poskytovateľovi začína Poskytovateľovi plynúť termín dodania </w:t>
      </w:r>
      <w:r w:rsidRPr="008F07EC">
        <w:t>požiadav</w:t>
      </w:r>
      <w:r>
        <w:t>ie</w:t>
      </w:r>
      <w:r w:rsidRPr="008F07EC">
        <w:t>k RFC_001</w:t>
      </w:r>
      <w:r>
        <w:t xml:space="preserve"> a</w:t>
      </w:r>
      <w:r w:rsidR="00E51E74">
        <w:t>/alebo</w:t>
      </w:r>
      <w:r>
        <w:t> RFC_002</w:t>
      </w:r>
      <w:r w:rsidRPr="00FD41D1">
        <w:t xml:space="preserve">. Poskytnuté </w:t>
      </w:r>
      <w:r w:rsidRPr="008F07EC">
        <w:t>požiadavk</w:t>
      </w:r>
      <w:r>
        <w:t>y</w:t>
      </w:r>
      <w:r w:rsidRPr="008F07EC">
        <w:t xml:space="preserve"> RFC_001</w:t>
      </w:r>
      <w:r>
        <w:t xml:space="preserve"> a</w:t>
      </w:r>
      <w:r w:rsidR="00E51E74">
        <w:t>/alebo</w:t>
      </w:r>
      <w:r>
        <w:t> RFC_002</w:t>
      </w:r>
      <w:r w:rsidRPr="00FD41D1">
        <w:t xml:space="preserve"> </w:t>
      </w:r>
      <w:r w:rsidRPr="00FD41D1">
        <w:rPr>
          <w:lang w:eastAsia="sk-SK"/>
        </w:rPr>
        <w:t>budú akceptované postupom podľa článku 6. tejto Zmluvy.</w:t>
      </w:r>
      <w:r w:rsidR="00E51E74">
        <w:rPr>
          <w:lang w:eastAsia="sk-SK"/>
        </w:rPr>
        <w:t xml:space="preserve"> Objednávateľ nie je povinný objednať od Poskytovateľa poskytnutie požiadaviek </w:t>
      </w:r>
      <w:r w:rsidR="00E51E74" w:rsidRPr="008F07EC">
        <w:t>RFC_001</w:t>
      </w:r>
      <w:r w:rsidR="00E51E74">
        <w:t xml:space="preserve"> a/alebo RFC_002.</w:t>
      </w:r>
    </w:p>
    <w:p w14:paraId="77B409DF" w14:textId="34E01D11" w:rsidR="003214F3" w:rsidRPr="00135503" w:rsidRDefault="0030204C" w:rsidP="00671732">
      <w:pPr>
        <w:pStyle w:val="MLNadpislnku"/>
      </w:pPr>
      <w:r w:rsidRPr="00135503">
        <w:t>RIEŠENIE</w:t>
      </w:r>
      <w:r w:rsidR="00C369B0" w:rsidRPr="00135503">
        <w:t xml:space="preserve"> </w:t>
      </w:r>
      <w:r w:rsidRPr="00135503">
        <w:t>INCIDENTOV</w:t>
      </w:r>
    </w:p>
    <w:p w14:paraId="50EBA067" w14:textId="77777777" w:rsidR="003214F3" w:rsidRPr="00135503" w:rsidRDefault="00ED5A03" w:rsidP="00671732">
      <w:pPr>
        <w:pStyle w:val="MLOdsek"/>
      </w:pPr>
      <w:r w:rsidRPr="00135503">
        <w:t xml:space="preserve">Pri poskytovaní Služieb môže dôjsť k výskytu </w:t>
      </w:r>
      <w:r w:rsidR="00177E32" w:rsidRPr="00135503">
        <w:t xml:space="preserve">prevádzkových </w:t>
      </w:r>
      <w:r w:rsidRPr="00135503">
        <w:t>incidentov, ktoré sa podľa miery závažnosti delia na:</w:t>
      </w:r>
    </w:p>
    <w:p w14:paraId="6E6EECD5" w14:textId="77777777" w:rsidR="00954F21" w:rsidRPr="00135503" w:rsidRDefault="00954F21" w:rsidP="00753522">
      <w:pPr>
        <w:pStyle w:val="MLOdsek"/>
        <w:numPr>
          <w:ilvl w:val="2"/>
          <w:numId w:val="7"/>
        </w:numPr>
      </w:pPr>
      <w:r w:rsidRPr="00135503">
        <w:t>Bezpečnostné incidenty,</w:t>
      </w:r>
    </w:p>
    <w:p w14:paraId="7A757AF0" w14:textId="1E3EE89F" w:rsidR="00ED5A03" w:rsidRPr="00135503" w:rsidRDefault="00ED5A03" w:rsidP="00753522">
      <w:pPr>
        <w:pStyle w:val="MLOdsek"/>
        <w:numPr>
          <w:ilvl w:val="2"/>
          <w:numId w:val="7"/>
        </w:numPr>
      </w:pPr>
      <w:r w:rsidRPr="00135503">
        <w:t>Bežné</w:t>
      </w:r>
      <w:r w:rsidR="00D74C64" w:rsidRPr="00135503">
        <w:t xml:space="preserve"> prevádzkové</w:t>
      </w:r>
      <w:r w:rsidRPr="00135503">
        <w:t xml:space="preserve"> incidenty</w:t>
      </w:r>
      <w:r w:rsidR="00B06AEE" w:rsidRPr="00135503">
        <w:t>,</w:t>
      </w:r>
    </w:p>
    <w:p w14:paraId="07FA3C22" w14:textId="77777777" w:rsidR="00587F12" w:rsidRPr="00135503" w:rsidRDefault="0082051F" w:rsidP="00753522">
      <w:pPr>
        <w:pStyle w:val="MLOdsek"/>
        <w:numPr>
          <w:ilvl w:val="2"/>
          <w:numId w:val="7"/>
        </w:numPr>
      </w:pPr>
      <w:r w:rsidRPr="00135503">
        <w:t>Nekritické</w:t>
      </w:r>
      <w:r w:rsidR="00D74C64" w:rsidRPr="00135503">
        <w:t xml:space="preserve"> prevádzkové</w:t>
      </w:r>
      <w:r w:rsidR="00587F12" w:rsidRPr="00135503">
        <w:t xml:space="preserve"> incidenty</w:t>
      </w:r>
      <w:r w:rsidR="00390459" w:rsidRPr="00135503">
        <w:t xml:space="preserve"> </w:t>
      </w:r>
      <w:r w:rsidR="00587F12" w:rsidRPr="00135503">
        <w:t>a</w:t>
      </w:r>
    </w:p>
    <w:p w14:paraId="25E18A0B" w14:textId="77777777" w:rsidR="00B87659" w:rsidRPr="00135503" w:rsidRDefault="00ED5A03" w:rsidP="00753522">
      <w:pPr>
        <w:pStyle w:val="MLOdsek"/>
        <w:numPr>
          <w:ilvl w:val="2"/>
          <w:numId w:val="7"/>
        </w:numPr>
      </w:pPr>
      <w:r w:rsidRPr="00135503">
        <w:t>Kritické</w:t>
      </w:r>
      <w:r w:rsidR="00D74C64" w:rsidRPr="00135503">
        <w:t xml:space="preserve"> prevádzkové</w:t>
      </w:r>
      <w:r w:rsidRPr="00135503">
        <w:t xml:space="preserve"> incidenty</w:t>
      </w:r>
      <w:r w:rsidR="00DA07FE" w:rsidRPr="00135503">
        <w:t>.</w:t>
      </w:r>
    </w:p>
    <w:p w14:paraId="499C2A72" w14:textId="77777777" w:rsidR="00ED5A03" w:rsidRPr="00135503" w:rsidRDefault="00ED5A03" w:rsidP="00671732">
      <w:pPr>
        <w:pStyle w:val="MLOdsek"/>
      </w:pPr>
      <w:r w:rsidRPr="00135503">
        <w:t>Poskytovateľ sa zaväzuje dodržať pri riešení incidentov reakčné doby</w:t>
      </w:r>
      <w:r w:rsidR="00572405" w:rsidRPr="00135503">
        <w:t xml:space="preserve"> nasledovne</w:t>
      </w:r>
      <w:r w:rsidRPr="00135503">
        <w:t>:</w:t>
      </w:r>
    </w:p>
    <w:p w14:paraId="527CC2E1" w14:textId="0FAE0E0F" w:rsidR="00ED5A03" w:rsidRPr="00F135C8" w:rsidRDefault="00ED5A03" w:rsidP="00D80C25">
      <w:pPr>
        <w:pStyle w:val="MLOdsek"/>
        <w:numPr>
          <w:ilvl w:val="3"/>
          <w:numId w:val="60"/>
        </w:numPr>
        <w:ind w:left="1134" w:hanging="425"/>
      </w:pPr>
      <w:r w:rsidRPr="00135503">
        <w:t>pri Bežných</w:t>
      </w:r>
      <w:r w:rsidR="00BC2857" w:rsidRPr="00135503">
        <w:t xml:space="preserve"> prevádzkových</w:t>
      </w:r>
      <w:r w:rsidRPr="00135503">
        <w:t xml:space="preserve"> incidentoch</w:t>
      </w:r>
      <w:r w:rsidR="0082051F" w:rsidRPr="00135503">
        <w:t xml:space="preserve"> </w:t>
      </w:r>
      <w:r w:rsidRPr="00135503">
        <w:t xml:space="preserve">sa Poskytovateľ zaväzuje začať so zásahom najneskôr </w:t>
      </w:r>
      <w:r w:rsidRPr="00F135C8">
        <w:t xml:space="preserve">do </w:t>
      </w:r>
      <w:r w:rsidR="002C7CC7" w:rsidRPr="00F135C8">
        <w:t>4</w:t>
      </w:r>
      <w:r w:rsidRPr="00F135C8">
        <w:t xml:space="preserve"> </w:t>
      </w:r>
      <w:r w:rsidR="00517561" w:rsidRPr="00F135C8">
        <w:t>hodín</w:t>
      </w:r>
      <w:r w:rsidRPr="00F135C8">
        <w:t xml:space="preserve"> v rámci základného časového pokrytia (t.j. </w:t>
      </w:r>
      <w:r w:rsidR="00517561" w:rsidRPr="00F135C8">
        <w:t xml:space="preserve">od </w:t>
      </w:r>
      <w:r w:rsidR="00121F9E">
        <w:t>0</w:t>
      </w:r>
      <w:r w:rsidR="00517561" w:rsidRPr="00F135C8">
        <w:t xml:space="preserve">.00 do </w:t>
      </w:r>
      <w:r w:rsidR="00121F9E">
        <w:t>24</w:t>
      </w:r>
      <w:r w:rsidR="00517561" w:rsidRPr="00F135C8">
        <w:t xml:space="preserve">:00 hod. </w:t>
      </w:r>
      <w:r w:rsidRPr="00F135C8">
        <w:t xml:space="preserve">od pondelka do </w:t>
      </w:r>
      <w:r w:rsidR="00121F9E">
        <w:t>nedele</w:t>
      </w:r>
      <w:r w:rsidRPr="00F135C8">
        <w:t xml:space="preserve"> </w:t>
      </w:r>
      <w:r w:rsidR="00121F9E">
        <w:t>vrátane</w:t>
      </w:r>
      <w:r w:rsidRPr="00F135C8">
        <w:t xml:space="preserve"> štátnych sviatkov a dní pracovného pokoja) od nahlásenia Bežného</w:t>
      </w:r>
      <w:r w:rsidR="00BC2857" w:rsidRPr="00F135C8">
        <w:t xml:space="preserve"> prevádzkového</w:t>
      </w:r>
      <w:r w:rsidRPr="00F135C8">
        <w:t xml:space="preserve"> incidentu,</w:t>
      </w:r>
    </w:p>
    <w:p w14:paraId="174D1D7D" w14:textId="1D728489" w:rsidR="0082051F" w:rsidRPr="00F135C8" w:rsidRDefault="0082051F" w:rsidP="00D80C25">
      <w:pPr>
        <w:pStyle w:val="MLOdsek"/>
        <w:numPr>
          <w:ilvl w:val="3"/>
          <w:numId w:val="60"/>
        </w:numPr>
        <w:ind w:left="1134" w:hanging="425"/>
      </w:pPr>
      <w:r w:rsidRPr="00F135C8">
        <w:t xml:space="preserve">pri Nekritických </w:t>
      </w:r>
      <w:r w:rsidR="00BC2857" w:rsidRPr="00F135C8">
        <w:t xml:space="preserve">prevádzkových </w:t>
      </w:r>
      <w:r w:rsidRPr="00F135C8">
        <w:t xml:space="preserve">incidentoch sa Poskytovateľ zaväzuje začať so zásahom najneskôr do </w:t>
      </w:r>
      <w:r w:rsidR="00456366" w:rsidRPr="00F135C8">
        <w:t>3</w:t>
      </w:r>
      <w:r w:rsidR="00390459" w:rsidRPr="00F135C8">
        <w:t xml:space="preserve"> </w:t>
      </w:r>
      <w:r w:rsidR="00517561" w:rsidRPr="00F135C8">
        <w:t>pracovných dní</w:t>
      </w:r>
      <w:r w:rsidRPr="00F135C8">
        <w:t xml:space="preserve"> od nahlásenia </w:t>
      </w:r>
      <w:r w:rsidR="00390459" w:rsidRPr="00F135C8">
        <w:t>Nekritického</w:t>
      </w:r>
      <w:r w:rsidR="00BC2857" w:rsidRPr="00F135C8">
        <w:rPr>
          <w:rFonts w:ascii="Calibri" w:hAnsi="Calibri" w:cs="Times New Roman"/>
          <w:szCs w:val="24"/>
        </w:rPr>
        <w:t xml:space="preserve"> </w:t>
      </w:r>
      <w:r w:rsidR="00BC2857" w:rsidRPr="00F135C8">
        <w:t>prevádzkového</w:t>
      </w:r>
      <w:r w:rsidR="00390459" w:rsidRPr="00F135C8">
        <w:t xml:space="preserve"> incidentu</w:t>
      </w:r>
      <w:r w:rsidRPr="00F135C8">
        <w:t>,</w:t>
      </w:r>
    </w:p>
    <w:p w14:paraId="0470FF88" w14:textId="02F9D070" w:rsidR="00B87659" w:rsidRPr="00F135C8" w:rsidRDefault="00ED5A03" w:rsidP="00D80C25">
      <w:pPr>
        <w:pStyle w:val="MLOdsek"/>
        <w:numPr>
          <w:ilvl w:val="3"/>
          <w:numId w:val="60"/>
        </w:numPr>
        <w:ind w:left="1134" w:hanging="425"/>
      </w:pPr>
      <w:r w:rsidRPr="00F135C8">
        <w:t>pri Kritických</w:t>
      </w:r>
      <w:r w:rsidR="00BC2857" w:rsidRPr="00F135C8">
        <w:rPr>
          <w:rFonts w:ascii="Calibri" w:hAnsi="Calibri" w:cs="Times New Roman"/>
          <w:szCs w:val="24"/>
        </w:rPr>
        <w:t xml:space="preserve"> </w:t>
      </w:r>
      <w:r w:rsidR="00BC2857" w:rsidRPr="00F135C8">
        <w:t>prevádzkových</w:t>
      </w:r>
      <w:r w:rsidR="00557B83" w:rsidRPr="00F135C8">
        <w:t xml:space="preserve"> </w:t>
      </w:r>
      <w:r w:rsidRPr="00F135C8">
        <w:t>incidentoch</w:t>
      </w:r>
      <w:r w:rsidR="004C4365" w:rsidRPr="00F135C8">
        <w:t xml:space="preserve"> </w:t>
      </w:r>
      <w:r w:rsidRPr="00F135C8">
        <w:t xml:space="preserve">sa Poskytovateľ zaväzuje začať so zásahom najneskôr do </w:t>
      </w:r>
      <w:r w:rsidR="00470FBD" w:rsidRPr="00F135C8">
        <w:t>2</w:t>
      </w:r>
      <w:r w:rsidRPr="00F135C8">
        <w:t xml:space="preserve"> </w:t>
      </w:r>
      <w:r w:rsidR="0082051F" w:rsidRPr="00F135C8">
        <w:t>hod</w:t>
      </w:r>
      <w:r w:rsidR="00470FBD" w:rsidRPr="00F135C8">
        <w:t>ín</w:t>
      </w:r>
      <w:r w:rsidRPr="00F135C8">
        <w:t xml:space="preserve"> v rámci </w:t>
      </w:r>
      <w:r w:rsidR="000463F6" w:rsidRPr="00F135C8">
        <w:t xml:space="preserve">základného časového pokrytia (t.j. od </w:t>
      </w:r>
      <w:r w:rsidR="00121F9E">
        <w:t>0</w:t>
      </w:r>
      <w:r w:rsidR="000463F6" w:rsidRPr="00F135C8">
        <w:t>.</w:t>
      </w:r>
      <w:r w:rsidR="00517561" w:rsidRPr="00F135C8">
        <w:t>0</w:t>
      </w:r>
      <w:r w:rsidR="000463F6" w:rsidRPr="00F135C8">
        <w:t xml:space="preserve">0 do </w:t>
      </w:r>
      <w:r w:rsidR="00121F9E">
        <w:t>24</w:t>
      </w:r>
      <w:r w:rsidR="000463F6" w:rsidRPr="00F135C8">
        <w:t xml:space="preserve">:00 hod. od pondelka do </w:t>
      </w:r>
      <w:r w:rsidR="00121F9E">
        <w:t>nedele</w:t>
      </w:r>
      <w:r w:rsidR="000463F6" w:rsidRPr="00F135C8">
        <w:t xml:space="preserve"> </w:t>
      </w:r>
      <w:r w:rsidR="00121F9E">
        <w:t>vrátane</w:t>
      </w:r>
      <w:r w:rsidR="000463F6" w:rsidRPr="00F135C8">
        <w:t xml:space="preserve"> štátnych sviatkov a dní pracovného pokoja) </w:t>
      </w:r>
      <w:r w:rsidRPr="00F135C8">
        <w:t>od nahlásenia</w:t>
      </w:r>
      <w:r w:rsidR="00341966" w:rsidRPr="00F135C8">
        <w:t xml:space="preserve"> alebo zistenia</w:t>
      </w:r>
      <w:r w:rsidRPr="00F135C8">
        <w:t xml:space="preserve"> </w:t>
      </w:r>
      <w:r w:rsidR="00DA07FE" w:rsidRPr="00F135C8">
        <w:t>Kritického</w:t>
      </w:r>
      <w:r w:rsidR="00557B83" w:rsidRPr="00F135C8">
        <w:t xml:space="preserve"> </w:t>
      </w:r>
      <w:r w:rsidR="00BC2857" w:rsidRPr="00F135C8">
        <w:t xml:space="preserve">prevádzkového </w:t>
      </w:r>
      <w:r w:rsidRPr="00F135C8">
        <w:t>incidentu</w:t>
      </w:r>
      <w:r w:rsidR="00B87659" w:rsidRPr="00F135C8">
        <w:t>,</w:t>
      </w:r>
      <w:r w:rsidR="00341966" w:rsidRPr="00F135C8">
        <w:t xml:space="preserve"> a to bez ohľadu na to, či k</w:t>
      </w:r>
      <w:r w:rsidR="00990BA9" w:rsidRPr="00F135C8">
        <w:t>u Kritickému prevádzkovému</w:t>
      </w:r>
      <w:r w:rsidR="00341966" w:rsidRPr="00F135C8">
        <w:t xml:space="preserve"> incidentu došlo pri riadnom fungovaní Informačného systému alebo v súvislosti s Bežným incidentom alebo Kritickým incidentom</w:t>
      </w:r>
      <w:r w:rsidR="00470FBD" w:rsidRPr="00F135C8">
        <w:t>,</w:t>
      </w:r>
    </w:p>
    <w:p w14:paraId="68F5931B" w14:textId="3F1F49A8" w:rsidR="00470FBD" w:rsidRPr="00135503" w:rsidRDefault="00470FBD" w:rsidP="00470FBD">
      <w:pPr>
        <w:pStyle w:val="MLOdsek"/>
        <w:numPr>
          <w:ilvl w:val="3"/>
          <w:numId w:val="60"/>
        </w:numPr>
        <w:ind w:left="1134" w:hanging="425"/>
      </w:pPr>
      <w:r w:rsidRPr="00F135C8">
        <w:t xml:space="preserve">pri Bezpečnostných incidentoch sa Poskytovateľ zaväzuje začať so zásahom najneskôr do 1 hodiny v rámci základného časového pokrytia (t.j. od </w:t>
      </w:r>
      <w:r w:rsidR="00121F9E">
        <w:t>0</w:t>
      </w:r>
      <w:r w:rsidRPr="00F135C8">
        <w:t xml:space="preserve">.00 do </w:t>
      </w:r>
      <w:r w:rsidR="00121F9E">
        <w:t>24</w:t>
      </w:r>
      <w:r w:rsidRPr="00F135C8">
        <w:t xml:space="preserve">:00 hod. od pondelka do </w:t>
      </w:r>
      <w:r w:rsidR="00121F9E">
        <w:t>nedele</w:t>
      </w:r>
      <w:r w:rsidRPr="00F135C8">
        <w:t xml:space="preserve"> </w:t>
      </w:r>
      <w:r w:rsidR="00121F9E">
        <w:lastRenderedPageBreak/>
        <w:t>vrátane</w:t>
      </w:r>
      <w:r w:rsidRPr="00F135C8">
        <w:t xml:space="preserve"> štátnych sviatkov a dní pracovného pokoja) od nahlásenia alebo zistenia Bezpečnostného incidentu, a to bez ohľadu na to, či k Bezpečnostnému incidentu došlo pri</w:t>
      </w:r>
      <w:r w:rsidRPr="00135503">
        <w:t xml:space="preserve"> riadnom fungovaní Informačného systému alebo v súvislosti s Bežným incidentom alebo Kritickým incidentom.</w:t>
      </w:r>
    </w:p>
    <w:p w14:paraId="0AF4F5F5" w14:textId="77777777" w:rsidR="00ED5A03" w:rsidRPr="00135503" w:rsidRDefault="00ED5A03" w:rsidP="00671732">
      <w:pPr>
        <w:pStyle w:val="MLOdsek"/>
      </w:pPr>
      <w:r w:rsidRPr="00135503">
        <w:t xml:space="preserve">Poskytovateľ sa zaväzuje v súčinnosti s technickou podporou Objednávateľa </w:t>
      </w:r>
      <w:r w:rsidR="00166E4F" w:rsidRPr="00135503">
        <w:t xml:space="preserve">jednotlivé prevádzkové incidenty </w:t>
      </w:r>
      <w:r w:rsidR="00787E43" w:rsidRPr="00135503">
        <w:t>a </w:t>
      </w:r>
      <w:r w:rsidR="00E82878" w:rsidRPr="00135503">
        <w:t>B</w:t>
      </w:r>
      <w:r w:rsidR="00BE5325" w:rsidRPr="00135503">
        <w:t>ezpečnostné</w:t>
      </w:r>
      <w:r w:rsidR="00787E43" w:rsidRPr="00135503">
        <w:t xml:space="preserve"> </w:t>
      </w:r>
      <w:r w:rsidRPr="00135503">
        <w:t>incidenty riešiť až do:</w:t>
      </w:r>
    </w:p>
    <w:p w14:paraId="728C5FCA" w14:textId="381FDAC0" w:rsidR="00ED5A03" w:rsidRPr="00135503" w:rsidRDefault="00A669FA" w:rsidP="00753522">
      <w:pPr>
        <w:pStyle w:val="MLOdsek"/>
        <w:numPr>
          <w:ilvl w:val="2"/>
          <w:numId w:val="7"/>
        </w:numPr>
      </w:pPr>
      <w:r w:rsidRPr="00135503">
        <w:t xml:space="preserve">ich trvalého vyriešenia, </w:t>
      </w:r>
      <w:r w:rsidR="00ED5A03" w:rsidRPr="00135503">
        <w:t>alebo</w:t>
      </w:r>
    </w:p>
    <w:p w14:paraId="0E43B389" w14:textId="52854A11" w:rsidR="0025479C" w:rsidRPr="00135503" w:rsidRDefault="00083637" w:rsidP="00753522">
      <w:pPr>
        <w:pStyle w:val="MLOdsek"/>
        <w:numPr>
          <w:ilvl w:val="2"/>
          <w:numId w:val="7"/>
        </w:numPr>
        <w:rPr>
          <w:spacing w:val="1"/>
        </w:rPr>
      </w:pPr>
      <w:r w:rsidRPr="00135503">
        <w:t xml:space="preserve">neutralizácie incidentu, t.j. </w:t>
      </w:r>
      <w:r w:rsidR="00ED5A03" w:rsidRPr="00135503">
        <w:t xml:space="preserve">zabezpečenia dočasného režimu funkčnosti </w:t>
      </w:r>
      <w:r w:rsidR="00283DA8" w:rsidRPr="00135503">
        <w:t>Systému</w:t>
      </w:r>
      <w:r w:rsidR="00ED5A03" w:rsidRPr="00135503">
        <w:t xml:space="preserve"> (funkcia a plánovaná použiteľnosť </w:t>
      </w:r>
      <w:r w:rsidR="00A13A18" w:rsidRPr="00135503">
        <w:t xml:space="preserve">Systému </w:t>
      </w:r>
      <w:r w:rsidR="00ED5A03" w:rsidRPr="00135503">
        <w:t xml:space="preserve">je odlišná od požiadaviek a funkčnej špecifikácie, avšak táto odlišnosť nemá podstatný vplyv na pôvodne plánované využitie </w:t>
      </w:r>
      <w:r w:rsidR="00A13A18" w:rsidRPr="00135503">
        <w:t>Systému</w:t>
      </w:r>
      <w:r w:rsidR="00ED5A03" w:rsidRPr="00135503">
        <w:t>) vytvorením náhradného postupu alebo dočasného riešenia</w:t>
      </w:r>
      <w:r w:rsidR="0025479C" w:rsidRPr="00135503">
        <w:t>.</w:t>
      </w:r>
    </w:p>
    <w:p w14:paraId="564B38A7" w14:textId="7C832287" w:rsidR="009E608C" w:rsidRPr="00135503" w:rsidRDefault="009E608C" w:rsidP="00671732">
      <w:pPr>
        <w:pStyle w:val="MLOdsek"/>
      </w:pPr>
      <w:r w:rsidRPr="00135503">
        <w:t>Poskytovateľ sa zaväzuje</w:t>
      </w:r>
      <w:r w:rsidR="00B11BD3" w:rsidRPr="00135503">
        <w:t>, od momentu začatia so zásahom podľa bodu 5.</w:t>
      </w:r>
      <w:r w:rsidR="004375ED" w:rsidRPr="00135503">
        <w:t xml:space="preserve">2 </w:t>
      </w:r>
      <w:r w:rsidR="00166E4F" w:rsidRPr="00135503">
        <w:t xml:space="preserve">tohto článku </w:t>
      </w:r>
      <w:r w:rsidR="00B11BD3" w:rsidRPr="00135503">
        <w:t>Zmluvy</w:t>
      </w:r>
      <w:r w:rsidRPr="00135503">
        <w:t xml:space="preserve"> odstrániť:</w:t>
      </w:r>
    </w:p>
    <w:p w14:paraId="2BA02156" w14:textId="7F6A0A37" w:rsidR="009E608C" w:rsidRPr="00135503" w:rsidRDefault="009E608C" w:rsidP="001B4B5E">
      <w:pPr>
        <w:pStyle w:val="MLOdsek"/>
        <w:numPr>
          <w:ilvl w:val="3"/>
          <w:numId w:val="61"/>
        </w:numPr>
        <w:ind w:left="1134" w:hanging="425"/>
      </w:pPr>
      <w:r w:rsidRPr="00135503">
        <w:t>Bežný</w:t>
      </w:r>
      <w:r w:rsidR="00787E43" w:rsidRPr="00135503">
        <w:t xml:space="preserve"> </w:t>
      </w:r>
      <w:r w:rsidR="00BC2857" w:rsidRPr="00135503">
        <w:t xml:space="preserve">prevádzkový </w:t>
      </w:r>
      <w:r w:rsidRPr="00135503">
        <w:t xml:space="preserve">incident najneskôr do </w:t>
      </w:r>
      <w:r w:rsidR="00C92290" w:rsidRPr="00135503">
        <w:rPr>
          <w:rFonts w:eastAsiaTheme="minorHAnsi"/>
          <w:lang w:eastAsia="en-US"/>
        </w:rPr>
        <w:t>10</w:t>
      </w:r>
      <w:r w:rsidR="00BC2857" w:rsidRPr="00135503">
        <w:rPr>
          <w:rFonts w:eastAsiaTheme="minorHAnsi"/>
          <w:lang w:eastAsia="en-US"/>
        </w:rPr>
        <w:t xml:space="preserve"> pracovných dní</w:t>
      </w:r>
      <w:r w:rsidR="00B11BD3" w:rsidRPr="00135503">
        <w:t>,</w:t>
      </w:r>
    </w:p>
    <w:p w14:paraId="392BA4E1" w14:textId="2602B5D2" w:rsidR="00B11BD3" w:rsidRPr="00623A4B" w:rsidRDefault="003765F4" w:rsidP="001B4B5E">
      <w:pPr>
        <w:pStyle w:val="MLOdsek"/>
        <w:numPr>
          <w:ilvl w:val="3"/>
          <w:numId w:val="61"/>
        </w:numPr>
        <w:ind w:left="1134" w:hanging="425"/>
      </w:pPr>
      <w:r w:rsidRPr="00623A4B">
        <w:t>Nekritický</w:t>
      </w:r>
      <w:r w:rsidR="00C369B0" w:rsidRPr="00623A4B">
        <w:t xml:space="preserve"> </w:t>
      </w:r>
      <w:r w:rsidR="00BC2857" w:rsidRPr="00623A4B">
        <w:t xml:space="preserve">prevádzkový </w:t>
      </w:r>
      <w:r w:rsidR="00B11BD3" w:rsidRPr="00623A4B">
        <w:t xml:space="preserve">incident </w:t>
      </w:r>
      <w:r w:rsidR="002C7CC7" w:rsidRPr="00623A4B">
        <w:t>podľa dohody Zmluvných strán</w:t>
      </w:r>
      <w:r w:rsidR="0050466C" w:rsidRPr="00623A4B">
        <w:t xml:space="preserve">, ak však k dohode nedôjde, </w:t>
      </w:r>
      <w:r w:rsidR="00390459" w:rsidRPr="00623A4B">
        <w:t xml:space="preserve">najneskôr do </w:t>
      </w:r>
      <w:r w:rsidR="004C4365" w:rsidRPr="00623A4B">
        <w:rPr>
          <w:rFonts w:eastAsiaTheme="minorHAnsi"/>
          <w:lang w:eastAsia="en-US"/>
        </w:rPr>
        <w:t>20</w:t>
      </w:r>
      <w:r w:rsidR="00390459" w:rsidRPr="00623A4B">
        <w:rPr>
          <w:rFonts w:eastAsiaTheme="minorHAnsi"/>
          <w:lang w:eastAsia="en-US"/>
        </w:rPr>
        <w:t xml:space="preserve"> pracovných dní</w:t>
      </w:r>
      <w:r w:rsidR="009E08EF" w:rsidRPr="00623A4B">
        <w:rPr>
          <w:rFonts w:eastAsiaTheme="minorHAnsi"/>
          <w:lang w:eastAsia="en-US"/>
        </w:rPr>
        <w:t>,</w:t>
      </w:r>
    </w:p>
    <w:p w14:paraId="5A610DE6" w14:textId="1CDB5322" w:rsidR="00BC2857" w:rsidRPr="00135503" w:rsidRDefault="009E608C" w:rsidP="001B4B5E">
      <w:pPr>
        <w:pStyle w:val="MLOdsek"/>
        <w:numPr>
          <w:ilvl w:val="3"/>
          <w:numId w:val="61"/>
        </w:numPr>
        <w:ind w:left="1134" w:hanging="425"/>
      </w:pPr>
      <w:r w:rsidRPr="00135503">
        <w:t>Kritický</w:t>
      </w:r>
      <w:r w:rsidR="00BC2857" w:rsidRPr="00135503">
        <w:t xml:space="preserve"> prevádzkový</w:t>
      </w:r>
      <w:r w:rsidRPr="00135503">
        <w:t xml:space="preserve"> incident</w:t>
      </w:r>
      <w:r w:rsidR="00BC2857" w:rsidRPr="00135503">
        <w:t xml:space="preserve"> najneskôr do </w:t>
      </w:r>
      <w:r w:rsidR="005C7718" w:rsidRPr="00135503">
        <w:t>24 hodín od jeho nahlásenia a</w:t>
      </w:r>
    </w:p>
    <w:p w14:paraId="585F194E" w14:textId="411555E6" w:rsidR="00DA07FE" w:rsidRPr="00135503" w:rsidRDefault="00390459" w:rsidP="001B4B5E">
      <w:pPr>
        <w:pStyle w:val="MLOdsek"/>
        <w:numPr>
          <w:ilvl w:val="3"/>
          <w:numId w:val="61"/>
        </w:numPr>
        <w:ind w:left="1134" w:hanging="425"/>
      </w:pPr>
      <w:r w:rsidRPr="00135503">
        <w:t xml:space="preserve">Bezpečnostný incident </w:t>
      </w:r>
      <w:r w:rsidR="009E608C" w:rsidRPr="00135503">
        <w:t xml:space="preserve">najneskôr </w:t>
      </w:r>
      <w:r w:rsidRPr="00135503">
        <w:t xml:space="preserve">do </w:t>
      </w:r>
      <w:r w:rsidR="004C4365" w:rsidRPr="00135503">
        <w:t>12 hodín</w:t>
      </w:r>
      <w:r w:rsidR="005C7718" w:rsidRPr="00135503">
        <w:t xml:space="preserve"> od jeho nahlásenia</w:t>
      </w:r>
      <w:r w:rsidR="009E08EF" w:rsidRPr="00135503">
        <w:t xml:space="preserve">. </w:t>
      </w:r>
    </w:p>
    <w:p w14:paraId="5637976A" w14:textId="604E8E9E" w:rsidR="00390459" w:rsidRPr="00135503" w:rsidRDefault="00007E3B" w:rsidP="00671732">
      <w:pPr>
        <w:pStyle w:val="MLOdsek"/>
        <w:rPr>
          <w:lang w:eastAsia="sk-SK"/>
        </w:rPr>
      </w:pPr>
      <w:r w:rsidRPr="00135503">
        <w:rPr>
          <w:lang w:eastAsia="sk-SK"/>
        </w:rPr>
        <w:t xml:space="preserve">Požiadavky na riešenie incidentov </w:t>
      </w:r>
      <w:r w:rsidR="00390459" w:rsidRPr="00135503">
        <w:rPr>
          <w:lang w:eastAsia="sk-SK"/>
        </w:rPr>
        <w:t xml:space="preserve">bude </w:t>
      </w:r>
      <w:r w:rsidRPr="00135503">
        <w:rPr>
          <w:lang w:eastAsia="sk-SK"/>
        </w:rPr>
        <w:t xml:space="preserve">Objednávateľ nahlasovať </w:t>
      </w:r>
      <w:r w:rsidR="00390459" w:rsidRPr="00135503">
        <w:rPr>
          <w:lang w:eastAsia="sk-SK"/>
        </w:rPr>
        <w:t xml:space="preserve">prostredníctvom </w:t>
      </w:r>
      <w:r w:rsidR="008E56E1" w:rsidRPr="00135503">
        <w:rPr>
          <w:lang w:eastAsia="sk-SK"/>
        </w:rPr>
        <w:t>služby/</w:t>
      </w:r>
      <w:r w:rsidR="00390459" w:rsidRPr="00135503">
        <w:rPr>
          <w:lang w:eastAsia="sk-SK"/>
        </w:rPr>
        <w:t>aplikácie Service desku, zriadenej pre Objednávateľa Poskytovateľom</w:t>
      </w:r>
      <w:r w:rsidR="004C4365" w:rsidRPr="00135503">
        <w:rPr>
          <w:lang w:eastAsia="sk-SK"/>
        </w:rPr>
        <w:t xml:space="preserve">, ktorú bude Poskytovateľ prevádzkovať </w:t>
      </w:r>
      <w:r w:rsidR="005C7718" w:rsidRPr="00135503">
        <w:rPr>
          <w:lang w:eastAsia="sk-SK"/>
        </w:rPr>
        <w:t xml:space="preserve">nepretržite, </w:t>
      </w:r>
      <w:r w:rsidR="00BC753D" w:rsidRPr="00135503">
        <w:rPr>
          <w:lang w:eastAsia="sk-SK"/>
        </w:rPr>
        <w:t>t.j 24 hodín</w:t>
      </w:r>
      <w:r w:rsidR="006C08B9" w:rsidRPr="00135503">
        <w:rPr>
          <w:lang w:eastAsia="sk-SK"/>
        </w:rPr>
        <w:t xml:space="preserve"> počas</w:t>
      </w:r>
      <w:r w:rsidR="00BC753D" w:rsidRPr="00135503">
        <w:rPr>
          <w:lang w:eastAsia="sk-SK"/>
        </w:rPr>
        <w:t xml:space="preserve"> každ</w:t>
      </w:r>
      <w:r w:rsidR="006C08B9" w:rsidRPr="00135503">
        <w:rPr>
          <w:lang w:eastAsia="sk-SK"/>
        </w:rPr>
        <w:t>ého</w:t>
      </w:r>
      <w:r w:rsidR="00BC753D" w:rsidRPr="00135503">
        <w:rPr>
          <w:lang w:eastAsia="sk-SK"/>
        </w:rPr>
        <w:t xml:space="preserve"> d</w:t>
      </w:r>
      <w:r w:rsidR="006C08B9" w:rsidRPr="00135503">
        <w:rPr>
          <w:lang w:eastAsia="sk-SK"/>
        </w:rPr>
        <w:t>ňa</w:t>
      </w:r>
      <w:r w:rsidR="00BC753D" w:rsidRPr="00135503">
        <w:rPr>
          <w:lang w:eastAsia="sk-SK"/>
        </w:rPr>
        <w:t xml:space="preserve"> v roku.</w:t>
      </w:r>
    </w:p>
    <w:p w14:paraId="2DB8AFED" w14:textId="3F147D3F" w:rsidR="00ED4118" w:rsidRPr="00135503" w:rsidRDefault="00EE3C0C" w:rsidP="00671732">
      <w:pPr>
        <w:pStyle w:val="MLOdsek"/>
      </w:pPr>
      <w:r w:rsidRPr="00135503">
        <w:t xml:space="preserve">Poskytovateľ je povinný </w:t>
      </w:r>
      <w:r w:rsidR="00E87FD2" w:rsidRPr="00135503">
        <w:t>príjem požiadavky Objednávateľa na riešenie incidentu potvrdiť</w:t>
      </w:r>
      <w:r w:rsidR="009E08EF" w:rsidRPr="00135503">
        <w:t>.</w:t>
      </w:r>
      <w:r w:rsidR="00E87FD2" w:rsidRPr="00135503">
        <w:t xml:space="preserve"> </w:t>
      </w:r>
      <w:r w:rsidR="009E08EF" w:rsidRPr="00135503">
        <w:t>V </w:t>
      </w:r>
      <w:r w:rsidR="00E87FD2" w:rsidRPr="00135503">
        <w:t>prípade</w:t>
      </w:r>
      <w:r w:rsidR="009E08EF" w:rsidRPr="00135503">
        <w:t xml:space="preserve"> nepotvrdenia požiadavky</w:t>
      </w:r>
      <w:r w:rsidR="00E87FD2" w:rsidRPr="00135503">
        <w:t xml:space="preserve"> je Objednávateľ </w:t>
      </w:r>
      <w:r w:rsidR="009E08EF" w:rsidRPr="00135503">
        <w:t xml:space="preserve">oprávnený </w:t>
      </w:r>
      <w:r w:rsidR="00E87FD2" w:rsidRPr="00135503">
        <w:t>využiť iný spôsob kontaktovania Poskytovateľa</w:t>
      </w:r>
      <w:r w:rsidR="009E08EF" w:rsidRPr="00135503">
        <w:t xml:space="preserve">, </w:t>
      </w:r>
      <w:r w:rsidR="008F72AA" w:rsidRPr="00135503">
        <w:t>čo však nemá žiadny vplyv na priebeh už začatých reakčných dôb podľa článku 5. bodu 5.</w:t>
      </w:r>
      <w:r w:rsidR="004375ED" w:rsidRPr="00135503">
        <w:t xml:space="preserve">2 </w:t>
      </w:r>
      <w:r w:rsidR="008F72AA" w:rsidRPr="00135503">
        <w:t>Zmluvy alebo akýchkoľvek iných lehôt v zmysle tejto Zmluvy</w:t>
      </w:r>
      <w:r w:rsidR="00E87FD2" w:rsidRPr="00135503">
        <w:t xml:space="preserve">. </w:t>
      </w:r>
      <w:r w:rsidR="00ED4118" w:rsidRPr="00135503">
        <w:t>Poskytovateľ sa zaväzuje pri riešení incidentov postupovať nasledovne:</w:t>
      </w:r>
    </w:p>
    <w:p w14:paraId="2141D896" w14:textId="77777777" w:rsidR="00ED4118" w:rsidRPr="00135503" w:rsidRDefault="00ED4118" w:rsidP="00753522">
      <w:pPr>
        <w:pStyle w:val="MLOdsek"/>
        <w:numPr>
          <w:ilvl w:val="2"/>
          <w:numId w:val="7"/>
        </w:numPr>
      </w:pPr>
      <w:r w:rsidRPr="00135503">
        <w:t>telefonicky sa spojí s technickou podporou Objednávateľa,</w:t>
      </w:r>
    </w:p>
    <w:p w14:paraId="761EC2E3" w14:textId="77777777" w:rsidR="00ED4118" w:rsidRPr="00135503" w:rsidRDefault="00ED4118" w:rsidP="00753522">
      <w:pPr>
        <w:pStyle w:val="MLOdsek"/>
        <w:numPr>
          <w:ilvl w:val="2"/>
          <w:numId w:val="7"/>
        </w:numPr>
      </w:pPr>
      <w:r w:rsidRPr="00135503">
        <w:t>v prípade potreby je schopný okamžite sa vzdialene pripojiť na infraštruktúru Objednávateľa,</w:t>
      </w:r>
    </w:p>
    <w:p w14:paraId="15277AD9" w14:textId="5C7B6D73" w:rsidR="00625077" w:rsidRPr="00135503" w:rsidRDefault="00ED4118" w:rsidP="00753522">
      <w:pPr>
        <w:pStyle w:val="MLOdsek"/>
        <w:numPr>
          <w:ilvl w:val="2"/>
          <w:numId w:val="7"/>
        </w:numPr>
      </w:pPr>
      <w:r w:rsidRPr="00135503">
        <w:t>v prípade potreby je schopný osobne sa dostaviť do priestorov a prevádz</w:t>
      </w:r>
      <w:r w:rsidR="000463F6" w:rsidRPr="00135503">
        <w:t>ky</w:t>
      </w:r>
      <w:r w:rsidRPr="00135503">
        <w:t xml:space="preserve"> Objednávateľa</w:t>
      </w:r>
      <w:r w:rsidR="002C2BAC" w:rsidRPr="00135503">
        <w:t>.</w:t>
      </w:r>
    </w:p>
    <w:p w14:paraId="7AE927B5" w14:textId="77777777" w:rsidR="002B79A9" w:rsidRPr="00135503" w:rsidRDefault="002B79A9" w:rsidP="002B79A9">
      <w:pPr>
        <w:pStyle w:val="MLNadpislnku"/>
      </w:pPr>
      <w:bookmarkStart w:id="16" w:name="_Ref519769617"/>
      <w:r w:rsidRPr="00135503">
        <w:t>AKCEPTÁCIA</w:t>
      </w:r>
      <w:bookmarkEnd w:id="16"/>
    </w:p>
    <w:p w14:paraId="5DA55299" w14:textId="3DB81ECC" w:rsidR="002B79A9" w:rsidRPr="00135503" w:rsidRDefault="00865BDD" w:rsidP="002B79A9">
      <w:pPr>
        <w:pStyle w:val="MLOdsek"/>
        <w:rPr>
          <w:lang w:eastAsia="sk-SK"/>
        </w:rPr>
      </w:pPr>
      <w:r w:rsidRPr="00135503">
        <w:rPr>
          <w:lang w:eastAsia="sk-SK"/>
        </w:rPr>
        <w:t xml:space="preserve">Poskytovateľ je povinný odovzdať predkladanú dokumentáciu k poskytovaným Paušálnym službám podpory Systému v elektronickej forme do Gitlabu Objednávateľa po ich akceptácii. </w:t>
      </w:r>
      <w:r w:rsidR="002B79A9" w:rsidRPr="00135503">
        <w:rPr>
          <w:lang w:eastAsia="sk-SK"/>
        </w:rPr>
        <w:t xml:space="preserve">V prípade, ak to Objednávateľ oznámi vo vzťahu k jednotlivej objednávke </w:t>
      </w:r>
      <w:r w:rsidRPr="00135503">
        <w:rPr>
          <w:lang w:eastAsia="sk-SK"/>
        </w:rPr>
        <w:t xml:space="preserve">Objednávkových služieb rozvoja Systému </w:t>
      </w:r>
      <w:r w:rsidR="002B79A9" w:rsidRPr="00135503">
        <w:rPr>
          <w:lang w:eastAsia="sk-SK"/>
        </w:rPr>
        <w:t>Poskytovateľovi, poskytované Služby a predkladaná dokumentácia, ktorá je súčasťou predmetu plnenia Zmluvy</w:t>
      </w:r>
      <w:r w:rsidR="00570C68" w:rsidRPr="00135503">
        <w:rPr>
          <w:lang w:eastAsia="sk-SK"/>
        </w:rPr>
        <w:t>,</w:t>
      </w:r>
      <w:r w:rsidR="002B79A9" w:rsidRPr="00135503">
        <w:rPr>
          <w:lang w:eastAsia="sk-SK"/>
        </w:rPr>
        <w:t xml:space="preserve"> budú akceptované </w:t>
      </w:r>
      <w:r w:rsidR="00A00F0D" w:rsidRPr="00135503">
        <w:rPr>
          <w:lang w:eastAsia="sk-SK"/>
        </w:rPr>
        <w:t>podľa ustanovení tohto článku Zmluvy.</w:t>
      </w:r>
      <w:r w:rsidR="00FA1D4F" w:rsidRPr="00135503">
        <w:rPr>
          <w:lang w:eastAsia="sk-SK"/>
        </w:rPr>
        <w:t xml:space="preserve"> </w:t>
      </w:r>
    </w:p>
    <w:p w14:paraId="2A5E9D90" w14:textId="322A901C" w:rsidR="002B79A9" w:rsidRPr="00135503" w:rsidRDefault="002B79A9" w:rsidP="002B79A9">
      <w:pPr>
        <w:pStyle w:val="MLOdsek"/>
        <w:rPr>
          <w:rFonts w:eastAsiaTheme="minorHAnsi"/>
          <w:lang w:eastAsia="en-US"/>
        </w:rPr>
      </w:pPr>
      <w:r w:rsidRPr="00135503">
        <w:t xml:space="preserve">Predpokladom pre akceptáciu </w:t>
      </w:r>
      <w:r w:rsidR="00FA1D4F" w:rsidRPr="00135503">
        <w:t xml:space="preserve">Objednávkových služieb rozvoja Systému </w:t>
      </w:r>
      <w:r w:rsidRPr="00135503">
        <w:t xml:space="preserve">je realizovanie akceptačného testu podľa špecifikácie uvedenej v cenovej kalkulácii v pláne realizácie v testovacom prostredí Objednávateľa. Ak sa Zmluvné strany nedohodnú inak, Objednávateľ sa zaväzuje akceptovať poskytnuté </w:t>
      </w:r>
      <w:r w:rsidR="00CF7142" w:rsidRPr="00135503">
        <w:t>S</w:t>
      </w:r>
      <w:r w:rsidR="00B94B9D" w:rsidRPr="00135503">
        <w:t>lužby</w:t>
      </w:r>
      <w:r w:rsidRPr="00135503">
        <w:t xml:space="preserve">, ak spĺňajú požiadavky v zmysle obojstranne odsúhlasených funkčných špecifikácií podľa objednávkového formulára a zároveň počet nevyriešených </w:t>
      </w:r>
      <w:r w:rsidR="00D813C6" w:rsidRPr="00135503">
        <w:t>vád</w:t>
      </w:r>
      <w:r w:rsidRPr="00135503">
        <w:t xml:space="preserve">, </w:t>
      </w:r>
      <w:r w:rsidRPr="00135503">
        <w:lastRenderedPageBreak/>
        <w:t>ktorými sa rozumie nesúlad skutočného stavu funkcionality Systému alebo jeho súčastí s funkčnými špecifikáciami dohodnutými medzi Zmluvnými stranami, zistený na základe funkčných a/alebo akceptačných testov, neprevýši limity uvedené v nasledujúcej tabuľke:</w:t>
      </w:r>
    </w:p>
    <w:tbl>
      <w:tblPr>
        <w:tblStyle w:val="Mriekatabuky"/>
        <w:tblW w:w="0" w:type="auto"/>
        <w:tblInd w:w="709" w:type="dxa"/>
        <w:tblLook w:val="04A0" w:firstRow="1" w:lastRow="0" w:firstColumn="1" w:lastColumn="0" w:noHBand="0" w:noVBand="1"/>
      </w:tblPr>
      <w:tblGrid>
        <w:gridCol w:w="2905"/>
        <w:gridCol w:w="4603"/>
        <w:gridCol w:w="1270"/>
      </w:tblGrid>
      <w:tr w:rsidR="002B79A9" w:rsidRPr="00135503" w14:paraId="7953C5A5" w14:textId="77777777" w:rsidTr="00CF50C7">
        <w:tc>
          <w:tcPr>
            <w:tcW w:w="2905" w:type="dxa"/>
          </w:tcPr>
          <w:p w14:paraId="0ACF58F6"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Kategória</w:t>
            </w:r>
          </w:p>
        </w:tc>
        <w:tc>
          <w:tcPr>
            <w:tcW w:w="4603" w:type="dxa"/>
          </w:tcPr>
          <w:p w14:paraId="4F9478F5"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Popis</w:t>
            </w:r>
          </w:p>
        </w:tc>
        <w:tc>
          <w:tcPr>
            <w:tcW w:w="1270" w:type="dxa"/>
          </w:tcPr>
          <w:p w14:paraId="0DF13390"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 xml:space="preserve">Povolený počet </w:t>
            </w:r>
            <w:r w:rsidR="00D813C6" w:rsidRPr="00135503">
              <w:rPr>
                <w:rFonts w:eastAsiaTheme="minorHAnsi"/>
                <w:lang w:eastAsia="en-US"/>
              </w:rPr>
              <w:t>vád</w:t>
            </w:r>
          </w:p>
        </w:tc>
      </w:tr>
      <w:tr w:rsidR="002B79A9" w:rsidRPr="00135503" w14:paraId="6B8CC498" w14:textId="77777777" w:rsidTr="00CF50C7">
        <w:tc>
          <w:tcPr>
            <w:tcW w:w="2905" w:type="dxa"/>
          </w:tcPr>
          <w:p w14:paraId="1DD23CD6"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Kritická</w:t>
            </w:r>
          </w:p>
        </w:tc>
        <w:tc>
          <w:tcPr>
            <w:tcW w:w="4603" w:type="dxa"/>
          </w:tcPr>
          <w:p w14:paraId="257494D1"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Kritick</w:t>
            </w:r>
            <w:r w:rsidR="00D813C6" w:rsidRPr="00135503">
              <w:rPr>
                <w:rFonts w:eastAsiaTheme="minorHAnsi"/>
                <w:lang w:eastAsia="en-US"/>
              </w:rPr>
              <w:t>á</w:t>
            </w:r>
            <w:r w:rsidRPr="00135503">
              <w:rPr>
                <w:rFonts w:eastAsiaTheme="minorHAnsi"/>
                <w:lang w:eastAsia="en-US"/>
              </w:rPr>
              <w:t xml:space="preserve"> </w:t>
            </w:r>
            <w:r w:rsidR="005625FB" w:rsidRPr="00135503">
              <w:rPr>
                <w:rFonts w:eastAsiaTheme="minorHAnsi"/>
                <w:lang w:eastAsia="en-US"/>
              </w:rPr>
              <w:t>V</w:t>
            </w:r>
            <w:r w:rsidR="00D813C6" w:rsidRPr="00135503">
              <w:rPr>
                <w:rFonts w:eastAsiaTheme="minorHAnsi"/>
                <w:lang w:eastAsia="en-US"/>
              </w:rPr>
              <w:t>ada</w:t>
            </w:r>
            <w:r w:rsidRPr="00135503">
              <w:rPr>
                <w:rFonts w:eastAsiaTheme="minorHAnsi"/>
                <w:lang w:eastAsia="en-US"/>
              </w:rPr>
              <w:t xml:space="preserve"> s dopadom na základné funkcionality </w:t>
            </w:r>
            <w:r w:rsidRPr="00135503">
              <w:t>Systému</w:t>
            </w:r>
            <w:r w:rsidRPr="00135503">
              <w:rPr>
                <w:rFonts w:eastAsiaTheme="minorHAnsi"/>
                <w:lang w:eastAsia="en-US"/>
              </w:rPr>
              <w:t>, ktor</w:t>
            </w:r>
            <w:r w:rsidR="00D813C6" w:rsidRPr="00135503">
              <w:rPr>
                <w:rFonts w:eastAsiaTheme="minorHAnsi"/>
                <w:lang w:eastAsia="en-US"/>
              </w:rPr>
              <w:t>á</w:t>
            </w:r>
            <w:r w:rsidRPr="00135503">
              <w:rPr>
                <w:rFonts w:eastAsiaTheme="minorHAnsi"/>
                <w:lang w:eastAsia="en-US"/>
              </w:rPr>
              <w:t xml:space="preserve"> by v prípade výskytu v produkčnom prostredí znemožnil</w:t>
            </w:r>
            <w:r w:rsidR="00D813C6" w:rsidRPr="00135503">
              <w:rPr>
                <w:rFonts w:eastAsiaTheme="minorHAnsi"/>
                <w:lang w:eastAsia="en-US"/>
              </w:rPr>
              <w:t>a</w:t>
            </w:r>
            <w:r w:rsidRPr="00135503">
              <w:rPr>
                <w:rFonts w:eastAsiaTheme="minorHAnsi"/>
                <w:lang w:eastAsia="en-US"/>
              </w:rPr>
              <w:t xml:space="preserve"> prevádzku </w:t>
            </w:r>
            <w:r w:rsidRPr="00135503">
              <w:t>Systému</w:t>
            </w:r>
            <w:r w:rsidRPr="00135503">
              <w:rPr>
                <w:rFonts w:eastAsiaTheme="minorHAnsi"/>
                <w:lang w:eastAsia="en-US"/>
              </w:rPr>
              <w:t>, resp. v testovacom prostredí zastavil</w:t>
            </w:r>
            <w:r w:rsidR="00D813C6" w:rsidRPr="00135503">
              <w:rPr>
                <w:rFonts w:eastAsiaTheme="minorHAnsi"/>
                <w:lang w:eastAsia="en-US"/>
              </w:rPr>
              <w:t>a</w:t>
            </w:r>
            <w:r w:rsidRPr="00135503">
              <w:rPr>
                <w:rFonts w:eastAsiaTheme="minorHAnsi"/>
                <w:lang w:eastAsia="en-US"/>
              </w:rPr>
              <w:t xml:space="preserve"> postup testov.</w:t>
            </w:r>
          </w:p>
        </w:tc>
        <w:tc>
          <w:tcPr>
            <w:tcW w:w="1270" w:type="dxa"/>
          </w:tcPr>
          <w:p w14:paraId="047DDCD0"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0</w:t>
            </w:r>
          </w:p>
        </w:tc>
      </w:tr>
      <w:tr w:rsidR="002B79A9" w:rsidRPr="00135503" w14:paraId="302EBE21" w14:textId="77777777" w:rsidTr="00CF50C7">
        <w:tc>
          <w:tcPr>
            <w:tcW w:w="2905" w:type="dxa"/>
          </w:tcPr>
          <w:p w14:paraId="125EDB6E"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Závažná</w:t>
            </w:r>
          </w:p>
        </w:tc>
        <w:tc>
          <w:tcPr>
            <w:tcW w:w="4603" w:type="dxa"/>
          </w:tcPr>
          <w:p w14:paraId="5C14C721" w14:textId="77777777" w:rsidR="002B79A9" w:rsidRPr="00135503" w:rsidRDefault="00D813C6" w:rsidP="00CF50C7">
            <w:pPr>
              <w:pStyle w:val="MLOdsek"/>
              <w:numPr>
                <w:ilvl w:val="0"/>
                <w:numId w:val="0"/>
              </w:numPr>
              <w:rPr>
                <w:rFonts w:eastAsiaTheme="minorHAnsi"/>
                <w:lang w:eastAsia="en-US"/>
              </w:rPr>
            </w:pPr>
            <w:r w:rsidRPr="00135503">
              <w:rPr>
                <w:rFonts w:eastAsiaTheme="minorHAnsi"/>
                <w:lang w:eastAsia="en-US"/>
              </w:rPr>
              <w:t xml:space="preserve">Vada </w:t>
            </w:r>
            <w:r w:rsidR="002B79A9" w:rsidRPr="00135503">
              <w:rPr>
                <w:rFonts w:eastAsiaTheme="minorHAnsi"/>
                <w:lang w:eastAsia="en-US"/>
              </w:rPr>
              <w:t>obmedzujúc</w:t>
            </w:r>
            <w:r w:rsidRPr="00135503">
              <w:rPr>
                <w:rFonts w:eastAsiaTheme="minorHAnsi"/>
                <w:lang w:eastAsia="en-US"/>
              </w:rPr>
              <w:t>a</w:t>
            </w:r>
            <w:r w:rsidR="002B79A9" w:rsidRPr="00135503">
              <w:rPr>
                <w:rFonts w:eastAsiaTheme="minorHAnsi"/>
                <w:lang w:eastAsia="en-US"/>
              </w:rPr>
              <w:t xml:space="preserve"> funkčnosť časti Systému, pričom ostatné funkcie pracujú bez problémov, alebo Systém nepracuje podľa popisu vo funkčnej špecifikácii.</w:t>
            </w:r>
          </w:p>
        </w:tc>
        <w:tc>
          <w:tcPr>
            <w:tcW w:w="1270" w:type="dxa"/>
          </w:tcPr>
          <w:p w14:paraId="2428115C"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3</w:t>
            </w:r>
          </w:p>
        </w:tc>
      </w:tr>
      <w:tr w:rsidR="002B79A9" w:rsidRPr="00135503" w14:paraId="7A2BB319" w14:textId="77777777" w:rsidTr="00CF50C7">
        <w:tc>
          <w:tcPr>
            <w:tcW w:w="2905" w:type="dxa"/>
          </w:tcPr>
          <w:p w14:paraId="0C40CB50"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Bežná</w:t>
            </w:r>
          </w:p>
        </w:tc>
        <w:tc>
          <w:tcPr>
            <w:tcW w:w="4603" w:type="dxa"/>
          </w:tcPr>
          <w:p w14:paraId="2CC46EF1" w14:textId="3D03184D" w:rsidR="002B79A9" w:rsidRPr="00135503" w:rsidRDefault="00D813C6" w:rsidP="00CF50C7">
            <w:pPr>
              <w:pStyle w:val="MLOdsek"/>
              <w:numPr>
                <w:ilvl w:val="0"/>
                <w:numId w:val="0"/>
              </w:numPr>
              <w:rPr>
                <w:rFonts w:eastAsiaTheme="minorHAnsi"/>
                <w:lang w:eastAsia="en-US"/>
              </w:rPr>
            </w:pPr>
            <w:r w:rsidRPr="00135503">
              <w:rPr>
                <w:rFonts w:eastAsiaTheme="minorHAnsi"/>
                <w:lang w:eastAsia="en-US"/>
              </w:rPr>
              <w:t xml:space="preserve">Vada </w:t>
            </w:r>
            <w:r w:rsidR="002B79A9" w:rsidRPr="00135503">
              <w:rPr>
                <w:rFonts w:eastAsiaTheme="minorHAnsi"/>
                <w:lang w:eastAsia="en-US"/>
              </w:rPr>
              <w:t xml:space="preserve">s nepodstatným dopadom na obsluhu </w:t>
            </w:r>
            <w:r w:rsidR="002B79A9" w:rsidRPr="00135503">
              <w:t>Systému</w:t>
            </w:r>
            <w:r w:rsidR="002B79A9" w:rsidRPr="00135503">
              <w:rPr>
                <w:rFonts w:eastAsiaTheme="minorHAnsi"/>
                <w:lang w:eastAsia="en-US"/>
              </w:rPr>
              <w:t>, resp.</w:t>
            </w:r>
            <w:r w:rsidR="00C369B0" w:rsidRPr="00135503">
              <w:rPr>
                <w:rFonts w:eastAsiaTheme="minorHAnsi"/>
                <w:lang w:eastAsia="en-US"/>
              </w:rPr>
              <w:t xml:space="preserve"> </w:t>
            </w:r>
            <w:r w:rsidR="002B79A9" w:rsidRPr="00135503">
              <w:rPr>
                <w:rFonts w:eastAsiaTheme="minorHAnsi"/>
                <w:lang w:eastAsia="en-US"/>
              </w:rPr>
              <w:t>bez dopadu na postup testov v testovacom prostredí.</w:t>
            </w:r>
          </w:p>
        </w:tc>
        <w:tc>
          <w:tcPr>
            <w:tcW w:w="1270" w:type="dxa"/>
          </w:tcPr>
          <w:p w14:paraId="06E0D3D8"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30</w:t>
            </w:r>
          </w:p>
        </w:tc>
      </w:tr>
    </w:tbl>
    <w:p w14:paraId="7982B7AC" w14:textId="77777777" w:rsidR="002B79A9" w:rsidRPr="00135503" w:rsidRDefault="002B79A9" w:rsidP="002B79A9">
      <w:pPr>
        <w:pStyle w:val="MLOdsek"/>
        <w:numPr>
          <w:ilvl w:val="0"/>
          <w:numId w:val="0"/>
        </w:numPr>
        <w:ind w:left="737"/>
        <w:rPr>
          <w:lang w:eastAsia="sk-SK"/>
        </w:rPr>
      </w:pPr>
    </w:p>
    <w:p w14:paraId="26CD2969" w14:textId="76249041" w:rsidR="002B79A9" w:rsidRPr="00135503" w:rsidRDefault="002B79A9" w:rsidP="002B79A9">
      <w:pPr>
        <w:pStyle w:val="MLOdsek"/>
        <w:rPr>
          <w:lang w:eastAsia="sk-SK"/>
        </w:rPr>
      </w:pPr>
      <w:r w:rsidRPr="00135503">
        <w:t xml:space="preserve">Poskytovateľ sa zaväzuje, že v prípade poskytnutia </w:t>
      </w:r>
      <w:r w:rsidR="00CF7142" w:rsidRPr="00135503">
        <w:t>S</w:t>
      </w:r>
      <w:r w:rsidR="00B94B9D" w:rsidRPr="00135503">
        <w:t xml:space="preserve">lužieb </w:t>
      </w:r>
      <w:r w:rsidRPr="00135503">
        <w:t xml:space="preserve">prostredníctvom subdodávateľov alebo treťou stranou dodrží štandardy pre aktualizáciu informačno-komunikačných technológií a štandardy pre účasť tretej strany v súlade s Vyhláškou ITVS a tiež Metodický pokyn pre riadenie IT projektov. Ak sa počas trvania Zmluvy preukáže, že Poskytovateľ povinnosť podľa predchádzajúcej vety porušil, Objednávateľ má právo odmietnuť akceptáciu </w:t>
      </w:r>
      <w:r w:rsidR="00CF7142" w:rsidRPr="00135503">
        <w:t>S</w:t>
      </w:r>
      <w:r w:rsidR="00B94B9D" w:rsidRPr="00135503">
        <w:t xml:space="preserve">lužieb </w:t>
      </w:r>
      <w:r w:rsidRPr="00135503">
        <w:t xml:space="preserve">a nárok na náhradu </w:t>
      </w:r>
      <w:r w:rsidR="009643F0" w:rsidRPr="00135503">
        <w:t xml:space="preserve">preukázateľne vzniknutej </w:t>
      </w:r>
      <w:r w:rsidRPr="00135503">
        <w:t>škody.</w:t>
      </w:r>
    </w:p>
    <w:p w14:paraId="27BA7896" w14:textId="2D475FA7" w:rsidR="002B79A9" w:rsidRPr="00135503" w:rsidRDefault="002B79A9" w:rsidP="002B79A9">
      <w:pPr>
        <w:pStyle w:val="MLOdsek"/>
      </w:pPr>
      <w:bookmarkStart w:id="17" w:name="_Ref519769559"/>
      <w:r w:rsidRPr="00135503">
        <w:t xml:space="preserve">Zmluvné strany sa zaväzujú potvrdiť poskytnutie </w:t>
      </w:r>
      <w:r w:rsidR="00CF7142" w:rsidRPr="00135503">
        <w:t>S</w:t>
      </w:r>
      <w:r w:rsidR="00B94B9D" w:rsidRPr="00135503">
        <w:t xml:space="preserve">lužieb </w:t>
      </w:r>
      <w:r w:rsidRPr="00135503">
        <w:t xml:space="preserve">akceptačným protokolom po ich schválení Riadiacim výborom ak Objednávateľ v jednotlivom prípade zriadil Riadiaci výbor, v opačnom prípade po ich schválení oprávnenou osobou, alebo inou osobou poverenou Objednávateľom, pričom predmetný akceptačný protokol slúži ako podklad pre vystavenie príslušnej faktúry Poskytovateľom a úhradu </w:t>
      </w:r>
      <w:bookmarkEnd w:id="17"/>
      <w:r w:rsidRPr="00135503">
        <w:t xml:space="preserve">ceny za </w:t>
      </w:r>
      <w:r w:rsidR="00CF7142" w:rsidRPr="00135503">
        <w:t>S</w:t>
      </w:r>
      <w:r w:rsidR="00B94B9D" w:rsidRPr="00135503">
        <w:t xml:space="preserve">lužby </w:t>
      </w:r>
      <w:r w:rsidRPr="00135503">
        <w:t xml:space="preserve">v zmysle cenovej kalkulácie Poskytovateľa. Objednávateľ za prítomnosti </w:t>
      </w:r>
      <w:r w:rsidR="00E82878" w:rsidRPr="00135503">
        <w:t>P</w:t>
      </w:r>
      <w:r w:rsidRPr="00135503">
        <w:t>rojektového manažéra Poskytovateľa</w:t>
      </w:r>
      <w:r w:rsidR="00EC6446" w:rsidRPr="00135503">
        <w:t xml:space="preserve"> a Manažéra prevádzky</w:t>
      </w:r>
      <w:r w:rsidRPr="00135503">
        <w:t xml:space="preserve"> vykoná pre dané plnenie skúšobné a akceptačné testy. </w:t>
      </w:r>
      <w:r w:rsidR="009643F0" w:rsidRPr="00135503">
        <w:t>Opakovaná n</w:t>
      </w:r>
      <w:r w:rsidRPr="00135503">
        <w:t xml:space="preserve">eúčasť Poskytovateľa na skúškach, na ktorých vykonanie bol včas pozvaný, resp. ktorých vykonanie sám naplánoval, nebráni vykonaniu skúšok. Výsledok skúšok sa zachytí v zápisnici podpísanej oboma stranami. Ak Poskytovateľ </w:t>
      </w:r>
      <w:r w:rsidR="009643F0" w:rsidRPr="00135503">
        <w:t xml:space="preserve">v zmysle predchádzajúcej vety opakovane </w:t>
      </w:r>
      <w:r w:rsidRPr="00135503">
        <w:t>nie je prítomný, podpíše zápisnicu namiesto neho hodnoverná a nestranná osoba, ktorá sa na skúškach zúčastnila. Podpis Objednávateľa na zápisnici postupom podľa § 555 Obchodného zákonníka nemožno nahradiť. Riadiaci výbor (alebo poverená osoba) následne, na základe zápisnice o vykonaní skúšok (ak preberaná časť</w:t>
      </w:r>
      <w:r w:rsidR="00B94B9D" w:rsidRPr="00135503">
        <w:t xml:space="preserve"> </w:t>
      </w:r>
      <w:r w:rsidR="00A05E58" w:rsidRPr="00135503">
        <w:t>S</w:t>
      </w:r>
      <w:r w:rsidRPr="00135503">
        <w:t xml:space="preserve">lužby požaduje akceptačné testy) dotknutú odovzdávanú časť </w:t>
      </w:r>
      <w:r w:rsidR="00A05E58" w:rsidRPr="00135503">
        <w:t>S</w:t>
      </w:r>
      <w:r w:rsidRPr="00135503">
        <w:t>lužby buď písomne schváli, alebo vráti Poskytovateľovi na odstránenie vád a na prípadné opätovné vykonanie skúšobných a akceptačných testov, a to aj opakovane, až do schválenia riadne vykonanej dotknutej časti</w:t>
      </w:r>
      <w:r w:rsidR="00B94B9D" w:rsidRPr="00135503">
        <w:t xml:space="preserve"> </w:t>
      </w:r>
      <w:r w:rsidR="00A05E58" w:rsidRPr="00135503">
        <w:t>S</w:t>
      </w:r>
      <w:r w:rsidRPr="00135503">
        <w:t>lužby.</w:t>
      </w:r>
    </w:p>
    <w:p w14:paraId="37B0EB5C" w14:textId="08FCE191" w:rsidR="002B79A9" w:rsidRPr="00135503" w:rsidRDefault="002B79A9" w:rsidP="002B79A9">
      <w:pPr>
        <w:pStyle w:val="MLOdsek"/>
        <w:rPr>
          <w:lang w:eastAsia="sk-SK"/>
        </w:rPr>
      </w:pPr>
      <w:r w:rsidRPr="00135503">
        <w:t>Objednávateľ sa zaväzuje podpísať akceptačný protokol k</w:t>
      </w:r>
      <w:r w:rsidR="00B94B9D" w:rsidRPr="00135503">
        <w:t xml:space="preserve"> </w:t>
      </w:r>
      <w:r w:rsidR="00A05E58" w:rsidRPr="00135503">
        <w:t>S</w:t>
      </w:r>
      <w:r w:rsidR="00B94B9D" w:rsidRPr="00135503">
        <w:t xml:space="preserve">lužbám </w:t>
      </w:r>
      <w:r w:rsidRPr="00135503">
        <w:t xml:space="preserve">po schválení Služieb Riadiacim výborom (alebo poverenou osobou) v 4 (štyroch) rovnopisoch, z ktorých 2 (dva) rovnopisy si ponechá Objednávateľ a 2 (dva) rovnopisy obdrží Poskytovateľ. Akceptačný protokol musí obsahovať identifikáciu odovzdávajúceho a preberajúceho, špecifikáciu odovzdávanej a preberanej </w:t>
      </w:r>
      <w:r w:rsidR="00A05E58" w:rsidRPr="00135503">
        <w:t>S</w:t>
      </w:r>
      <w:r w:rsidR="00B94B9D" w:rsidRPr="00135503">
        <w:t>lužby</w:t>
      </w:r>
      <w:r w:rsidRPr="00135503">
        <w:t xml:space="preserve">. Prílohou Akceptačného protokolu je: (i) zápisnica o akceptačných testoch so zdokumentovanými výsledkami testovania, ak preberaná časť </w:t>
      </w:r>
      <w:r w:rsidR="00A05E58" w:rsidRPr="00135503">
        <w:t>S</w:t>
      </w:r>
      <w:r w:rsidR="00B94B9D" w:rsidRPr="00135503">
        <w:t xml:space="preserve">lužby </w:t>
      </w:r>
      <w:r w:rsidRPr="00135503">
        <w:t xml:space="preserve">požaduje akceptačné testy, </w:t>
      </w:r>
      <w:r w:rsidRPr="00135503">
        <w:lastRenderedPageBreak/>
        <w:t xml:space="preserve">(ii) prezenčné listiny z vykonaných školení a použitý školiaci materiál, v prípade ak boli k preberanej časti </w:t>
      </w:r>
      <w:r w:rsidR="00A05E58" w:rsidRPr="00135503">
        <w:t>S</w:t>
      </w:r>
      <w:r w:rsidR="00B94B9D" w:rsidRPr="00135503">
        <w:t xml:space="preserve">lužby </w:t>
      </w:r>
      <w:r w:rsidRPr="00135503">
        <w:t>vykonané školenia užívateľov.</w:t>
      </w:r>
    </w:p>
    <w:p w14:paraId="1941EC3C" w14:textId="4A781398" w:rsidR="002B79A9" w:rsidRPr="00135503" w:rsidRDefault="002B79A9" w:rsidP="002B79A9">
      <w:pPr>
        <w:pStyle w:val="MLOdsek"/>
      </w:pPr>
      <w:r w:rsidRPr="00135503">
        <w:t xml:space="preserve">Ak Poskytovateľ odovzdáva také časti </w:t>
      </w:r>
      <w:r w:rsidR="00A05E58" w:rsidRPr="00135503">
        <w:t>S</w:t>
      </w:r>
      <w:r w:rsidR="00B94B9D" w:rsidRPr="00135503">
        <w:t>lužieb</w:t>
      </w:r>
      <w:r w:rsidRPr="00135503">
        <w:t>, ktoré vyžadujú osvedčenie kvality, zaväzuje sa priložiť k akceptačnému protokolu dokumenty a doklady osvedčujúce ich kvalitu a/alebo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11107C09" w14:textId="4C7A42E4" w:rsidR="002B79A9" w:rsidRPr="00135503" w:rsidRDefault="002B79A9" w:rsidP="002B79A9">
      <w:pPr>
        <w:pStyle w:val="MLOdsek"/>
      </w:pPr>
      <w:r w:rsidRPr="00135503">
        <w:t xml:space="preserve">Objednávateľ sa zaväzuje podpísať akceptačný protokol pre jednotlivé časti </w:t>
      </w:r>
      <w:r w:rsidR="00A05E58" w:rsidRPr="00135503">
        <w:t>S</w:t>
      </w:r>
      <w:r w:rsidR="00B94B9D" w:rsidRPr="00135503">
        <w:t xml:space="preserve">lužieb </w:t>
      </w:r>
      <w:r w:rsidRPr="00135503">
        <w:t xml:space="preserve">za podmienky, že bude potvrdené riadne zhotovenie príslušnej časti </w:t>
      </w:r>
      <w:r w:rsidR="00A05E58" w:rsidRPr="00135503">
        <w:t>S</w:t>
      </w:r>
      <w:r w:rsidR="00E30EF2" w:rsidRPr="00135503">
        <w:t xml:space="preserve">lužby </w:t>
      </w:r>
      <w:r w:rsidRPr="00135503">
        <w:t>a jej úplnosť a funkčnosť v súlade s akceptačnými kritériami podľa tejto Zmluvy. Podpis Objednávateľa na akceptačnom protokole nemožno nahradiť</w:t>
      </w:r>
      <w:r w:rsidRPr="00135503" w:rsidDel="001F00D4">
        <w:t xml:space="preserve"> </w:t>
      </w:r>
      <w:r w:rsidRPr="00135503">
        <w:t xml:space="preserve">postupom podľa § 555 Obchodného zákonníka ani iným spôsobom. </w:t>
      </w:r>
    </w:p>
    <w:p w14:paraId="40732EA0" w14:textId="77777777" w:rsidR="002B79A9" w:rsidRPr="00135503" w:rsidRDefault="002B79A9" w:rsidP="002B79A9">
      <w:pPr>
        <w:pStyle w:val="MLOdsek"/>
      </w:pPr>
      <w:r w:rsidRPr="00135503">
        <w:t>Poskytovateľ sa zaväzuje písomne informovať Objednávateľa najmenej 5 (päť) pracovných dní pred stanovením termínu akceptačných testov.</w:t>
      </w:r>
    </w:p>
    <w:p w14:paraId="1DD0834C" w14:textId="14088B21" w:rsidR="002B79A9" w:rsidRPr="00135503" w:rsidRDefault="002B79A9" w:rsidP="002B79A9">
      <w:pPr>
        <w:pStyle w:val="MLOdsek"/>
      </w:pPr>
      <w:r w:rsidRPr="00135503">
        <w:t xml:space="preserve">V prípade, ak odovzdávaná časť </w:t>
      </w:r>
      <w:r w:rsidR="00A05E58" w:rsidRPr="00135503">
        <w:t>S</w:t>
      </w:r>
      <w:r w:rsidR="00E30EF2" w:rsidRPr="00135503">
        <w:t xml:space="preserve">lužieb </w:t>
      </w:r>
      <w:r w:rsidRPr="00135503">
        <w:t xml:space="preserve">nespĺňa akceptačné kritériá, Objednávateľ je povinný na základe rozhodnutia Riadiaceho výboru (alebo poverenej osoby) doručiť Poskytovateľovi do 10 (desiatich) pracovných dní písomnú správu, v ktorej uvedie a popíše všetky identifikované </w:t>
      </w:r>
      <w:r w:rsidR="005625FB" w:rsidRPr="00135503">
        <w:t>V</w:t>
      </w:r>
      <w:r w:rsidRPr="00135503">
        <w:t xml:space="preserve">ady a navrhne nový termín pre akceptačný test. Poskytovateľ sa zaväzuje bezodkladne odstrániť </w:t>
      </w:r>
      <w:r w:rsidR="005625FB" w:rsidRPr="00135503">
        <w:t>V</w:t>
      </w:r>
      <w:r w:rsidRPr="00135503">
        <w:t xml:space="preserve">ady vytknuté Objednávateľom a opätovne zabezpečiť uskutočnenie nevyhnutných akceptačných testov. Zmluvné strany sa zaväzujú postupovať týmto spôsobom, až dokým nebudú splnené všetky akceptačné kritériá pre príslušný akceptačný test alebo príslušná časť </w:t>
      </w:r>
      <w:r w:rsidR="00A05E58" w:rsidRPr="00135503">
        <w:t>S</w:t>
      </w:r>
      <w:r w:rsidR="00E30EF2" w:rsidRPr="00135503">
        <w:t xml:space="preserve">lužieb </w:t>
      </w:r>
      <w:r w:rsidR="00485C4E" w:rsidRPr="00135503">
        <w:t>nebude</w:t>
      </w:r>
      <w:r w:rsidRPr="00135503">
        <w:t xml:space="preserve"> akceptovaná iným spôsobom.</w:t>
      </w:r>
    </w:p>
    <w:p w14:paraId="6349C5E9" w14:textId="77777777" w:rsidR="002B79A9" w:rsidRPr="00135503" w:rsidRDefault="002B79A9" w:rsidP="002B79A9">
      <w:pPr>
        <w:pStyle w:val="MLOdsek"/>
      </w:pPr>
      <w:bookmarkStart w:id="18" w:name="_Ref519610054"/>
      <w:r w:rsidRPr="00135503">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18"/>
    </w:p>
    <w:p w14:paraId="203A6A8A" w14:textId="7C1B16E9" w:rsidR="002B79A9" w:rsidRPr="00135503" w:rsidRDefault="002B79A9" w:rsidP="002B79A9">
      <w:pPr>
        <w:pStyle w:val="MLOdsek"/>
      </w:pPr>
      <w:r w:rsidRPr="00135503">
        <w:t xml:space="preserve">Zápisnica o akceptačných testoch musí obsahovať správu o priebehu akceptačného testu a klasifikáciu zistených vád podľa stupňa ich závažnosti. Rozdelenie vád podľa stupňa závažnosti bude vykonané podľa bodu 6.2 tohto článku Zmluvy. Zmluvné strany sa dohodli, že akceptačné kritériá sú splnené, ak odovzdávaná časť </w:t>
      </w:r>
      <w:r w:rsidR="00A05E58" w:rsidRPr="00135503">
        <w:t>S</w:t>
      </w:r>
      <w:r w:rsidR="00E30EF2" w:rsidRPr="00135503">
        <w:t xml:space="preserve">lužieb </w:t>
      </w:r>
      <w:r w:rsidRPr="00135503">
        <w:t xml:space="preserve">obsahuje </w:t>
      </w:r>
      <w:r w:rsidR="005625FB" w:rsidRPr="00135503">
        <w:t>V</w:t>
      </w:r>
      <w:r w:rsidRPr="00135503">
        <w:t xml:space="preserve">ady v maximálnom počte uvedenom v bode 6.2 tohto článku Zmluvy. V prípade splnenia akceptačných kritérií podľa predchádzajúcej vety opakovanie akceptačných testov nie je potrebné, Poskytovateľ je však naďalej povinný v lehotách podľa tejto Zmluvy odstrániť všetky </w:t>
      </w:r>
      <w:r w:rsidR="005625FB" w:rsidRPr="00135503">
        <w:t>V</w:t>
      </w:r>
      <w:r w:rsidRPr="00135503">
        <w:t>ady podľa príslušnej zápisnice o akceptačnom teste na vlastné náklady.</w:t>
      </w:r>
    </w:p>
    <w:p w14:paraId="7C160360" w14:textId="71B5243E" w:rsidR="002B79A9" w:rsidRPr="00135503" w:rsidRDefault="002B79A9" w:rsidP="002B79A9">
      <w:pPr>
        <w:pStyle w:val="MLOdsek"/>
      </w:pPr>
      <w:r w:rsidRPr="00135503">
        <w:t xml:space="preserve">Poskytovateľ sa zaväzuje odstrániť všetky </w:t>
      </w:r>
      <w:r w:rsidR="005625FB" w:rsidRPr="00135503">
        <w:t>V</w:t>
      </w:r>
      <w:r w:rsidRPr="00135503">
        <w:t xml:space="preserve">ady uvedené v zápisnici o akceptačnom teste v tam dohodnutej lehote. V prípade absencie dohody je Poskytovateľ povinný odstrániť závažné </w:t>
      </w:r>
      <w:r w:rsidR="005625FB" w:rsidRPr="00135503">
        <w:t>V</w:t>
      </w:r>
      <w:r w:rsidRPr="00135503">
        <w:t xml:space="preserve">ady do piatich pracovných dní od podpísania zápisnice o akceptačnom teste a bežné </w:t>
      </w:r>
      <w:r w:rsidR="005625FB" w:rsidRPr="00135503">
        <w:t>V</w:t>
      </w:r>
      <w:r w:rsidRPr="00135503">
        <w:t xml:space="preserve">ady do </w:t>
      </w:r>
      <w:r w:rsidR="003314F0" w:rsidRPr="00135503">
        <w:t>dvadsiatich</w:t>
      </w:r>
      <w:r w:rsidRPr="00135503">
        <w:t xml:space="preserve"> pracovných dní od podpísania zápisnice o akceptačnom teste.</w:t>
      </w:r>
    </w:p>
    <w:p w14:paraId="738C7282" w14:textId="77777777" w:rsidR="002B79A9" w:rsidRPr="00135503" w:rsidRDefault="002B79A9" w:rsidP="002B79A9">
      <w:pPr>
        <w:pStyle w:val="MLOdsek"/>
      </w:pPr>
      <w:r w:rsidRPr="00135503">
        <w:t xml:space="preserve">Ak pri plnení predmetu Zmluvy vznikne autorské dielo vytvorené v rámci rozvoja Systému, Poskytovateľ poskytuje záruku v trvaní 24 mesiacov odo dňa podpísania akceptačného protokolu o odovzdaní a prevzatí predmetu plnenia Zmluvy alebo jeho časti. Záruka plynie pre každé čiastkové dielo v zmysle predchádzajúcej vety samostatne. V prípade, ak v dôsledku </w:t>
      </w:r>
      <w:r w:rsidR="005625FB" w:rsidRPr="00135503">
        <w:t>V</w:t>
      </w:r>
      <w:r w:rsidRPr="00135503">
        <w:t xml:space="preserve">ady spôsobenej rozšírením Systému prostredníctvom jednotlivých realizovaných zmenových požiadaviek a preukázateľne zavinenej Poskytovateľom dôjde počas záručnej doby k odstávke produkčnej verzie </w:t>
      </w:r>
      <w:r w:rsidRPr="00135503">
        <w:lastRenderedPageBreak/>
        <w:t xml:space="preserve">Systému alebo k prerušeniu jeho funkcií alebo funkcií potrebných pre riadne fungovanie s inými systémami Objednávateľa, Poskytovateľ je povinný túto </w:t>
      </w:r>
      <w:r w:rsidR="005625FB" w:rsidRPr="00135503">
        <w:t>V</w:t>
      </w:r>
      <w:r w:rsidRPr="00135503">
        <w:t xml:space="preserve">adu odstrániť na vlastné náklady v priebehu 24 hodín od okamihu jej oznámenia Objednávateľom, okrem prípadu, ak </w:t>
      </w:r>
      <w:r w:rsidR="005625FB" w:rsidRPr="00135503">
        <w:t>V</w:t>
      </w:r>
      <w:r w:rsidRPr="00135503">
        <w:t xml:space="preserve">ada preukázateľne objektívne nie je odstrániteľná v uvedenej lehote, pričom v takom prípade Poskytovateľ oznámi Objednávateľovi primeranú lehotu, v ktorej </w:t>
      </w:r>
      <w:r w:rsidR="005625FB" w:rsidRPr="00135503">
        <w:t>V</w:t>
      </w:r>
      <w:r w:rsidRPr="00135503">
        <w:t>adu odstráni.</w:t>
      </w:r>
    </w:p>
    <w:p w14:paraId="6E11D026" w14:textId="77777777" w:rsidR="0001589C" w:rsidRPr="00135503" w:rsidRDefault="0030204C" w:rsidP="00671732">
      <w:pPr>
        <w:pStyle w:val="MLNadpislnku"/>
      </w:pPr>
      <w:r w:rsidRPr="00135503">
        <w:t>PRÁVA A POVINNOSTI ZMLUVNÝCH STRÁN</w:t>
      </w:r>
    </w:p>
    <w:p w14:paraId="3C6B2370" w14:textId="77777777" w:rsidR="00F546B0" w:rsidRPr="00135503" w:rsidRDefault="00F546B0" w:rsidP="00671732">
      <w:pPr>
        <w:pStyle w:val="MLOdsek"/>
        <w:rPr>
          <w:rFonts w:eastAsiaTheme="minorHAnsi"/>
          <w:lang w:eastAsia="en-US"/>
        </w:rPr>
      </w:pPr>
      <w:bookmarkStart w:id="19" w:name="_Ref519690243"/>
      <w:r w:rsidRPr="00135503">
        <w:t>Objednávateľ sa zaväzuje:</w:t>
      </w:r>
      <w:bookmarkEnd w:id="19"/>
      <w:r w:rsidRPr="00135503">
        <w:t xml:space="preserve"> </w:t>
      </w:r>
    </w:p>
    <w:p w14:paraId="753B4D3C" w14:textId="77777777" w:rsidR="003306B0" w:rsidRPr="00135503" w:rsidRDefault="00C01E25" w:rsidP="00753522">
      <w:pPr>
        <w:pStyle w:val="MLOdsek"/>
        <w:numPr>
          <w:ilvl w:val="2"/>
          <w:numId w:val="4"/>
        </w:numPr>
        <w:rPr>
          <w:rFonts w:eastAsiaTheme="minorHAnsi"/>
          <w:lang w:eastAsia="en-US"/>
        </w:rPr>
      </w:pPr>
      <w:bookmarkStart w:id="20" w:name="_Ref519690180"/>
      <w:r w:rsidRPr="00135503">
        <w:t xml:space="preserve">poskytnúť Poskytovateľovi potrebnú súčinnosť pri poskytovaní Služieb </w:t>
      </w:r>
      <w:r w:rsidR="009D197A" w:rsidRPr="00135503">
        <w:t>a zaist</w:t>
      </w:r>
      <w:r w:rsidR="009F3646" w:rsidRPr="00135503">
        <w:t>iť súčinnosť tretích osôb</w:t>
      </w:r>
      <w:r w:rsidR="009D197A" w:rsidRPr="00135503">
        <w:t xml:space="preserve"> spolupracujúcich s Objednávateľom, ak je taká súčinnosť </w:t>
      </w:r>
      <w:r w:rsidR="007633A5" w:rsidRPr="00135503">
        <w:t xml:space="preserve">nevyhnutná </w:t>
      </w:r>
      <w:r w:rsidR="009D197A" w:rsidRPr="00135503">
        <w:t>pre riadne a včasné plnenie záväzkov Poskytovateľa podľa tejto Zmluvy</w:t>
      </w:r>
      <w:bookmarkEnd w:id="20"/>
      <w:r w:rsidR="003306B0" w:rsidRPr="00135503">
        <w:t>;</w:t>
      </w:r>
    </w:p>
    <w:p w14:paraId="7F0EF6EC" w14:textId="77777777" w:rsidR="00C01E25" w:rsidRPr="00135503" w:rsidRDefault="00C01E25" w:rsidP="00753522">
      <w:pPr>
        <w:pStyle w:val="MLOdsek"/>
        <w:numPr>
          <w:ilvl w:val="2"/>
          <w:numId w:val="7"/>
        </w:numPr>
      </w:pPr>
      <w:r w:rsidRPr="00135503">
        <w:t xml:space="preserve">zabezpečiť Poskytovateľovi </w:t>
      </w:r>
      <w:r w:rsidR="00093E80" w:rsidRPr="00135503">
        <w:rPr>
          <w:rFonts w:eastAsiaTheme="minorHAnsi"/>
          <w:lang w:eastAsia="en-US"/>
        </w:rPr>
        <w:t xml:space="preserve">v primeranom rozsahu </w:t>
      </w:r>
      <w:r w:rsidRPr="00135503">
        <w:t>potrebné informácie a prípadné konzultácie k súčasnému technologickému postupu, ak bude Objednávateľ takými informáciami disponovať</w:t>
      </w:r>
      <w:r w:rsidR="00B63A75" w:rsidRPr="00135503">
        <w:t xml:space="preserve"> a tieto budú nevyhnutné na poskytovanie Služieb</w:t>
      </w:r>
      <w:r w:rsidR="000463F6" w:rsidRPr="00135503">
        <w:t>;</w:t>
      </w:r>
    </w:p>
    <w:p w14:paraId="7C23ACF3" w14:textId="77777777" w:rsidR="00C01E25" w:rsidRPr="00135503" w:rsidRDefault="0033238F" w:rsidP="00753522">
      <w:pPr>
        <w:pStyle w:val="MLOdsek"/>
        <w:numPr>
          <w:ilvl w:val="2"/>
          <w:numId w:val="7"/>
        </w:numPr>
      </w:pPr>
      <w:r w:rsidRPr="00135503">
        <w:rPr>
          <w:rFonts w:eastAsiaTheme="minorHAnsi"/>
          <w:lang w:eastAsia="en-US"/>
        </w:rPr>
        <w:t>za predpokladu dodržania bezpečnostných a prípadných ďa</w:t>
      </w:r>
      <w:r w:rsidR="00D25EEF" w:rsidRPr="00135503">
        <w:rPr>
          <w:rFonts w:eastAsiaTheme="minorHAnsi"/>
          <w:lang w:eastAsia="en-US"/>
        </w:rPr>
        <w:t>l</w:t>
      </w:r>
      <w:r w:rsidRPr="00135503">
        <w:rPr>
          <w:rFonts w:eastAsiaTheme="minorHAnsi"/>
          <w:lang w:eastAsia="en-US"/>
        </w:rPr>
        <w:t xml:space="preserve">ších predpisov Objednávateľa </w:t>
      </w:r>
      <w:r w:rsidR="007633A5" w:rsidRPr="00135503">
        <w:rPr>
          <w:rFonts w:eastAsiaTheme="minorHAnsi"/>
          <w:lang w:eastAsia="en-US"/>
        </w:rPr>
        <w:t xml:space="preserve">Poskytovateľom, </w:t>
      </w:r>
      <w:r w:rsidR="00C01E25" w:rsidRPr="00135503">
        <w:t xml:space="preserve">sprístupniť priestory, technickú, komunikačnú a systémovú infraštruktúru pre poskytovanie Služieb podľa tejto Zmluvy a podľa potreby vzdialeného prístupu </w:t>
      </w:r>
      <w:r w:rsidR="003B3F74" w:rsidRPr="00135503">
        <w:rPr>
          <w:rFonts w:eastAsiaTheme="minorHAnsi"/>
          <w:lang w:eastAsia="en-US"/>
        </w:rPr>
        <w:t xml:space="preserve">dohodnutou technológiou </w:t>
      </w:r>
      <w:r w:rsidR="009D197A" w:rsidRPr="00135503">
        <w:t xml:space="preserve">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w:t>
      </w:r>
    </w:p>
    <w:p w14:paraId="7FAED1CC" w14:textId="2A44DAEC" w:rsidR="002B79A9" w:rsidRPr="00135503" w:rsidRDefault="002B79A9" w:rsidP="00753522">
      <w:pPr>
        <w:pStyle w:val="MLOdsek"/>
        <w:numPr>
          <w:ilvl w:val="2"/>
          <w:numId w:val="7"/>
        </w:numPr>
      </w:pPr>
      <w:r w:rsidRPr="00135503">
        <w:t xml:space="preserve">zabezpečiť </w:t>
      </w:r>
      <w:r w:rsidRPr="00135503">
        <w:rPr>
          <w:rFonts w:eastAsiaTheme="minorHAnsi"/>
          <w:lang w:eastAsia="en-US"/>
        </w:rPr>
        <w:t xml:space="preserve">v nevyhnutnom rozsahu </w:t>
      </w:r>
      <w:r w:rsidRPr="00135503">
        <w:t xml:space="preserve">prítomnosť poverenej osoby </w:t>
      </w:r>
      <w:r w:rsidR="00056881" w:rsidRPr="00135503">
        <w:rPr>
          <w:rFonts w:eastAsiaTheme="minorHAnsi"/>
          <w:lang w:eastAsia="en-US"/>
        </w:rPr>
        <w:t>-</w:t>
      </w:r>
      <w:r w:rsidRPr="00135503">
        <w:t xml:space="preserve"> </w:t>
      </w:r>
      <w:r w:rsidRPr="00135503">
        <w:rPr>
          <w:rFonts w:eastAsiaTheme="minorHAnsi"/>
          <w:lang w:eastAsia="en-US"/>
        </w:rPr>
        <w:t>Projektového manažéra Objednávateľa (v prípade jeho ustanovenia)</w:t>
      </w:r>
      <w:r w:rsidR="000B7642" w:rsidRPr="00135503">
        <w:rPr>
          <w:rFonts w:eastAsiaTheme="minorHAnsi"/>
          <w:lang w:eastAsia="en-US"/>
        </w:rPr>
        <w:t xml:space="preserve"> a Manažéra prevádzky</w:t>
      </w:r>
      <w:r w:rsidRPr="00135503">
        <w:rPr>
          <w:rFonts w:eastAsiaTheme="minorHAnsi"/>
          <w:lang w:eastAsia="en-US"/>
        </w:rPr>
        <w:t xml:space="preserve"> </w:t>
      </w:r>
      <w:r w:rsidR="00056881" w:rsidRPr="00135503">
        <w:rPr>
          <w:rFonts w:eastAsiaTheme="minorHAnsi"/>
          <w:lang w:eastAsia="en-US"/>
        </w:rPr>
        <w:t>-</w:t>
      </w:r>
      <w:r w:rsidRPr="00135503">
        <w:t xml:space="preserve"> v mieste plnenia u Objednávateľa na splnenie záväzku Poskytovateľa v zmysle tejto Zmluvy,</w:t>
      </w:r>
    </w:p>
    <w:p w14:paraId="70B3721F" w14:textId="77777777" w:rsidR="00F546B0" w:rsidRPr="00135503" w:rsidRDefault="00F546B0" w:rsidP="00671732">
      <w:pPr>
        <w:pStyle w:val="MLOdsek"/>
        <w:rPr>
          <w:lang w:eastAsia="sk-SK"/>
        </w:rPr>
      </w:pPr>
      <w:bookmarkStart w:id="21" w:name="_Ref519690456"/>
      <w:r w:rsidRPr="00135503">
        <w:rPr>
          <w:lang w:eastAsia="sk-SK"/>
        </w:rPr>
        <w:t>Poskytovateľ</w:t>
      </w:r>
      <w:r w:rsidR="002C2A05" w:rsidRPr="00135503">
        <w:rPr>
          <w:lang w:eastAsia="sk-SK"/>
        </w:rPr>
        <w:t xml:space="preserve"> sa zaväzuje</w:t>
      </w:r>
      <w:r w:rsidRPr="00135503">
        <w:rPr>
          <w:lang w:eastAsia="sk-SK"/>
        </w:rPr>
        <w:t>:</w:t>
      </w:r>
      <w:bookmarkEnd w:id="21"/>
      <w:r w:rsidRPr="00135503">
        <w:rPr>
          <w:lang w:eastAsia="sk-SK"/>
        </w:rPr>
        <w:t xml:space="preserve"> </w:t>
      </w:r>
    </w:p>
    <w:p w14:paraId="2F2E0892" w14:textId="77777777" w:rsidR="006B5D59" w:rsidRPr="00135503" w:rsidRDefault="00A14C1C" w:rsidP="00753522">
      <w:pPr>
        <w:pStyle w:val="MLOdsek"/>
        <w:numPr>
          <w:ilvl w:val="0"/>
          <w:numId w:val="2"/>
        </w:numPr>
        <w:ind w:left="1134" w:hanging="426"/>
      </w:pPr>
      <w:r w:rsidRPr="00135503">
        <w:t>poskytovať S</w:t>
      </w:r>
      <w:r w:rsidR="00F546B0" w:rsidRPr="00135503">
        <w:t>lužby riadne</w:t>
      </w:r>
      <w:r w:rsidR="000B2009" w:rsidRPr="00135503">
        <w:t>,</w:t>
      </w:r>
      <w:r w:rsidR="00F546B0" w:rsidRPr="00135503">
        <w:t xml:space="preserve"> včas</w:t>
      </w:r>
      <w:r w:rsidR="00926713" w:rsidRPr="00135503">
        <w:t xml:space="preserve"> a v súlade s</w:t>
      </w:r>
      <w:r w:rsidR="006B5D59" w:rsidRPr="00135503">
        <w:rPr>
          <w:lang w:eastAsia="sk-SK"/>
        </w:rPr>
        <w:t xml:space="preserve"> požiadavkami Objednávateľa</w:t>
      </w:r>
      <w:r w:rsidR="00926713" w:rsidRPr="00135503">
        <w:t xml:space="preserve"> </w:t>
      </w:r>
      <w:r w:rsidR="00926713" w:rsidRPr="00135503">
        <w:rPr>
          <w:lang w:eastAsia="sk-SK"/>
        </w:rPr>
        <w:t xml:space="preserve">uvedenými v tejto Zmluve, </w:t>
      </w:r>
      <w:bookmarkStart w:id="22" w:name="_Ref519690500"/>
    </w:p>
    <w:p w14:paraId="140BA5E1" w14:textId="77777777" w:rsidR="002B79A9" w:rsidRPr="00135503" w:rsidRDefault="00F546B0" w:rsidP="00753522">
      <w:pPr>
        <w:pStyle w:val="MLOdsek"/>
        <w:numPr>
          <w:ilvl w:val="0"/>
          <w:numId w:val="2"/>
        </w:numPr>
        <w:ind w:left="1134" w:hanging="426"/>
      </w:pPr>
      <w:r w:rsidRPr="00135503">
        <w:t xml:space="preserve">neodkladne písomne informovať Objednávateľa o každom prípadnom </w:t>
      </w:r>
      <w:r w:rsidR="00D702CD" w:rsidRPr="00135503">
        <w:t>omeškaní</w:t>
      </w:r>
      <w:r w:rsidRPr="00135503">
        <w:t xml:space="preserve">, či iných skutočnostiach, ktoré by mohli ohroziť </w:t>
      </w:r>
      <w:r w:rsidR="00D702CD" w:rsidRPr="00135503">
        <w:t xml:space="preserve">riadne a </w:t>
      </w:r>
      <w:r w:rsidRPr="00135503">
        <w:t>včasné poskyt</w:t>
      </w:r>
      <w:r w:rsidR="00D702CD" w:rsidRPr="00135503">
        <w:t>ovanie</w:t>
      </w:r>
      <w:r w:rsidRPr="00135503">
        <w:t xml:space="preserve"> </w:t>
      </w:r>
      <w:r w:rsidR="00D702CD" w:rsidRPr="00135503">
        <w:t>S</w:t>
      </w:r>
      <w:r w:rsidRPr="00135503">
        <w:t>lužieb,</w:t>
      </w:r>
      <w:bookmarkEnd w:id="22"/>
    </w:p>
    <w:p w14:paraId="1DE75E3D" w14:textId="77777777" w:rsidR="002B79A9" w:rsidRPr="00135503" w:rsidRDefault="00284F56" w:rsidP="00753522">
      <w:pPr>
        <w:pStyle w:val="MLOdsek"/>
        <w:numPr>
          <w:ilvl w:val="0"/>
          <w:numId w:val="2"/>
        </w:numPr>
        <w:ind w:left="1134" w:hanging="426"/>
      </w:pPr>
      <w:r w:rsidRPr="00135503">
        <w:t xml:space="preserve">pravidelne, v lehotách a spôsobom dohodnutým s Objednávateľom Objednávateľa informovať o poskytovaní </w:t>
      </w:r>
      <w:r w:rsidR="00485C4E" w:rsidRPr="00135503">
        <w:t>S</w:t>
      </w:r>
      <w:r w:rsidRPr="00135503">
        <w:t>lužieb a</w:t>
      </w:r>
      <w:r w:rsidR="00BA7E5C" w:rsidRPr="00135503">
        <w:t xml:space="preserve"> vždy po skončení kalendárneho mesiaca </w:t>
      </w:r>
      <w:r w:rsidRPr="00135503">
        <w:t xml:space="preserve">predložiť evidenciu vykonanej činnosti za </w:t>
      </w:r>
      <w:r w:rsidR="00C06F39" w:rsidRPr="00135503">
        <w:t>príslušný mesiac</w:t>
      </w:r>
      <w:r w:rsidRPr="00135503">
        <w:t xml:space="preserve">, </w:t>
      </w:r>
      <w:r w:rsidR="00485C4E" w:rsidRPr="00135503">
        <w:t>obsahujúcu výkaz prác kľúčových expertov, vrátane jednoznačnej identifikácie expertov a rozsah prác, ktoré expert vykonal v rámci poskytovaných Služieb,</w:t>
      </w:r>
    </w:p>
    <w:p w14:paraId="50171829" w14:textId="76B86045" w:rsidR="002B79A9" w:rsidRPr="00135503" w:rsidRDefault="002B79A9" w:rsidP="00753522">
      <w:pPr>
        <w:pStyle w:val="MLOdsek"/>
        <w:numPr>
          <w:ilvl w:val="0"/>
          <w:numId w:val="2"/>
        </w:numPr>
        <w:ind w:left="1134" w:hanging="426"/>
      </w:pPr>
      <w:r w:rsidRPr="00135503">
        <w:t xml:space="preserve">pravidelne aktualizovať a predkladať Objednávateľovi plán realizácie </w:t>
      </w:r>
      <w:r w:rsidR="00E30EF2" w:rsidRPr="00135503">
        <w:t>Objednávkových služieb</w:t>
      </w:r>
      <w:r w:rsidR="004B47D7" w:rsidRPr="00135503">
        <w:t xml:space="preserve"> rozvoja Systém</w:t>
      </w:r>
      <w:r w:rsidR="00BA6652">
        <w:t>u</w:t>
      </w:r>
      <w:r w:rsidR="00E30EF2" w:rsidRPr="00135503">
        <w:t xml:space="preserve"> </w:t>
      </w:r>
      <w:r w:rsidRPr="00135503">
        <w:t xml:space="preserve">spolu s odpočtom vykonaných </w:t>
      </w:r>
      <w:r w:rsidR="00E30EF2" w:rsidRPr="00135503">
        <w:t xml:space="preserve">Objednávkových služieb </w:t>
      </w:r>
      <w:r w:rsidR="004B47D7" w:rsidRPr="00135503">
        <w:t>rozvoja Systém</w:t>
      </w:r>
      <w:r w:rsidR="00BA6652">
        <w:t>u</w:t>
      </w:r>
      <w:r w:rsidR="004B47D7" w:rsidRPr="00135503">
        <w:t xml:space="preserve"> </w:t>
      </w:r>
      <w:r w:rsidRPr="00135503">
        <w:t>vždy k prvému dňu mesiaca nasledujúceho po prijatí písomnej objednávky Objednávateľa až do dňa podpisu akceptačného protokolu,</w:t>
      </w:r>
    </w:p>
    <w:p w14:paraId="2106BA1C" w14:textId="77777777" w:rsidR="002B79A9" w:rsidRPr="00135503" w:rsidRDefault="00F546B0" w:rsidP="00753522">
      <w:pPr>
        <w:pStyle w:val="MLOdsek"/>
        <w:numPr>
          <w:ilvl w:val="0"/>
          <w:numId w:val="2"/>
        </w:numPr>
        <w:ind w:left="1134" w:hanging="426"/>
      </w:pPr>
      <w:r w:rsidRPr="00135503">
        <w:t xml:space="preserve">riadiť sa </w:t>
      </w:r>
      <w:r w:rsidR="00D702CD" w:rsidRPr="00135503">
        <w:t>odporúča</w:t>
      </w:r>
      <w:r w:rsidRPr="00135503">
        <w:t>niami miestneho správcu informačného systému Objednávateľa</w:t>
      </w:r>
      <w:r w:rsidR="009D197A" w:rsidRPr="00135503">
        <w:t>,</w:t>
      </w:r>
      <w:bookmarkStart w:id="23" w:name="_Ref519690470"/>
    </w:p>
    <w:p w14:paraId="1A1E7627" w14:textId="77777777" w:rsidR="002B79A9" w:rsidRPr="00135503" w:rsidRDefault="002B79A9" w:rsidP="00753522">
      <w:pPr>
        <w:pStyle w:val="MLOdsek"/>
        <w:numPr>
          <w:ilvl w:val="0"/>
          <w:numId w:val="2"/>
        </w:numPr>
        <w:ind w:left="1134" w:hanging="426"/>
      </w:pPr>
      <w:r w:rsidRPr="00135503">
        <w:t>zabezpečiť, aby sa kľúčoví experti priamo podieľali na plnení tejto Zmluvy. Tým nie je dotknuté právo Poskytovateľa realizovať predmet Zmluvy aj prostredníctvom iných expertov, avšak kľúčové úlohy pri plnení Zmluvy musia zastávať kľúčoví experti,</w:t>
      </w:r>
    </w:p>
    <w:p w14:paraId="1DA76F91" w14:textId="77777777" w:rsidR="002B79A9" w:rsidRPr="00135503" w:rsidRDefault="009D197A" w:rsidP="00753522">
      <w:pPr>
        <w:pStyle w:val="MLOdsek"/>
        <w:numPr>
          <w:ilvl w:val="0"/>
          <w:numId w:val="2"/>
        </w:numPr>
        <w:ind w:left="1134" w:hanging="426"/>
      </w:pPr>
      <w:r w:rsidRPr="00135503">
        <w:lastRenderedPageBreak/>
        <w:t>niesť zodpovednosť za vzniknutú škodu, spôsobenú Objednávateľovi porušením svojich povinností vyplývajúcich z tejto Zmluvy a/alebo príslušných právnych predpisov v zmysle tejto Zmluvy</w:t>
      </w:r>
      <w:r w:rsidR="002732C3" w:rsidRPr="00135503">
        <w:t>,</w:t>
      </w:r>
    </w:p>
    <w:p w14:paraId="3B6FC666" w14:textId="77777777" w:rsidR="002B79A9" w:rsidRPr="00135503" w:rsidRDefault="009A2DA1" w:rsidP="00753522">
      <w:pPr>
        <w:pStyle w:val="MLOdsek"/>
        <w:numPr>
          <w:ilvl w:val="0"/>
          <w:numId w:val="2"/>
        </w:numPr>
        <w:ind w:left="1134" w:hanging="426"/>
      </w:pPr>
      <w:r w:rsidRPr="00135503">
        <w:rPr>
          <w:lang w:eastAsia="sk-SK"/>
        </w:rPr>
        <w:t>pri poskytovaní Služieb dodržať všetky požiadavky na Služby vyplývajúce zo Zákona o</w:t>
      </w:r>
      <w:r w:rsidR="00A35555" w:rsidRPr="00135503">
        <w:rPr>
          <w:lang w:eastAsia="sk-SK"/>
        </w:rPr>
        <w:t> </w:t>
      </w:r>
      <w:r w:rsidRPr="00135503">
        <w:rPr>
          <w:lang w:eastAsia="sk-SK"/>
        </w:rPr>
        <w:t>ITVS</w:t>
      </w:r>
      <w:r w:rsidR="00A35555" w:rsidRPr="00135503">
        <w:rPr>
          <w:lang w:eastAsia="sk-SK"/>
        </w:rPr>
        <w:t>,</w:t>
      </w:r>
    </w:p>
    <w:p w14:paraId="4A1AFDC9" w14:textId="77777777" w:rsidR="00A35555" w:rsidRPr="00135503" w:rsidRDefault="00A35555" w:rsidP="00753522">
      <w:pPr>
        <w:pStyle w:val="MLOdsek"/>
        <w:numPr>
          <w:ilvl w:val="0"/>
          <w:numId w:val="2"/>
        </w:numPr>
        <w:ind w:left="1134" w:hanging="426"/>
      </w:pPr>
      <w:r w:rsidRPr="00135503">
        <w:rPr>
          <w:lang w:eastAsia="sk-SK"/>
        </w:rPr>
        <w:t xml:space="preserve">riadiť sa pri poskytovaní Služieb </w:t>
      </w:r>
      <w:r w:rsidRPr="00135503">
        <w:rPr>
          <w:bCs/>
          <w:lang w:eastAsia="sk-SK"/>
        </w:rPr>
        <w:t>Zákonom o štátnej štatistike</w:t>
      </w:r>
      <w:r w:rsidR="009374B6" w:rsidRPr="00135503">
        <w:rPr>
          <w:bCs/>
          <w:lang w:eastAsia="sk-SK"/>
        </w:rPr>
        <w:t xml:space="preserve"> a</w:t>
      </w:r>
      <w:r w:rsidRPr="00135503">
        <w:rPr>
          <w:bCs/>
          <w:lang w:eastAsia="sk-SK"/>
        </w:rPr>
        <w:t xml:space="preserve"> Nariadením (EÚ) 2015/759</w:t>
      </w:r>
      <w:r w:rsidR="004B03F0" w:rsidRPr="00135503">
        <w:rPr>
          <w:b/>
          <w:bCs/>
        </w:rPr>
        <w:t>,</w:t>
      </w:r>
    </w:p>
    <w:p w14:paraId="0886F3D8" w14:textId="77777777" w:rsidR="004B03F0" w:rsidRPr="00135503" w:rsidRDefault="004B03F0" w:rsidP="00753522">
      <w:pPr>
        <w:pStyle w:val="MLOdsek"/>
        <w:numPr>
          <w:ilvl w:val="0"/>
          <w:numId w:val="2"/>
        </w:numPr>
        <w:ind w:left="1134" w:hanging="426"/>
      </w:pPr>
      <w:r w:rsidRPr="00135503">
        <w:t>dodržiavať povinnosti určené pre príslušný operačný program, resp. súvisiacu výzvu na predkladanie žiadostí o nenávratný finančný príspevok v súvislosti so Službami, ktoré sa priamo týkajú projektu tvoriaceho predmet Zmluvy o poskytnutí nenávratného finančného príspevku, za predpokladu, že bola uzatvorená Zmluva o poskytnutí nenávratného finančného príspevku, a to najmä povinnosti ohľadom publicity a informovanosti, predkladania správ, archivácie dokumentov a podobne.</w:t>
      </w:r>
    </w:p>
    <w:p w14:paraId="3C45678E" w14:textId="77777777" w:rsidR="00AE083A" w:rsidRPr="00135503" w:rsidRDefault="0030204C" w:rsidP="00671732">
      <w:pPr>
        <w:pStyle w:val="MLNadpislnku"/>
      </w:pPr>
      <w:bookmarkStart w:id="24" w:name="_Ref516686527"/>
      <w:bookmarkEnd w:id="23"/>
      <w:r w:rsidRPr="00135503">
        <w:t>CENA</w:t>
      </w:r>
      <w:bookmarkEnd w:id="13"/>
      <w:r w:rsidRPr="00135503">
        <w:t xml:space="preserve"> A PLATOBNÉ PODMIENKY</w:t>
      </w:r>
      <w:bookmarkEnd w:id="24"/>
    </w:p>
    <w:p w14:paraId="4DA2945E" w14:textId="77777777" w:rsidR="00EB18B0" w:rsidRPr="00135503" w:rsidRDefault="0059180F" w:rsidP="002B79A9">
      <w:pPr>
        <w:pStyle w:val="MLOdsek"/>
      </w:pPr>
      <w:bookmarkStart w:id="25" w:name="_Ref518397661"/>
      <w:bookmarkStart w:id="26" w:name="_Ref516662878"/>
      <w:r w:rsidRPr="00135503">
        <w:t>Objednávateľ</w:t>
      </w:r>
      <w:r w:rsidRPr="00135503">
        <w:rPr>
          <w:rFonts w:eastAsiaTheme="minorHAnsi"/>
          <w:lang w:eastAsia="en-US"/>
        </w:rPr>
        <w:t xml:space="preserve"> je povinný zaplatiť Poskytovateľovi </w:t>
      </w:r>
      <w:r w:rsidR="006F1E2E" w:rsidRPr="00135503">
        <w:rPr>
          <w:rFonts w:eastAsiaTheme="minorHAnsi"/>
          <w:lang w:eastAsia="en-US"/>
        </w:rPr>
        <w:t xml:space="preserve">za Služby </w:t>
      </w:r>
      <w:r w:rsidR="0000360C" w:rsidRPr="00135503">
        <w:rPr>
          <w:rFonts w:eastAsiaTheme="minorHAnsi"/>
          <w:lang w:eastAsia="en-US"/>
        </w:rPr>
        <w:t xml:space="preserve">poskytnuté </w:t>
      </w:r>
      <w:r w:rsidR="00FE082C" w:rsidRPr="00135503">
        <w:rPr>
          <w:rFonts w:eastAsiaTheme="minorHAnsi"/>
          <w:lang w:eastAsia="en-US"/>
        </w:rPr>
        <w:t>na základe</w:t>
      </w:r>
      <w:r w:rsidR="0000360C" w:rsidRPr="00135503">
        <w:rPr>
          <w:rFonts w:eastAsiaTheme="minorHAnsi"/>
          <w:lang w:eastAsia="en-US"/>
        </w:rPr>
        <w:t xml:space="preserve"> tejto Zmluvy </w:t>
      </w:r>
      <w:r w:rsidR="006F1E2E" w:rsidRPr="00135503">
        <w:rPr>
          <w:rFonts w:eastAsiaTheme="minorHAnsi"/>
          <w:lang w:eastAsia="en-US"/>
        </w:rPr>
        <w:t>cenu dojednanú v zmysle zákona č. 18/1996 Z. z. o cenách v znení neskorších predpisov</w:t>
      </w:r>
      <w:r w:rsidR="00FE082C" w:rsidRPr="00135503">
        <w:t xml:space="preserve"> </w:t>
      </w:r>
      <w:bookmarkEnd w:id="25"/>
      <w:bookmarkEnd w:id="26"/>
      <w:r w:rsidR="00E30EF2" w:rsidRPr="00135503">
        <w:t>za:</w:t>
      </w:r>
    </w:p>
    <w:p w14:paraId="7122B58F" w14:textId="43E93FB3" w:rsidR="00E30EF2" w:rsidRPr="00135503" w:rsidRDefault="00E30EF2" w:rsidP="00E30EF2">
      <w:pPr>
        <w:pStyle w:val="MLOdsek"/>
        <w:numPr>
          <w:ilvl w:val="2"/>
          <w:numId w:val="7"/>
        </w:numPr>
      </w:pPr>
      <w:bookmarkStart w:id="27" w:name="_Ref516737647"/>
      <w:bookmarkStart w:id="28" w:name="_Ref518397663"/>
      <w:r w:rsidRPr="00135503">
        <w:rPr>
          <w:u w:val="single"/>
        </w:rPr>
        <w:t xml:space="preserve">Paušálne služby </w:t>
      </w:r>
      <w:r w:rsidR="007E39EB" w:rsidRPr="00135503">
        <w:rPr>
          <w:u w:val="single"/>
        </w:rPr>
        <w:t>podpory Systém</w:t>
      </w:r>
      <w:r w:rsidR="00112326" w:rsidRPr="00135503">
        <w:rPr>
          <w:u w:val="single"/>
        </w:rPr>
        <w:t>u</w:t>
      </w:r>
      <w:r w:rsidR="007E39EB" w:rsidRPr="00135503">
        <w:t xml:space="preserve"> </w:t>
      </w:r>
      <w:r w:rsidR="001F7AD7" w:rsidRPr="00135503">
        <w:t xml:space="preserve">okrem </w:t>
      </w:r>
      <w:r w:rsidR="00501DB6" w:rsidRPr="00135503">
        <w:t xml:space="preserve">Služieb uvedených pod písm. b) tohto bodu Zmluvy, </w:t>
      </w:r>
      <w:r w:rsidRPr="00135503">
        <w:t xml:space="preserve">vo výške </w:t>
      </w:r>
      <w:r w:rsidRPr="00135503">
        <w:rPr>
          <w:rFonts w:eastAsiaTheme="minorHAnsi"/>
          <w:b/>
          <w:highlight w:val="yellow"/>
          <w:lang w:eastAsia="en-US"/>
        </w:rPr>
        <w:fldChar w:fldCharType="begin"/>
      </w:r>
      <w:r w:rsidRPr="00135503">
        <w:rPr>
          <w:rFonts w:eastAsiaTheme="minorHAnsi"/>
          <w:b/>
          <w:highlight w:val="yellow"/>
          <w:lang w:eastAsia="en-US"/>
        </w:rPr>
        <w:instrText xml:space="preserve"> macrobutton nobutton [●]</w:instrText>
      </w:r>
      <w:r w:rsidRPr="00135503">
        <w:rPr>
          <w:rFonts w:eastAsiaTheme="minorHAnsi"/>
          <w:b/>
          <w:highlight w:val="yellow"/>
          <w:lang w:eastAsia="en-US"/>
        </w:rPr>
        <w:fldChar w:fldCharType="end"/>
      </w:r>
      <w:r w:rsidRPr="00135503">
        <w:rPr>
          <w:rFonts w:eastAsiaTheme="minorHAnsi"/>
          <w:b/>
          <w:lang w:eastAsia="en-US"/>
        </w:rPr>
        <w:t xml:space="preserve"> EUR</w:t>
      </w:r>
      <w:r w:rsidRPr="00135503">
        <w:rPr>
          <w:rFonts w:eastAsiaTheme="minorHAnsi"/>
          <w:lang w:eastAsia="en-US"/>
        </w:rPr>
        <w:t xml:space="preserve"> (slovom: </w:t>
      </w:r>
      <w:r w:rsidRPr="00135503">
        <w:rPr>
          <w:rFonts w:eastAsiaTheme="minorHAnsi"/>
          <w:highlight w:val="yellow"/>
          <w:lang w:eastAsia="en-US"/>
        </w:rPr>
        <w:fldChar w:fldCharType="begin"/>
      </w:r>
      <w:r w:rsidRPr="00135503">
        <w:rPr>
          <w:rFonts w:eastAsiaTheme="minorHAnsi"/>
          <w:highlight w:val="yellow"/>
          <w:lang w:eastAsia="en-US"/>
        </w:rPr>
        <w:instrText xml:space="preserve"> macrobutton nobutton [●]</w:instrText>
      </w:r>
      <w:r w:rsidRPr="00135503">
        <w:rPr>
          <w:rFonts w:eastAsiaTheme="minorHAnsi"/>
          <w:highlight w:val="yellow"/>
          <w:lang w:eastAsia="en-US"/>
        </w:rPr>
        <w:fldChar w:fldCharType="end"/>
      </w:r>
      <w:r w:rsidRPr="00135503">
        <w:rPr>
          <w:rFonts w:eastAsiaTheme="minorHAnsi"/>
          <w:lang w:eastAsia="en-US"/>
        </w:rPr>
        <w:t xml:space="preserve"> eur) bez DP</w:t>
      </w:r>
      <w:bookmarkEnd w:id="27"/>
      <w:r w:rsidRPr="00135503">
        <w:rPr>
          <w:rFonts w:eastAsiaTheme="minorHAnsi"/>
          <w:lang w:eastAsia="en-US"/>
        </w:rPr>
        <w:t>H mesačne;</w:t>
      </w:r>
      <w:bookmarkEnd w:id="28"/>
    </w:p>
    <w:p w14:paraId="23AC1FE4" w14:textId="2EF7C359" w:rsidR="00E30EF2" w:rsidRPr="00135503" w:rsidRDefault="00E30EF2" w:rsidP="00E30EF2">
      <w:pPr>
        <w:pStyle w:val="MLOdsek"/>
        <w:numPr>
          <w:ilvl w:val="2"/>
          <w:numId w:val="7"/>
        </w:numPr>
      </w:pPr>
      <w:bookmarkStart w:id="29" w:name="_Ref518397668"/>
      <w:r w:rsidRPr="00135503">
        <w:rPr>
          <w:u w:val="single"/>
        </w:rPr>
        <w:t>Objednávkové služby</w:t>
      </w:r>
      <w:r w:rsidR="00EC3CC6" w:rsidRPr="00135503">
        <w:rPr>
          <w:u w:val="single"/>
        </w:rPr>
        <w:t xml:space="preserve"> rozvoja Systém</w:t>
      </w:r>
      <w:r w:rsidR="0059156B" w:rsidRPr="00135503">
        <w:rPr>
          <w:u w:val="single"/>
        </w:rPr>
        <w:t>u</w:t>
      </w:r>
      <w:r w:rsidRPr="00135503">
        <w:t xml:space="preserve"> vo výške podľa </w:t>
      </w:r>
      <w:r w:rsidR="00720997" w:rsidRPr="00135503">
        <w:t xml:space="preserve">záväznej </w:t>
      </w:r>
      <w:r w:rsidRPr="00135503">
        <w:t xml:space="preserve">cenovej kalkulácie Poskytovateľa podľa bodu </w:t>
      </w:r>
      <w:r w:rsidR="00720997" w:rsidRPr="00135503">
        <w:t>4.5 alebo 4.9</w:t>
      </w:r>
      <w:r w:rsidRPr="00135503">
        <w:t xml:space="preserve"> tejto Zmluvy, stanovenej v súlade s dennou sadzbou expertov v zmysle prílohy č. 4 tejto Zmluvy.</w:t>
      </w:r>
      <w:bookmarkEnd w:id="29"/>
    </w:p>
    <w:p w14:paraId="1D502F78" w14:textId="77777777" w:rsidR="00C22869" w:rsidRPr="00135503" w:rsidRDefault="00A610CE" w:rsidP="00671732">
      <w:pPr>
        <w:pStyle w:val="MLOdsek"/>
        <w:rPr>
          <w:rFonts w:eastAsiaTheme="minorHAnsi"/>
          <w:lang w:eastAsia="en-US"/>
        </w:rPr>
      </w:pPr>
      <w:r w:rsidRPr="00135503">
        <w:t xml:space="preserve">Objednávateľ sa </w:t>
      </w:r>
      <w:r w:rsidRPr="00135503">
        <w:rPr>
          <w:rFonts w:eastAsiaTheme="minorHAnsi"/>
          <w:lang w:eastAsia="en-US"/>
        </w:rPr>
        <w:t>zaväzuje</w:t>
      </w:r>
      <w:r w:rsidRPr="00135503">
        <w:t xml:space="preserve"> uhradiť cenu</w:t>
      </w:r>
      <w:r w:rsidR="002D16F6" w:rsidRPr="00135503">
        <w:t xml:space="preserve"> za </w:t>
      </w:r>
      <w:r w:rsidR="005D0834" w:rsidRPr="00135503">
        <w:t>S</w:t>
      </w:r>
      <w:r w:rsidR="00390459" w:rsidRPr="00135503">
        <w:t>lužby</w:t>
      </w:r>
      <w:r w:rsidRPr="00135503">
        <w:t>, ku ktorej bude</w:t>
      </w:r>
      <w:r w:rsidR="00EB18B0" w:rsidRPr="00135503">
        <w:t xml:space="preserve"> </w:t>
      </w:r>
      <w:r w:rsidRPr="00135503">
        <w:t>pripočítaná DPH v zmysle platných právnych predpisov.</w:t>
      </w:r>
      <w:r w:rsidR="00EB18B0" w:rsidRPr="00135503">
        <w:t xml:space="preserve"> V súvislosti s plnením predmetu Zmluvy Objednávateľ neposkytuje žiadne preddavky ani zálohy.</w:t>
      </w:r>
      <w:r w:rsidR="00390459" w:rsidRPr="00135503">
        <w:t xml:space="preserve"> </w:t>
      </w:r>
    </w:p>
    <w:p w14:paraId="2839C691" w14:textId="1EC4B954" w:rsidR="005D0834" w:rsidRPr="00135503" w:rsidRDefault="007668C8" w:rsidP="002B79A9">
      <w:pPr>
        <w:pStyle w:val="MLOdsek"/>
      </w:pPr>
      <w:r w:rsidRPr="00135503">
        <w:rPr>
          <w:rFonts w:eastAsiaTheme="minorHAnsi"/>
          <w:lang w:eastAsia="en-US"/>
        </w:rPr>
        <w:t>Poskytovateľ</w:t>
      </w:r>
      <w:r w:rsidRPr="00135503">
        <w:t xml:space="preserve"> je oprávnený fakturovať cenu </w:t>
      </w:r>
      <w:r w:rsidR="00F40392" w:rsidRPr="00135503">
        <w:t xml:space="preserve">podľa </w:t>
      </w:r>
      <w:r w:rsidR="009F4B7E" w:rsidRPr="00135503">
        <w:t>bod</w:t>
      </w:r>
      <w:r w:rsidR="002B79A9" w:rsidRPr="00135503">
        <w:t>u</w:t>
      </w:r>
      <w:r w:rsidR="002D16F6" w:rsidRPr="00135503">
        <w:t xml:space="preserve"> </w:t>
      </w:r>
      <w:r w:rsidR="005D0834" w:rsidRPr="00135503">
        <w:t>8.1 a)</w:t>
      </w:r>
      <w:r w:rsidR="00056881" w:rsidRPr="00135503">
        <w:t xml:space="preserve"> </w:t>
      </w:r>
      <w:r w:rsidR="005D0834" w:rsidRPr="00135503">
        <w:t xml:space="preserve">Zmluvy mesačne za každý kalendárny mesiac v posledný deň mesiaca, za ktorý boli Paušálne služby </w:t>
      </w:r>
      <w:r w:rsidR="00C514D8" w:rsidRPr="00135503">
        <w:t>podpory Systém</w:t>
      </w:r>
      <w:r w:rsidR="009B7D12" w:rsidRPr="00135503">
        <w:t>u</w:t>
      </w:r>
      <w:r w:rsidR="00C514D8" w:rsidRPr="00135503">
        <w:t xml:space="preserve"> </w:t>
      </w:r>
      <w:r w:rsidR="005D0834" w:rsidRPr="00135503">
        <w:t xml:space="preserve">poskytnuté. Prvá faktúra za poskytované Paušálne služby </w:t>
      </w:r>
      <w:r w:rsidR="00C514D8" w:rsidRPr="00135503">
        <w:t>podpory Systém</w:t>
      </w:r>
      <w:r w:rsidR="00BA6652">
        <w:t>u</w:t>
      </w:r>
      <w:r w:rsidR="00C514D8" w:rsidRPr="00135503">
        <w:t xml:space="preserve"> </w:t>
      </w:r>
      <w:r w:rsidR="005D0834" w:rsidRPr="00135503">
        <w:t xml:space="preserve">za obdobie od dátumu začatia poskytovania Paušálnych služieb </w:t>
      </w:r>
      <w:r w:rsidR="00CE1DFE" w:rsidRPr="00135503">
        <w:t>podpory Systém</w:t>
      </w:r>
      <w:r w:rsidR="009B7D12" w:rsidRPr="00135503">
        <w:t>u</w:t>
      </w:r>
      <w:r w:rsidR="00CE1DFE" w:rsidRPr="00135503">
        <w:t xml:space="preserve"> </w:t>
      </w:r>
      <w:r w:rsidR="005D0834" w:rsidRPr="00135503">
        <w:t xml:space="preserve">do konca príslušného kalendárneho mesiaca bude obsahovať pomernú časť ceny </w:t>
      </w:r>
      <w:r w:rsidR="000464BB" w:rsidRPr="00135503">
        <w:t xml:space="preserve">podľa bodu 8.1 a) Zmluvy </w:t>
      </w:r>
      <w:r w:rsidR="005D0834" w:rsidRPr="00135503">
        <w:t xml:space="preserve">za Paušálne služby </w:t>
      </w:r>
      <w:r w:rsidR="00CE1DFE" w:rsidRPr="00135503">
        <w:t>podpory Systém</w:t>
      </w:r>
      <w:r w:rsidR="009B7D12" w:rsidRPr="00135503">
        <w:t>u</w:t>
      </w:r>
      <w:r w:rsidR="00CE1DFE" w:rsidRPr="00135503">
        <w:t xml:space="preserve"> </w:t>
      </w:r>
      <w:r w:rsidR="005D0834" w:rsidRPr="00135503">
        <w:t xml:space="preserve">pripadajúce na počet kalendárnych dní za obdobie poskytovania Paušálnych služieb </w:t>
      </w:r>
      <w:r w:rsidR="00CE1DFE" w:rsidRPr="00135503">
        <w:t>podpory Systém</w:t>
      </w:r>
      <w:r w:rsidR="009B7D12" w:rsidRPr="00135503">
        <w:t>u</w:t>
      </w:r>
      <w:r w:rsidR="00CE1DFE" w:rsidRPr="00135503">
        <w:t xml:space="preserve"> </w:t>
      </w:r>
      <w:r w:rsidR="005D0834" w:rsidRPr="00135503">
        <w:t>do konca príslušného kalendárneho mesiaca. Ustanovenie predchádzajúcej vety sa primerane uplatní aj pre obdobie posledného mesiaca poskytovania Paušálnych služieb</w:t>
      </w:r>
      <w:r w:rsidR="00CE1DFE" w:rsidRPr="00135503">
        <w:t xml:space="preserve"> podpory Systém</w:t>
      </w:r>
      <w:r w:rsidR="009B7D12" w:rsidRPr="00135503">
        <w:t>u</w:t>
      </w:r>
      <w:r w:rsidR="005D0834" w:rsidRPr="00135503">
        <w:t>.</w:t>
      </w:r>
    </w:p>
    <w:p w14:paraId="4B837673" w14:textId="037F8B49" w:rsidR="007668C8" w:rsidRPr="00135503" w:rsidRDefault="005D0834" w:rsidP="002B79A9">
      <w:pPr>
        <w:pStyle w:val="MLOdsek"/>
      </w:pPr>
      <w:r w:rsidRPr="00135503">
        <w:rPr>
          <w:rFonts w:eastAsiaTheme="minorHAnsi"/>
          <w:lang w:eastAsia="en-US"/>
        </w:rPr>
        <w:t>Poskytovateľ</w:t>
      </w:r>
      <w:r w:rsidRPr="00135503">
        <w:t xml:space="preserve"> je oprávnený fakturovať cenu podľa bodu 8.1 </w:t>
      </w:r>
      <w:r w:rsidR="00B22D6A" w:rsidRPr="00135503">
        <w:t>b</w:t>
      </w:r>
      <w:r w:rsidRPr="00135503">
        <w:t xml:space="preserve">) Zmluvy </w:t>
      </w:r>
      <w:r w:rsidR="002B79A9" w:rsidRPr="00135503">
        <w:t xml:space="preserve">po poskytnutí príslušných </w:t>
      </w:r>
      <w:r w:rsidR="00390459" w:rsidRPr="00135503">
        <w:t>Objednávkových s</w:t>
      </w:r>
      <w:r w:rsidR="002B79A9" w:rsidRPr="00135503">
        <w:t>lužieb</w:t>
      </w:r>
      <w:r w:rsidR="00A05E58" w:rsidRPr="00135503">
        <w:t xml:space="preserve"> rozvoja Systém</w:t>
      </w:r>
      <w:r w:rsidR="00B22D6A" w:rsidRPr="00135503">
        <w:t>u</w:t>
      </w:r>
      <w:r w:rsidR="002B79A9" w:rsidRPr="00135503">
        <w:t xml:space="preserve"> a ich akceptácii Objednávateľom. Poskytovateľ sa zaväzuje vystaviť príslušné faktúry za </w:t>
      </w:r>
      <w:r w:rsidR="00390459" w:rsidRPr="00135503">
        <w:t xml:space="preserve">Objednávkové služby </w:t>
      </w:r>
      <w:r w:rsidR="0053777A" w:rsidRPr="00135503">
        <w:t>rozvoja Systém</w:t>
      </w:r>
      <w:r w:rsidR="00B22D6A" w:rsidRPr="00135503">
        <w:t>u</w:t>
      </w:r>
      <w:r w:rsidR="0053777A" w:rsidRPr="00135503">
        <w:t xml:space="preserve"> </w:t>
      </w:r>
      <w:r w:rsidR="002B79A9" w:rsidRPr="00135503">
        <w:t>v súlade s bodom 6.4 tejto Zmluvy do 14 dní od ich riadneho poskytnutia a akceptácie v súlade s článkom 6 tejto Zmluvy</w:t>
      </w:r>
      <w:r w:rsidR="007668C8" w:rsidRPr="00135503">
        <w:t>.</w:t>
      </w:r>
    </w:p>
    <w:p w14:paraId="0D640873" w14:textId="77777777" w:rsidR="007668C8" w:rsidRPr="00135503" w:rsidRDefault="007668C8" w:rsidP="00671732">
      <w:pPr>
        <w:pStyle w:val="MLOdsek"/>
      </w:pPr>
      <w:r w:rsidRPr="00135503">
        <w:t xml:space="preserve">Splatnosť faktúr </w:t>
      </w:r>
      <w:r w:rsidR="00F82ED5" w:rsidRPr="00135503">
        <w:t xml:space="preserve">je </w:t>
      </w:r>
      <w:r w:rsidR="00EB18B0" w:rsidRPr="00135503">
        <w:rPr>
          <w:rFonts w:eastAsiaTheme="minorHAnsi"/>
          <w:lang w:eastAsia="en-US"/>
        </w:rPr>
        <w:t>60</w:t>
      </w:r>
      <w:r w:rsidR="00A35555" w:rsidRPr="00135503">
        <w:t xml:space="preserve"> </w:t>
      </w:r>
      <w:r w:rsidRPr="00135503">
        <w:t xml:space="preserve">dní odo dňa </w:t>
      </w:r>
      <w:r w:rsidR="00D220E9" w:rsidRPr="00135503">
        <w:t>ich</w:t>
      </w:r>
      <w:r w:rsidRPr="00135503">
        <w:t xml:space="preserve"> doručenia Objednávateľovi. Objednávateľ </w:t>
      </w:r>
      <w:r w:rsidR="00E115A9" w:rsidRPr="00135503">
        <w:t>je povinný uhradiť</w:t>
      </w:r>
      <w:r w:rsidRPr="00135503">
        <w:t xml:space="preserve"> </w:t>
      </w:r>
      <w:r w:rsidR="00E115A9" w:rsidRPr="00135503">
        <w:t xml:space="preserve">Poskytovateľovi fakturovanú sumu </w:t>
      </w:r>
      <w:r w:rsidRPr="00135503">
        <w:t xml:space="preserve">prevodom na bankový účet </w:t>
      </w:r>
      <w:r w:rsidR="00E115A9" w:rsidRPr="00135503">
        <w:t xml:space="preserve">Poskytovateľa </w:t>
      </w:r>
      <w:r w:rsidRPr="00135503">
        <w:t>uvedený na faktúre.</w:t>
      </w:r>
      <w:r w:rsidR="00EB18B0" w:rsidRPr="00135503">
        <w:t xml:space="preserve"> </w:t>
      </w:r>
      <w:r w:rsidR="00DE4CBB" w:rsidRPr="00135503">
        <w:t>Faktúra</w:t>
      </w:r>
      <w:r w:rsidR="00E82878" w:rsidRPr="00135503">
        <w:t xml:space="preserve"> </w:t>
      </w:r>
      <w:r w:rsidR="00DE4CBB" w:rsidRPr="00135503">
        <w:t>sa</w:t>
      </w:r>
      <w:r w:rsidR="009F4B7E" w:rsidRPr="00135503">
        <w:t xml:space="preserve"> </w:t>
      </w:r>
      <w:r w:rsidR="00DE4CBB" w:rsidRPr="00135503">
        <w:t xml:space="preserve">považuje za uhradenú dňom </w:t>
      </w:r>
      <w:r w:rsidR="006763D7" w:rsidRPr="00135503">
        <w:t xml:space="preserve">odpísania </w:t>
      </w:r>
      <w:r w:rsidR="00DE4CBB" w:rsidRPr="00135503">
        <w:t xml:space="preserve">fakturovanej sumy </w:t>
      </w:r>
      <w:r w:rsidR="006763D7" w:rsidRPr="00135503">
        <w:t>z</w:t>
      </w:r>
      <w:r w:rsidR="00DE4CBB" w:rsidRPr="00135503">
        <w:t xml:space="preserve"> úč</w:t>
      </w:r>
      <w:r w:rsidR="006763D7" w:rsidRPr="00135503">
        <w:t>tu</w:t>
      </w:r>
      <w:r w:rsidR="00DE4CBB" w:rsidRPr="00135503">
        <w:t xml:space="preserve"> </w:t>
      </w:r>
      <w:r w:rsidR="006763D7" w:rsidRPr="00135503">
        <w:t>Objednávateľa</w:t>
      </w:r>
      <w:r w:rsidR="00DE4CBB" w:rsidRPr="00135503">
        <w:t>.</w:t>
      </w:r>
    </w:p>
    <w:p w14:paraId="51A4E21E" w14:textId="7BA81965" w:rsidR="00AE083A" w:rsidRPr="00135503" w:rsidRDefault="007668C8" w:rsidP="00671732">
      <w:pPr>
        <w:pStyle w:val="MLOdsek"/>
      </w:pPr>
      <w:r w:rsidRPr="00135503">
        <w:t>Faktúra musí obsahovať náležitosti v zmysle zákona č. 222/2004 Z.</w:t>
      </w:r>
      <w:r w:rsidR="00562C57" w:rsidRPr="00135503">
        <w:t> </w:t>
      </w:r>
      <w:r w:rsidRPr="00135503">
        <w:t>z. o </w:t>
      </w:r>
      <w:r w:rsidR="00562C57" w:rsidRPr="00135503">
        <w:t>dani z pridanej hodnoty</w:t>
      </w:r>
      <w:r w:rsidRPr="00135503">
        <w:t xml:space="preserve"> </w:t>
      </w:r>
      <w:r w:rsidR="00562C57" w:rsidRPr="00135503">
        <w:t>v platnom znení</w:t>
      </w:r>
      <w:r w:rsidRPr="00135503">
        <w:t xml:space="preserve">. </w:t>
      </w:r>
      <w:r w:rsidR="00EB18B0" w:rsidRPr="00135503">
        <w:t>Faktúra musí obsahovať podrobný rozpis poskytnutých Služieb za fakturačné obdobie. Výška faktúry bude stanovená v súlade s bod</w:t>
      </w:r>
      <w:r w:rsidR="002B79A9" w:rsidRPr="00135503">
        <w:t>om</w:t>
      </w:r>
      <w:r w:rsidR="00EB18B0" w:rsidRPr="00135503">
        <w:t xml:space="preserve"> </w:t>
      </w:r>
      <w:r w:rsidR="002B79A9" w:rsidRPr="00135503">
        <w:t>8</w:t>
      </w:r>
      <w:r w:rsidR="00EB18B0" w:rsidRPr="00135503">
        <w:t xml:space="preserve">.1 Zmluvy, a to na základe skutočne poskytnutých Služieb Objednávateľovi. </w:t>
      </w:r>
      <w:r w:rsidRPr="00135503">
        <w:t>V prípade ne</w:t>
      </w:r>
      <w:r w:rsidR="00EC5EAB" w:rsidRPr="00135503">
        <w:t xml:space="preserve">úplnosti alebo nesprávnosti </w:t>
      </w:r>
      <w:r w:rsidR="00EB18B0" w:rsidRPr="00135503">
        <w:t xml:space="preserve">faktúry </w:t>
      </w:r>
      <w:r w:rsidR="00EC5EAB" w:rsidRPr="00135503">
        <w:t xml:space="preserve">je </w:t>
      </w:r>
      <w:r w:rsidR="00EC5EAB" w:rsidRPr="00135503">
        <w:lastRenderedPageBreak/>
        <w:t>O</w:t>
      </w:r>
      <w:r w:rsidRPr="00135503">
        <w:t>b</w:t>
      </w:r>
      <w:r w:rsidR="00EC5EAB" w:rsidRPr="00135503">
        <w:t>jednávateľ oprávnený vrátiť ju P</w:t>
      </w:r>
      <w:r w:rsidRPr="00135503">
        <w:t xml:space="preserve">oskytovateľovi na </w:t>
      </w:r>
      <w:r w:rsidR="00EC5EAB" w:rsidRPr="00135503">
        <w:t>opravu alebo doplnenie; v</w:t>
      </w:r>
      <w:r w:rsidRPr="00135503">
        <w:t xml:space="preserve"> takom prípade </w:t>
      </w:r>
      <w:r w:rsidR="00EC5EAB" w:rsidRPr="00135503">
        <w:t xml:space="preserve">lehota splatnosti </w:t>
      </w:r>
      <w:r w:rsidRPr="00135503">
        <w:t xml:space="preserve">začne plynúť </w:t>
      </w:r>
      <w:r w:rsidR="00EC5EAB" w:rsidRPr="00135503">
        <w:t xml:space="preserve">až </w:t>
      </w:r>
      <w:r w:rsidRPr="00135503">
        <w:t>dňom doručenia opravenej</w:t>
      </w:r>
      <w:r w:rsidR="00C369B0" w:rsidRPr="00135503">
        <w:t xml:space="preserve"> </w:t>
      </w:r>
      <w:r w:rsidRPr="00135503">
        <w:t>faktúry Objednávateľovi.</w:t>
      </w:r>
    </w:p>
    <w:p w14:paraId="3D837789" w14:textId="77777777" w:rsidR="001B394D" w:rsidRPr="00135503" w:rsidRDefault="001B394D" w:rsidP="00671732">
      <w:pPr>
        <w:pStyle w:val="MLOdsek"/>
      </w:pPr>
      <w:r w:rsidRPr="00135503">
        <w:t xml:space="preserve">Poskytovateľ je povinný poskytovať Služby aj v prípade omeškania Objednávateľa so zaplatením </w:t>
      </w:r>
      <w:r w:rsidR="00282EC3" w:rsidRPr="00135503">
        <w:t>c</w:t>
      </w:r>
      <w:r w:rsidRPr="00135503">
        <w:t xml:space="preserve">eny Služieb. </w:t>
      </w:r>
    </w:p>
    <w:p w14:paraId="778D860D" w14:textId="1ABCD30E" w:rsidR="007578EA" w:rsidRDefault="00252206" w:rsidP="00E447F6">
      <w:pPr>
        <w:pStyle w:val="MLOdsek"/>
      </w:pPr>
      <w:r w:rsidRPr="00135503">
        <w:t>Celková c</w:t>
      </w:r>
      <w:r w:rsidR="00E447F6" w:rsidRPr="00135503">
        <w:t>ena podľa bodov 8.1</w:t>
      </w:r>
      <w:r w:rsidR="00EC55FA" w:rsidRPr="00135503">
        <w:t xml:space="preserve"> </w:t>
      </w:r>
      <w:r w:rsidR="00E447F6" w:rsidRPr="00135503">
        <w:t xml:space="preserve">a) </w:t>
      </w:r>
      <w:r w:rsidRPr="00135503">
        <w:t>a b)</w:t>
      </w:r>
      <w:r w:rsidR="00E447F6" w:rsidRPr="00135503">
        <w:t xml:space="preserve"> Zmluvy je stanovená ako maximálna cena v sume </w:t>
      </w:r>
      <w:r w:rsidR="00E447F6" w:rsidRPr="00135503">
        <w:rPr>
          <w:b/>
          <w:bCs/>
          <w:highlight w:val="yellow"/>
        </w:rPr>
        <w:t>[●]</w:t>
      </w:r>
      <w:r w:rsidR="00E447F6" w:rsidRPr="00135503">
        <w:rPr>
          <w:b/>
          <w:bCs/>
        </w:rPr>
        <w:t xml:space="preserve"> EUR</w:t>
      </w:r>
      <w:r w:rsidR="00E447F6" w:rsidRPr="00135503">
        <w:t xml:space="preserve"> (slovom: </w:t>
      </w:r>
      <w:r w:rsidR="00E447F6" w:rsidRPr="00135503">
        <w:rPr>
          <w:b/>
          <w:bCs/>
          <w:highlight w:val="yellow"/>
        </w:rPr>
        <w:t>[●]</w:t>
      </w:r>
      <w:r w:rsidR="00E447F6" w:rsidRPr="00135503">
        <w:rPr>
          <w:b/>
          <w:bCs/>
        </w:rPr>
        <w:t xml:space="preserve"> </w:t>
      </w:r>
      <w:r w:rsidR="00E447F6" w:rsidRPr="00135503">
        <w:t xml:space="preserve">eur) bez DPH počas doby </w:t>
      </w:r>
      <w:r w:rsidR="005A4E7C">
        <w:t>uvedenej v článku 24 bode 24.2</w:t>
      </w:r>
      <w:r w:rsidR="00E447F6" w:rsidRPr="00135503">
        <w:t xml:space="preserve"> </w:t>
      </w:r>
      <w:r w:rsidR="005A4E7C">
        <w:t xml:space="preserve">prvej vete </w:t>
      </w:r>
      <w:r w:rsidR="00E447F6" w:rsidRPr="00135503">
        <w:t xml:space="preserve">Zmluvy. </w:t>
      </w:r>
      <w:r w:rsidR="006310F3" w:rsidRPr="00135503">
        <w:t>Celková cena za plnenie podľa tejto Zmluvy predstavuje odmenu za splnenie všetkých zmluvných záväzkov poskytovateľa vyplývajúcich z tejto Zmluvy a jej príloh a zahŕňa všetky náklady a výdavky Poskytovateľa na riadne a včasné vykonanie celého plnenia zo Zmluvy podľa Článku 3 Zmluvy</w:t>
      </w:r>
      <w:r w:rsidR="00E447F6" w:rsidRPr="00135503">
        <w:t xml:space="preserve">. </w:t>
      </w:r>
      <w:r w:rsidR="006310F3" w:rsidRPr="00135503">
        <w:t xml:space="preserve">Pre vylúčenie akýchkoľvek pochybností zmluvné strany uvádzajú, že cena všetkých plnení Poskytovateľa podľa tejto Zmluvy, vrátane tých, ktoré prípadne nie sú výslovne uvedené v Článku 3 tejto Zmluvy, avšak sú potrebné pre splnenie záväzkov podľa tejto Zmluvy, je zahrnutá v cene podľa bodov </w:t>
      </w:r>
      <w:r w:rsidR="007815A5" w:rsidRPr="00135503">
        <w:t>8</w:t>
      </w:r>
      <w:r w:rsidR="006310F3" w:rsidRPr="00135503">
        <w:t>.1</w:t>
      </w:r>
      <w:r w:rsidR="007815A5" w:rsidRPr="00135503">
        <w:t xml:space="preserve"> písm. </w:t>
      </w:r>
      <w:r w:rsidR="006310F3" w:rsidRPr="00135503">
        <w:t xml:space="preserve">a) a </w:t>
      </w:r>
      <w:r w:rsidR="007815A5" w:rsidRPr="00135503">
        <w:t>8</w:t>
      </w:r>
      <w:r w:rsidR="006310F3" w:rsidRPr="00135503">
        <w:t>.1</w:t>
      </w:r>
      <w:r w:rsidR="007815A5" w:rsidRPr="00135503">
        <w:t xml:space="preserve"> písm. </w:t>
      </w:r>
      <w:r w:rsidR="006310F3" w:rsidRPr="00135503">
        <w:t>b) Zmluvy. Maximálna celková cena podľa prvej vety tohto bodu Zmluvy nesmie byť prekročená. Objednávateľ nie je počas platnosti a účinnosti tejto Zmluvy povinný vyčerpať celú uvedenú maximálnu cenu.</w:t>
      </w:r>
    </w:p>
    <w:p w14:paraId="4A4696EE" w14:textId="3FAB4852" w:rsidR="00BB5588" w:rsidRPr="00135503" w:rsidRDefault="005A4E7C">
      <w:pPr>
        <w:pStyle w:val="MLOdsek"/>
      </w:pPr>
      <w:r>
        <w:t xml:space="preserve">V </w:t>
      </w:r>
      <w:r w:rsidR="00BB5588">
        <w:t>prípade predĺženej doby trvania Zmluvy na základe opcie uplatnenej podľa článku 24 bodu 24.2 Zmluvy</w:t>
      </w:r>
      <w:r>
        <w:t xml:space="preserve"> sa </w:t>
      </w:r>
      <w:r w:rsidRPr="00135503">
        <w:t>cena podľa bodov 8.1 a) a b) Zmluvy</w:t>
      </w:r>
      <w:r>
        <w:t xml:space="preserve"> uplatní </w:t>
      </w:r>
      <w:r w:rsidR="00A412A0">
        <w:t xml:space="preserve">za rovnakých podmienok aj na predĺžené obdobie zodpovedajúce uplatnenej opcii. </w:t>
      </w:r>
      <w:r w:rsidR="00A412A0" w:rsidRPr="00135503">
        <w:t>Pre vylúčenie pochybností platí, že</w:t>
      </w:r>
      <w:r w:rsidR="00A412A0">
        <w:t xml:space="preserve"> mesačná cena za </w:t>
      </w:r>
      <w:r w:rsidR="00A412A0" w:rsidRPr="00A412A0">
        <w:t>Paušálne služby podpory Systému</w:t>
      </w:r>
      <w:r w:rsidR="00A412A0">
        <w:t xml:space="preserve"> </w:t>
      </w:r>
      <w:r w:rsidR="00A412A0" w:rsidRPr="00135503">
        <w:t>podľa bod</w:t>
      </w:r>
      <w:r w:rsidR="00A412A0">
        <w:t>u</w:t>
      </w:r>
      <w:r w:rsidR="00A412A0" w:rsidRPr="00135503">
        <w:t xml:space="preserve"> 8.1 a) Zmluvy</w:t>
      </w:r>
      <w:r w:rsidR="00A412A0">
        <w:t xml:space="preserve"> je rovnaká aj počas predĺženého obdobia zodpovedajúceho uplatnenej opcii. </w:t>
      </w:r>
      <w:r w:rsidR="00A412A0" w:rsidRPr="00135503">
        <w:t xml:space="preserve">Pre vylúčenie pochybností </w:t>
      </w:r>
      <w:r w:rsidR="00A412A0">
        <w:t xml:space="preserve">ďalej </w:t>
      </w:r>
      <w:r w:rsidR="00A412A0" w:rsidRPr="00135503">
        <w:t>platí, že</w:t>
      </w:r>
      <w:r w:rsidR="00A412A0">
        <w:t xml:space="preserve"> </w:t>
      </w:r>
      <w:r w:rsidR="00A412A0" w:rsidRPr="00A412A0">
        <w:t>denn</w:t>
      </w:r>
      <w:r w:rsidR="00A412A0">
        <w:t>á</w:t>
      </w:r>
      <w:r w:rsidR="00A412A0" w:rsidRPr="00A412A0">
        <w:t xml:space="preserve"> sadzb</w:t>
      </w:r>
      <w:r w:rsidR="00645D8A">
        <w:t>a</w:t>
      </w:r>
      <w:r w:rsidR="00A412A0" w:rsidRPr="00A412A0">
        <w:t xml:space="preserve"> expertov </w:t>
      </w:r>
      <w:r w:rsidR="009D67CF">
        <w:t xml:space="preserve">a počet človekodní </w:t>
      </w:r>
      <w:r w:rsidR="00A412A0" w:rsidRPr="00A412A0">
        <w:t>v zmysle prílohy č. 4 tejto Zmluvy</w:t>
      </w:r>
      <w:r w:rsidR="00645D8A">
        <w:t xml:space="preserve"> pre </w:t>
      </w:r>
      <w:r w:rsidR="00A412A0" w:rsidRPr="00A412A0">
        <w:t xml:space="preserve">Objednávkové služby rozvoja Systému </w:t>
      </w:r>
      <w:r w:rsidR="00A412A0" w:rsidRPr="00135503">
        <w:t>podľa bod</w:t>
      </w:r>
      <w:r w:rsidR="00A412A0">
        <w:t>u</w:t>
      </w:r>
      <w:r w:rsidR="00A412A0" w:rsidRPr="00135503">
        <w:t xml:space="preserve"> 8.1 </w:t>
      </w:r>
      <w:r w:rsidR="00A412A0">
        <w:t>b</w:t>
      </w:r>
      <w:r w:rsidR="00A412A0" w:rsidRPr="00135503">
        <w:t>) Zmluvy</w:t>
      </w:r>
      <w:r w:rsidR="00A412A0">
        <w:t xml:space="preserve"> </w:t>
      </w:r>
      <w:r w:rsidR="009D67CF">
        <w:t>sa</w:t>
      </w:r>
      <w:r w:rsidR="009D67CF" w:rsidRPr="009D67CF">
        <w:t xml:space="preserve"> </w:t>
      </w:r>
      <w:r w:rsidR="009D67CF">
        <w:t>uplatnia za rovnakých podmienok aj na predĺžené obdobie zodpovedajúce uplatnenej opcii</w:t>
      </w:r>
      <w:r w:rsidR="00A412A0">
        <w:t>.</w:t>
      </w:r>
    </w:p>
    <w:p w14:paraId="0B5CA546" w14:textId="77777777" w:rsidR="002B79A9" w:rsidRPr="00135503" w:rsidRDefault="002B79A9" w:rsidP="002B79A9">
      <w:pPr>
        <w:pStyle w:val="MLNadpislnku"/>
      </w:pPr>
      <w:r w:rsidRPr="00135503">
        <w:t>NEBEZPEČENSTVO ŠKODY A VLASTNÍCKE PRÁVO</w:t>
      </w:r>
    </w:p>
    <w:p w14:paraId="7C3D2E57" w14:textId="77777777" w:rsidR="002B79A9" w:rsidRPr="00135503" w:rsidRDefault="002B79A9" w:rsidP="002B79A9">
      <w:pPr>
        <w:pStyle w:val="MLOdsek"/>
      </w:pPr>
      <w:r w:rsidRPr="00135503">
        <w:t>Nebezpečenstvo škody a vlastnícke právo ku všetkým častiam plnenia Poskytovateľa na základe tejto Zmluvy prechádza na Objednávateľa dňom akceptácie príslušnej Služby.</w:t>
      </w:r>
    </w:p>
    <w:p w14:paraId="5227BD7C" w14:textId="77777777" w:rsidR="002B79A9" w:rsidRPr="00135503" w:rsidRDefault="002B79A9" w:rsidP="002B79A9">
      <w:pPr>
        <w:pStyle w:val="MLNadpislnku"/>
      </w:pPr>
      <w:bookmarkStart w:id="30" w:name="_Ref531067238"/>
      <w:r w:rsidRPr="00135503">
        <w:t>ZDROJOVÝ KÓD</w:t>
      </w:r>
      <w:bookmarkEnd w:id="30"/>
    </w:p>
    <w:p w14:paraId="599D1DE1" w14:textId="3F56A514" w:rsidR="002B79A9" w:rsidRPr="00135503" w:rsidRDefault="002B79A9" w:rsidP="002B79A9">
      <w:pPr>
        <w:pStyle w:val="MLOdsek"/>
      </w:pPr>
      <w:bookmarkStart w:id="31" w:name="_Ref531066414"/>
      <w:r w:rsidRPr="00135503">
        <w:t xml:space="preserve">Pokiaľ táto Zmluva nestanovuje inak, najmä v bode </w:t>
      </w:r>
      <w:r w:rsidRPr="00135503">
        <w:fldChar w:fldCharType="begin"/>
      </w:r>
      <w:r w:rsidRPr="00135503">
        <w:instrText xml:space="preserve"> REF _Ref531067448 \w \h  \* MERGEFORMAT </w:instrText>
      </w:r>
      <w:r w:rsidRPr="00135503">
        <w:fldChar w:fldCharType="separate"/>
      </w:r>
      <w:r w:rsidR="00B43B03">
        <w:t>11.2h)</w:t>
      </w:r>
      <w:r w:rsidRPr="00135503">
        <w:fldChar w:fldCharType="end"/>
      </w:r>
      <w:r w:rsidRPr="00135503">
        <w:t xml:space="preserve"> nižšie, je Poskytovateľ povinný najneskôr v okamihu jeho akceptácie odovzdať Objednávateľovi zdrojový kód každého jednotlivého čiastkového plnenia tvoriaceho Systém, ktoré je počítačovým programom.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Systému. Zdrojový kód bude Objednávateľovi Poskytovateľom odovzdaný </w:t>
      </w:r>
      <w:r w:rsidR="005A5AAE" w:rsidRPr="00135503">
        <w:t>do úložiska Objednávateľa - Gitlabu s</w:t>
      </w:r>
      <w:r w:rsidR="00A36C8E" w:rsidRPr="00135503">
        <w:t> </w:t>
      </w:r>
      <w:r w:rsidR="005A5AAE" w:rsidRPr="00135503">
        <w:t>označením časti a verzie Systému, ktorej sa týka</w:t>
      </w:r>
      <w:r w:rsidRPr="00135503">
        <w:t>. O odovzdaní a prevzatí technického nosiča dát bude oboma Zmluvnými stranami spísaný a podpísaný písomný preberací protokol.</w:t>
      </w:r>
      <w:bookmarkEnd w:id="31"/>
      <w:r w:rsidRPr="00135503">
        <w:t xml:space="preserve"> Zdrojový kód vytvorený za účelom plnenia tejto Zmluvy bude otvorený v súlade s licenčnými podmienkami verejnej softvérovej licencie Európskej únie podľa ustanovení Vykonávacieho rozhodnutia Komisie 2017/863, a to v rozsahu, v akom zverejnenie tohto kódu nemôže byť zneužité na činnosť smerujúcu k narušeniu alebo k zničeniu Systému.</w:t>
      </w:r>
    </w:p>
    <w:p w14:paraId="7B9026CA" w14:textId="18AD564D" w:rsidR="002B79A9" w:rsidRPr="00135503" w:rsidRDefault="002B79A9" w:rsidP="002B79A9">
      <w:pPr>
        <w:pStyle w:val="MLOdsek"/>
      </w:pPr>
      <w:r w:rsidRPr="00135503">
        <w:t xml:space="preserve">Povinnosti Poskytovateľa uvedené v bode </w:t>
      </w:r>
      <w:r w:rsidRPr="00135503">
        <w:fldChar w:fldCharType="begin"/>
      </w:r>
      <w:r w:rsidRPr="00135503">
        <w:instrText xml:space="preserve"> REF _Ref531066414 \r \h  \* MERGEFORMAT </w:instrText>
      </w:r>
      <w:r w:rsidRPr="00135503">
        <w:fldChar w:fldCharType="separate"/>
      </w:r>
      <w:r w:rsidR="00B43B03">
        <w:t>10.1</w:t>
      </w:r>
      <w:r w:rsidRPr="00135503">
        <w:fldChar w:fldCharType="end"/>
      </w:r>
      <w:r w:rsidRPr="00135503">
        <w:t xml:space="preserve"> Zmluvy sa primerane použijú aj pre akékoľvek opravy, zmeny, doplnenia, upgrade alebo update zdrojového kódu jednotlivého čiastkového </w:t>
      </w:r>
      <w:r w:rsidRPr="00135503">
        <w:lastRenderedPageBreak/>
        <w:t>plnenia tvoriaceho Systém, ku ktorým dôjde pri plnení tejto Zmluvy alebo v rámci záručných opráv (ďalej len „</w:t>
      </w:r>
      <w:r w:rsidRPr="00135503">
        <w:rPr>
          <w:b/>
        </w:rPr>
        <w:t>zmena zdrojového kódu</w:t>
      </w:r>
      <w:r w:rsidRPr="00135503">
        <w:t>“). Dokumentácia zmeny zdrojového kódu musí obsahovať podrobný popis a komentár každého zásahu do zdrojového kódu.</w:t>
      </w:r>
    </w:p>
    <w:p w14:paraId="642CFC5B" w14:textId="77777777" w:rsidR="002B79A9" w:rsidRPr="00135503" w:rsidRDefault="002B79A9" w:rsidP="002B79A9">
      <w:pPr>
        <w:pStyle w:val="MLOdsek"/>
      </w:pPr>
      <w:r w:rsidRPr="00135503">
        <w:t>Poskytovateľ je povinný odovzdať Objednávateľovi dokumentovaný zdrojový kód alebo zdokumentovanú zmenu zdrojového kódu najneskôr v deň odovzdania a prevzatia príslušného plnenia podľa tejto Zmluvy. V prípade predčasného ukončenia tejto Zmluvy je Poskytovateľ povinný odovzdať Objednávateľovi aktuálne dokumentované zdrojové kódy a koncepčné prípravné materiály všetkých súčastí Systému tak, aby bol Objednávateľ držiteľom zdrojového kódu minimálne v danej chvíli aktuálnej verzii Systému.</w:t>
      </w:r>
    </w:p>
    <w:p w14:paraId="2CDA1B55" w14:textId="10A76466" w:rsidR="002B79A9" w:rsidRPr="00135503" w:rsidRDefault="002B79A9" w:rsidP="002B79A9">
      <w:pPr>
        <w:pStyle w:val="MLOdsek"/>
      </w:pPr>
      <w:r w:rsidRPr="00135503">
        <w:t xml:space="preserve">Poskytovateľ berie na vedomie, že Objednávateľ môže zdrojový kód podľa bodu </w:t>
      </w:r>
      <w:r w:rsidRPr="00135503">
        <w:fldChar w:fldCharType="begin"/>
      </w:r>
      <w:r w:rsidRPr="00135503">
        <w:instrText xml:space="preserve"> REF _Ref531066414 \r \h  \* MERGEFORMAT </w:instrText>
      </w:r>
      <w:r w:rsidRPr="00135503">
        <w:fldChar w:fldCharType="separate"/>
      </w:r>
      <w:r w:rsidR="00B43B03">
        <w:t>10.1</w:t>
      </w:r>
      <w:r w:rsidRPr="00135503">
        <w:fldChar w:fldCharType="end"/>
      </w:r>
      <w:r w:rsidRPr="00135503">
        <w:t xml:space="preserve"> Zmluvy alebo jeho zmeny neobmedzene zdieľať s ostatnými subjektmi verejnej správy či ich dodávateľmi alebo ho uverejniť.</w:t>
      </w:r>
    </w:p>
    <w:p w14:paraId="4657516A" w14:textId="77777777" w:rsidR="002B79A9" w:rsidRPr="00135503" w:rsidRDefault="002B79A9" w:rsidP="002B79A9">
      <w:pPr>
        <w:pStyle w:val="MLNadpislnku"/>
      </w:pPr>
      <w:r w:rsidRPr="00135503">
        <w:t>PRÁVA DUŠEVENÉHO VLASTNÍCTVA</w:t>
      </w:r>
    </w:p>
    <w:p w14:paraId="1EDB1891" w14:textId="77777777" w:rsidR="002B79A9" w:rsidRPr="00135503" w:rsidRDefault="002B79A9" w:rsidP="002B79A9">
      <w:pPr>
        <w:pStyle w:val="MLOdsek"/>
      </w:pPr>
      <w:r w:rsidRPr="00135503">
        <w:t>Vzhľadom na to, že výsledkom Služieb podľa tejto Zmluvy je aj plnenie, ktoré môže napĺňať znaky autorského diela v zmysle Autorského zákona, je k týmto výsledkom poskytovaná licencia za podmienok dohodnutých ďalej v tomto článku Zmluvy.</w:t>
      </w:r>
    </w:p>
    <w:p w14:paraId="564A29F9" w14:textId="77777777" w:rsidR="002B79A9" w:rsidRPr="00135503" w:rsidRDefault="002B79A9" w:rsidP="002B79A9">
      <w:pPr>
        <w:pStyle w:val="MLOdsek"/>
      </w:pPr>
      <w:bookmarkStart w:id="32" w:name="_Ref531066941"/>
      <w:bookmarkStart w:id="33" w:name="_Ref138424535"/>
      <w:r w:rsidRPr="00135503">
        <w:t>Objednávateľ je oprávnený všetky výsledky Služieb Poskytovateľa považované za autorské dielo v zmysle Autorského zákona (ďalej len „</w:t>
      </w:r>
      <w:r w:rsidRPr="00135503">
        <w:rPr>
          <w:b/>
        </w:rPr>
        <w:t>autorské diela</w:t>
      </w:r>
      <w:r w:rsidRPr="00135503">
        <w:t>“) používať podľa nižšie uvedených podmienok</w:t>
      </w:r>
      <w:bookmarkEnd w:id="32"/>
      <w:r w:rsidRPr="00135503">
        <w:t>:</w:t>
      </w:r>
      <w:bookmarkEnd w:id="33"/>
    </w:p>
    <w:p w14:paraId="7639113E" w14:textId="4F6FB7CF" w:rsidR="002B79A9" w:rsidRPr="00135503" w:rsidRDefault="002B79A9" w:rsidP="001501F6">
      <w:pPr>
        <w:pStyle w:val="MLOdsek"/>
        <w:numPr>
          <w:ilvl w:val="2"/>
          <w:numId w:val="7"/>
        </w:numPr>
      </w:pPr>
      <w:bookmarkStart w:id="34" w:name="_Ref531066801"/>
      <w:bookmarkStart w:id="35" w:name="_Ref138424521"/>
      <w:r w:rsidRPr="00135503">
        <w:t>Objednávateľ je oprávnený od okamihu účinnosti poskytnutia licencie k autorskému dielu podľa bodu</w:t>
      </w:r>
      <w:r w:rsidR="00863ACF" w:rsidRPr="00135503">
        <w:t xml:space="preserve"> </w:t>
      </w:r>
      <w:r w:rsidR="00863ACF" w:rsidRPr="00135503">
        <w:fldChar w:fldCharType="begin"/>
      </w:r>
      <w:r w:rsidR="00863ACF" w:rsidRPr="00135503">
        <w:instrText xml:space="preserve"> REF _Ref138424535 \r \h </w:instrText>
      </w:r>
      <w:r w:rsidR="00863ACF" w:rsidRPr="00135503">
        <w:fldChar w:fldCharType="separate"/>
      </w:r>
      <w:r w:rsidR="00B43B03">
        <w:t>11.2</w:t>
      </w:r>
      <w:r w:rsidR="00863ACF" w:rsidRPr="00135503">
        <w:fldChar w:fldCharType="end"/>
      </w:r>
      <w:r w:rsidR="00863ACF" w:rsidRPr="00211F04">
        <w:fldChar w:fldCharType="begin"/>
      </w:r>
      <w:r w:rsidR="00863ACF" w:rsidRPr="00211F04">
        <w:instrText xml:space="preserve"> REF _Ref138424521 \r \h </w:instrText>
      </w:r>
      <w:r w:rsidR="00211F04">
        <w:instrText xml:space="preserve"> \* MERGEFORMAT </w:instrText>
      </w:r>
      <w:r w:rsidR="00863ACF" w:rsidRPr="00211F04">
        <w:fldChar w:fldCharType="separate"/>
      </w:r>
      <w:r w:rsidR="00B43B03">
        <w:t>a)</w:t>
      </w:r>
      <w:r w:rsidR="00863ACF" w:rsidRPr="00211F04">
        <w:fldChar w:fldCharType="end"/>
      </w:r>
      <w:r w:rsidR="00863ACF" w:rsidRPr="00211F04">
        <w:t xml:space="preserve"> a </w:t>
      </w:r>
      <w:r w:rsidRPr="00211F04">
        <w:fldChar w:fldCharType="begin"/>
      </w:r>
      <w:r w:rsidRPr="00211F04">
        <w:instrText xml:space="preserve"> REF _Ref531066758 \w \h  \* MERGEFORMAT </w:instrText>
      </w:r>
      <w:r w:rsidRPr="00211F04">
        <w:fldChar w:fldCharType="separate"/>
      </w:r>
      <w:r w:rsidR="00B43B03">
        <w:t>11.2b)</w:t>
      </w:r>
      <w:r w:rsidRPr="00211F04">
        <w:fldChar w:fldCharType="end"/>
      </w:r>
      <w:r w:rsidRPr="00211F04">
        <w:t xml:space="preserve"> tejto Zmluvy používať toto autorské dielo</w:t>
      </w:r>
      <w:r w:rsidR="001501F6" w:rsidRPr="00211F04">
        <w:t xml:space="preserve">. Licencia k autorskému dielu je poskytovaná ako výhradná, časovo neobmedzená, územne obmedzená na územie Slovenskej republiky na použitie autorského diela akýmikoľvek spôsobmi, vrátane spôsobov výslovne uvedených v § 19 ods. 4 Autorského zákona. Poskytovateľ zároveň súhlasí s tým, aby </w:t>
      </w:r>
      <w:r w:rsidR="00CF2A23" w:rsidRPr="00211F04">
        <w:t>O</w:t>
      </w:r>
      <w:r w:rsidR="001501F6" w:rsidRPr="00211F04">
        <w:t>bjednávateľ udelil sublicencie na použitie autorského diela vo</w:t>
      </w:r>
      <w:bookmarkEnd w:id="34"/>
      <w:r w:rsidR="001501F6" w:rsidRPr="00211F04">
        <w:t xml:space="preserve"> v</w:t>
      </w:r>
      <w:r w:rsidR="001501F6" w:rsidRPr="00135503">
        <w:t xml:space="preserve">yššie uvedenom rozsahu aj ďalším osobám. Zmluvné strany sa dohodli, že </w:t>
      </w:r>
      <w:r w:rsidR="00CF2A23" w:rsidRPr="00135503">
        <w:t>O</w:t>
      </w:r>
      <w:r w:rsidR="001501F6" w:rsidRPr="00135503">
        <w:t xml:space="preserve">bjednávateľ nie je povinný udelenú výhradnú licenciu využiť. Poskytovateľ udeľuje licenciu bezodplatne. Pokiaľ táto zmluva nestanovuje inak, je </w:t>
      </w:r>
      <w:r w:rsidR="00F279C4" w:rsidRPr="00135503">
        <w:t>P</w:t>
      </w:r>
      <w:r w:rsidR="001501F6" w:rsidRPr="00135503">
        <w:t xml:space="preserve">oskytovateľ povinný najneskôr v okamihu jeho akceptácie odovzdať </w:t>
      </w:r>
      <w:r w:rsidR="00CF2A23" w:rsidRPr="00135503">
        <w:t>O</w:t>
      </w:r>
      <w:r w:rsidR="001501F6" w:rsidRPr="00135503">
        <w:t xml:space="preserve">bjednávateľovi zdrojový kód každého jednotlivého čiastkového plnenia tvoriaceho </w:t>
      </w:r>
      <w:r w:rsidR="00CF2A23" w:rsidRPr="00135503">
        <w:t>ktorýkoľvek Systém</w:t>
      </w:r>
      <w:r w:rsidR="001501F6" w:rsidRPr="00135503">
        <w:t>, ktor</w:t>
      </w:r>
      <w:r w:rsidR="00CF2A23" w:rsidRPr="00135503">
        <w:t>ý</w:t>
      </w:r>
      <w:r w:rsidR="001501F6" w:rsidRPr="00135503">
        <w:t xml:space="preserve"> je počítačovým programom. Zdrojový kód musí byť spustiteľný v prostredí </w:t>
      </w:r>
      <w:r w:rsidR="00CF2A23" w:rsidRPr="00135503">
        <w:t>O</w:t>
      </w:r>
      <w:r w:rsidR="001501F6" w:rsidRPr="00135503">
        <w:t xml:space="preserve">bjednávateľa a musí byť v podobe, ktorá zaručuje možnosť overenia, že je kompletný a v správnej verzii, tzn. umožňujúcej kompiláciu, inštaláciu, spustenie a overenie funkcionality, a to vrátane podrobnej dokumentácie zdrojového kódu takejto časti </w:t>
      </w:r>
      <w:r w:rsidR="00CF2A23" w:rsidRPr="00135503">
        <w:t>Systému</w:t>
      </w:r>
      <w:r w:rsidR="001501F6" w:rsidRPr="00135503">
        <w:t xml:space="preserve">. Zdrojový kód bude </w:t>
      </w:r>
      <w:r w:rsidR="00CF2A23" w:rsidRPr="00135503">
        <w:t>O</w:t>
      </w:r>
      <w:r w:rsidR="001501F6" w:rsidRPr="00135503">
        <w:t xml:space="preserve">bjednávateľovi </w:t>
      </w:r>
      <w:r w:rsidR="00F279C4" w:rsidRPr="00135503">
        <w:t>P</w:t>
      </w:r>
      <w:r w:rsidR="001501F6" w:rsidRPr="00135503">
        <w:t xml:space="preserve">oskytovateľom odovzdaný do úložiska </w:t>
      </w:r>
      <w:r w:rsidR="00CF2A23" w:rsidRPr="00135503">
        <w:t>O</w:t>
      </w:r>
      <w:r w:rsidR="001501F6" w:rsidRPr="00135503">
        <w:t xml:space="preserve">bjednávateľa - Gitlabu s označením časti a verzie </w:t>
      </w:r>
      <w:r w:rsidR="00CF2A23" w:rsidRPr="00135503">
        <w:t>Systému</w:t>
      </w:r>
      <w:r w:rsidR="001501F6" w:rsidRPr="00135503">
        <w:t xml:space="preserve">, ktorej sa týka. Povinnosti </w:t>
      </w:r>
      <w:r w:rsidR="00F279C4" w:rsidRPr="00135503">
        <w:t>P</w:t>
      </w:r>
      <w:r w:rsidR="001501F6" w:rsidRPr="00135503">
        <w:t xml:space="preserve">oskytovateľa uvedené v tomto bode </w:t>
      </w:r>
      <w:r w:rsidR="00F279C4" w:rsidRPr="00135503">
        <w:t>Z</w:t>
      </w:r>
      <w:r w:rsidR="001501F6" w:rsidRPr="00135503">
        <w:t xml:space="preserve">mluvy sa primerane použijú aj pre akékoľvek opravy, zmeny, doplnenia, upgrade alebo update zdrojového kódu jednotlivého čiastkového plnenia tvoriaceho </w:t>
      </w:r>
      <w:r w:rsidR="00CF2A23" w:rsidRPr="00135503">
        <w:t>Systém</w:t>
      </w:r>
      <w:r w:rsidR="001501F6" w:rsidRPr="00135503">
        <w:t xml:space="preserve">, ku ktorým dôjde pri plnení tejto </w:t>
      </w:r>
      <w:r w:rsidR="00CF2A23" w:rsidRPr="00135503">
        <w:t>Z</w:t>
      </w:r>
      <w:r w:rsidR="001501F6" w:rsidRPr="00135503">
        <w:t xml:space="preserve">mluvy alebo v rámci záručných opráv (ďalej len „zmena zdrojového kódu“), vrátane aktualizácie prevádzkovej, inštalačnej, administrátorskej a používateľskej príručky, ako aj všetkej ostatnej dokumentácie v zmysle platných právnych predpisov. Dokumentácia zmeny zdrojového kódu musí obsahovať podrobný popis a komentár každého zásahu do zdrojového kódu. Poskytovateľ je povinný odovzdať </w:t>
      </w:r>
      <w:r w:rsidR="00CF2A23" w:rsidRPr="00135503">
        <w:t>O</w:t>
      </w:r>
      <w:r w:rsidR="001501F6" w:rsidRPr="00135503">
        <w:t xml:space="preserve">bjednávateľovi dokumentovaný zdrojový kód alebo zdokumentovanú zmenu zdrojového kódu najneskôr v deň odovzdania a prevzatia príslušného plnenia podľa tejto </w:t>
      </w:r>
      <w:r w:rsidR="00CF2A23" w:rsidRPr="00135503">
        <w:t>Z</w:t>
      </w:r>
      <w:r w:rsidR="001501F6" w:rsidRPr="00135503">
        <w:t xml:space="preserve">mluvy. V prípade predčasného ukončenia tejto </w:t>
      </w:r>
      <w:r w:rsidR="00CF2A23" w:rsidRPr="00135503">
        <w:t>Z</w:t>
      </w:r>
      <w:r w:rsidR="001501F6" w:rsidRPr="00135503">
        <w:t xml:space="preserve">mluvy je </w:t>
      </w:r>
      <w:r w:rsidR="00F279C4" w:rsidRPr="00135503">
        <w:t>P</w:t>
      </w:r>
      <w:r w:rsidR="001501F6" w:rsidRPr="00135503">
        <w:t xml:space="preserve">oskytovateľ povinný odovzdať </w:t>
      </w:r>
      <w:r w:rsidR="00CF2A23" w:rsidRPr="00135503">
        <w:t>O</w:t>
      </w:r>
      <w:r w:rsidR="001501F6" w:rsidRPr="00135503">
        <w:t xml:space="preserve">bjednávateľovi aktuálne dokumentované zdrojové kódy a koncepčné prípravné materiály </w:t>
      </w:r>
      <w:r w:rsidR="001501F6" w:rsidRPr="00135503">
        <w:lastRenderedPageBreak/>
        <w:t xml:space="preserve">všetkých súčastí </w:t>
      </w:r>
      <w:r w:rsidR="00CF2A23" w:rsidRPr="00135503">
        <w:t>Systém</w:t>
      </w:r>
      <w:r w:rsidR="00BA6652">
        <w:t>u</w:t>
      </w:r>
      <w:r w:rsidR="001501F6" w:rsidRPr="00135503">
        <w:t xml:space="preserve"> tak, aby bol </w:t>
      </w:r>
      <w:r w:rsidR="00CF2A23" w:rsidRPr="00135503">
        <w:t>O</w:t>
      </w:r>
      <w:r w:rsidR="001501F6" w:rsidRPr="00135503">
        <w:t xml:space="preserve">bjednávateľ držiteľom zdrojového kódu minimálne k v danej chvíli aktuálnej verzii </w:t>
      </w:r>
      <w:r w:rsidR="00CF2A23" w:rsidRPr="00135503">
        <w:t>Systém</w:t>
      </w:r>
      <w:r w:rsidR="00BA6652">
        <w:t>u</w:t>
      </w:r>
      <w:r w:rsidR="001501F6" w:rsidRPr="00135503">
        <w:t>.</w:t>
      </w:r>
      <w:bookmarkEnd w:id="35"/>
    </w:p>
    <w:p w14:paraId="065764EC" w14:textId="77777777" w:rsidR="002B79A9" w:rsidRPr="00135503" w:rsidRDefault="002B79A9" w:rsidP="00753522">
      <w:pPr>
        <w:pStyle w:val="MLOdsek"/>
        <w:numPr>
          <w:ilvl w:val="2"/>
          <w:numId w:val="7"/>
        </w:numPr>
      </w:pPr>
      <w:bookmarkStart w:id="36" w:name="_Ref531066758"/>
      <w:r w:rsidRPr="00135503">
        <w:t>V prípade počítačových programov sa licencia vzťahuje v rovnakom rozsahu na autorské dielo v strojovom aj zdrojovom kóde, ako aj koncepčné prípravné materiály, a to aj na prípadné ďalšie verzie počítačových programov obsiahnutých v Systéme upravené na základe tejto Zmluvy.</w:t>
      </w:r>
      <w:bookmarkEnd w:id="36"/>
    </w:p>
    <w:p w14:paraId="61C76CB4" w14:textId="1732AB59" w:rsidR="002B79A9" w:rsidRPr="00135503" w:rsidRDefault="002B79A9" w:rsidP="00753522">
      <w:pPr>
        <w:pStyle w:val="MLOdsek"/>
        <w:numPr>
          <w:ilvl w:val="2"/>
          <w:numId w:val="7"/>
        </w:numPr>
      </w:pPr>
      <w:r w:rsidRPr="00135503">
        <w:t xml:space="preserve">Poskytovateľ touto zmluvou poskytuje Objednávateľovi licenciu k autorským dielam podľa bodu </w:t>
      </w:r>
      <w:r w:rsidRPr="00135503">
        <w:fldChar w:fldCharType="begin"/>
      </w:r>
      <w:r w:rsidRPr="00135503">
        <w:instrText xml:space="preserve"> REF _Ref531066801 \w \h  \* MERGEFORMAT </w:instrText>
      </w:r>
      <w:r w:rsidRPr="00135503">
        <w:fldChar w:fldCharType="separate"/>
      </w:r>
      <w:r w:rsidR="00B43B03">
        <w:t>11.2a)</w:t>
      </w:r>
      <w:r w:rsidRPr="00135503">
        <w:fldChar w:fldCharType="end"/>
      </w:r>
      <w:r w:rsidR="008D1C80" w:rsidRPr="00135503">
        <w:t xml:space="preserve"> a </w:t>
      </w:r>
      <w:r w:rsidR="008D1C80" w:rsidRPr="00135503">
        <w:fldChar w:fldCharType="begin"/>
      </w:r>
      <w:r w:rsidR="008D1C80" w:rsidRPr="00135503">
        <w:instrText xml:space="preserve"> REF _Ref138424535 \r \h </w:instrText>
      </w:r>
      <w:r w:rsidR="008D1C80" w:rsidRPr="00135503">
        <w:fldChar w:fldCharType="separate"/>
      </w:r>
      <w:r w:rsidR="00B43B03">
        <w:t>11.2</w:t>
      </w:r>
      <w:r w:rsidR="008D1C80" w:rsidRPr="00135503">
        <w:fldChar w:fldCharType="end"/>
      </w:r>
      <w:r w:rsidR="008D1C80" w:rsidRPr="00135503">
        <w:fldChar w:fldCharType="begin"/>
      </w:r>
      <w:r w:rsidR="008D1C80" w:rsidRPr="00135503">
        <w:instrText xml:space="preserve"> REF _Ref531066758 \r \h </w:instrText>
      </w:r>
      <w:r w:rsidR="008D1C80" w:rsidRPr="00135503">
        <w:fldChar w:fldCharType="separate"/>
      </w:r>
      <w:r w:rsidR="00B43B03">
        <w:t>b)</w:t>
      </w:r>
      <w:r w:rsidR="008D1C80" w:rsidRPr="00135503">
        <w:fldChar w:fldCharType="end"/>
      </w:r>
      <w:r w:rsidRPr="00135503">
        <w:t xml:space="preserve"> tejto Zmluvy, pričom účinnosť tejto licencie nastáva okamihom akceptácie výsledku Služieb, ktorý príslušné autorské dielo obsahuje; do tej doby je Objednávateľ oprávnený autorské dielo použiť v rozsahu a spôsobom nevyhnutným na vykonanie akceptácie príslušnej Služby.</w:t>
      </w:r>
    </w:p>
    <w:p w14:paraId="3AA20D5B" w14:textId="77777777" w:rsidR="002B79A9" w:rsidRPr="00135503" w:rsidRDefault="002B79A9" w:rsidP="00753522">
      <w:pPr>
        <w:pStyle w:val="MLOdsek"/>
        <w:numPr>
          <w:ilvl w:val="2"/>
          <w:numId w:val="7"/>
        </w:numPr>
      </w:pPr>
      <w:r w:rsidRPr="00135503">
        <w:t>Udelenie licencie nemožno zo strany Poskytovateľa vypovedať a jej účinnosť trvá aj po skončení účinnosti tejto Zmluvy, ak sa nedohodnú Zmluvné strany výslovne inak.</w:t>
      </w:r>
    </w:p>
    <w:p w14:paraId="75E73F56" w14:textId="77777777" w:rsidR="002B79A9" w:rsidRPr="00135503" w:rsidRDefault="002B79A9" w:rsidP="00753522">
      <w:pPr>
        <w:pStyle w:val="MLOdsek"/>
        <w:numPr>
          <w:ilvl w:val="2"/>
          <w:numId w:val="7"/>
        </w:numPr>
      </w:pPr>
      <w:r w:rsidRPr="00135503">
        <w:t xml:space="preserve">Zmluvné strany výslovne prehlasujú, že ak pri poskytovaní plnenia podľa tejto Zmluvy vznikne činnosťou Poskytovateľa a Objednávateľa dielo spoluautorov a ak sa nedohodnú Zmluvné strany výslovne inak, bude sa mať za to, že je Objednávateľ oprávnený vykonávať majetkové autorské práva k dielu spoluautorov tak, ako by bol ich výhradným vykonávateľom a že Poskytovateľ udelil Objednávateľovi súhlas k akejkoľvek zmene alebo inému zásahu do diela spoluautorov. Cena Služieb podľa </w:t>
      </w:r>
      <w:r w:rsidR="009643F0" w:rsidRPr="00135503">
        <w:t>článku</w:t>
      </w:r>
      <w:r w:rsidRPr="00135503">
        <w:t xml:space="preserve"> 8 tejto Zmluvy je stanovená so zohľadnením tohto ustanovenia a Poskytovateľovi nevzniknú v prípade vytvorenia diela spoluautorov žiadne nové nároky na odmenu.</w:t>
      </w:r>
    </w:p>
    <w:p w14:paraId="4375B9EE" w14:textId="77777777" w:rsidR="002B79A9" w:rsidRPr="00135503" w:rsidRDefault="002B79A9" w:rsidP="00753522">
      <w:pPr>
        <w:pStyle w:val="MLOdsek"/>
        <w:numPr>
          <w:ilvl w:val="2"/>
          <w:numId w:val="7"/>
        </w:numPr>
      </w:pPr>
      <w:r w:rsidRPr="00135503">
        <w:t>Poskytovateľ je povinný postupovať tak, aby udelenie licencie k autorskému dielu podľa tejto Zmluvy vrátane oprávneni</w:t>
      </w:r>
      <w:r w:rsidR="00E82878" w:rsidRPr="00135503">
        <w:t>a</w:t>
      </w:r>
      <w:r w:rsidRPr="00135503">
        <w:t xml:space="preserve"> udeliť sublicenciu a súvisiacich povolení zabezpečil, a to bez ujmy na právach tretích osôb.</w:t>
      </w:r>
    </w:p>
    <w:p w14:paraId="166ACAB0" w14:textId="5C2AB555" w:rsidR="002B79A9" w:rsidRPr="00135503" w:rsidRDefault="002B79A9" w:rsidP="00753522">
      <w:pPr>
        <w:pStyle w:val="MLOdsek"/>
        <w:numPr>
          <w:ilvl w:val="2"/>
          <w:numId w:val="7"/>
        </w:numPr>
      </w:pPr>
      <w:bookmarkStart w:id="37" w:name="_Ref531067397"/>
      <w:r w:rsidRPr="00135503">
        <w:t>Súčasťou výsledku Služieb môže byť tzv. proprietárny softvér (ďalej len „</w:t>
      </w:r>
      <w:r w:rsidRPr="00135503">
        <w:rPr>
          <w:b/>
        </w:rPr>
        <w:t>proprietárny softvér</w:t>
      </w:r>
      <w:r w:rsidRPr="00135503">
        <w:t xml:space="preserve">“), alebo tzv. open source softvér, u ktorého Poskytovateľ nemôže udeliť Objednávateľovi oprávnenie podľa predchádzajúcich ustanovení tohto bodu </w:t>
      </w:r>
      <w:r w:rsidRPr="00135503">
        <w:fldChar w:fldCharType="begin"/>
      </w:r>
      <w:r w:rsidRPr="00135503">
        <w:instrText xml:space="preserve"> REF _Ref531066941 \w \h  \* MERGEFORMAT </w:instrText>
      </w:r>
      <w:r w:rsidRPr="00135503">
        <w:fldChar w:fldCharType="separate"/>
      </w:r>
      <w:r w:rsidR="00B43B03">
        <w:t>11.2</w:t>
      </w:r>
      <w:r w:rsidRPr="00135503">
        <w:fldChar w:fldCharType="end"/>
      </w:r>
      <w:r w:rsidRPr="00135503">
        <w:t xml:space="preserve"> alebo to po ňom nemožno spravodlivo požadovať, iba pri splnení niektorej z nasledujúcich podmienok:</w:t>
      </w:r>
      <w:bookmarkEnd w:id="37"/>
    </w:p>
    <w:p w14:paraId="19EE72A5" w14:textId="77777777" w:rsidR="002B79A9" w:rsidRPr="00135503" w:rsidRDefault="002B79A9" w:rsidP="00753522">
      <w:pPr>
        <w:pStyle w:val="MLOdsek"/>
        <w:numPr>
          <w:ilvl w:val="3"/>
          <w:numId w:val="7"/>
        </w:numPr>
      </w:pPr>
      <w:r w:rsidRPr="00135503">
        <w:t>Ide o softvér renomovaných výrobcov, ktorý je na trhu bežne dostupný, tj. ponúkaný na území Slovenskej republiky aspoň tromi na sebe nezávislými a vzájomne neprepojenými subjektmi oprávnenými takýto softvér dodávať a upravovať, a ktorý je v čase uzavretia Zmluvy preukázateľne užívaný v produktívnom prostredí najmenej u desiatich na sebe nezávislých a vzájomne neprepojených subjektoch. Poskytovateľ je povinný poskytnúť Objednávateľovi o tejto skutočnosti písomné vyhlásenie a na výzvu Objednávateľa túto skutočnosť preukázať.</w:t>
      </w:r>
    </w:p>
    <w:p w14:paraId="6BB0D9F6" w14:textId="77777777" w:rsidR="002B79A9" w:rsidRPr="00135503" w:rsidRDefault="002B79A9" w:rsidP="00753522">
      <w:pPr>
        <w:pStyle w:val="MLOdsek"/>
        <w:numPr>
          <w:ilvl w:val="3"/>
          <w:numId w:val="7"/>
        </w:numPr>
      </w:pPr>
      <w:r w:rsidRPr="00135503">
        <w:t xml:space="preserve">Ide o open source softvér, ktorý je verejnosti poskytovaný zadarmo, vrátane detailne komentovaných zdrojových kódov, úplnej užívateľskej, prevádzkovej a administrátorskej dokumentácie a práva softvér meniť a zasahovať doň. Poskytovateľ je povinný poskytnúť Objednávateľovi o tejto skutočnosti písomné vyhlásenie a na výzvu Objednávateľa túto skutočnosť preukázať. </w:t>
      </w:r>
    </w:p>
    <w:p w14:paraId="7AA6B125" w14:textId="77777777" w:rsidR="002B79A9" w:rsidRPr="00135503" w:rsidRDefault="002B79A9" w:rsidP="00753522">
      <w:pPr>
        <w:pStyle w:val="MLOdsek"/>
        <w:numPr>
          <w:ilvl w:val="3"/>
          <w:numId w:val="7"/>
        </w:numPr>
      </w:pPr>
      <w:r w:rsidRPr="00135503">
        <w:t xml:space="preserve">Ide o softvér, u ktorého Poskytovateľ poskytne s ohľadom na jeho (i) marginálny význam, (ii) nekomplikovanú prepojiteľnosť či (iii) oddeliteľnosť a zastupiteľnosť v Systéme bez nutnosti vynakladania výraznejších prostriedkov, písomnú garanciu, že ďalší rozvoj Systému inou osobou než Poskytovateľom je možné vykonávať bez toho, aby tým boli dotknuté práva Poskytovateľa či iných autorov takéhoto softvéru, lebo nebude nutné </w:t>
      </w:r>
      <w:r w:rsidRPr="00135503">
        <w:lastRenderedPageBreak/>
        <w:t xml:space="preserve">zasahovať do zdrojových kódov takéhoto softvéru alebo preto, že prípadné nahradenie takéhoto softvéru nebude predstavovať výraznejšiu komplikáciu a náklad na strane Objednávateľa a bude realizovateľné treťou osobou, ktorá nedisponuje zdrojovým kódom takéhoto softvéru. </w:t>
      </w:r>
    </w:p>
    <w:p w14:paraId="67E6BF2A" w14:textId="77777777" w:rsidR="002B79A9" w:rsidRPr="00135503" w:rsidRDefault="002B79A9" w:rsidP="00753522">
      <w:pPr>
        <w:pStyle w:val="MLOdsek"/>
        <w:numPr>
          <w:ilvl w:val="3"/>
          <w:numId w:val="7"/>
        </w:numPr>
      </w:pPr>
      <w:r w:rsidRPr="00135503">
        <w:t>Poskytovateľ Objednávateľovi k softvéru poskytne alebo sprostredkuje poskytnutie úplných komentovaných zdrojových kódov softvéru a bezpodmienečné právo softvér meniť. Poskytovanie zdrojových kódov sa riadi článkom 10 Zmluvy.</w:t>
      </w:r>
    </w:p>
    <w:p w14:paraId="1A40AFA9" w14:textId="77777777" w:rsidR="002B79A9" w:rsidRPr="00135503" w:rsidRDefault="002B79A9" w:rsidP="00753522">
      <w:pPr>
        <w:pStyle w:val="MLOdsek"/>
        <w:numPr>
          <w:ilvl w:val="3"/>
          <w:numId w:val="7"/>
        </w:numPr>
      </w:pPr>
      <w:r w:rsidRPr="00135503">
        <w:t>Ide o softvér, ktorého API (aplikačné rozhranie / Application Programming Interface) pokrýva všetky moduly a funkcionality softvéru, je dostatočne dokumentované, umožňuje zapuzdrenie softvéru a jeho adaptáciu v rámci meniacich sa podmienok IT prostredia Objednávateľa bez nutnosti zásahu do zdrojových kódov softvéru, a Poskytovateľ poskytne Objednávateľovi právo použiť toto rozhranie pre programovanie aplikácií v rovnakom rozsahu ako softvér.</w:t>
      </w:r>
    </w:p>
    <w:p w14:paraId="3E9FB478" w14:textId="77777777" w:rsidR="002B79A9" w:rsidRPr="00135503" w:rsidRDefault="002B79A9" w:rsidP="00753522">
      <w:pPr>
        <w:pStyle w:val="MLOdsek"/>
        <w:numPr>
          <w:ilvl w:val="3"/>
          <w:numId w:val="7"/>
        </w:numPr>
      </w:pPr>
      <w:r w:rsidRPr="00135503">
        <w:t xml:space="preserve">Poskytovateľ sa zaviaže Objednávateľovi po poskytnutí Služby na písomnú výzvu Objednávateľa najneskôr do 30 dní poskytnúť (i) úplné komentované zdrojové kódy softvéru a bezpodmienečné právo softvér meniť alebo (ii) API (aplikačné rozhranie / Application Programming Interface), ktoré pokrýva všetky moduly a funkcionality softvéru, je dostatočne dokumentované, umožňuje zapuzdrenie softvéru a jeho adaptáciu v rámci meniacich sa podmienok IT prostredia Objednávateľa bez nutnosti zásahu do zdrojových kódov softvéru, a právo použiť toto rozhranie pre programovanie aplikácií v rovnakom rozsahu ako softvér. </w:t>
      </w:r>
    </w:p>
    <w:p w14:paraId="0FDB43C7" w14:textId="6FA46117" w:rsidR="002B79A9" w:rsidRPr="00135503" w:rsidRDefault="002B79A9" w:rsidP="00753522">
      <w:pPr>
        <w:pStyle w:val="MLOdsek"/>
        <w:numPr>
          <w:ilvl w:val="2"/>
          <w:numId w:val="7"/>
        </w:numPr>
      </w:pPr>
      <w:bookmarkStart w:id="38" w:name="_Ref531067448"/>
      <w:r w:rsidRPr="00135503">
        <w:t xml:space="preserve">Pokiaľ sa bude jednať o proprietárny softvér Poskytovateľa alebo tretích strán podľa bodu </w:t>
      </w:r>
      <w:r w:rsidRPr="00135503">
        <w:fldChar w:fldCharType="begin"/>
      </w:r>
      <w:r w:rsidRPr="00135503">
        <w:instrText xml:space="preserve"> REF _Ref531067397 \w \h  \* MERGEFORMAT </w:instrText>
      </w:r>
      <w:r w:rsidRPr="00135503">
        <w:fldChar w:fldCharType="separate"/>
      </w:r>
      <w:r w:rsidR="00B43B03">
        <w:t>11.2g)</w:t>
      </w:r>
      <w:r w:rsidRPr="00135503">
        <w:fldChar w:fldCharType="end"/>
      </w:r>
      <w:r w:rsidRPr="00135503">
        <w:t xml:space="preserve"> Zmluvy, na rozdiel od licencie k výsledkom Služieb popísanej v predchádzajúcich odsekoch tohto článku postačí, aby udelená licencia k softvéru podľa bodu </w:t>
      </w:r>
      <w:r w:rsidRPr="00135503">
        <w:fldChar w:fldCharType="begin"/>
      </w:r>
      <w:r w:rsidRPr="00135503">
        <w:instrText xml:space="preserve"> REF _Ref531067397 \w \h  \* MERGEFORMAT </w:instrText>
      </w:r>
      <w:r w:rsidRPr="00135503">
        <w:fldChar w:fldCharType="separate"/>
      </w:r>
      <w:r w:rsidR="00B43B03">
        <w:t>11.2g)</w:t>
      </w:r>
      <w:r w:rsidRPr="00135503">
        <w:fldChar w:fldCharType="end"/>
      </w:r>
      <w:r w:rsidRPr="00135503">
        <w:t xml:space="preserve"> Zmluvy obsahovala neexkluzívne oprávnenie použiť ho akýmkoľvek spôsobom najmenej po dobu trvania tejto Zmluvy na území Slovenskej republiky a v množstevnom rozsahu, ktorý je aspoň 3-násobkom množstevného rozsahu licencie, ktorý je nevyhnutný pre pokrytie potrieb Objednávateľa ku dňu uzavretia tejto Zmluvy, a to vrátane práva Objednávateľa do takéhoto softvéru zasahovať za podmienok bodu </w:t>
      </w:r>
      <w:r w:rsidRPr="00135503">
        <w:fldChar w:fldCharType="begin"/>
      </w:r>
      <w:r w:rsidRPr="00135503">
        <w:instrText xml:space="preserve"> REF _Ref531067397 \w \h  \* MERGEFORMAT </w:instrText>
      </w:r>
      <w:r w:rsidRPr="00135503">
        <w:fldChar w:fldCharType="separate"/>
      </w:r>
      <w:r w:rsidR="00B43B03">
        <w:t>11.2g)</w:t>
      </w:r>
      <w:r w:rsidRPr="00135503">
        <w:fldChar w:fldCharType="end"/>
      </w:r>
      <w:r w:rsidRPr="00135503">
        <w:t xml:space="preserve"> Zmluvy. V prípade výpovede či odstúpenia od Zmluvy sa Poskytovateľ zaväzuje ponúknuť Objednávateľovi právo užívať takýto softvér v rozsahu, v akom je to nevyhnutné pre riadne užívanie Systému podľa tejto Zmluvy. Tým nie je dotknuté právo Objednávateľa zaobstarať takýto softvér aj od tretej osoby bez ohľadu na licencie skôr obstarané Poskytovateľom. V prípade využitia tohto prednostného práva sa Poskytovateľ zaväzuje, že právo užívať softvér podľa bodu </w:t>
      </w:r>
      <w:r w:rsidRPr="00135503">
        <w:fldChar w:fldCharType="begin"/>
      </w:r>
      <w:r w:rsidRPr="00135503">
        <w:instrText xml:space="preserve"> REF _Ref531067397 \w \h  \* MERGEFORMAT </w:instrText>
      </w:r>
      <w:r w:rsidRPr="00135503">
        <w:fldChar w:fldCharType="separate"/>
      </w:r>
      <w:r w:rsidR="00B43B03">
        <w:t>11.2g)</w:t>
      </w:r>
      <w:r w:rsidRPr="00135503">
        <w:fldChar w:fldCharType="end"/>
      </w:r>
      <w:r w:rsidRPr="00135503">
        <w:t xml:space="preserve"> Zmluvy ponúkne Objednávateľovi za bežných trhových podmienok a bude vychádzať z účtovnej hodnoty licencií, ktoré poskytol.</w:t>
      </w:r>
      <w:bookmarkEnd w:id="38"/>
    </w:p>
    <w:p w14:paraId="69C3D726" w14:textId="7D3F0F2C" w:rsidR="002B79A9" w:rsidRPr="00135503" w:rsidRDefault="002B79A9" w:rsidP="00753522">
      <w:pPr>
        <w:pStyle w:val="MLOdsek"/>
        <w:numPr>
          <w:ilvl w:val="2"/>
          <w:numId w:val="7"/>
        </w:numPr>
      </w:pPr>
      <w:bookmarkStart w:id="39" w:name="_Ref531067871"/>
      <w:r w:rsidRPr="00135503">
        <w:t xml:space="preserve">Ak to nie je možné od Poskytovateľa spravodlivo požadovať a ak to nie je v rozpore s ustanoveniami bodu </w:t>
      </w:r>
      <w:r w:rsidRPr="00135503">
        <w:fldChar w:fldCharType="begin"/>
      </w:r>
      <w:r w:rsidRPr="00135503">
        <w:instrText xml:space="preserve"> REF _Ref531067397 \w \h  \* MERGEFORMAT </w:instrText>
      </w:r>
      <w:r w:rsidRPr="00135503">
        <w:fldChar w:fldCharType="separate"/>
      </w:r>
      <w:r w:rsidR="00B43B03">
        <w:t>11.2g)</w:t>
      </w:r>
      <w:r w:rsidRPr="00135503">
        <w:fldChar w:fldCharType="end"/>
      </w:r>
      <w:r w:rsidRPr="00135503">
        <w:t xml:space="preserve"> Zmluvy, nemusia byť Objednávateľovi k takémuto softvéru odovzdané zdrojové kódy podľa </w:t>
      </w:r>
      <w:r w:rsidR="009643F0" w:rsidRPr="00135503">
        <w:t>článku</w:t>
      </w:r>
      <w:r w:rsidRPr="00135503">
        <w:t xml:space="preserve"> 10 Zmluvy a rovnako nemusí byť udelené právo Objednávateľa do takéhoto softvéru zasahovať, vždy však musí byť odovzdaná kompletná užívateľská, administrátorská a prevádzková dokumentácia.</w:t>
      </w:r>
      <w:bookmarkEnd w:id="39"/>
    </w:p>
    <w:p w14:paraId="1921ACF1" w14:textId="4F9F6C3D" w:rsidR="002B79A9" w:rsidRPr="00135503" w:rsidRDefault="002B79A9" w:rsidP="00753522">
      <w:pPr>
        <w:pStyle w:val="MLOdsek"/>
        <w:numPr>
          <w:ilvl w:val="2"/>
          <w:numId w:val="7"/>
        </w:numPr>
      </w:pPr>
      <w:r w:rsidRPr="00135503">
        <w:t xml:space="preserve">Poskytovateľ je povinný vo svojich riešeniach pre Objednávateľa obmedziť využitie takéhoto proprietárneho softvéru, ktorý je čo do licencie obmedzený v zmysle bodu </w:t>
      </w:r>
      <w:r w:rsidRPr="00135503">
        <w:fldChar w:fldCharType="begin"/>
      </w:r>
      <w:r w:rsidRPr="00135503">
        <w:instrText xml:space="preserve"> REF _Ref531067448 \w \h  \* MERGEFORMAT </w:instrText>
      </w:r>
      <w:r w:rsidRPr="00135503">
        <w:fldChar w:fldCharType="separate"/>
      </w:r>
      <w:r w:rsidR="00B43B03">
        <w:t>11.2h)</w:t>
      </w:r>
      <w:r w:rsidRPr="00135503">
        <w:fldChar w:fldCharType="end"/>
      </w:r>
      <w:r w:rsidRPr="00135503">
        <w:t xml:space="preserve"> alebo bodu </w:t>
      </w:r>
      <w:r w:rsidRPr="00135503">
        <w:fldChar w:fldCharType="begin"/>
      </w:r>
      <w:r w:rsidRPr="00135503">
        <w:instrText xml:space="preserve"> REF _Ref531067871 \w \h  \* MERGEFORMAT </w:instrText>
      </w:r>
      <w:r w:rsidRPr="00135503">
        <w:fldChar w:fldCharType="separate"/>
      </w:r>
      <w:r w:rsidR="00B43B03">
        <w:t>11.2i)</w:t>
      </w:r>
      <w:r w:rsidRPr="00135503">
        <w:fldChar w:fldCharType="end"/>
      </w:r>
      <w:r w:rsidRPr="00135503">
        <w:t xml:space="preserve"> Zmluvy.</w:t>
      </w:r>
    </w:p>
    <w:p w14:paraId="3BF44EC0" w14:textId="77777777" w:rsidR="002B79A9" w:rsidRPr="00135503" w:rsidRDefault="002B79A9" w:rsidP="00753522">
      <w:pPr>
        <w:pStyle w:val="MLOdsek"/>
        <w:numPr>
          <w:ilvl w:val="2"/>
          <w:numId w:val="7"/>
        </w:numPr>
      </w:pPr>
      <w:r w:rsidRPr="00135503">
        <w:lastRenderedPageBreak/>
        <w:t>Poskytovateľ sa zaväzuje samostatne zdokumentovať všetky využitia proprietárneho softvéru v rámci Systému a na vyžiadanie predložiť Objednávateľovi ucelený prehľad využitého proprietárneho softvéru, open source SW, licenčných podmienok a alternatívnych dodávateľov.</w:t>
      </w:r>
    </w:p>
    <w:p w14:paraId="267DF43E" w14:textId="77777777" w:rsidR="00E447F6" w:rsidRPr="00135503" w:rsidRDefault="00E447F6" w:rsidP="00753522">
      <w:pPr>
        <w:pStyle w:val="MLOdsek"/>
        <w:numPr>
          <w:ilvl w:val="2"/>
          <w:numId w:val="7"/>
        </w:numPr>
      </w:pPr>
      <w:r w:rsidRPr="00135503">
        <w:t>Ak sú s použitím proprietárneho softvéru, služieb podpory k nemu, či iných súvisiacich plnení spojené jednorazové či pravidelné poplatky, je Poskytovateľ povinný v rámci ceny Služieb riadne uhradiť všetky tieto poplatky za celú dobu trvania Zmluvy a za obdobie po jej skončení až do uplynutia 1 kalendárneho roka po roku, v ktorom má skončiť účinnosť Zmluvy.</w:t>
      </w:r>
    </w:p>
    <w:p w14:paraId="490FB5DB" w14:textId="77777777" w:rsidR="002B79A9" w:rsidRPr="00135503" w:rsidRDefault="002B79A9" w:rsidP="002B79A9">
      <w:pPr>
        <w:pStyle w:val="MLOdsek"/>
      </w:pPr>
      <w:r w:rsidRPr="00135503">
        <w:t>Práva získané v rámci plnenia tejto Zmluvy prechádzajú aj na prípadného právneho nástupcu Objednávateľa. Prípadná zmena v osobe Poskytovateľa (napr. právne nástupníctvo) nebude mať vplyv na oprávnenia udelené v rámci tejto Zmluvy Poskytovateľom Objednávateľovi. Pri zmene poskytovateľa sa Poskytovateľ zaväzuje poskytnúť Objednávateľovi úplnú súčinnosť pri prechode na nového poskytovateľa, najmä v oblasti architektúry a integrácie informačných systémov.</w:t>
      </w:r>
    </w:p>
    <w:p w14:paraId="7AC06966" w14:textId="77777777" w:rsidR="002B79A9" w:rsidRPr="00135503" w:rsidRDefault="002B79A9" w:rsidP="002B79A9">
      <w:pPr>
        <w:pStyle w:val="MLOdsek"/>
      </w:pPr>
      <w:r w:rsidRPr="00135503">
        <w:t>Odmena za poskytnutie, sprostredkovanie alebo postúpenie licencie k autorským dielam je zahrnutá v cene Služieb</w:t>
      </w:r>
      <w:r w:rsidR="00865C4A" w:rsidRPr="00135503">
        <w:t xml:space="preserve"> podľa tejto Zmluvy</w:t>
      </w:r>
      <w:r w:rsidRPr="00135503">
        <w:t>.</w:t>
      </w:r>
    </w:p>
    <w:p w14:paraId="42985BE6" w14:textId="77777777" w:rsidR="004453EC" w:rsidRPr="00135503" w:rsidRDefault="00BA0D4C" w:rsidP="00753522">
      <w:pPr>
        <w:pStyle w:val="MLNadpislnku"/>
        <w:numPr>
          <w:ilvl w:val="0"/>
          <w:numId w:val="4"/>
        </w:numPr>
        <w:ind w:hanging="737"/>
      </w:pPr>
      <w:bookmarkStart w:id="40" w:name="_Ref519694175"/>
      <w:r w:rsidRPr="00135503">
        <w:t>OCHRANA DÔVERNÝCH INFORMÁCIÍ A OSOBNÝCH ÚDAJOV</w:t>
      </w:r>
      <w:bookmarkEnd w:id="40"/>
    </w:p>
    <w:p w14:paraId="6A0A6B7B" w14:textId="1F1D175A" w:rsidR="00434827" w:rsidRPr="00135503" w:rsidRDefault="00434827" w:rsidP="00434827">
      <w:pPr>
        <w:pStyle w:val="MLOdsek"/>
        <w:rPr>
          <w:rFonts w:eastAsiaTheme="minorHAnsi"/>
        </w:rPr>
      </w:pPr>
      <w:r w:rsidRPr="00135503">
        <w:rPr>
          <w:rFonts w:eastAsiaTheme="minorHAnsi"/>
        </w:rPr>
        <w:t>Zmluvné strany budú zachovávať mlčanlivosť o Dôverných informáciách získaných pri plnení záväzkov zo Zmluvy. Záväzok podľa prvej vety je časovo neobmedzený, a to až do doby, kedy sa informácie stanú verejne známymi</w:t>
      </w:r>
      <w:r w:rsidR="005D52B3" w:rsidRPr="00135503">
        <w:t>, alebo neaktuálnymi</w:t>
      </w:r>
      <w:r w:rsidRPr="00135503">
        <w:rPr>
          <w:rFonts w:eastAsiaTheme="minorHAnsi"/>
        </w:rPr>
        <w:t>.</w:t>
      </w:r>
    </w:p>
    <w:p w14:paraId="2CCA4139" w14:textId="77777777" w:rsidR="00434827" w:rsidRPr="00135503" w:rsidRDefault="00434827" w:rsidP="00434827">
      <w:pPr>
        <w:pStyle w:val="MLOdsek"/>
        <w:rPr>
          <w:rFonts w:eastAsiaTheme="minorHAnsi"/>
        </w:rPr>
      </w:pPr>
      <w:r w:rsidRPr="00135503">
        <w:rPr>
          <w:rFonts w:eastAsiaTheme="minorHAnsi"/>
        </w:rPr>
        <w:t xml:space="preserve">Dôvernými informáciami nie sú informácie, ktoré sa bez porušenia Zmluvy stali verejne známymi, informácie oprávnene získané inak, ako od druhej Zmluvnej strany, a informácie, ktorých používanie upravujú osobitné predpisy, napr. informácie, ktoré je </w:t>
      </w:r>
      <w:r w:rsidR="00E82878" w:rsidRPr="00135503">
        <w:rPr>
          <w:rFonts w:eastAsiaTheme="minorHAnsi"/>
        </w:rPr>
        <w:t>O</w:t>
      </w:r>
      <w:r w:rsidRPr="00135503">
        <w:rPr>
          <w:rFonts w:eastAsiaTheme="minorHAnsi"/>
        </w:rPr>
        <w:t>bjednávateľ povinný sprístupniť alebo zverejniť podľa zákona č. 211/2000 Z. z. o slobodnom prístupe k informáciám a o zmene a doplnení niektorých zákonov v znení neskorších predpisov (zákon o slobode informácií).</w:t>
      </w:r>
    </w:p>
    <w:p w14:paraId="663504FE" w14:textId="0290A03C" w:rsidR="00434827" w:rsidRPr="00135503" w:rsidRDefault="00434827" w:rsidP="00434827">
      <w:pPr>
        <w:pStyle w:val="MLOdsek"/>
        <w:rPr>
          <w:rFonts w:eastAsiaTheme="minorHAnsi"/>
        </w:rPr>
      </w:pPr>
      <w:r w:rsidRPr="00135503">
        <w:rPr>
          <w:rFonts w:eastAsiaTheme="minorHAnsi"/>
        </w:rPr>
        <w:t xml:space="preserve">Zmluvné strany berú na vedomie svoje povinnosti pri ochrane osobných údajov podľa </w:t>
      </w:r>
      <w:r w:rsidR="0093297B" w:rsidRPr="00135503">
        <w:rPr>
          <w:rFonts w:eastAsiaTheme="minorHAnsi"/>
        </w:rPr>
        <w:t>Nariadenia GDPR</w:t>
      </w:r>
      <w:r w:rsidRPr="00135503">
        <w:rPr>
          <w:rFonts w:eastAsiaTheme="minorHAnsi"/>
        </w:rPr>
        <w:t xml:space="preserve"> v platnom znení a </w:t>
      </w:r>
      <w:r w:rsidR="00B922C5" w:rsidRPr="00135503">
        <w:rPr>
          <w:rFonts w:eastAsiaTheme="minorHAnsi"/>
        </w:rPr>
        <w:t>Z</w:t>
      </w:r>
      <w:r w:rsidRPr="00135503">
        <w:rPr>
          <w:rFonts w:eastAsiaTheme="minorHAnsi"/>
        </w:rPr>
        <w:t xml:space="preserve">ákona </w:t>
      </w:r>
      <w:r w:rsidR="00B922C5" w:rsidRPr="00135503">
        <w:rPr>
          <w:rFonts w:eastAsiaTheme="minorHAnsi"/>
        </w:rPr>
        <w:t>o ochrane osobných údajov.</w:t>
      </w:r>
      <w:r w:rsidR="00080F00" w:rsidRPr="00135503">
        <w:rPr>
          <w:rFonts w:eastAsiaTheme="minorHAnsi"/>
        </w:rPr>
        <w:t xml:space="preserve"> Poskytovateľ je povinný uzatvoriť s Objednávateľom na základe výzvy Objednávateľa a v lehote uvedenej vo výzve štandardné zmluvy o ochrane osobných údajov ako aj o ochrane dôverných štatistických údajov. </w:t>
      </w:r>
    </w:p>
    <w:p w14:paraId="1B0D6396" w14:textId="77777777" w:rsidR="00CC6C86" w:rsidRPr="00135503" w:rsidRDefault="00D53DEB" w:rsidP="00671732">
      <w:pPr>
        <w:pStyle w:val="MLOdsek"/>
      </w:pPr>
      <w:r w:rsidRPr="00135503">
        <w:t xml:space="preserve">Zmluvné strany sa zaväzujú, že poučia svojich zamestnancov, štatutárne orgány, ich členov a subdodávateľov, ktorým sú sprístupnené </w:t>
      </w:r>
      <w:r w:rsidR="00434827" w:rsidRPr="00135503">
        <w:t>D</w:t>
      </w:r>
      <w:r w:rsidRPr="00135503">
        <w:t>ôverné informácie, o povinnosti mlčanlivosti v zmysle tohto článku Zmluvy.</w:t>
      </w:r>
      <w:r w:rsidR="00CC6C86" w:rsidRPr="00135503">
        <w:rPr>
          <w:rFonts w:eastAsiaTheme="minorHAnsi"/>
          <w:lang w:eastAsia="en-US"/>
        </w:rPr>
        <w:t xml:space="preserve"> </w:t>
      </w:r>
    </w:p>
    <w:p w14:paraId="6BB226C4" w14:textId="22BE48AE" w:rsidR="00C20086" w:rsidRPr="00135503" w:rsidRDefault="00C20086" w:rsidP="00C20086">
      <w:pPr>
        <w:pStyle w:val="MLOdsek"/>
      </w:pPr>
      <w:r w:rsidRPr="00135503">
        <w:t xml:space="preserve">Zmluvné strany sa zaväzujú užívať Dôverné informácie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w:t>
      </w:r>
      <w:r w:rsidR="00BE5325" w:rsidRPr="00135503">
        <w:t>a zničením</w:t>
      </w:r>
      <w:r w:rsidRPr="00135503">
        <w:t xml:space="preserve">, náhodnou stratou, zmenou alebo iným znehodnotením, nedovoleným prístupom alebo sprístupnením alebo zverejnením, pričom ak nie je v tejto Zmluve ustanovené inak, zaväzujú sa, že bez predchádzajúceho písomného súhlasu druhej </w:t>
      </w:r>
      <w:r w:rsidR="009643F0" w:rsidRPr="00135503">
        <w:t>Z</w:t>
      </w:r>
      <w:r w:rsidRPr="00135503">
        <w:t xml:space="preserve">mluvnej strany neposkytnú, neodovzdajú, neoznámia alebo iným spôsobom nevyzradia, resp. nesprístupnia </w:t>
      </w:r>
      <w:r w:rsidR="00230B6D" w:rsidRPr="00135503">
        <w:t xml:space="preserve">Dôverné </w:t>
      </w:r>
      <w:r w:rsidRPr="00135503">
        <w:t xml:space="preserve">informácie druhej </w:t>
      </w:r>
      <w:r w:rsidR="009643F0" w:rsidRPr="00135503">
        <w:t>Z</w:t>
      </w:r>
      <w:r w:rsidRPr="00135503">
        <w:t>mluvnej strany tretej osobe.</w:t>
      </w:r>
    </w:p>
    <w:p w14:paraId="3BCD2EFB" w14:textId="7A4A07D1" w:rsidR="00F42078" w:rsidRPr="00135503" w:rsidRDefault="00F42078" w:rsidP="00F42078">
      <w:pPr>
        <w:pStyle w:val="MLOdsek"/>
      </w:pPr>
      <w:r w:rsidRPr="00135503">
        <w:t xml:space="preserve">Poskytovateľ berie na vedomie, že všetky informácie o skutočnostiach týkajúcich sa PZS, jeho činnosti, s výnimkou všeobecne známych skutočností, ktorých zverejnenie by sa mohlo akýmkoľvek spôsobom dotknúť záujmov alebo dobrej povesti PZS, získané v akejkoľvek forme v súvislosti s </w:t>
      </w:r>
      <w:r w:rsidRPr="00135503">
        <w:lastRenderedPageBreak/>
        <w:t xml:space="preserve">plnením dodávateľských zmlúv alebo tejto </w:t>
      </w:r>
      <w:r w:rsidR="00625A6A" w:rsidRPr="00135503">
        <w:t>Zmluvy</w:t>
      </w:r>
      <w:r w:rsidRPr="00135503">
        <w:t xml:space="preserve">, ako aj všetky obchodné a technické informácie, ktoré boli oznámené, alebo s ktorými prišiel </w:t>
      </w:r>
      <w:r w:rsidR="005D52B3" w:rsidRPr="00135503">
        <w:t xml:space="preserve">Poskytovateľ </w:t>
      </w:r>
      <w:r w:rsidRPr="00135503">
        <w:t xml:space="preserve">pri vykonávaní dodávateľských zmlúv do styku  sa považujú za </w:t>
      </w:r>
      <w:r w:rsidR="00083637" w:rsidRPr="00135503">
        <w:t xml:space="preserve">Dôverné informácie </w:t>
      </w:r>
      <w:r w:rsidRPr="00135503">
        <w:t xml:space="preserve">v zmysle ustanovenia § 271 zákona č. 513/1991 Zb. Obchodného zákonníka a pokiaľ PZS zodpovedajúcim spôsobom zabezpečuje v zmysle ustanovenia § 17 Obchodného zákonníka ich utajenie, sú predmetom obchodného tajomstva. </w:t>
      </w:r>
    </w:p>
    <w:p w14:paraId="4934AFEF" w14:textId="34C60FB6" w:rsidR="00F42078" w:rsidRPr="00135503" w:rsidRDefault="005D52B3" w:rsidP="00DD0964">
      <w:pPr>
        <w:pStyle w:val="MLOdsek"/>
      </w:pPr>
      <w:r w:rsidRPr="00135503">
        <w:t xml:space="preserve">Poskytovateľ </w:t>
      </w:r>
      <w:r w:rsidR="00F42078" w:rsidRPr="00135503">
        <w:t xml:space="preserve">je povinný chrániť a uchovávať získané </w:t>
      </w:r>
      <w:r w:rsidR="00083637" w:rsidRPr="00135503">
        <w:t xml:space="preserve">Dôverné </w:t>
      </w:r>
      <w:r w:rsidR="00F42078" w:rsidRPr="00135503">
        <w:t xml:space="preserve">informácie tak, aby k nim nemali prístup tretie osoby, nebude zaobstarávať z nich kópie ani odpisy, ani ich inak využívať, pokiaľ k tomu nedá výslovný písomný súhlas PZS. Dodávateľ je povinný bezodkladne </w:t>
      </w:r>
      <w:r w:rsidR="00083637" w:rsidRPr="00135503">
        <w:t>D</w:t>
      </w:r>
      <w:r w:rsidR="00F42078" w:rsidRPr="00135503">
        <w:t>ôverné informácie podľa zmluvy s PZS buď vrátiť, previesť na PZS, alebo ich preukázateľne zničiť, najneskôr však do 14 dní po ukončení účinnosti príslušnej dodávateľskej zmluvy. O vrátení, prevedení alebo zničení musí byť spísaný protokol, ktorý musí podpísať zodpovedná osoba PZS. Za tretie osoby sa na účely tohto článku nepovažujú právni zástupcovia a audítori dodávateľa.</w:t>
      </w:r>
    </w:p>
    <w:p w14:paraId="38599714" w14:textId="00CA9E4A" w:rsidR="00F42078" w:rsidRPr="00135503" w:rsidRDefault="005D52B3" w:rsidP="00F42078">
      <w:pPr>
        <w:pStyle w:val="MLOdsek"/>
      </w:pPr>
      <w:r w:rsidRPr="00135503">
        <w:t xml:space="preserve">Poskytovateľ </w:t>
      </w:r>
      <w:r w:rsidR="00F42078" w:rsidRPr="00135503">
        <w:t xml:space="preserve">je povinný zabezpečiť, že všetky osoby, ktoré v rámci pracovnoprávneho či obdobného vzťahu alebo iného zmluvného vzťahu prídu do styku s </w:t>
      </w:r>
      <w:r w:rsidR="00083637" w:rsidRPr="00135503">
        <w:t xml:space="preserve">Dôvernými </w:t>
      </w:r>
      <w:r w:rsidR="00F42078" w:rsidRPr="00135503">
        <w:t xml:space="preserve">informáciami, ako aj právni zástupcovia a audítori </w:t>
      </w:r>
      <w:r w:rsidR="00974126" w:rsidRPr="00135503">
        <w:t>Poskytovateľa</w:t>
      </w:r>
      <w:r w:rsidR="00F42078" w:rsidRPr="00135503">
        <w:t xml:space="preserve">, budú viazané povinnosťou mlčanlivosti a povinnosťou utajovať tieto </w:t>
      </w:r>
      <w:r w:rsidR="00083637" w:rsidRPr="00135503">
        <w:t xml:space="preserve">Dôverné </w:t>
      </w:r>
      <w:r w:rsidR="00F42078" w:rsidRPr="00135503">
        <w:t>informácie v rovnakom alebo väčšom rozsahu, než ako je ustanovené týmto článkom</w:t>
      </w:r>
      <w:r w:rsidR="00C64CE6" w:rsidRPr="00135503">
        <w:t>, resp. touto Zmluvou</w:t>
      </w:r>
      <w:r w:rsidR="00F42078" w:rsidRPr="00135503">
        <w:t xml:space="preserve">. Plnenie tejto povinnosti je </w:t>
      </w:r>
      <w:r w:rsidR="00974126" w:rsidRPr="00135503">
        <w:t>Poskytovateľ</w:t>
      </w:r>
      <w:r w:rsidR="00F42078" w:rsidRPr="00135503">
        <w:t xml:space="preserve"> povinný na žiadosť PZS kedykoľvek bezodkladne preukázať.</w:t>
      </w:r>
    </w:p>
    <w:p w14:paraId="2C860CAA" w14:textId="01F2071D" w:rsidR="001512F2" w:rsidRPr="00135503" w:rsidRDefault="00922455" w:rsidP="00DD0964">
      <w:pPr>
        <w:pStyle w:val="MLNadpislnku"/>
      </w:pPr>
      <w:r w:rsidRPr="00135503">
        <w:t xml:space="preserve">KYBERNETICKÁ A INFORMAČNÁ </w:t>
      </w:r>
      <w:r w:rsidR="001512F2" w:rsidRPr="00135503">
        <w:t>BEZPEČNOSŤ</w:t>
      </w:r>
    </w:p>
    <w:p w14:paraId="2DA0991F" w14:textId="3D0110FF" w:rsidR="003C6060" w:rsidRPr="00135503" w:rsidRDefault="003C6060" w:rsidP="002C6287">
      <w:pPr>
        <w:pStyle w:val="MLOdsek"/>
      </w:pPr>
      <w:r w:rsidRPr="00135503">
        <w:t xml:space="preserve">Poskytovateľ </w:t>
      </w:r>
      <w:r w:rsidR="002C6287" w:rsidRPr="00135503">
        <w:t xml:space="preserve">vyjadruje súhlas </w:t>
      </w:r>
      <w:r w:rsidRPr="00135503">
        <w:t xml:space="preserve">a v súvislosti s plnením predmetu Zmluvy </w:t>
      </w:r>
      <w:r w:rsidR="002C6287" w:rsidRPr="00135503">
        <w:t xml:space="preserve">sa </w:t>
      </w:r>
      <w:r w:rsidRPr="00135503">
        <w:t>zaväzuje dodržiavať bezpečnostnú politiku Objednávateľa,</w:t>
      </w:r>
      <w:r w:rsidR="00E20674" w:rsidRPr="00135503">
        <w:t xml:space="preserve"> vrátane všeobecných podmienok, ktoré sú uvedené v prílohe č. 6 Zmluvy,</w:t>
      </w:r>
      <w:r w:rsidRPr="00135503">
        <w:t xml:space="preserve"> ďalšie Objednávateľom vydané bezpečnostné smernice a štandardy, bezpečnostný projekt Objednávateľa, požiadavky na bezpečnosť definované Zákonom o KB, Zákonom o ITVS a</w:t>
      </w:r>
      <w:r w:rsidR="00C369B0" w:rsidRPr="00135503">
        <w:t xml:space="preserve"> </w:t>
      </w:r>
      <w:r w:rsidRPr="00135503">
        <w:t>Vyhlášk</w:t>
      </w:r>
      <w:r w:rsidR="0016061D" w:rsidRPr="00135503">
        <w:t>ou</w:t>
      </w:r>
      <w:r w:rsidRPr="00135503">
        <w:t xml:space="preserve"> ITVS</w:t>
      </w:r>
      <w:r w:rsidR="00353BD5" w:rsidRPr="00135503">
        <w:t>,</w:t>
      </w:r>
      <w:r w:rsidRPr="00135503">
        <w:t xml:space="preserve"> bezpečnostné požiadavky uvedené v tejto Zmluve</w:t>
      </w:r>
      <w:r w:rsidR="00353BD5" w:rsidRPr="00135503">
        <w:t xml:space="preserve"> a bezpečnostné požiadavky podľa</w:t>
      </w:r>
      <w:r w:rsidR="008D1C80" w:rsidRPr="00135503">
        <w:t xml:space="preserve"> štandardnej</w:t>
      </w:r>
      <w:r w:rsidR="00353BD5" w:rsidRPr="00135503">
        <w:t xml:space="preserve"> </w:t>
      </w:r>
      <w:r w:rsidR="008D1C80" w:rsidRPr="00135503">
        <w:t>z</w:t>
      </w:r>
      <w:r w:rsidR="00353BD5" w:rsidRPr="00135503">
        <w:t>mluvy</w:t>
      </w:r>
      <w:r w:rsidR="008D1C80" w:rsidRPr="00135503">
        <w:t xml:space="preserve"> Objednávateľa</w:t>
      </w:r>
      <w:r w:rsidR="00353BD5" w:rsidRPr="00135503">
        <w:t xml:space="preserve"> o zabezpečení plnenia bezpečnostných opatrení a notifikačných povinností</w:t>
      </w:r>
      <w:r w:rsidR="008D1C80" w:rsidRPr="00135503">
        <w:t>,</w:t>
      </w:r>
      <w:r w:rsidR="00353BD5" w:rsidRPr="00135503">
        <w:t xml:space="preserve"> ktorú je Poskytovateľ </w:t>
      </w:r>
      <w:bookmarkStart w:id="41" w:name="_Hlk138424858"/>
      <w:r w:rsidR="00353BD5" w:rsidRPr="00135503">
        <w:t>povinný uzatvoriť s Objednávateľom na základe výzvy</w:t>
      </w:r>
      <w:r w:rsidR="00A12598" w:rsidRPr="00135503">
        <w:t xml:space="preserve"> Objednávateľa a v lehote uvedenej vo výzve</w:t>
      </w:r>
      <w:bookmarkEnd w:id="41"/>
      <w:r w:rsidRPr="00135503">
        <w:t>.</w:t>
      </w:r>
      <w:r w:rsidR="00A12598" w:rsidRPr="00135503">
        <w:t xml:space="preserve"> V prípade výslovného rozporu ustanovení </w:t>
      </w:r>
      <w:r w:rsidR="00FF239F" w:rsidRPr="00135503">
        <w:t xml:space="preserve">všeobecných podmienok, ktoré sú uvedené v prílohe č. 6 Zmluvy, alebo ustanovení </w:t>
      </w:r>
      <w:r w:rsidR="008D1C80" w:rsidRPr="00135503">
        <w:t>štandardnej z</w:t>
      </w:r>
      <w:r w:rsidR="00A12598" w:rsidRPr="00135503">
        <w:t>mluvy</w:t>
      </w:r>
      <w:r w:rsidR="008D1C80" w:rsidRPr="00135503">
        <w:t xml:space="preserve"> Objednávateľa</w:t>
      </w:r>
      <w:r w:rsidR="00A12598" w:rsidRPr="00135503">
        <w:t xml:space="preserve"> o zabezpečení plnenia bezpečnostných opatrení a notifikačných povinností </w:t>
      </w:r>
      <w:r w:rsidR="00FF239F" w:rsidRPr="00135503">
        <w:t xml:space="preserve">s </w:t>
      </w:r>
      <w:r w:rsidR="00A12598" w:rsidRPr="00135503">
        <w:t>ustanoven</w:t>
      </w:r>
      <w:r w:rsidR="00FF239F" w:rsidRPr="00135503">
        <w:t>iami</w:t>
      </w:r>
      <w:r w:rsidR="00A12598" w:rsidRPr="00135503">
        <w:t> tejto Zmluvy a nemožnosti ich súčasnej aplikácie majú prednosť ustanovenia</w:t>
      </w:r>
      <w:r w:rsidR="00A12598" w:rsidRPr="00135503" w:rsidDel="006A0DDF">
        <w:t xml:space="preserve"> tejto Zmluvy</w:t>
      </w:r>
      <w:r w:rsidR="00A12598" w:rsidRPr="00135503">
        <w:t>.</w:t>
      </w:r>
      <w:r w:rsidR="00E20674" w:rsidRPr="00135503">
        <w:t xml:space="preserve"> </w:t>
      </w:r>
    </w:p>
    <w:p w14:paraId="051EF90E" w14:textId="77777777" w:rsidR="002C6287" w:rsidRPr="00135503" w:rsidRDefault="002C6287" w:rsidP="002C6287">
      <w:pPr>
        <w:pStyle w:val="MLOdsek"/>
      </w:pPr>
      <w:r w:rsidRPr="00135503">
        <w:t>V prípade, ak Objednávateľ vydá alebo zmení bezpečnostné politiky alebo bezpečnostné opatrenia, Poskytovateľ sa zaväzuje oboznámiť sa s nimi bezodkladne po ich prijatí</w:t>
      </w:r>
      <w:r w:rsidR="0016061D" w:rsidRPr="00135503">
        <w:t xml:space="preserve"> </w:t>
      </w:r>
      <w:r w:rsidRPr="00135503">
        <w:t>a dodržiavať ich.</w:t>
      </w:r>
    </w:p>
    <w:p w14:paraId="104549CF" w14:textId="77777777" w:rsidR="002C6287" w:rsidRPr="00135503" w:rsidRDefault="002C6287" w:rsidP="002C6287">
      <w:pPr>
        <w:pStyle w:val="MLOdsek"/>
      </w:pPr>
      <w:r w:rsidRPr="00135503">
        <w:t>Poskytovateľ je povinný viesť zoznam svojich pracovných rolí, ktoré majú mať v zmysle tejto Zmluvy prístup k informáciám a údajom Objednávateľa, pričom je povinný bezodkladne oznámiť Objednávateľovi každú zmenu v personálnom obsadení</w:t>
      </w:r>
      <w:r w:rsidR="0016061D" w:rsidRPr="00135503">
        <w:t>,</w:t>
      </w:r>
      <w:r w:rsidRPr="00135503">
        <w:t xml:space="preserve"> dotýkajúcu sa výkonu činností v zmysle tejto Zmluvy. </w:t>
      </w:r>
      <w:r w:rsidR="00BE5325" w:rsidRPr="00135503">
        <w:t>Poskytovateľ</w:t>
      </w:r>
      <w:r w:rsidRPr="00135503">
        <w:t xml:space="preserve"> poskytne Objednávateľovi tento </w:t>
      </w:r>
      <w:r w:rsidRPr="00135503">
        <w:rPr>
          <w:shd w:val="clear" w:color="auto" w:fill="FFFFFF"/>
        </w:rPr>
        <w:t xml:space="preserve">zoznam pracovných rolí </w:t>
      </w:r>
      <w:r w:rsidR="0016061D" w:rsidRPr="00135503">
        <w:rPr>
          <w:shd w:val="clear" w:color="auto" w:fill="FFFFFF"/>
        </w:rPr>
        <w:t xml:space="preserve">bezodkladne po </w:t>
      </w:r>
      <w:r w:rsidR="00BE5325" w:rsidRPr="00135503">
        <w:rPr>
          <w:shd w:val="clear" w:color="auto" w:fill="FFFFFF"/>
        </w:rPr>
        <w:t>uzatvorení</w:t>
      </w:r>
      <w:r w:rsidR="0016061D" w:rsidRPr="00135503">
        <w:rPr>
          <w:shd w:val="clear" w:color="auto" w:fill="FFFFFF"/>
        </w:rPr>
        <w:t xml:space="preserve"> tejto Zmluvy, alebo aj kedykoľvek na požiadanie Objednávateľa.</w:t>
      </w:r>
    </w:p>
    <w:p w14:paraId="4D2D34C2" w14:textId="475CEF43" w:rsidR="0072148F" w:rsidRPr="00135503" w:rsidRDefault="0072148F" w:rsidP="0072148F">
      <w:pPr>
        <w:pStyle w:val="MLOdsek"/>
      </w:pPr>
      <w:r w:rsidRPr="00135503">
        <w:t xml:space="preserve">Poskytovateľ je povinný zabezpečiť, že všetky </w:t>
      </w:r>
      <w:r w:rsidR="003B5FD6" w:rsidRPr="00135503">
        <w:t>o</w:t>
      </w:r>
      <w:r w:rsidRPr="00135503">
        <w:t>právnené osoby</w:t>
      </w:r>
      <w:r w:rsidR="00E20674" w:rsidRPr="00135503">
        <w:t xml:space="preserve">, </w:t>
      </w:r>
      <w:r w:rsidRPr="00135503">
        <w:t>pracovníci Poskytovateľa, ktorí budú vykonávať pre Objednávateľa činnosti súvisiace s plnením tejto Zmluvy a ktorí budú mať prístup k</w:t>
      </w:r>
      <w:r w:rsidR="00434827" w:rsidRPr="00135503">
        <w:t xml:space="preserve"> Dôverným informáciám a iným </w:t>
      </w:r>
      <w:r w:rsidRPr="00135503">
        <w:t xml:space="preserve">chráneným informáciám a údajom Objednávateľa budú </w:t>
      </w:r>
      <w:r w:rsidR="00BE5325" w:rsidRPr="00135503">
        <w:t>Poskytovateľom</w:t>
      </w:r>
      <w:r w:rsidRPr="00135503">
        <w:t xml:space="preserve"> zaviazaní a podpíšu vyjadrenie o zachovávaní mlčanlivosti a povinnosti dodržiavať </w:t>
      </w:r>
      <w:r w:rsidR="00BE5325" w:rsidRPr="00135503">
        <w:t>bezpečnostné</w:t>
      </w:r>
      <w:r w:rsidRPr="00135503">
        <w:t xml:space="preserve"> opatrenia</w:t>
      </w:r>
      <w:r w:rsidR="003B5FD6" w:rsidRPr="00135503">
        <w:t xml:space="preserve"> (ďalej len „</w:t>
      </w:r>
      <w:r w:rsidR="003B5FD6" w:rsidRPr="00135503">
        <w:rPr>
          <w:b/>
          <w:bCs/>
        </w:rPr>
        <w:t>poučené osoby</w:t>
      </w:r>
      <w:r w:rsidR="003B5FD6" w:rsidRPr="00135503">
        <w:t>“)</w:t>
      </w:r>
      <w:r w:rsidRPr="00135503">
        <w:t>.</w:t>
      </w:r>
      <w:r w:rsidR="00C369B0" w:rsidRPr="00135503">
        <w:t xml:space="preserve"> </w:t>
      </w:r>
    </w:p>
    <w:p w14:paraId="5A4DD6E8" w14:textId="77777777" w:rsidR="002C6287" w:rsidRPr="00135503" w:rsidRDefault="0072148F" w:rsidP="006E75B5">
      <w:pPr>
        <w:pStyle w:val="MLOdsek"/>
      </w:pPr>
      <w:r w:rsidRPr="00135503">
        <w:lastRenderedPageBreak/>
        <w:t xml:space="preserve">Poskytovateľ </w:t>
      </w:r>
      <w:r w:rsidR="00BE5325" w:rsidRPr="00135503">
        <w:t>vytvorí</w:t>
      </w:r>
      <w:r w:rsidRPr="00135503">
        <w:t xml:space="preserve"> záznam, ktorý bude podpísaný </w:t>
      </w:r>
      <w:r w:rsidR="003B5FD6" w:rsidRPr="00135503">
        <w:t xml:space="preserve">každou z </w:t>
      </w:r>
      <w:r w:rsidRPr="00135503">
        <w:t>poučen</w:t>
      </w:r>
      <w:r w:rsidR="003B5FD6" w:rsidRPr="00135503">
        <w:t>ých</w:t>
      </w:r>
      <w:r w:rsidRPr="00135503">
        <w:t xml:space="preserve"> os</w:t>
      </w:r>
      <w:r w:rsidR="003B5FD6" w:rsidRPr="00135503">
        <w:t>ôb</w:t>
      </w:r>
      <w:r w:rsidRPr="00135503">
        <w:t xml:space="preserve"> a osobou, ktorá poučenie vykonala. Za riadne poučenie zodpovedá Poskytovateľ. Poskytovateľ je povinný predložiť Objednávateľovi potvrdenie o oboznámení zamestnancov a subdodávateľov s bezpečnostnými požiadavkami, </w:t>
      </w:r>
      <w:r w:rsidR="009C5FE6" w:rsidRPr="00135503">
        <w:t>a to podľa vzoru, ktorý je uvedený v prílohe č. 6 Zmluvy</w:t>
      </w:r>
      <w:r w:rsidRPr="00135503">
        <w:t>.</w:t>
      </w:r>
    </w:p>
    <w:p w14:paraId="773A79B7" w14:textId="77777777" w:rsidR="00B87659" w:rsidRPr="00135503" w:rsidRDefault="004E48A0" w:rsidP="006E75B5">
      <w:pPr>
        <w:pStyle w:val="MLOdsek"/>
      </w:pPr>
      <w:r w:rsidRPr="00135503">
        <w:t xml:space="preserve">Poskytovateľ sa zaväzuje zaistiť bezpečnosť a odolnosť </w:t>
      </w:r>
      <w:r w:rsidR="00DA07FE" w:rsidRPr="00135503">
        <w:t>Systému</w:t>
      </w:r>
      <w:r w:rsidR="00434827" w:rsidRPr="00135503">
        <w:t>, vrátane akýchkoľvek rozšírení,</w:t>
      </w:r>
      <w:r w:rsidR="00DA07FE" w:rsidRPr="00135503">
        <w:t xml:space="preserve"> </w:t>
      </w:r>
      <w:r w:rsidRPr="00135503">
        <w:t>voči aktuálne známym typom útokov</w:t>
      </w:r>
      <w:r w:rsidR="00B86CD8" w:rsidRPr="00135503">
        <w:t xml:space="preserve"> a pred odovzdaním</w:t>
      </w:r>
      <w:r w:rsidR="00CD0388" w:rsidRPr="00135503">
        <w:t xml:space="preserve"> </w:t>
      </w:r>
      <w:r w:rsidR="0037505D" w:rsidRPr="00135503">
        <w:t xml:space="preserve">akejkoľvek </w:t>
      </w:r>
      <w:r w:rsidR="00CD0388" w:rsidRPr="00135503">
        <w:t>zmen</w:t>
      </w:r>
      <w:r w:rsidR="0037505D" w:rsidRPr="00135503">
        <w:t>y</w:t>
      </w:r>
      <w:r w:rsidR="00CD0388" w:rsidRPr="00135503">
        <w:t xml:space="preserve"> </w:t>
      </w:r>
      <w:r w:rsidR="0037505D" w:rsidRPr="00135503">
        <w:t xml:space="preserve">Systému </w:t>
      </w:r>
      <w:r w:rsidR="00B86CD8" w:rsidRPr="00135503">
        <w:t>vykonať testovanie na prítomnosť známych zraniteľnosti. V prípade zistenia zraniteľností sa Poskytovateľ zaväzuje tieto zraniteľnosti odstrániť, vykonať opätovné testovanie a zdokumentovaný výsledok testovania odovzdať Objednávateľovi spolu s dodávaným riešením.</w:t>
      </w:r>
    </w:p>
    <w:p w14:paraId="195C4FDA" w14:textId="77777777" w:rsidR="00B86CD8" w:rsidRPr="00135503" w:rsidRDefault="00B86CD8" w:rsidP="006E75B5">
      <w:pPr>
        <w:pStyle w:val="MLOdsek"/>
      </w:pPr>
      <w:r w:rsidRPr="00135503">
        <w:t>Poskytovateľ sa zaväzuje dodržiavať nasledovné bezpečnostné opatrenia a zásady:</w:t>
      </w:r>
    </w:p>
    <w:p w14:paraId="0570271B" w14:textId="77777777" w:rsidR="00B86CD8" w:rsidRPr="00135503" w:rsidRDefault="0037505D" w:rsidP="00753522">
      <w:pPr>
        <w:pStyle w:val="MLOdsek"/>
        <w:numPr>
          <w:ilvl w:val="2"/>
          <w:numId w:val="7"/>
        </w:numPr>
      </w:pPr>
      <w:r w:rsidRPr="00135503">
        <w:t>v</w:t>
      </w:r>
      <w:r w:rsidR="00B86CD8" w:rsidRPr="00135503">
        <w:t xml:space="preserve">šetky vstupy </w:t>
      </w:r>
      <w:r w:rsidRPr="00135503">
        <w:t xml:space="preserve">aplikácií tvoriacich Systém </w:t>
      </w:r>
      <w:r w:rsidR="00B86CD8" w:rsidRPr="00135503">
        <w:t>sú kontrolované na valídnosť a sú sanitované</w:t>
      </w:r>
      <w:r w:rsidRPr="00135503">
        <w:t>;</w:t>
      </w:r>
    </w:p>
    <w:p w14:paraId="3A98E02B" w14:textId="77777777" w:rsidR="00B86CD8" w:rsidRPr="00135503" w:rsidRDefault="0037505D" w:rsidP="00753522">
      <w:pPr>
        <w:pStyle w:val="MLOdsek"/>
        <w:numPr>
          <w:ilvl w:val="2"/>
          <w:numId w:val="7"/>
        </w:numPr>
      </w:pPr>
      <w:r w:rsidRPr="00135503">
        <w:t>j</w:t>
      </w:r>
      <w:r w:rsidR="00B86CD8" w:rsidRPr="00135503">
        <w:t xml:space="preserve">e zapnutá len </w:t>
      </w:r>
      <w:r w:rsidR="00CD0388" w:rsidRPr="00135503">
        <w:t xml:space="preserve">nutne </w:t>
      </w:r>
      <w:r w:rsidR="00B86CD8" w:rsidRPr="00135503">
        <w:t>potrebná funkcionalita</w:t>
      </w:r>
      <w:r w:rsidR="00CD0388" w:rsidRPr="00135503">
        <w:t>, porty a IP adresy a všetk</w:t>
      </w:r>
      <w:r w:rsidRPr="00135503">
        <w:t>y</w:t>
      </w:r>
      <w:r w:rsidR="00CD0388" w:rsidRPr="00135503">
        <w:t xml:space="preserve"> ostatné </w:t>
      </w:r>
      <w:r w:rsidRPr="00135503">
        <w:t>sú</w:t>
      </w:r>
      <w:r w:rsidR="00CD0388" w:rsidRPr="00135503">
        <w:t xml:space="preserve"> vypnuté</w:t>
      </w:r>
      <w:r w:rsidRPr="00135503">
        <w:t>;</w:t>
      </w:r>
    </w:p>
    <w:p w14:paraId="15DCB5A7" w14:textId="77777777" w:rsidR="00B86CD8" w:rsidRPr="00135503" w:rsidRDefault="0037505D" w:rsidP="00753522">
      <w:pPr>
        <w:pStyle w:val="MLOdsek"/>
        <w:numPr>
          <w:ilvl w:val="2"/>
          <w:numId w:val="7"/>
        </w:numPr>
      </w:pPr>
      <w:r w:rsidRPr="00135503">
        <w:t>v</w:t>
      </w:r>
      <w:r w:rsidR="00B86CD8" w:rsidRPr="00135503">
        <w:t xml:space="preserve"> prípade, že je nevyhnutné vykonávať správu </w:t>
      </w:r>
      <w:r w:rsidRPr="00135503">
        <w:t>S</w:t>
      </w:r>
      <w:r w:rsidR="00B86CD8" w:rsidRPr="00135503">
        <w:t>ystému na diaľku, je to možné vykonávať výhradne prostredníctvom šifrovaných protokolov</w:t>
      </w:r>
      <w:r w:rsidR="003527E0" w:rsidRPr="00135503">
        <w:t xml:space="preserve"> a každý vzd</w:t>
      </w:r>
      <w:r w:rsidR="004E48B4" w:rsidRPr="00135503">
        <w:t>i</w:t>
      </w:r>
      <w:r w:rsidR="003527E0" w:rsidRPr="00135503">
        <w:t>alený zásah je zdokumentovaný a</w:t>
      </w:r>
      <w:r w:rsidR="004E48B4" w:rsidRPr="00135503">
        <w:t xml:space="preserve"> záznam o zásahu je </w:t>
      </w:r>
      <w:r w:rsidR="003527E0" w:rsidRPr="00135503">
        <w:t xml:space="preserve">odovzdaný </w:t>
      </w:r>
      <w:r w:rsidR="004E48B4" w:rsidRPr="00135503">
        <w:t>O</w:t>
      </w:r>
      <w:r w:rsidR="003527E0" w:rsidRPr="00135503">
        <w:t>bjednávateľovi najneskôr v posledný deň daného mesiaca</w:t>
      </w:r>
      <w:r w:rsidRPr="00135503">
        <w:t>;</w:t>
      </w:r>
    </w:p>
    <w:p w14:paraId="4F318DF3" w14:textId="77777777" w:rsidR="00B86CD8" w:rsidRPr="00135503" w:rsidRDefault="0037505D" w:rsidP="00753522">
      <w:pPr>
        <w:pStyle w:val="MLOdsek"/>
        <w:numPr>
          <w:ilvl w:val="2"/>
          <w:numId w:val="7"/>
        </w:numPr>
      </w:pPr>
      <w:r w:rsidRPr="00135503">
        <w:t>v</w:t>
      </w:r>
      <w:r w:rsidR="00B86CD8" w:rsidRPr="00135503">
        <w:t>šetky pôvodné a administrátorské účty sú zdokumentované a majú unikátne</w:t>
      </w:r>
      <w:r w:rsidR="00EF5CA8" w:rsidRPr="00135503">
        <w:t xml:space="preserve"> prvotné heslo zložené z náhodnej postupnosti aspoň 14 znakov</w:t>
      </w:r>
      <w:r w:rsidRPr="00135503">
        <w:t>;</w:t>
      </w:r>
    </w:p>
    <w:p w14:paraId="3B1F8BA7" w14:textId="77777777" w:rsidR="003527E0" w:rsidRPr="00135503" w:rsidRDefault="0037505D" w:rsidP="00753522">
      <w:pPr>
        <w:pStyle w:val="MLOdsek"/>
        <w:numPr>
          <w:ilvl w:val="2"/>
          <w:numId w:val="7"/>
        </w:numPr>
      </w:pPr>
      <w:r w:rsidRPr="00135503">
        <w:t>v</w:t>
      </w:r>
      <w:r w:rsidR="003527E0" w:rsidRPr="00135503">
        <w:t xml:space="preserve">šetky administrátorské heslá a prístupové údaje a dokumentácia sú k dispozícií aj </w:t>
      </w:r>
      <w:r w:rsidRPr="00135503">
        <w:t>O</w:t>
      </w:r>
      <w:r w:rsidR="003527E0" w:rsidRPr="00135503">
        <w:t>bjednávateľovi (minimálne v zalepenej obálke)</w:t>
      </w:r>
      <w:r w:rsidRPr="00135503">
        <w:t>;</w:t>
      </w:r>
    </w:p>
    <w:p w14:paraId="443D607B" w14:textId="77777777" w:rsidR="00EF5CA8" w:rsidRPr="00135503" w:rsidRDefault="0037505D" w:rsidP="00753522">
      <w:pPr>
        <w:pStyle w:val="MLOdsek"/>
        <w:numPr>
          <w:ilvl w:val="2"/>
          <w:numId w:val="7"/>
        </w:numPr>
      </w:pPr>
      <w:r w:rsidRPr="00135503">
        <w:t xml:space="preserve">Systém </w:t>
      </w:r>
      <w:r w:rsidR="00EF5CA8" w:rsidRPr="00135503">
        <w:t>disponuje funkcionalitou pre zmenu používateľských a administrátorských mien a hesiel a funkcionalitou vypnutia používateľského účtu</w:t>
      </w:r>
      <w:r w:rsidRPr="00135503">
        <w:t>;</w:t>
      </w:r>
    </w:p>
    <w:p w14:paraId="01AB2E39" w14:textId="77777777" w:rsidR="00752DD7" w:rsidRPr="00135503" w:rsidRDefault="0037505D" w:rsidP="00753522">
      <w:pPr>
        <w:pStyle w:val="MLOdsek"/>
        <w:numPr>
          <w:ilvl w:val="2"/>
          <w:numId w:val="7"/>
        </w:numPr>
      </w:pPr>
      <w:r w:rsidRPr="00135503">
        <w:t>v</w:t>
      </w:r>
      <w:r w:rsidR="00752DD7" w:rsidRPr="00135503">
        <w:t xml:space="preserve">šetky komponenty </w:t>
      </w:r>
      <w:r w:rsidRPr="00135503">
        <w:t xml:space="preserve">Systému </w:t>
      </w:r>
      <w:r w:rsidR="00752DD7" w:rsidRPr="00135503">
        <w:t>sú aktuálne a podporované výrobcom a postup pre aktualizácie a aplikáciu záplat je zdokumentovaný a</w:t>
      </w:r>
      <w:r w:rsidRPr="00135503">
        <w:t> </w:t>
      </w:r>
      <w:r w:rsidR="00752DD7" w:rsidRPr="00135503">
        <w:t>dodržiavaný</w:t>
      </w:r>
      <w:r w:rsidRPr="00135503">
        <w:t>;</w:t>
      </w:r>
    </w:p>
    <w:p w14:paraId="1F18E486" w14:textId="77777777" w:rsidR="00752DD7" w:rsidRPr="00135503" w:rsidRDefault="00752DD7" w:rsidP="00753522">
      <w:pPr>
        <w:pStyle w:val="MLOdsek"/>
        <w:numPr>
          <w:ilvl w:val="2"/>
          <w:numId w:val="7"/>
        </w:numPr>
      </w:pPr>
      <w:r w:rsidRPr="00135503">
        <w:t xml:space="preserve">Poskytovateľ umožní Objednávateľovi vykonať skeny zraniteľností alebo penetračné testy </w:t>
      </w:r>
      <w:r w:rsidR="0037505D" w:rsidRPr="00135503">
        <w:t xml:space="preserve">každého </w:t>
      </w:r>
      <w:r w:rsidRPr="00135503">
        <w:t>dodávaného riešenia pred jeho finálnym odovzdaním a Poskytovateľ sa zaväzuje nedostatky zistené týmto testovaním pred odovzdaním riešenia odstrániť</w:t>
      </w:r>
      <w:r w:rsidR="0037505D" w:rsidRPr="00135503">
        <w:t>;</w:t>
      </w:r>
    </w:p>
    <w:p w14:paraId="1903BBC8" w14:textId="7E2F2AB7" w:rsidR="003527E0" w:rsidRPr="00135503" w:rsidRDefault="0037505D" w:rsidP="00753522">
      <w:pPr>
        <w:pStyle w:val="MLOdsek"/>
        <w:numPr>
          <w:ilvl w:val="2"/>
          <w:numId w:val="7"/>
        </w:numPr>
      </w:pPr>
      <w:r w:rsidRPr="00135503">
        <w:t>v</w:t>
      </w:r>
      <w:r w:rsidR="003527E0" w:rsidRPr="00135503">
        <w:t>šetky zmeny v </w:t>
      </w:r>
      <w:r w:rsidRPr="00135503">
        <w:t>S</w:t>
      </w:r>
      <w:r w:rsidR="003527E0" w:rsidRPr="00135503">
        <w:t xml:space="preserve">ystéme sú zdokumentované a dokumentácia a zdrojové kódy sú poskytnuté </w:t>
      </w:r>
      <w:r w:rsidRPr="00135503">
        <w:t>O</w:t>
      </w:r>
      <w:r w:rsidR="003527E0" w:rsidRPr="00135503">
        <w:t>bjednávateľovi</w:t>
      </w:r>
      <w:r w:rsidR="00C369B0" w:rsidRPr="00135503">
        <w:t xml:space="preserve"> </w:t>
      </w:r>
      <w:r w:rsidR="003527E0" w:rsidRPr="00135503">
        <w:t>bezpečným spôsobom najneskôr v čase nasadenia zmeny do produkčného prostred</w:t>
      </w:r>
      <w:r w:rsidR="004E48B4" w:rsidRPr="00135503">
        <w:t>i</w:t>
      </w:r>
      <w:r w:rsidR="003527E0" w:rsidRPr="00135503">
        <w:t>a</w:t>
      </w:r>
      <w:r w:rsidRPr="00135503">
        <w:t>;</w:t>
      </w:r>
    </w:p>
    <w:p w14:paraId="3F479CA2" w14:textId="77777777" w:rsidR="003527E0" w:rsidRPr="00135503" w:rsidRDefault="0037505D" w:rsidP="00753522">
      <w:pPr>
        <w:pStyle w:val="MLOdsek"/>
        <w:numPr>
          <w:ilvl w:val="2"/>
          <w:numId w:val="7"/>
        </w:numPr>
      </w:pPr>
      <w:r w:rsidRPr="00135503">
        <w:t>n</w:t>
      </w:r>
      <w:r w:rsidR="003527E0" w:rsidRPr="00135503">
        <w:t xml:space="preserve">a vyžiadanie </w:t>
      </w:r>
      <w:r w:rsidRPr="00135503">
        <w:t>O</w:t>
      </w:r>
      <w:r w:rsidR="003527E0" w:rsidRPr="00135503">
        <w:t xml:space="preserve">bjednávateľa je </w:t>
      </w:r>
      <w:r w:rsidR="00251D47" w:rsidRPr="00135503">
        <w:t>P</w:t>
      </w:r>
      <w:r w:rsidR="003527E0" w:rsidRPr="00135503">
        <w:t xml:space="preserve">oskytovateľ povinný sprístupniť dokumentáciu </w:t>
      </w:r>
      <w:r w:rsidR="00485C4E" w:rsidRPr="00135503">
        <w:t>aktivít</w:t>
      </w:r>
      <w:r w:rsidR="003527E0" w:rsidRPr="00135503">
        <w:t xml:space="preserve"> zamestnancov </w:t>
      </w:r>
      <w:r w:rsidRPr="00135503">
        <w:t>P</w:t>
      </w:r>
      <w:r w:rsidR="003527E0" w:rsidRPr="00135503">
        <w:t>oskytovateľa a tretích strán najneskôr do 24 hodín od požiadavky</w:t>
      </w:r>
      <w:r w:rsidRPr="00135503">
        <w:t>;</w:t>
      </w:r>
    </w:p>
    <w:p w14:paraId="3950B670" w14:textId="77777777" w:rsidR="003527E0" w:rsidRPr="00135503" w:rsidRDefault="00E82878" w:rsidP="00753522">
      <w:pPr>
        <w:pStyle w:val="MLOdsek"/>
        <w:numPr>
          <w:ilvl w:val="2"/>
          <w:numId w:val="7"/>
        </w:numPr>
      </w:pPr>
      <w:r w:rsidRPr="00135503">
        <w:t>n</w:t>
      </w:r>
      <w:r w:rsidR="003527E0" w:rsidRPr="00135503">
        <w:t xml:space="preserve">a vyžiadanie </w:t>
      </w:r>
      <w:r w:rsidR="00251D47" w:rsidRPr="00135503">
        <w:t>O</w:t>
      </w:r>
      <w:r w:rsidR="003527E0" w:rsidRPr="00135503">
        <w:t xml:space="preserve">bjednávateľa je </w:t>
      </w:r>
      <w:r w:rsidR="00251D47" w:rsidRPr="00135503">
        <w:t>P</w:t>
      </w:r>
      <w:r w:rsidR="003527E0" w:rsidRPr="00135503">
        <w:t xml:space="preserve">oskytovateľ povinný poskytnúť plnú súčinnosť pri riešení </w:t>
      </w:r>
      <w:r w:rsidR="00251D47" w:rsidRPr="00135503">
        <w:t>B</w:t>
      </w:r>
      <w:r w:rsidR="003527E0" w:rsidRPr="00135503">
        <w:t>ezpečnostného incidentu povereným zamestnanco</w:t>
      </w:r>
      <w:r w:rsidR="005758DD" w:rsidRPr="00135503">
        <w:t>m</w:t>
      </w:r>
      <w:r w:rsidR="003527E0" w:rsidRPr="00135503">
        <w:t xml:space="preserve"> Objednávateľa</w:t>
      </w:r>
      <w:r w:rsidR="005758DD" w:rsidRPr="00135503">
        <w:t xml:space="preserve"> či</w:t>
      </w:r>
      <w:r w:rsidR="003527E0" w:rsidRPr="00135503">
        <w:t xml:space="preserve"> povereným zamestnancom orgánu </w:t>
      </w:r>
      <w:r w:rsidR="005758DD" w:rsidRPr="00135503">
        <w:t>nadriadenému Objednávateľovi</w:t>
      </w:r>
      <w:r w:rsidR="004E48B4" w:rsidRPr="00135503">
        <w:t>.</w:t>
      </w:r>
    </w:p>
    <w:p w14:paraId="6873BA61" w14:textId="77777777" w:rsidR="00323DF7" w:rsidRPr="00135503" w:rsidRDefault="00323DF7" w:rsidP="00753522">
      <w:pPr>
        <w:pStyle w:val="MLOdsek"/>
        <w:numPr>
          <w:ilvl w:val="2"/>
          <w:numId w:val="7"/>
        </w:numPr>
      </w:pPr>
      <w:r w:rsidRPr="00135503">
        <w:t>Poskytovateľ pri výkone činností dbá na vykonávanie svojich činnosti v súlade s bezpečnostnou dokumentáciou</w:t>
      </w:r>
      <w:r w:rsidR="00C92EFD" w:rsidRPr="00135503">
        <w:t>, odporúčaným bezpečnostnými postupmi a v súlade so zásadami due diligence a due care.</w:t>
      </w:r>
    </w:p>
    <w:p w14:paraId="7DBB3B6A" w14:textId="793F80C5" w:rsidR="00D5580F" w:rsidRPr="00135503" w:rsidRDefault="0001621E" w:rsidP="00753522">
      <w:pPr>
        <w:pStyle w:val="MLOdsek"/>
        <w:numPr>
          <w:ilvl w:val="2"/>
          <w:numId w:val="7"/>
        </w:numPr>
      </w:pPr>
      <w:r w:rsidRPr="00135503">
        <w:t>Vývoj a akvizícia siete a informačného systému základnej služby sa uskutočňuje s ohľadom na zaistenie kompatibility s existujúcimi sieťami a informačnými systémami a zachovanie úrovne bezpečnosti ustanovenej v bezpečnostnej stratégii.</w:t>
      </w:r>
    </w:p>
    <w:p w14:paraId="3AC21752" w14:textId="01E3081F" w:rsidR="00155A3E" w:rsidRPr="00135503" w:rsidRDefault="00155A3E" w:rsidP="00753522">
      <w:pPr>
        <w:pStyle w:val="MLOdsek"/>
        <w:numPr>
          <w:ilvl w:val="2"/>
          <w:numId w:val="7"/>
        </w:numPr>
      </w:pPr>
      <w:r w:rsidRPr="00135503">
        <w:t>Poskytovateľ sa zaväzuje v rámci zachovania kontinuity poskytnúť Objednávateľovi prístup k</w:t>
      </w:r>
      <w:r w:rsidR="009D52EE" w:rsidRPr="00135503">
        <w:t> </w:t>
      </w:r>
      <w:r w:rsidRPr="00135503">
        <w:t>zdrojovým</w:t>
      </w:r>
      <w:r w:rsidR="009D52EE" w:rsidRPr="00135503">
        <w:t xml:space="preserve"> </w:t>
      </w:r>
      <w:r w:rsidRPr="00135503">
        <w:t>kódom programov vytvorených v rámci plnenia tejto Zmluvy.</w:t>
      </w:r>
    </w:p>
    <w:p w14:paraId="430576D6" w14:textId="3B075831" w:rsidR="00922455" w:rsidRPr="00135503" w:rsidRDefault="00922455" w:rsidP="00922455">
      <w:pPr>
        <w:pStyle w:val="MLOdsek"/>
      </w:pPr>
      <w:r w:rsidRPr="00135503">
        <w:lastRenderedPageBreak/>
        <w:t>Poskytovateľ je povinný bezodkladne informovať Objednávateľa o bezpečnostných udalostiach (identifikovaných</w:t>
      </w:r>
      <w:r w:rsidR="00C369B0" w:rsidRPr="00135503">
        <w:t xml:space="preserve"> </w:t>
      </w:r>
      <w:r w:rsidRPr="00135503">
        <w:t xml:space="preserve">stavoch systému, služby alebo siete, ukazujúcich na možné porušenie bezpečnostnej politiky alebo zlyhanie bezpečnostných opatrení vo vzťahu k predmetu tejto Zmluvy, pri ktorých však nedošlo k narušeniu dôvernosti, dostupnosti alebo integrity informácií, sietí a služieb) a </w:t>
      </w:r>
      <w:r w:rsidR="00EA3FFE" w:rsidRPr="00135503">
        <w:t>B</w:t>
      </w:r>
      <w:r w:rsidRPr="00135503">
        <w:t xml:space="preserve">ezpečnostných incidentoch (udalostiach narúšajúcich dôvernosť, dostupnosť a integritu informácií, fyzickú bezpečnosť priestorov a zariadení Objednávateľa, bezpečnosť sietí alebo služieb alebo integritu sietí a služieb vo vzťahu k predmetu tejto </w:t>
      </w:r>
      <w:r w:rsidR="00EA3FFE" w:rsidRPr="00135503">
        <w:t>Z</w:t>
      </w:r>
      <w:r w:rsidRPr="00135503">
        <w:t>mluvy) a o všetkých skutočnostiach majúcich vplyv na zabezpečovanie kybernetickej a informačnej bezpečnosti na Objednávateľa</w:t>
      </w:r>
      <w:r w:rsidR="00CB610E" w:rsidRPr="00135503">
        <w:t>.</w:t>
      </w:r>
    </w:p>
    <w:p w14:paraId="43ACC59C" w14:textId="64A07710" w:rsidR="00922455" w:rsidRPr="00135503" w:rsidRDefault="00155A3E" w:rsidP="00922455">
      <w:pPr>
        <w:pStyle w:val="MLOdsek"/>
      </w:pPr>
      <w:r w:rsidRPr="00135503">
        <w:t xml:space="preserve">Poskytovateľ </w:t>
      </w:r>
      <w:r w:rsidR="00922455" w:rsidRPr="00135503">
        <w:t>informuje</w:t>
      </w:r>
      <w:r w:rsidR="00C369B0" w:rsidRPr="00135503">
        <w:t xml:space="preserve"> </w:t>
      </w:r>
      <w:r w:rsidRPr="00135503">
        <w:t>Objednávateľa</w:t>
      </w:r>
      <w:r w:rsidR="00922455" w:rsidRPr="00135503">
        <w:t xml:space="preserve"> o bezpečnostnej udalosti najneskôr do troch pracovných dní po jej zistení oznámením kontaktnej osobe </w:t>
      </w:r>
      <w:r w:rsidR="00DD1E20" w:rsidRPr="00135503">
        <w:t>Objednávateľa</w:t>
      </w:r>
      <w:r w:rsidR="00922455" w:rsidRPr="00135503">
        <w:t xml:space="preserve"> prostredníctvom elektronickej pošty alebo telefonicky. V prípade </w:t>
      </w:r>
      <w:r w:rsidR="00EA3FFE" w:rsidRPr="00135503">
        <w:t>B</w:t>
      </w:r>
      <w:r w:rsidR="00922455" w:rsidRPr="00135503">
        <w:t xml:space="preserve">ezpečnostného incidentu </w:t>
      </w:r>
      <w:r w:rsidRPr="00135503">
        <w:t xml:space="preserve">Poskytovateľ </w:t>
      </w:r>
      <w:r w:rsidR="00922455" w:rsidRPr="00135503">
        <w:t xml:space="preserve">informuje </w:t>
      </w:r>
      <w:r w:rsidRPr="00135503">
        <w:t>Objednávateľa</w:t>
      </w:r>
      <w:r w:rsidR="00922455" w:rsidRPr="00135503">
        <w:t xml:space="preserve"> okamžite po jeho zistení oznámením kontaktnej osobe </w:t>
      </w:r>
      <w:r w:rsidRPr="00135503">
        <w:t>Objednávateľa</w:t>
      </w:r>
      <w:r w:rsidR="00922455" w:rsidRPr="00135503">
        <w:t xml:space="preserve"> telefonicky a zároveň prostredníctvom elektronickej pošty. </w:t>
      </w:r>
    </w:p>
    <w:p w14:paraId="5625D1A7" w14:textId="7B3D85FA" w:rsidR="00612766" w:rsidRPr="00135503" w:rsidRDefault="00612766" w:rsidP="00612766">
      <w:pPr>
        <w:pStyle w:val="MLOdsek"/>
      </w:pPr>
      <w:r w:rsidRPr="00135503">
        <w:t xml:space="preserve">Hlásenie </w:t>
      </w:r>
      <w:r w:rsidR="00485C4E" w:rsidRPr="00135503">
        <w:t>Bezpečnostného</w:t>
      </w:r>
      <w:r w:rsidRPr="00135503">
        <w:t xml:space="preserve"> incidentu obsahuje údaje dodávateľa a osoby, ktorá udalosť/incident nahlasuje, názov a popis služby, priestoru, zariadenia alebo informácie, ktorá je predmetom udalosti/incidentu alebo ktorá je narušením ohrozená, prostriedok, poskytujúci službu, zdroj narušenia, ak je známy, cieľ a rozsah narušenia, účastníkov</w:t>
      </w:r>
      <w:r w:rsidR="00C369B0" w:rsidRPr="00135503">
        <w:t xml:space="preserve"> </w:t>
      </w:r>
      <w:r w:rsidRPr="00135503">
        <w:t>incidentu, ak sú známi, prípadne príslušné prevádzkové záznamy (LOGy) o narušení, ak sú k dispozícii.</w:t>
      </w:r>
    </w:p>
    <w:p w14:paraId="03E8E7A9" w14:textId="77777777" w:rsidR="00787E43" w:rsidRPr="00135503" w:rsidRDefault="00787E43" w:rsidP="00787E43">
      <w:pPr>
        <w:pStyle w:val="MLOdsek"/>
      </w:pPr>
      <w:r w:rsidRPr="00135503">
        <w:t>Každý zamestnanec tretej strany resp. tretie osoby realizujúce prácu v súvislosti s naplnením účelu Zmluvy</w:t>
      </w:r>
      <w:r w:rsidR="00CB610E" w:rsidRPr="00135503">
        <w:t xml:space="preserve"> (v mene alebo na základe pokynov Poskytovateľa)</w:t>
      </w:r>
      <w:r w:rsidRPr="00135503">
        <w:t xml:space="preserve"> je povinný pri vyšetrovaní </w:t>
      </w:r>
      <w:r w:rsidR="00EA3FFE" w:rsidRPr="00135503">
        <w:t>B</w:t>
      </w:r>
      <w:r w:rsidRPr="00135503">
        <w:t>ezpečnostných incidentov zamestnancom alebo zamestnancami Objednávateľa</w:t>
      </w:r>
      <w:r w:rsidR="00CB610E" w:rsidRPr="00135503">
        <w:t>, alebo nimi poverenými osobami</w:t>
      </w:r>
      <w:r w:rsidRPr="00135503">
        <w:t>, poskytnúť potrebnú súčinnosť</w:t>
      </w:r>
      <w:r w:rsidR="00CB610E" w:rsidRPr="00135503">
        <w:t>, za čo zodpovedá Poskytovateľ.</w:t>
      </w:r>
      <w:r w:rsidRPr="00135503">
        <w:t xml:space="preserve"> </w:t>
      </w:r>
    </w:p>
    <w:p w14:paraId="190BF8C4" w14:textId="77777777" w:rsidR="00922455" w:rsidRPr="00135503" w:rsidRDefault="00787E43" w:rsidP="001D24BF">
      <w:pPr>
        <w:pStyle w:val="MLOdsek"/>
      </w:pPr>
      <w:r w:rsidRPr="00135503">
        <w:t xml:space="preserve">Po vzniku </w:t>
      </w:r>
      <w:r w:rsidR="00EA3FFE" w:rsidRPr="00135503">
        <w:t>B</w:t>
      </w:r>
      <w:r w:rsidRPr="00135503">
        <w:t xml:space="preserve">ezpečnostného incidentu nesmie zamestnanec tretej strany resp. tretia osoba realizujúce prácu v súvislosti s naplnením účelu Zmluvy </w:t>
      </w:r>
      <w:r w:rsidR="00CB610E" w:rsidRPr="00135503">
        <w:t xml:space="preserve">(v mene alebo na základe pokynov Poskytovateľa) </w:t>
      </w:r>
      <w:r w:rsidRPr="00135503">
        <w:t xml:space="preserve">vykonávať akékoľvek aktivity, ktoré by mohli viesť k znehodnoteniu dôkazov alebo k zhoršeniu dôsledkov </w:t>
      </w:r>
      <w:r w:rsidR="00EA3FFE" w:rsidRPr="00135503">
        <w:t>B</w:t>
      </w:r>
      <w:r w:rsidRPr="00135503">
        <w:t>ezpečnostného incidentu</w:t>
      </w:r>
      <w:r w:rsidR="00CB610E" w:rsidRPr="00135503">
        <w:t>, za čo zodpovedá Poskytovateľ</w:t>
      </w:r>
      <w:r w:rsidRPr="00135503">
        <w:t>.</w:t>
      </w:r>
    </w:p>
    <w:p w14:paraId="7B533DC8" w14:textId="77777777" w:rsidR="0026218E" w:rsidRPr="00135503" w:rsidRDefault="0030204C" w:rsidP="00671732">
      <w:pPr>
        <w:pStyle w:val="MLNadpislnku"/>
      </w:pPr>
      <w:r w:rsidRPr="00135503">
        <w:t>OPRÁVNENÉ OSOBY</w:t>
      </w:r>
    </w:p>
    <w:p w14:paraId="437625E8" w14:textId="692AAE9B" w:rsidR="0026218E" w:rsidRPr="00135503" w:rsidRDefault="00230B6D" w:rsidP="00671732">
      <w:pPr>
        <w:pStyle w:val="MLOdsek"/>
      </w:pPr>
      <w:r w:rsidRPr="00135503">
        <w:t>O</w:t>
      </w:r>
      <w:r w:rsidR="0026218E" w:rsidRPr="00135503">
        <w:t>právnen</w:t>
      </w:r>
      <w:r w:rsidRPr="00135503">
        <w:t>ou</w:t>
      </w:r>
      <w:r w:rsidR="00434827" w:rsidRPr="00135503">
        <w:t xml:space="preserve"> (</w:t>
      </w:r>
      <w:r w:rsidRPr="00135503">
        <w:t>kontaktnou</w:t>
      </w:r>
      <w:r w:rsidR="00434827" w:rsidRPr="00135503">
        <w:t>)</w:t>
      </w:r>
      <w:r w:rsidR="0026218E" w:rsidRPr="00135503">
        <w:t xml:space="preserve"> </w:t>
      </w:r>
      <w:r w:rsidRPr="00135503">
        <w:t xml:space="preserve">osobou za Poskytovateľa je Manažér prevádzky. Poskytovateľ je povinný najneskôr do piatich (5) pracovných dní od podpisu tejto Zmluvy </w:t>
      </w:r>
      <w:r w:rsidR="0026218E" w:rsidRPr="00135503">
        <w:t>písomne oznámiť Objednávateľovi kontaktné údaje</w:t>
      </w:r>
      <w:r w:rsidR="00434827" w:rsidRPr="00135503">
        <w:t xml:space="preserve"> </w:t>
      </w:r>
      <w:r w:rsidRPr="00135503">
        <w:t xml:space="preserve">Manažéra prevádzky </w:t>
      </w:r>
      <w:r w:rsidR="00434827" w:rsidRPr="00135503">
        <w:t>minimálne v rozsahu telefónne číslo a e-mail</w:t>
      </w:r>
      <w:r w:rsidR="0026218E" w:rsidRPr="00135503">
        <w:t>.</w:t>
      </w:r>
      <w:r w:rsidR="00B5749B" w:rsidRPr="00135503">
        <w:t xml:space="preserve"> Pre prípadnú zmenu osoby Manažéra prevádzky sa primerane použijú ustanovenia článku 18 tejto Zmluvy.</w:t>
      </w:r>
    </w:p>
    <w:p w14:paraId="2698FFB0" w14:textId="77777777" w:rsidR="0026218E" w:rsidRPr="00135503" w:rsidRDefault="0026218E" w:rsidP="00671732">
      <w:pPr>
        <w:pStyle w:val="MLOdsek"/>
      </w:pPr>
      <w:r w:rsidRPr="00135503">
        <w:t xml:space="preserve">Objednávateľ sa zaväzuje do piatich (5) pracovných dní od podpisu tejto Zmluvy vymenovať oprávnenú </w:t>
      </w:r>
      <w:r w:rsidR="00434827" w:rsidRPr="00135503">
        <w:t xml:space="preserve">(kontaktnú) </w:t>
      </w:r>
      <w:r w:rsidRPr="00135503">
        <w:t>osobu, ktorá bude počas účinnosti tejto Zmluvy oprávnená konať za Objednávateľa v záležitostiach súvisiacich s plnením tejto Zmluvy, a v tej istej lehote písomne oznámiť Objednávateľovi jej meno a kontaktné údaje</w:t>
      </w:r>
      <w:r w:rsidR="00434827" w:rsidRPr="00135503">
        <w:t xml:space="preserve"> minimálne v rozsahu telefónne číslo a e-mail</w:t>
      </w:r>
      <w:r w:rsidRPr="00135503">
        <w:t>.</w:t>
      </w:r>
    </w:p>
    <w:p w14:paraId="5695C493" w14:textId="77777777" w:rsidR="0063714D" w:rsidRPr="00135503" w:rsidRDefault="0063714D" w:rsidP="00671732">
      <w:pPr>
        <w:pStyle w:val="MLOdsek"/>
      </w:pPr>
      <w:bookmarkStart w:id="42" w:name="_Ref519690579"/>
      <w:r w:rsidRPr="00135503">
        <w:t>Prostredníctvom určených oprávnených osôb Zmluvné strany:</w:t>
      </w:r>
      <w:bookmarkEnd w:id="42"/>
    </w:p>
    <w:p w14:paraId="4AA319BD" w14:textId="77777777" w:rsidR="000463F6" w:rsidRPr="00135503" w:rsidRDefault="000463F6" w:rsidP="00753522">
      <w:pPr>
        <w:pStyle w:val="MLOdsek"/>
        <w:numPr>
          <w:ilvl w:val="2"/>
          <w:numId w:val="7"/>
        </w:numPr>
      </w:pPr>
      <w:r w:rsidRPr="00135503">
        <w:t>vykonávajú vzájomnú komunikáciu;</w:t>
      </w:r>
    </w:p>
    <w:p w14:paraId="6E1F356F" w14:textId="77777777" w:rsidR="0063714D" w:rsidRPr="00135503" w:rsidRDefault="0063714D" w:rsidP="00753522">
      <w:pPr>
        <w:pStyle w:val="MLOdsek"/>
        <w:numPr>
          <w:ilvl w:val="2"/>
          <w:numId w:val="7"/>
        </w:numPr>
      </w:pPr>
      <w:r w:rsidRPr="00135503">
        <w:t>uskutočnia všetky organizačné záležitosti s ohľadom na všetky aktivity a činnosti súvisiace s plnením podľa tejto Zmluvy;</w:t>
      </w:r>
    </w:p>
    <w:p w14:paraId="3E51D1FE" w14:textId="77777777" w:rsidR="0063714D" w:rsidRPr="00135503" w:rsidRDefault="0063714D" w:rsidP="00753522">
      <w:pPr>
        <w:pStyle w:val="MLOdsek"/>
        <w:numPr>
          <w:ilvl w:val="2"/>
          <w:numId w:val="7"/>
        </w:numPr>
      </w:pPr>
      <w:r w:rsidRPr="00135503">
        <w:t>zabezpečia koordináciu jednotlivých aktivít a činností Zmluvných strán súvisiacich s plnením podľa tejto Zmluvy;</w:t>
      </w:r>
    </w:p>
    <w:p w14:paraId="63F1E20D" w14:textId="77777777" w:rsidR="0063714D" w:rsidRPr="00135503" w:rsidRDefault="0063714D" w:rsidP="00753522">
      <w:pPr>
        <w:pStyle w:val="MLOdsek"/>
        <w:numPr>
          <w:ilvl w:val="2"/>
          <w:numId w:val="7"/>
        </w:numPr>
      </w:pPr>
      <w:r w:rsidRPr="00135503">
        <w:t>sledujú priebeh plnenia tejto Zmluvy;</w:t>
      </w:r>
    </w:p>
    <w:p w14:paraId="5179F253" w14:textId="77777777" w:rsidR="0063714D" w:rsidRPr="00135503" w:rsidRDefault="0063714D" w:rsidP="00753522">
      <w:pPr>
        <w:pStyle w:val="MLOdsek"/>
        <w:numPr>
          <w:ilvl w:val="2"/>
          <w:numId w:val="7"/>
        </w:numPr>
      </w:pPr>
      <w:r w:rsidRPr="00135503">
        <w:lastRenderedPageBreak/>
        <w:t>navrhujú potrebné zmeny technických riešení a technickej povahy v zmysle tejto Zmluvy;</w:t>
      </w:r>
    </w:p>
    <w:p w14:paraId="4E523FAE" w14:textId="77777777" w:rsidR="00B87659" w:rsidRPr="00135503" w:rsidRDefault="0063714D" w:rsidP="00753522">
      <w:pPr>
        <w:pStyle w:val="MLOdsek"/>
        <w:numPr>
          <w:ilvl w:val="2"/>
          <w:numId w:val="7"/>
        </w:numPr>
      </w:pPr>
      <w:bookmarkStart w:id="43" w:name="_Ref519690597"/>
      <w:r w:rsidRPr="00135503">
        <w:t>zabezpečia vzájomnú spoluprácu a</w:t>
      </w:r>
      <w:r w:rsidR="00B87659" w:rsidRPr="00135503">
        <w:t> </w:t>
      </w:r>
      <w:r w:rsidRPr="00135503">
        <w:t>súčinnosť</w:t>
      </w:r>
      <w:r w:rsidR="00B87659" w:rsidRPr="00135503">
        <w:t>,</w:t>
      </w:r>
    </w:p>
    <w:p w14:paraId="4461D4C5" w14:textId="77777777" w:rsidR="007B2BAA" w:rsidRPr="00135503" w:rsidRDefault="00E12AF6" w:rsidP="00753522">
      <w:pPr>
        <w:pStyle w:val="MLOdsek"/>
        <w:numPr>
          <w:ilvl w:val="2"/>
          <w:numId w:val="7"/>
        </w:numPr>
      </w:pPr>
      <w:r w:rsidRPr="00135503">
        <w:t xml:space="preserve">poskytnú súčinnosť Vládnej jednotke CSIRT a </w:t>
      </w:r>
      <w:r w:rsidR="00B87659" w:rsidRPr="00135503">
        <w:t xml:space="preserve">zabezpečia vykonávanie jednotlivých aktivít a činností súvisiacich s riešením </w:t>
      </w:r>
      <w:r w:rsidR="00B629AC" w:rsidRPr="00135503">
        <w:t>B</w:t>
      </w:r>
      <w:r w:rsidR="00B87659" w:rsidRPr="00135503">
        <w:t xml:space="preserve">ezpečnostného incidentu, ktorý postihol </w:t>
      </w:r>
      <w:r w:rsidR="00B629AC" w:rsidRPr="00135503">
        <w:t>S</w:t>
      </w:r>
      <w:r w:rsidR="00B87659" w:rsidRPr="00135503">
        <w:t xml:space="preserve">ystém súvisiaci s plnením tejto </w:t>
      </w:r>
      <w:r w:rsidR="00147505" w:rsidRPr="00135503">
        <w:t>Z</w:t>
      </w:r>
      <w:r w:rsidR="00B87659" w:rsidRPr="00135503">
        <w:t>mluvy</w:t>
      </w:r>
      <w:r w:rsidR="0063714D" w:rsidRPr="00135503">
        <w:t>.</w:t>
      </w:r>
      <w:bookmarkEnd w:id="43"/>
    </w:p>
    <w:p w14:paraId="782C6C3E" w14:textId="1D64DFA6" w:rsidR="007B2BAA" w:rsidRPr="00135503" w:rsidRDefault="00B5749B" w:rsidP="00671732">
      <w:pPr>
        <w:pStyle w:val="MLOdsek"/>
      </w:pPr>
      <w:r w:rsidRPr="00135503">
        <w:t>Objednávateľ je oprávnený</w:t>
      </w:r>
      <w:r w:rsidR="007B2BAA" w:rsidRPr="00135503">
        <w:t xml:space="preserve"> zmeniť </w:t>
      </w:r>
      <w:r w:rsidRPr="00135503">
        <w:t>svoju oprávnenú osobu</w:t>
      </w:r>
      <w:r w:rsidR="007B2BAA" w:rsidRPr="00135503">
        <w:t xml:space="preserve">. Takáto zmena je účinná dňom doručenia písomného oznámenia o zmene </w:t>
      </w:r>
      <w:r w:rsidRPr="00135503">
        <w:t xml:space="preserve">oprávnenej osoby Objednávateľa Poskytovateľovi </w:t>
      </w:r>
      <w:r w:rsidR="007B2BAA" w:rsidRPr="00135503">
        <w:t>obsahujúceho aj meno a kontaktné údaje novej oprávnenej osoby</w:t>
      </w:r>
      <w:r w:rsidRPr="00135503">
        <w:t xml:space="preserve"> Objednávateľa Poskytovateľovi.</w:t>
      </w:r>
      <w:r w:rsidR="007B2BAA" w:rsidRPr="00135503">
        <w:t xml:space="preserve"> </w:t>
      </w:r>
    </w:p>
    <w:p w14:paraId="5B418F31" w14:textId="77777777" w:rsidR="002200C3" w:rsidRPr="00135503" w:rsidRDefault="0030204C" w:rsidP="00671732">
      <w:pPr>
        <w:pStyle w:val="MLNadpislnku"/>
      </w:pPr>
      <w:r w:rsidRPr="00135503">
        <w:t>SÚČINNOSŤ</w:t>
      </w:r>
    </w:p>
    <w:p w14:paraId="7D1F30A0" w14:textId="77777777" w:rsidR="002200C3" w:rsidRPr="00135503" w:rsidRDefault="002200C3" w:rsidP="00671732">
      <w:pPr>
        <w:pStyle w:val="MLOdsek"/>
      </w:pPr>
      <w:r w:rsidRPr="00135503">
        <w:t>Zmluvné strany sa zaväzujú vzájomne spolupracovať a poskytovať si všetky informácie a nevyhnutnú súčinnosť potrebné pre riadne plnenie svojich záväzkov vyplývajúcich im z tejto Zmluvy.</w:t>
      </w:r>
    </w:p>
    <w:p w14:paraId="3099648F" w14:textId="77777777" w:rsidR="002200C3" w:rsidRPr="00135503" w:rsidRDefault="002200C3" w:rsidP="00671732">
      <w:pPr>
        <w:pStyle w:val="MLOdsek"/>
      </w:pPr>
      <w:r w:rsidRPr="00135503">
        <w:t xml:space="preserve">Objednávateľ je povinný počas celej doby trvania Zmluvy poskytovať Poskytovateľovi súčinnosť v oblasti doplnenia údajov, podkladov a iných dokladov na základe jeho požiadaviek na splnenie povinnosti </w:t>
      </w:r>
      <w:r w:rsidR="00C903DB" w:rsidRPr="00135503">
        <w:t>poskytnúť Služby riadne a včas</w:t>
      </w:r>
      <w:r w:rsidRPr="00135503">
        <w:t xml:space="preserve"> v súlade s</w:t>
      </w:r>
      <w:r w:rsidR="00C903DB" w:rsidRPr="00135503">
        <w:t xml:space="preserve"> požiadavkami Objednávateľa a </w:t>
      </w:r>
      <w:r w:rsidRPr="00135503">
        <w:t xml:space="preserve">touto Zmluvou. </w:t>
      </w:r>
    </w:p>
    <w:p w14:paraId="07B3944D" w14:textId="1FE8F70A" w:rsidR="000463F6" w:rsidRPr="00135503" w:rsidRDefault="000463F6" w:rsidP="00586ED1">
      <w:pPr>
        <w:pStyle w:val="MLOdsek"/>
      </w:pPr>
      <w:r w:rsidRPr="00135503">
        <w:t>Poskytovateľ sa zaväzuje poskytovať súčinnosť inému prípadnému poskytovateľovi</w:t>
      </w:r>
      <w:r w:rsidR="00FE1B7F" w:rsidRPr="00135503">
        <w:t xml:space="preserve"> (alebo poskytovateľom)</w:t>
      </w:r>
      <w:r w:rsidRPr="00135503">
        <w:t>, ktorý poskytuje akékoľvek služby súvisiace s</w:t>
      </w:r>
      <w:r w:rsidR="00BB7C20" w:rsidRPr="00135503">
        <w:t xml:space="preserve">o </w:t>
      </w:r>
      <w:r w:rsidR="002B79A9" w:rsidRPr="00135503">
        <w:t>Systém</w:t>
      </w:r>
      <w:r w:rsidR="00BB7C20" w:rsidRPr="00135503">
        <w:t>om</w:t>
      </w:r>
      <w:r w:rsidRPr="00135503">
        <w:t xml:space="preserve"> na základe iných zmlúv uzatvorených s Objednávateľom, a to predovšetkým </w:t>
      </w:r>
      <w:r w:rsidR="00A12598" w:rsidRPr="00135503">
        <w:t>sp</w:t>
      </w:r>
      <w:r w:rsidR="00623A4B">
        <w:t>oločnostiam</w:t>
      </w:r>
      <w:r w:rsidR="00A12598" w:rsidRPr="00135503">
        <w:t xml:space="preserve"> </w:t>
      </w:r>
      <w:r w:rsidR="00CB6AA3" w:rsidRPr="00135503">
        <w:t xml:space="preserve">MICROCOMP </w:t>
      </w:r>
      <w:r w:rsidR="00056881" w:rsidRPr="00135503">
        <w:t>-</w:t>
      </w:r>
      <w:r w:rsidR="00CB6AA3" w:rsidRPr="00135503">
        <w:t xml:space="preserve"> Computersystém s r.o., Kupecká 9, 949 01 Nitra</w:t>
      </w:r>
      <w:r w:rsidR="00A12598" w:rsidRPr="00135503">
        <w:t>,</w:t>
      </w:r>
      <w:r w:rsidR="00CB6AA3" w:rsidRPr="00135503">
        <w:t xml:space="preserve"> IČO: 31410952,</w:t>
      </w:r>
      <w:r w:rsidR="00A12598" w:rsidRPr="00135503">
        <w:t xml:space="preserve"> </w:t>
      </w:r>
      <w:r w:rsidR="00623A4B">
        <w:t xml:space="preserve">a </w:t>
      </w:r>
      <w:r w:rsidR="00623A4B" w:rsidRPr="00F135C8">
        <w:t xml:space="preserve">GlobalTel, a.s., Landererova 12, </w:t>
      </w:r>
      <w:r w:rsidR="00623A4B">
        <w:rPr>
          <w:rStyle w:val="ra"/>
        </w:rPr>
        <w:t xml:space="preserve">811 09 </w:t>
      </w:r>
      <w:r w:rsidR="00623A4B" w:rsidRPr="00F135C8">
        <w:t>Bratislava, IČO: 35778199</w:t>
      </w:r>
      <w:r w:rsidR="00623A4B">
        <w:t xml:space="preserve">, </w:t>
      </w:r>
      <w:r w:rsidR="00A12598" w:rsidRPr="00135503">
        <w:t>ako súčasnému</w:t>
      </w:r>
      <w:r w:rsidRPr="00135503">
        <w:t xml:space="preserve"> poskytovateľovi služieb </w:t>
      </w:r>
      <w:r w:rsidR="00754707" w:rsidRPr="00135503">
        <w:t>vo vzťahu k</w:t>
      </w:r>
      <w:r w:rsidR="002B79A9" w:rsidRPr="00135503">
        <w:t xml:space="preserve"> Systém</w:t>
      </w:r>
      <w:r w:rsidR="0018043E">
        <w:t>u</w:t>
      </w:r>
      <w:r w:rsidR="00A12598" w:rsidRPr="00135503">
        <w:t xml:space="preserve"> na základe </w:t>
      </w:r>
      <w:r w:rsidR="009E38F4">
        <w:t>–Súčasnej zmluvy SLA</w:t>
      </w:r>
      <w:r w:rsidRPr="00135503">
        <w:t>, a to v rozsahu nevyhnutnom na riadne a včasné poskytovanie služieb uvedenými inými poskytovateľmi. Neposkytnutie súčinnosti v zmysle prvej vety tohto bodu Zmluvy je podstatným porušením Zmluvy.</w:t>
      </w:r>
      <w:r w:rsidR="00356A42" w:rsidRPr="00135503">
        <w:t xml:space="preserve"> Poskytovanie súčinnosti je zahrnuté v cene Služieb podľa tejto Zmluvy.</w:t>
      </w:r>
    </w:p>
    <w:p w14:paraId="0F4CF2FE" w14:textId="77777777" w:rsidR="00075ECA" w:rsidRPr="00135503" w:rsidRDefault="00F37162" w:rsidP="00356A42">
      <w:pPr>
        <w:pStyle w:val="MLOdsek"/>
      </w:pPr>
      <w:r w:rsidRPr="00135503">
        <w:t xml:space="preserve">Poskytovateľ </w:t>
      </w:r>
      <w:r w:rsidR="006E12B4" w:rsidRPr="00135503">
        <w:t>sa zaväzuje v súlade s týmto článkom Zmluvy poskytovať súčinnosť novému budúcemu poskytovateľovi</w:t>
      </w:r>
      <w:r w:rsidR="00356A42" w:rsidRPr="00135503">
        <w:t xml:space="preserve"> (alebo poskytovateľom)</w:t>
      </w:r>
      <w:r w:rsidR="006E12B4" w:rsidRPr="00135503">
        <w:t xml:space="preserve"> služieb identických alebo podobných ako v tejto Zmluve a to v období najmenej </w:t>
      </w:r>
      <w:r w:rsidR="00356A42" w:rsidRPr="00135503">
        <w:t>6</w:t>
      </w:r>
      <w:r w:rsidR="006E12B4" w:rsidRPr="00135503">
        <w:t xml:space="preserve"> mesiac</w:t>
      </w:r>
      <w:r w:rsidR="00356A42" w:rsidRPr="00135503">
        <w:t>ov</w:t>
      </w:r>
      <w:r w:rsidR="006E12B4" w:rsidRPr="00135503">
        <w:t xml:space="preserve"> </w:t>
      </w:r>
      <w:r w:rsidR="00434827" w:rsidRPr="00135503">
        <w:t>po</w:t>
      </w:r>
      <w:r w:rsidR="006E12B4" w:rsidRPr="00135503">
        <w:t xml:space="preserve"> </w:t>
      </w:r>
      <w:r w:rsidR="003646FE" w:rsidRPr="00135503">
        <w:t>nadobudnutí účinnosti novej zmluvy s novým dodávateľom alebo nových zmlúv s novými dodávateľmi</w:t>
      </w:r>
      <w:r w:rsidR="00356A42" w:rsidRPr="00135503">
        <w:t xml:space="preserve">, </w:t>
      </w:r>
      <w:r w:rsidR="003646FE" w:rsidRPr="00135503">
        <w:t xml:space="preserve">a to </w:t>
      </w:r>
      <w:r w:rsidR="00356A42" w:rsidRPr="00135503">
        <w:t xml:space="preserve">v rozsahu 10 človekodní za jeden mesiac, pričom poskytovaná súčinnosť bude </w:t>
      </w:r>
      <w:r w:rsidR="00075ECA" w:rsidRPr="00135503">
        <w:t>pozostávať minimálne v nasledovných činnostiach:</w:t>
      </w:r>
    </w:p>
    <w:p w14:paraId="1612A369" w14:textId="68D24310" w:rsidR="00356A42" w:rsidRPr="00135503" w:rsidRDefault="00075ECA" w:rsidP="00075ECA">
      <w:pPr>
        <w:pStyle w:val="MLOdsek"/>
        <w:numPr>
          <w:ilvl w:val="2"/>
          <w:numId w:val="7"/>
        </w:numPr>
        <w:tabs>
          <w:tab w:val="clear" w:pos="1134"/>
        </w:tabs>
      </w:pPr>
      <w:r w:rsidRPr="00135503">
        <w:t>oboznámenie Objednávateľa a nového poskytovateľa alebo nových poskytovateľov s infraštruktúrou Systém</w:t>
      </w:r>
      <w:r w:rsidR="00C12194" w:rsidRPr="00135503">
        <w:t>u</w:t>
      </w:r>
      <w:r w:rsidRPr="00135503">
        <w:t xml:space="preserve">, s aktuálnymi zdrojovými kódmi a dokumentáciou zmien zdrojového kódu, inštalačnou dokumentáciou a inštalačnými balíkmi nasadenými na produkčnom a testovacom prostredí prostredníctvom softvérového nástroja Objednávateľa a v súlade s jeho procesom nasadenia zmien na produkčné prostredie, existujúcou prevádzkovou dokumentáciou popisujúcou spôsob prevádzky a údržby vrátane administrátorskej príručky, užívateľskej dokumentácie, príručky na prácu so </w:t>
      </w:r>
      <w:r w:rsidR="0048562E" w:rsidRPr="00135503">
        <w:t>Systémom</w:t>
      </w:r>
      <w:r w:rsidRPr="00135503">
        <w:t xml:space="preserve">, ako aj všetkej ostatnej dokumentácie v zmysle platných právnych predpisov, formou o akú </w:t>
      </w:r>
      <w:r w:rsidR="0048562E" w:rsidRPr="00135503">
        <w:t>O</w:t>
      </w:r>
      <w:r w:rsidRPr="00135503">
        <w:t xml:space="preserve">bjednávateľ </w:t>
      </w:r>
      <w:r w:rsidR="0048562E" w:rsidRPr="00135503">
        <w:t xml:space="preserve">Poskytovateľa </w:t>
      </w:r>
      <w:r w:rsidRPr="00135503">
        <w:t>požiada, a to v primeranom rozsahu,</w:t>
      </w:r>
      <w:r w:rsidR="006E12B4" w:rsidRPr="00135503">
        <w:t xml:space="preserve"> </w:t>
      </w:r>
    </w:p>
    <w:p w14:paraId="6413C244" w14:textId="322D8CB2" w:rsidR="00075ECA" w:rsidRPr="00135503" w:rsidRDefault="00075ECA" w:rsidP="00075ECA">
      <w:pPr>
        <w:pStyle w:val="MLOdsek"/>
        <w:numPr>
          <w:ilvl w:val="2"/>
          <w:numId w:val="7"/>
        </w:numPr>
        <w:tabs>
          <w:tab w:val="clear" w:pos="1134"/>
        </w:tabs>
      </w:pPr>
      <w:r w:rsidRPr="00135503">
        <w:t>oboznámenie nového poskytovateľa alebo nových poskytovateľov s procesným spôsobom nahlasovania a riešenia incidentov, rozvoja Systém</w:t>
      </w:r>
      <w:r w:rsidR="00920B67" w:rsidRPr="00135503">
        <w:t>u</w:t>
      </w:r>
      <w:r w:rsidRPr="00135503">
        <w:t xml:space="preserve"> a nasadenia nových verzií Systém</w:t>
      </w:r>
      <w:r w:rsidR="00920B67" w:rsidRPr="00135503">
        <w:t>u</w:t>
      </w:r>
      <w:r w:rsidRPr="00135503">
        <w:t>,</w:t>
      </w:r>
    </w:p>
    <w:p w14:paraId="6510A3B6" w14:textId="5A0EC7DD" w:rsidR="00075ECA" w:rsidRPr="00135503" w:rsidRDefault="00075ECA" w:rsidP="00075ECA">
      <w:pPr>
        <w:pStyle w:val="MLOdsek"/>
        <w:numPr>
          <w:ilvl w:val="2"/>
          <w:numId w:val="7"/>
        </w:numPr>
        <w:tabs>
          <w:tab w:val="clear" w:pos="1134"/>
        </w:tabs>
      </w:pPr>
      <w:r w:rsidRPr="00135503">
        <w:t>akúkoľvek ďalšiu súčinnosť v primeranom rozsahu pri podpore prevádzky, údržbe a rozvoji Systém</w:t>
      </w:r>
      <w:r w:rsidR="00920B67" w:rsidRPr="00135503">
        <w:t>u</w:t>
      </w:r>
      <w:r w:rsidRPr="00135503">
        <w:t xml:space="preserve">, o ktorú bude Poskytovateľ Objednávateľom v spolupráci s novým poskytovateľom </w:t>
      </w:r>
      <w:r w:rsidRPr="00135503">
        <w:lastRenderedPageBreak/>
        <w:t>alebo novými poskytovateľmi požiadaný, pokiaľ poskytnutie súčinnosti podľa tohto písmena v požadovanom rozsahu umožnia platné právne predpisy a jeho prípadné zmluvné záväzky.</w:t>
      </w:r>
    </w:p>
    <w:p w14:paraId="4A65645E" w14:textId="77777777" w:rsidR="009A2DA1" w:rsidRPr="00135503" w:rsidRDefault="00356A42" w:rsidP="003646FE">
      <w:pPr>
        <w:pStyle w:val="MLOdsek"/>
        <w:numPr>
          <w:ilvl w:val="0"/>
          <w:numId w:val="0"/>
        </w:numPr>
        <w:ind w:left="709" w:hanging="1"/>
      </w:pPr>
      <w:r w:rsidRPr="00135503">
        <w:t>Poskytovanie súčinnosti je zahrnuté v cene Služieb podľa tejto Zmluvy.</w:t>
      </w:r>
    </w:p>
    <w:p w14:paraId="2EC84F87" w14:textId="42F9F588" w:rsidR="004B03F0" w:rsidRPr="00135503" w:rsidRDefault="004B03F0" w:rsidP="00F37162">
      <w:pPr>
        <w:pStyle w:val="MLOdsek"/>
      </w:pPr>
      <w:r w:rsidRPr="00135503">
        <w:t>Poskytovateľ berie na vedomie, že časť predmetu zákazky predstavujúceho predmet tejto Zmluvy môže byť spolufinancovaný z Európskych štrukturálnych a investičných fondov a z toho dôvodu sa zaväzuje strpieť výkon kontroly/auditu/overovania súvisiaceho s dodávanými Službami v rámci predmetu plnenia tejto Zmluvy kedykoľvek počas platnosti a účinnosti Zmluvy o poskytnutí nenávratného finančného príspevku, a to oprávnenými osobami, ktorými sú najmä riadiaci orgán a/alebo sprostredkovateľský orgán a ním poverené osoby, Najvyšší kontrolný úrad Slovenskej republiky, Úrad vládneho auditu, Certifikačný orgán a nimi poverené osoby, Orgán auditu, jeho spolupracujúce orgány a nimi poverené osoby, splnomocnení zástupcovia Európskej komisie a Európskeho dvora audítorov, osoby prizvané orgánmi, ktoré sú uvedené ako oprávnené osoby v súlade s príslušnými všeobecne záväznými právnymi predpismi Slovenskej republiky alebo Európskej únie, a poskytnúť im všetku potrebnú súčinnosť.</w:t>
      </w:r>
    </w:p>
    <w:p w14:paraId="7C3E0D8E" w14:textId="0809012D" w:rsidR="00C83C1F" w:rsidRPr="00135503" w:rsidRDefault="00C83C1F" w:rsidP="00F37162">
      <w:pPr>
        <w:pStyle w:val="MLOdsek"/>
      </w:pPr>
      <w:r w:rsidRPr="00135503">
        <w:rPr>
          <w:rFonts w:ascii="Calibri" w:hAnsi="Calibri"/>
          <w:lang w:eastAsia="sk-SK"/>
        </w:rPr>
        <w:t xml:space="preserve">Poskytovateľ sa zaväzuje za účelom prípravy procesu nového verejného obstarávania na poskytnutie Služieb definovaných v tejto Zmluve po uplynutí doby trvania tejto Zmluvy, a to na základe písomnej výzvy Objednávateľa pred uplynutím doby trvania tejto Zmluvy v lehote stanovenej v písomnej výzve Objednávateľa, najneskôr však 8 mesiacov pred uplynutím doby trvania tejto Zmluvy, odovzdať Objednávateľovi aktuálne dokumentované zdrojové kódy Systému tak, aby bol Objednávateľ držiteľom zdrojového kódu minimálne k v danej chvíli aktuálnej verzii Systému; minimálne inštalačné balíky nasadené na produkčnom prostredí prostredníctvom softvérového nástroja Objednávateľa a v súlade s jeho procesom nasadenia zmien, existujúcu prevádzkovú dokumentáciu popisujúcu spôsob prevádzky a údržby vrátane inštalačnej, administrátorskej príručky, užívateľskej dokumentácie a príručky na prácu so Systémom, ako aj všetkej ostatnej dokumentácie v zmysle platných právnych predpisov.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Systému. Zdrojový kód bude Objednávateľovi Poskytovateľom odovzdaný do úložiska </w:t>
      </w:r>
      <w:r w:rsidR="0048562E" w:rsidRPr="00135503">
        <w:rPr>
          <w:rFonts w:ascii="Calibri" w:hAnsi="Calibri"/>
          <w:lang w:eastAsia="sk-SK"/>
        </w:rPr>
        <w:t>O</w:t>
      </w:r>
      <w:r w:rsidRPr="00135503">
        <w:rPr>
          <w:rFonts w:ascii="Calibri" w:hAnsi="Calibri"/>
          <w:lang w:eastAsia="sk-SK"/>
        </w:rPr>
        <w:t>bjednávateľa - Gitlabu s označením časti a verzie Systému, ktorej sa týka.</w:t>
      </w:r>
    </w:p>
    <w:p w14:paraId="559FBEAA" w14:textId="77777777" w:rsidR="009C0B4E" w:rsidRPr="00135503" w:rsidRDefault="0030204C" w:rsidP="00671732">
      <w:pPr>
        <w:pStyle w:val="MLNadpislnku"/>
      </w:pPr>
      <w:r w:rsidRPr="00135503">
        <w:t>OCHRANA ZAMESTNANCOV POSKYTOVATEĽA A SUBDODÁVATEĽOV</w:t>
      </w:r>
    </w:p>
    <w:p w14:paraId="6C626AAE" w14:textId="77777777" w:rsidR="009C0B4E" w:rsidRPr="00135503" w:rsidRDefault="00013D5D" w:rsidP="00671732">
      <w:pPr>
        <w:pStyle w:val="MLOdsek"/>
      </w:pPr>
      <w:r w:rsidRPr="00135503">
        <w:t>Poskytovateľ</w:t>
      </w:r>
      <w:r w:rsidR="009C0B4E" w:rsidRPr="00135503">
        <w:t xml:space="preserve"> pri plnení predmetu Zmluvy zodpovedá za svojich zamestnancov, ich bezpečnosť a ochranu zdravia pri práci, a tiež za svojich subdodávateľov. </w:t>
      </w:r>
      <w:r w:rsidRPr="00135503">
        <w:t>Poskytovateľ</w:t>
      </w:r>
      <w:r w:rsidR="009C0B4E" w:rsidRPr="00135503">
        <w:t xml:space="preserve">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14:paraId="16A376C5" w14:textId="77777777" w:rsidR="009C0B4E" w:rsidRPr="00135503" w:rsidRDefault="00013D5D" w:rsidP="00671732">
      <w:pPr>
        <w:pStyle w:val="MLOdsek"/>
      </w:pPr>
      <w:bookmarkStart w:id="44" w:name="_Ref519602681"/>
      <w:r w:rsidRPr="00135503">
        <w:t>Poskytovateľ</w:t>
      </w:r>
      <w:r w:rsidR="009C0B4E" w:rsidRPr="00135503">
        <w:t xml:space="preserve"> je povinný v súvislosti s plnením predmetu Zmluvy vykonať opatrenia a určiť postupy na zaistenie bezpečnosti svojich zamestnancov a</w:t>
      </w:r>
      <w:r w:rsidR="007D3C7F" w:rsidRPr="00135503">
        <w:t> </w:t>
      </w:r>
      <w:r w:rsidR="009C0B4E" w:rsidRPr="00135503">
        <w:t>subdodávateľov</w:t>
      </w:r>
      <w:r w:rsidR="007D3C7F" w:rsidRPr="00135503">
        <w:t xml:space="preserve"> a</w:t>
      </w:r>
      <w:r w:rsidR="009C0B4E" w:rsidRPr="00135503">
        <w:t xml:space="preserve"> zabezpečiť prostriedky potrebné na ochranu života a zdravia zamestnancov v mieste plnenia predmetu Zmluvy pre prípad vzniku bezprostredného a vážneho ohrozenia života alebo zdravia; o vykonaných opatreniach je </w:t>
      </w:r>
      <w:r w:rsidRPr="00135503">
        <w:t>Poskytovateľ</w:t>
      </w:r>
      <w:r w:rsidR="009C0B4E" w:rsidRPr="00135503">
        <w:t xml:space="preserve"> povinný informovať Objednávateľa a ďalšie osoby zdržujúce sa na mieste plnenia predmetu Zmluvy.</w:t>
      </w:r>
      <w:bookmarkEnd w:id="44"/>
      <w:r w:rsidR="009C0B4E" w:rsidRPr="00135503">
        <w:t xml:space="preserve"> </w:t>
      </w:r>
    </w:p>
    <w:p w14:paraId="18102A3A" w14:textId="77777777" w:rsidR="009C0B4E" w:rsidRPr="00135503" w:rsidRDefault="009C0B4E" w:rsidP="00671732">
      <w:pPr>
        <w:pStyle w:val="MLOdsek"/>
      </w:pPr>
      <w:r w:rsidRPr="00135503">
        <w:t>V prípade, ak budú miestom plnenia predmetu Zmluvy priestory Objednávateľa, povinnosti vyplývajúce z</w:t>
      </w:r>
      <w:r w:rsidR="001443F2" w:rsidRPr="00135503">
        <w:t> </w:t>
      </w:r>
      <w:r w:rsidRPr="00135503">
        <w:t>bodu</w:t>
      </w:r>
      <w:r w:rsidR="001443F2" w:rsidRPr="00135503">
        <w:t xml:space="preserve"> 1</w:t>
      </w:r>
      <w:r w:rsidR="002B79A9" w:rsidRPr="00135503">
        <w:t>6</w:t>
      </w:r>
      <w:r w:rsidR="001443F2" w:rsidRPr="00135503">
        <w:t>.2</w:t>
      </w:r>
      <w:r w:rsidRPr="00135503">
        <w:t xml:space="preserve"> </w:t>
      </w:r>
      <w:r w:rsidR="000348E6" w:rsidRPr="00135503">
        <w:t xml:space="preserve">Zmluvy </w:t>
      </w:r>
      <w:r w:rsidRPr="00135503">
        <w:t xml:space="preserve">sa primerane uplatnia na Objednávateľa. </w:t>
      </w:r>
    </w:p>
    <w:p w14:paraId="3F30B190" w14:textId="77777777" w:rsidR="009C0B4E" w:rsidRPr="00135503" w:rsidRDefault="00013D5D" w:rsidP="00671732">
      <w:pPr>
        <w:pStyle w:val="MLOdsek"/>
      </w:pPr>
      <w:r w:rsidRPr="00135503">
        <w:lastRenderedPageBreak/>
        <w:t xml:space="preserve">Poskytovateľ </w:t>
      </w:r>
      <w:r w:rsidR="009C0B4E" w:rsidRPr="00135503">
        <w:t xml:space="preserve">je povinný bezodkladne </w:t>
      </w:r>
      <w:r w:rsidR="00CF5A5A" w:rsidRPr="00135503">
        <w:t>oboznamovať</w:t>
      </w:r>
      <w:r w:rsidR="009C0B4E" w:rsidRPr="00135503">
        <w:t xml:space="preserve"> Objednávateľa o nedostatkoch a iných závažných skutočnostiach</w:t>
      </w:r>
      <w:r w:rsidR="007D3C7F" w:rsidRPr="00135503">
        <w:t xml:space="preserve"> v priestoroch Objednávateľa</w:t>
      </w:r>
      <w:r w:rsidR="001F5E52" w:rsidRPr="00135503">
        <w:t xml:space="preserve"> tvoriacich miesto </w:t>
      </w:r>
      <w:r w:rsidR="007D3C7F" w:rsidRPr="00135503">
        <w:t>plnenia predmetu Zmluvy</w:t>
      </w:r>
      <w:r w:rsidR="009C0B4E" w:rsidRPr="00135503">
        <w:t>, ktor</w:t>
      </w:r>
      <w:r w:rsidR="00A47DE4" w:rsidRPr="00135503">
        <w:t>é</w:t>
      </w:r>
      <w:r w:rsidR="009C0B4E" w:rsidRPr="00135503">
        <w:t xml:space="preserve"> by pri pr</w:t>
      </w:r>
      <w:r w:rsidR="00A47DE4" w:rsidRPr="00135503">
        <w:t>á</w:t>
      </w:r>
      <w:r w:rsidR="009C0B4E" w:rsidRPr="00135503">
        <w:t>ci mohli ohrozi</w:t>
      </w:r>
      <w:r w:rsidR="006A6530" w:rsidRPr="00135503">
        <w:t>ť</w:t>
      </w:r>
      <w:r w:rsidR="009C0B4E" w:rsidRPr="00135503">
        <w:t xml:space="preserve"> bezpe</w:t>
      </w:r>
      <w:r w:rsidR="006A6530" w:rsidRPr="00135503">
        <w:t>č</w:t>
      </w:r>
      <w:r w:rsidR="009C0B4E" w:rsidRPr="00135503">
        <w:t>nos</w:t>
      </w:r>
      <w:r w:rsidR="006A6530" w:rsidRPr="00135503">
        <w:t>ť</w:t>
      </w:r>
      <w:r w:rsidR="009C0B4E" w:rsidRPr="00135503">
        <w:t xml:space="preserve"> alebo zdravie zamestnancov </w:t>
      </w:r>
      <w:r w:rsidRPr="00135503">
        <w:t>Poskytovateľa</w:t>
      </w:r>
      <w:r w:rsidR="009C0B4E" w:rsidRPr="00135503">
        <w:t xml:space="preserve"> alebo jeho subdodávateľov, zamestnancov </w:t>
      </w:r>
      <w:r w:rsidR="00CF5A5A" w:rsidRPr="00135503">
        <w:t>Objednávateľa</w:t>
      </w:r>
      <w:r w:rsidR="009C0B4E" w:rsidRPr="00135503">
        <w:t xml:space="preserve"> alebo tret</w:t>
      </w:r>
      <w:r w:rsidR="006A6530" w:rsidRPr="00135503">
        <w:t>í</w:t>
      </w:r>
      <w:r w:rsidR="009C0B4E" w:rsidRPr="00135503">
        <w:t>ch os</w:t>
      </w:r>
      <w:r w:rsidR="006A6530" w:rsidRPr="00135503">
        <w:t>ô</w:t>
      </w:r>
      <w:r w:rsidR="009C0B4E" w:rsidRPr="00135503">
        <w:t>b, o ktor</w:t>
      </w:r>
      <w:r w:rsidR="006A6530" w:rsidRPr="00135503">
        <w:t>ý</w:t>
      </w:r>
      <w:r w:rsidR="009C0B4E" w:rsidRPr="00135503">
        <w:t>ch sa dozvedel v s</w:t>
      </w:r>
      <w:r w:rsidR="006A6530" w:rsidRPr="00135503">
        <w:t>ú</w:t>
      </w:r>
      <w:r w:rsidR="009C0B4E" w:rsidRPr="00135503">
        <w:t>vislosti s plnen</w:t>
      </w:r>
      <w:r w:rsidR="006A6530" w:rsidRPr="00135503">
        <w:t>í</w:t>
      </w:r>
      <w:r w:rsidR="009C0B4E" w:rsidRPr="00135503">
        <w:t>m predmetu Zmluvy.</w:t>
      </w:r>
    </w:p>
    <w:p w14:paraId="4A18A785" w14:textId="77777777" w:rsidR="009C0B4E" w:rsidRPr="00135503" w:rsidRDefault="00013D5D" w:rsidP="00671732">
      <w:pPr>
        <w:pStyle w:val="MLOdsek"/>
      </w:pPr>
      <w:r w:rsidRPr="00135503">
        <w:t>Poskytovateľ</w:t>
      </w:r>
      <w:r w:rsidR="009C0B4E" w:rsidRPr="00135503">
        <w:t xml:space="preserve"> je povinný bezodkladne oboznámiť Objednávateľa o mimoriadnej udalosti (nebezpe</w:t>
      </w:r>
      <w:r w:rsidR="006A6530" w:rsidRPr="00135503">
        <w:t>č</w:t>
      </w:r>
      <w:r w:rsidR="009C0B4E" w:rsidRPr="00135503">
        <w:t>n</w:t>
      </w:r>
      <w:r w:rsidR="006A6530" w:rsidRPr="00135503">
        <w:t>á</w:t>
      </w:r>
      <w:r w:rsidR="009C0B4E" w:rsidRPr="00135503">
        <w:t xml:space="preserve"> udalosť, pracovný úraz zamestnanca </w:t>
      </w:r>
      <w:r w:rsidR="002200C3" w:rsidRPr="00135503">
        <w:t>Poskytovateľa</w:t>
      </w:r>
      <w:r w:rsidR="009C0B4E" w:rsidRPr="00135503">
        <w:t xml:space="preserve"> alebo inej osoby konajúcej v mene </w:t>
      </w:r>
      <w:r w:rsidR="002200C3" w:rsidRPr="00135503">
        <w:t>Poskytovateľa</w:t>
      </w:r>
      <w:r w:rsidR="009C0B4E" w:rsidRPr="00135503">
        <w:t>), ktor</w:t>
      </w:r>
      <w:r w:rsidR="006A6530" w:rsidRPr="00135503">
        <w:t>á</w:t>
      </w:r>
      <w:r w:rsidR="009C0B4E" w:rsidRPr="00135503">
        <w:t xml:space="preserve"> sa stala v s</w:t>
      </w:r>
      <w:r w:rsidR="006A6530" w:rsidRPr="00135503">
        <w:t>ú</w:t>
      </w:r>
      <w:r w:rsidR="009C0B4E" w:rsidRPr="00135503">
        <w:t>vislosti s plnen</w:t>
      </w:r>
      <w:r w:rsidR="006A6530" w:rsidRPr="00135503">
        <w:t>í</w:t>
      </w:r>
      <w:r w:rsidR="009C0B4E" w:rsidRPr="00135503">
        <w:t>m predmetu Zmluvy a kto</w:t>
      </w:r>
      <w:r w:rsidR="0019215A" w:rsidRPr="00135503">
        <w:t xml:space="preserve">rá sa týka ochrany zamestnancov </w:t>
      </w:r>
      <w:r w:rsidRPr="00135503">
        <w:t>Poskytovateľa</w:t>
      </w:r>
      <w:r w:rsidR="009C0B4E" w:rsidRPr="00135503">
        <w:t xml:space="preserve"> a jeho subdodávateľov. Povinnosť </w:t>
      </w:r>
      <w:r w:rsidR="002200C3" w:rsidRPr="00135503">
        <w:t>Poskytovateľa</w:t>
      </w:r>
      <w:r w:rsidR="009C0B4E" w:rsidRPr="00135503">
        <w:t xml:space="preserve"> podľa predchádzajúcej vety platí aj vtedy, ak k mimoriadnej udalosti nedošlo v súvislosti s plnením predmetu Zmluvy, ale </w:t>
      </w:r>
      <w:r w:rsidR="001F5E52" w:rsidRPr="00135503">
        <w:t xml:space="preserve">došlo k nej </w:t>
      </w:r>
      <w:r w:rsidR="009C0B4E" w:rsidRPr="00135503">
        <w:t xml:space="preserve">na pracoviskách Objednávateľa. </w:t>
      </w:r>
    </w:p>
    <w:p w14:paraId="2EDF7AB9" w14:textId="77777777" w:rsidR="00F90C5F" w:rsidRPr="00135503" w:rsidRDefault="00013D5D" w:rsidP="0041090A">
      <w:pPr>
        <w:pStyle w:val="MLOdsek"/>
      </w:pPr>
      <w:r w:rsidRPr="00135503">
        <w:t>Poskytovateľ je povinn</w:t>
      </w:r>
      <w:r w:rsidR="006A6530" w:rsidRPr="00135503">
        <w:t>ý</w:t>
      </w:r>
      <w:r w:rsidRPr="00135503">
        <w:t xml:space="preserve"> zaraďovať zamestnancov na výkon pr</w:t>
      </w:r>
      <w:r w:rsidR="006A6530" w:rsidRPr="00135503">
        <w:t>á</w:t>
      </w:r>
      <w:r w:rsidRPr="00135503">
        <w:t>ce so zreteľom na ich zdravotn</w:t>
      </w:r>
      <w:r w:rsidR="006A6530" w:rsidRPr="00135503">
        <w:t>ý</w:t>
      </w:r>
      <w:r w:rsidRPr="00135503">
        <w:t xml:space="preserve"> stav, schopnosti, kvalifika</w:t>
      </w:r>
      <w:r w:rsidR="006A6530" w:rsidRPr="00135503">
        <w:t>č</w:t>
      </w:r>
      <w:r w:rsidRPr="00135503">
        <w:t>né predpoklady a odbornú spôsobilosť podľa právnych predpisov a ostatných predpisov na zaistenie bezpečnosti a ochrany zdravia pri práci a nedovoli</w:t>
      </w:r>
      <w:r w:rsidR="006A6530" w:rsidRPr="00135503">
        <w:t>ť</w:t>
      </w:r>
      <w:r w:rsidRPr="00135503">
        <w:t>, aby vykonávali pr</w:t>
      </w:r>
      <w:r w:rsidR="000348E6" w:rsidRPr="00135503">
        <w:t>á</w:t>
      </w:r>
      <w:r w:rsidRPr="00135503">
        <w:t>ce, ktor</w:t>
      </w:r>
      <w:r w:rsidR="006A6530" w:rsidRPr="00135503">
        <w:t>é</w:t>
      </w:r>
      <w:r w:rsidRPr="00135503">
        <w:t xml:space="preserve"> nezodpovedaj</w:t>
      </w:r>
      <w:r w:rsidR="006A6530" w:rsidRPr="00135503">
        <w:t>ú</w:t>
      </w:r>
      <w:r w:rsidRPr="00135503">
        <w:t xml:space="preserve"> ich zdravotn</w:t>
      </w:r>
      <w:r w:rsidR="006A6530" w:rsidRPr="00135503">
        <w:t>é</w:t>
      </w:r>
      <w:r w:rsidRPr="00135503">
        <w:t>mu stavu a schopnostiam a na ktor</w:t>
      </w:r>
      <w:r w:rsidR="006A6530" w:rsidRPr="00135503">
        <w:t>é</w:t>
      </w:r>
      <w:r w:rsidRPr="00135503">
        <w:t xml:space="preserve"> nemaj</w:t>
      </w:r>
      <w:r w:rsidR="006A6530" w:rsidRPr="00135503">
        <w:t>ú</w:t>
      </w:r>
      <w:r w:rsidRPr="00135503">
        <w:t xml:space="preserve"> vek, kvalifika</w:t>
      </w:r>
      <w:r w:rsidR="006A6530" w:rsidRPr="00135503">
        <w:t>č</w:t>
      </w:r>
      <w:r w:rsidRPr="00135503">
        <w:t>n</w:t>
      </w:r>
      <w:r w:rsidR="006A6530" w:rsidRPr="00135503">
        <w:t>é</w:t>
      </w:r>
      <w:r w:rsidRPr="00135503">
        <w:t xml:space="preserve"> predpoklady alebo doklad o odbornej spôsobilosti podľa pr</w:t>
      </w:r>
      <w:r w:rsidR="006A6530" w:rsidRPr="00135503">
        <w:t>á</w:t>
      </w:r>
      <w:r w:rsidRPr="00135503">
        <w:t>vnych predpisov a ostatn</w:t>
      </w:r>
      <w:r w:rsidR="006A6530" w:rsidRPr="00135503">
        <w:t>ý</w:t>
      </w:r>
      <w:r w:rsidRPr="00135503">
        <w:t>ch predpisov na zaistenie bezpe</w:t>
      </w:r>
      <w:r w:rsidR="006A6530" w:rsidRPr="00135503">
        <w:t>č</w:t>
      </w:r>
      <w:r w:rsidRPr="00135503">
        <w:t xml:space="preserve">nosti a ochrany zdravia pri práci. </w:t>
      </w:r>
    </w:p>
    <w:p w14:paraId="4E73EA24" w14:textId="77777777" w:rsidR="00895A50" w:rsidRPr="00135503" w:rsidRDefault="0030204C" w:rsidP="00671732">
      <w:pPr>
        <w:pStyle w:val="MLNadpislnku"/>
      </w:pPr>
      <w:r w:rsidRPr="00135503">
        <w:t xml:space="preserve">ZODPOVEDNOSŤ ZA ŠKODU A NÁHRADA ŠKODY </w:t>
      </w:r>
    </w:p>
    <w:p w14:paraId="4FEA463D" w14:textId="77777777" w:rsidR="00895A50" w:rsidRPr="00135503" w:rsidRDefault="00895A50" w:rsidP="00671732">
      <w:pPr>
        <w:pStyle w:val="MLOdsek"/>
      </w:pPr>
      <w:r w:rsidRPr="00135503">
        <w:t>Každá zo Zmluvných strán nesie zodpovednosť za spôsobenú škodu porušením všeobecne platných a účinných právnych predpisov Slovenskej republiky a tejto Zmluvy.</w:t>
      </w:r>
    </w:p>
    <w:p w14:paraId="69955FDC" w14:textId="77777777" w:rsidR="00895A50" w:rsidRPr="00135503" w:rsidRDefault="00895A50" w:rsidP="00671732">
      <w:pPr>
        <w:pStyle w:val="MLOdsek"/>
      </w:pPr>
      <w:r w:rsidRPr="00135503">
        <w:t xml:space="preserve">Obe Zmluvné strany sa zaväzujú vyvinúť maximálne úsilie k predchádzaniu škodám a k minimalizácii vzniknutých škôd. </w:t>
      </w:r>
    </w:p>
    <w:p w14:paraId="228B62A0" w14:textId="77777777" w:rsidR="007B6E89" w:rsidRPr="00135503" w:rsidRDefault="007B6E89" w:rsidP="00671732">
      <w:pPr>
        <w:pStyle w:val="MLOdsek"/>
      </w:pPr>
      <w:r w:rsidRPr="00135503">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vadného zadania zo strany Objednávateľa, ak Poskytovateľ bezodkladne upozornil Objednávateľa na </w:t>
      </w:r>
      <w:r w:rsidR="00485C4E" w:rsidRPr="00135503">
        <w:t>vadu</w:t>
      </w:r>
      <w:r w:rsidRPr="00135503">
        <w:t xml:space="preserve"> tohto zadania a Objednávateľ na tomto zadaní naďalej</w:t>
      </w:r>
      <w:r w:rsidR="0024591D" w:rsidRPr="00135503">
        <w:t xml:space="preserve"> písomne</w:t>
      </w:r>
      <w:r w:rsidRPr="00135503">
        <w:t xml:space="preserve"> trval.</w:t>
      </w:r>
    </w:p>
    <w:p w14:paraId="58535696" w14:textId="77777777" w:rsidR="00372E63" w:rsidRPr="00135503" w:rsidRDefault="00372E63" w:rsidP="00671732">
      <w:pPr>
        <w:pStyle w:val="MLOdsek"/>
      </w:pPr>
      <w:r w:rsidRPr="00135503">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102D96C1" w14:textId="77777777" w:rsidR="000348E6" w:rsidRPr="00135503" w:rsidRDefault="000348E6" w:rsidP="00671732">
      <w:pPr>
        <w:pStyle w:val="MLOdsek"/>
      </w:pPr>
      <w:r w:rsidRPr="00135503">
        <w:t>Poskytovateľ je oprávnený zabezpečiť plnenie tejto Zmluvy alebo jej častí prostredníctvom subdodávateľov podľa svojho vlastného výberu a uváženia. Poskytovateľ zodpovedá za každé plnenie takéhoto subdodávateľa v</w:t>
      </w:r>
      <w:r w:rsidR="00757774" w:rsidRPr="00135503">
        <w:t> </w:t>
      </w:r>
      <w:r w:rsidRPr="00135503">
        <w:t>rozsahu</w:t>
      </w:r>
      <w:r w:rsidR="00757774" w:rsidRPr="00135503">
        <w:t>, ako keby plnenie poskytoval sám.</w:t>
      </w:r>
    </w:p>
    <w:p w14:paraId="3FFD30EC" w14:textId="77777777" w:rsidR="00CD360D" w:rsidRPr="00135503" w:rsidRDefault="003F7ECB" w:rsidP="0091606B">
      <w:pPr>
        <w:pStyle w:val="MLOdsek"/>
      </w:pPr>
      <w:r w:rsidRPr="00135503">
        <w:t>V prípade okolností vyššej moci</w:t>
      </w:r>
      <w:r w:rsidR="00952F0C" w:rsidRPr="00135503">
        <w:t>, ktorou sa ro</w:t>
      </w:r>
      <w:r w:rsidR="003D562A" w:rsidRPr="00135503">
        <w:t>z</w:t>
      </w:r>
      <w:r w:rsidR="00952F0C" w:rsidRPr="00135503">
        <w:t>umie prekážka, ktorá nastala nezávisle od vôle Zmluvnej strany a bráni jej v splnení jej zmluvných povinností</w:t>
      </w:r>
      <w:r w:rsidR="003D562A" w:rsidRPr="00135503">
        <w:t xml:space="preserve"> a zároveň nemožno rozumne predpokladať, že by povinná Zmluvná strana túto prekážku alebo jej následky odvrátila alebo prekonala a tiež že by v čase vzniku záväzku túto prekážku predvídala, Zmluvná</w:t>
      </w:r>
      <w:r w:rsidRPr="00135503">
        <w:t xml:space="preserve">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w:t>
      </w:r>
      <w:r w:rsidRPr="00135503">
        <w:lastRenderedPageBreak/>
        <w:t>nezakladá dôvod pre odstúpenie od Zmluvy alebo vznik nároku na zmluvnú pokutu.</w:t>
      </w:r>
      <w:r w:rsidR="003D562A" w:rsidRPr="00135503">
        <w:t xml:space="preserve"> Čas pre splnenie povinnosti sa predlžuje o čas trvania akejkoľvek z okolností uvedených v</w:t>
      </w:r>
      <w:r w:rsidR="00113D09" w:rsidRPr="00135503">
        <w:t xml:space="preserve"> tomto bode Zmluvy </w:t>
      </w:r>
      <w:r w:rsidR="003D562A" w:rsidRPr="00135503">
        <w:t xml:space="preserve">a o čas </w:t>
      </w:r>
      <w:r w:rsidR="00113D09" w:rsidRPr="00135503">
        <w:t>nevyhnutný na</w:t>
      </w:r>
      <w:r w:rsidR="003D562A" w:rsidRPr="00135503">
        <w:t xml:space="preserve"> odstránenie ich následkov</w:t>
      </w:r>
      <w:r w:rsidR="00113D09" w:rsidRPr="00135503">
        <w:t>.</w:t>
      </w:r>
    </w:p>
    <w:p w14:paraId="6F4A9A29" w14:textId="10C66A60" w:rsidR="002B79A9" w:rsidRPr="00135503" w:rsidRDefault="002B79A9" w:rsidP="0075781F">
      <w:pPr>
        <w:pStyle w:val="MLOdsek"/>
      </w:pPr>
      <w:r w:rsidRPr="00135503">
        <w:t xml:space="preserve">Poskytovateľ sa zaväzuje mať najneskôr do 10 pracovných dní od nadobudnutia účinnosti Zmluvy uzatvorené poistenie všeobecnej zodpovednosti za škodu s minimálnou poistnou sumou vo výške </w:t>
      </w:r>
      <w:r w:rsidR="00A12598" w:rsidRPr="00135503">
        <w:t>zodpovedajúcej 100 % maximálnej celkovej odmeny</w:t>
      </w:r>
      <w:r w:rsidR="0075781F" w:rsidRPr="00135503">
        <w:t xml:space="preserve"> </w:t>
      </w:r>
      <w:r w:rsidR="00CF50C7" w:rsidRPr="00135503">
        <w:t xml:space="preserve">podľa </w:t>
      </w:r>
      <w:r w:rsidR="00A12598" w:rsidRPr="00135503">
        <w:t>bodu</w:t>
      </w:r>
      <w:r w:rsidR="0075781F" w:rsidRPr="00135503">
        <w:t xml:space="preserve"> 8</w:t>
      </w:r>
      <w:r w:rsidR="00A12598" w:rsidRPr="00135503">
        <w:t>.</w:t>
      </w:r>
      <w:r w:rsidR="00806726" w:rsidRPr="00135503">
        <w:t>8</w:t>
      </w:r>
      <w:r w:rsidR="0072231C" w:rsidRPr="00135503">
        <w:t xml:space="preserve"> </w:t>
      </w:r>
      <w:r w:rsidR="0075781F" w:rsidRPr="00135503">
        <w:t>Zmluvy</w:t>
      </w:r>
      <w:r w:rsidRPr="00135503">
        <w:t>. Poistením musia byť kryté nároky všeobecnej zodpovednosti za škodu na veciach a na zdraví, vrátane ušlého zisku, spôsobené pri výkone činností Poskytovateľa na základe Zmluvy spôsobenej Objednávateľovi alebo tretím osobám. Poskytovateľ je povinný kedykoľvek na písomnú výzvu Objednávateľa preukázať v lehote 3 pracovných dní od doručenia výzvy Objednávateľa splnenie povinnosti podľa tohto bodu Zmluvy. Poistnú zmluvu v zmysle tohto bodu Zmluvy je Poskytovateľ povinný udržať v platnosti až do dňa skončenia záručnej doby predmetu plnenia Zmluvy. Porušenie ktorejkoľvek povinnosti Poskytovateľa podľa tohto bodu Zmluvy sa považuje za podstatné porušenie tejto Zmluvy.</w:t>
      </w:r>
    </w:p>
    <w:p w14:paraId="1C08FB3A" w14:textId="77777777" w:rsidR="0075747D" w:rsidRPr="00135503" w:rsidRDefault="0030204C" w:rsidP="00671732">
      <w:pPr>
        <w:pStyle w:val="MLNadpislnku"/>
      </w:pPr>
      <w:r w:rsidRPr="00135503">
        <w:t>SUBDODÁVATELIA</w:t>
      </w:r>
      <w:r w:rsidR="00CD360D" w:rsidRPr="00135503">
        <w:t xml:space="preserve"> </w:t>
      </w:r>
      <w:r w:rsidR="002B79A9" w:rsidRPr="00135503">
        <w:t>A KĽÚČOVÍ EXPERTI</w:t>
      </w:r>
    </w:p>
    <w:p w14:paraId="1F9A9BF1" w14:textId="77777777" w:rsidR="00CD360D" w:rsidRPr="00135503" w:rsidRDefault="0053190B" w:rsidP="00671732">
      <w:pPr>
        <w:pStyle w:val="MLOdsek"/>
      </w:pPr>
      <w:bookmarkStart w:id="45" w:name="_Ref518461143"/>
      <w:r w:rsidRPr="00135503">
        <w:t>Na poskytovanie plnení, ktoré tvoria súčasť poskytovaných plnení pre Objednávateľa, má Poskytovateľ, za podmienok dohodnutých v tejto Zmluve</w:t>
      </w:r>
      <w:r w:rsidR="0041090A" w:rsidRPr="00135503">
        <w:t>,</w:t>
      </w:r>
      <w:r w:rsidRPr="00135503">
        <w:t xml:space="preserve"> právo uzatvárať subdodávateľské zmluvy. Tým nie je dotknutá zodpovednosť Poskytovateľa za plnenie Zmluvy v súlade s § 41 ods. 8 </w:t>
      </w:r>
      <w:r w:rsidR="00283DA8" w:rsidRPr="00135503">
        <w:t>ZVO</w:t>
      </w:r>
      <w:r w:rsidRPr="00135503">
        <w:t xml:space="preserve"> a</w:t>
      </w:r>
      <w:r w:rsidR="00283DA8" w:rsidRPr="00135503">
        <w:t> </w:t>
      </w:r>
      <w:r w:rsidRPr="00135503">
        <w:t xml:space="preserve">Poskytovateľ je povinný odovzdávať Objednávateľovi plnenia sám, na svoju zodpovednosť, v dohodnutom čase a v dohodnutej kvalite. </w:t>
      </w:r>
    </w:p>
    <w:p w14:paraId="095D250D" w14:textId="77777777" w:rsidR="00DF0F94" w:rsidRPr="00135503" w:rsidRDefault="0053190B" w:rsidP="00671732">
      <w:pPr>
        <w:pStyle w:val="MLOdsek"/>
      </w:pPr>
      <w:r w:rsidRPr="00135503">
        <w:t>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w:t>
      </w:r>
      <w:r w:rsidR="00B71511" w:rsidRPr="00135503">
        <w:t xml:space="preserve"> ako</w:t>
      </w:r>
      <w:r w:rsidR="00112C1D" w:rsidRPr="00135503">
        <w:t xml:space="preserve"> Príloha č. </w:t>
      </w:r>
      <w:bookmarkEnd w:id="45"/>
      <w:r w:rsidR="00434827" w:rsidRPr="00135503">
        <w:t>2.</w:t>
      </w:r>
      <w:r w:rsidR="00B71511" w:rsidRPr="00135503">
        <w:t xml:space="preserve"> </w:t>
      </w:r>
    </w:p>
    <w:p w14:paraId="5563158D" w14:textId="77777777" w:rsidR="00B71511" w:rsidRPr="00135503" w:rsidRDefault="00B71511" w:rsidP="00671732">
      <w:pPr>
        <w:pStyle w:val="MLOdsek"/>
      </w:pPr>
      <w:bookmarkStart w:id="46" w:name="_Ref1390965"/>
      <w:r w:rsidRPr="00135503">
        <w:t>Poskytovateľ je povinný písomne oznámiť kontaktnej osobe Objednávateľa akúkoľvek zmenu údajov o subdodávateľovi bezodkladne po tom, ako sa o takej zmene dozvedel.</w:t>
      </w:r>
      <w:bookmarkEnd w:id="46"/>
    </w:p>
    <w:p w14:paraId="553E940B" w14:textId="77777777" w:rsidR="00CD360D" w:rsidRPr="00135503" w:rsidRDefault="00F37162" w:rsidP="00CD360D">
      <w:pPr>
        <w:pStyle w:val="MLOdsek"/>
      </w:pPr>
      <w:bookmarkStart w:id="47" w:name="_Ref1133291"/>
      <w:bookmarkStart w:id="48" w:name="_Ref17366787"/>
      <w:bookmarkStart w:id="49" w:name="_Ref1390968"/>
      <w:r w:rsidRPr="00135503">
        <w:t xml:space="preserve">Poskytovateľ </w:t>
      </w:r>
      <w:r w:rsidR="00CD360D" w:rsidRPr="00135503">
        <w:t>je oprávnený zmeniť alebo doplniť subdodávateľa počas trvania Zmluvy</w:t>
      </w:r>
      <w:r w:rsidR="00434827" w:rsidRPr="00135503">
        <w:t>, pričom</w:t>
      </w:r>
      <w:r w:rsidR="00CD360D" w:rsidRPr="00135503">
        <w:t xml:space="preserve"> </w:t>
      </w:r>
      <w:r w:rsidR="00434827" w:rsidRPr="00135503">
        <w:t>v zmysle § 41 ods. 4 ZVO je povinný písomne oznámiť Objednávateľovi akúkoľvek zmenu o subdodávateľoch v rozsahu podľa bodu 1</w:t>
      </w:r>
      <w:r w:rsidR="00485C4E" w:rsidRPr="00135503">
        <w:t>8</w:t>
      </w:r>
      <w:r w:rsidR="00434827" w:rsidRPr="00135503">
        <w:t>.2 Zmluvy</w:t>
      </w:r>
      <w:r w:rsidR="00CD360D" w:rsidRPr="00135503">
        <w:t>.</w:t>
      </w:r>
      <w:bookmarkEnd w:id="47"/>
      <w:r w:rsidR="00CD360D" w:rsidRPr="00135503">
        <w:t xml:space="preserve"> Zároveň </w:t>
      </w:r>
      <w:r w:rsidR="00427301" w:rsidRPr="00135503">
        <w:t>Poskytovateľ</w:t>
      </w:r>
      <w:r w:rsidR="00CD360D" w:rsidRPr="00135503">
        <w:t xml:space="preserve"> predloží Objednávateľovi doklady preukazujúce splnenie podmienok účasti týkajúcich sa osobného postavenia navrhovaného subdodávateľa podľa § 32 ZVO</w:t>
      </w:r>
      <w:bookmarkEnd w:id="48"/>
      <w:r w:rsidR="00434827" w:rsidRPr="00135503">
        <w:t>.</w:t>
      </w:r>
    </w:p>
    <w:p w14:paraId="5CC25152" w14:textId="77777777" w:rsidR="006B1DD8" w:rsidRPr="00135503" w:rsidRDefault="006B1DD8" w:rsidP="006B1DD8">
      <w:pPr>
        <w:pStyle w:val="MLOdsek"/>
      </w:pPr>
      <w:bookmarkStart w:id="50" w:name="_Ref1390971"/>
      <w:bookmarkEnd w:id="49"/>
      <w:r w:rsidRPr="00135503">
        <w:t>Porušenie povinnost</w:t>
      </w:r>
      <w:r w:rsidR="00CB22EA" w:rsidRPr="00135503">
        <w:t>í</w:t>
      </w:r>
      <w:r w:rsidRPr="00135503">
        <w:t xml:space="preserve"> vyplývajúc</w:t>
      </w:r>
      <w:r w:rsidR="00CB22EA" w:rsidRPr="00135503">
        <w:t>ich</w:t>
      </w:r>
      <w:r w:rsidRPr="00135503">
        <w:t xml:space="preserve"> z bodov </w:t>
      </w:r>
      <w:r w:rsidR="00434827" w:rsidRPr="00135503">
        <w:t>1</w:t>
      </w:r>
      <w:r w:rsidR="00485C4E" w:rsidRPr="00135503">
        <w:t>8</w:t>
      </w:r>
      <w:r w:rsidR="00CB22EA" w:rsidRPr="00135503">
        <w:t xml:space="preserve">.2, </w:t>
      </w:r>
      <w:r w:rsidR="00434827" w:rsidRPr="00135503">
        <w:t>1</w:t>
      </w:r>
      <w:r w:rsidR="00485C4E" w:rsidRPr="00135503">
        <w:t>8</w:t>
      </w:r>
      <w:r w:rsidR="00CB22EA" w:rsidRPr="00135503">
        <w:t xml:space="preserve">.3 a </w:t>
      </w:r>
      <w:r w:rsidR="00434827" w:rsidRPr="00135503">
        <w:t>1</w:t>
      </w:r>
      <w:r w:rsidR="00485C4E" w:rsidRPr="00135503">
        <w:t>8</w:t>
      </w:r>
      <w:r w:rsidR="00CB22EA" w:rsidRPr="00135503">
        <w:t xml:space="preserve">.4 </w:t>
      </w:r>
      <w:r w:rsidRPr="00135503">
        <w:t>Zmluvy sa považuje za podstatné porušenie Zmluvy.</w:t>
      </w:r>
      <w:bookmarkEnd w:id="50"/>
      <w:r w:rsidRPr="00135503">
        <w:t xml:space="preserve"> </w:t>
      </w:r>
    </w:p>
    <w:p w14:paraId="25B6A323" w14:textId="77777777" w:rsidR="00B71511" w:rsidRPr="00135503" w:rsidRDefault="00B71511" w:rsidP="00671732">
      <w:pPr>
        <w:pStyle w:val="MLOdsek"/>
      </w:pPr>
      <w:r w:rsidRPr="00135503">
        <w:t xml:space="preserve">Poskytovateľ, jeho subdodávatelia v zmysle § 2 ods. 5 písm. e) </w:t>
      </w:r>
      <w:r w:rsidR="00283DA8" w:rsidRPr="00135503">
        <w:t>ZVO</w:t>
      </w:r>
      <w:r w:rsidRPr="00135503">
        <w:t xml:space="preserve"> v platnom znení a subdodávatelia podľa § 2 ods. 1 písm. a) bod 7 </w:t>
      </w:r>
      <w:r w:rsidR="0041090A" w:rsidRPr="00135503">
        <w:t>Zákona</w:t>
      </w:r>
      <w:r w:rsidRPr="00135503">
        <w:t xml:space="preserve"> o registri partnerov verejného sektora (ďalej spoločne ako „</w:t>
      </w:r>
      <w:r w:rsidRPr="00135503">
        <w:rPr>
          <w:b/>
        </w:rPr>
        <w:t>subdodávatelia</w:t>
      </w:r>
      <w:r w:rsidRPr="00135503">
        <w:t xml:space="preserve">“), musia byť zapísaní do registra partnerov verejného sektora, a to počas celej doby trvania Zmluvy. U subdodávateľov táto povinnosť platí len vtedy, ak subdodávatelia majú povinnosť byť zapísaní v registri partnerov verejného sektora podľa </w:t>
      </w:r>
      <w:r w:rsidR="0041090A" w:rsidRPr="00135503">
        <w:t>Z</w:t>
      </w:r>
      <w:r w:rsidRPr="00135503">
        <w:t>ákona o registri partnerov verejného sektora. Porušenie tejto povinnosti sa považuje za podstatné porušenie Zmluvy a je dôvodom, ktorý oprávňuje Objednávateľa na odstúpenie od Zmluvy.</w:t>
      </w:r>
    </w:p>
    <w:p w14:paraId="6A9D4237" w14:textId="77777777" w:rsidR="00B71511" w:rsidRPr="00135503" w:rsidRDefault="00B71511" w:rsidP="00671732">
      <w:pPr>
        <w:pStyle w:val="MLOdsek"/>
      </w:pPr>
      <w:r w:rsidRPr="00135503">
        <w:t xml:space="preserve">Poskytovateľ je povinný zabezpečiť, aby subdodávatelia, ktorým vznikla povinnosť zápisu do registra partnerov verejného sektora, mali riadne splnené povinnosti ohľadom zápisu do registra partnerov verejného sektora v zmysle </w:t>
      </w:r>
      <w:r w:rsidR="0041090A" w:rsidRPr="00135503">
        <w:t>Z</w:t>
      </w:r>
      <w:r w:rsidRPr="00135503">
        <w:t>ákona o registri partnerov verejného sektora.</w:t>
      </w:r>
    </w:p>
    <w:p w14:paraId="2E022347" w14:textId="77777777" w:rsidR="00E27A65" w:rsidRPr="00135503" w:rsidRDefault="00E27A65" w:rsidP="00671732">
      <w:pPr>
        <w:pStyle w:val="MLOdsek"/>
      </w:pPr>
      <w:r w:rsidRPr="00135503">
        <w:lastRenderedPageBreak/>
        <w:t xml:space="preserve">Poskytovateľ zodpovedá za správnosť a úplnosť údajov zapísaných v registri partnerov verejného sektora, identifikáciu konečného užívateľa výhod a overovanie identifikácie konečného užívateľa výhod v zmysle § 11 </w:t>
      </w:r>
      <w:r w:rsidR="0041090A" w:rsidRPr="00135503">
        <w:t>Z</w:t>
      </w:r>
      <w:r w:rsidRPr="00135503">
        <w:t>ákona o registri partnerov verejného sektora.</w:t>
      </w:r>
    </w:p>
    <w:p w14:paraId="231038D4" w14:textId="77777777" w:rsidR="00DF0F94" w:rsidRPr="00135503" w:rsidRDefault="00E27A65" w:rsidP="00671732">
      <w:pPr>
        <w:pStyle w:val="MLOdsek"/>
      </w:pPr>
      <w:r w:rsidRPr="00135503">
        <w:t xml:space="preserve">Objednávateľ má právo odstúpiť od Zmluvy z dôvodov uvedených v § 15 ods. 1 </w:t>
      </w:r>
      <w:r w:rsidR="0041090A" w:rsidRPr="00135503">
        <w:t>Z</w:t>
      </w:r>
      <w:r w:rsidRPr="00135503">
        <w:t>ákona o registri partnerov verejného sektora. Objednávateľ nie</w:t>
      </w:r>
      <w:r w:rsidR="00DB198F" w:rsidRPr="00135503">
        <w:t xml:space="preserve"> je</w:t>
      </w:r>
      <w:r w:rsidRPr="00135503">
        <w:t xml:space="preserve"> v omeškaní a nie je povinný plniť</w:t>
      </w:r>
      <w:r w:rsidR="00DB198F" w:rsidRPr="00135503">
        <w:t>,</w:t>
      </w:r>
      <w:r w:rsidRPr="00135503">
        <w:t xml:space="preserve"> čo mu ukladá Z</w:t>
      </w:r>
      <w:r w:rsidR="00DB198F" w:rsidRPr="00135503">
        <w:t xml:space="preserve">mluva, ak nastanú dôvody podľa </w:t>
      </w:r>
      <w:r w:rsidRPr="00135503">
        <w:t xml:space="preserve">§ 15 ods. 2 </w:t>
      </w:r>
      <w:r w:rsidR="0041090A" w:rsidRPr="00135503">
        <w:t>Z</w:t>
      </w:r>
      <w:r w:rsidRPr="00135503">
        <w:t xml:space="preserve">ákona </w:t>
      </w:r>
      <w:r w:rsidR="00DB198F" w:rsidRPr="00135503">
        <w:t>o registri partnerov verejného sektora</w:t>
      </w:r>
      <w:r w:rsidRPr="00135503">
        <w:t>. Zmluva zaniká doručením oznámenia o odstúpení od Zmluvy. Riadne poskytnuté plnenia, vzájomne poskytnuté do dňa odstúpenia od Zmluvy, si Zmluvné strany ponechajú</w:t>
      </w:r>
      <w:r w:rsidR="00DB198F" w:rsidRPr="00135503">
        <w:t xml:space="preserve">; tým nie je dotknutý nárok Poskytovateľa na odplatu za riadne dodané </w:t>
      </w:r>
      <w:r w:rsidR="00AB6647" w:rsidRPr="00135503">
        <w:t>plnenie</w:t>
      </w:r>
      <w:r w:rsidR="00DB198F" w:rsidRPr="00135503">
        <w:t xml:space="preserve"> podľa tejto Zmluvy.</w:t>
      </w:r>
    </w:p>
    <w:p w14:paraId="4060F548" w14:textId="77777777" w:rsidR="00F741B3" w:rsidRPr="00135503" w:rsidRDefault="00F741B3" w:rsidP="00F741B3">
      <w:pPr>
        <w:pStyle w:val="MLOdsek"/>
      </w:pPr>
      <w:r w:rsidRPr="00135503">
        <w:t xml:space="preserve">Objednávateľ je oprávnený požadovať od </w:t>
      </w:r>
      <w:r w:rsidR="00427301" w:rsidRPr="00135503">
        <w:t xml:space="preserve">Poskytovateľa </w:t>
      </w:r>
      <w:r w:rsidRPr="00135503">
        <w:t xml:space="preserve">zmluvnú pokutu vo výške </w:t>
      </w:r>
      <w:r w:rsidR="009643F0" w:rsidRPr="00135503">
        <w:t>500</w:t>
      </w:r>
      <w:r w:rsidRPr="00135503">
        <w:t xml:space="preserve">,- EUR (slovom: </w:t>
      </w:r>
      <w:r w:rsidR="009643F0" w:rsidRPr="00135503">
        <w:t xml:space="preserve">päťsto </w:t>
      </w:r>
      <w:r w:rsidRPr="00135503">
        <w:t xml:space="preserve">eur) za každý deň </w:t>
      </w:r>
      <w:r w:rsidR="00CB22EA" w:rsidRPr="00135503">
        <w:t>trvania porušenia povinnosti, v dôsledku ktorého vznikne</w:t>
      </w:r>
      <w:r w:rsidRPr="00135503">
        <w:t xml:space="preserve"> </w:t>
      </w:r>
      <w:r w:rsidR="00CB22EA" w:rsidRPr="00135503">
        <w:t xml:space="preserve">Objednávateľovi </w:t>
      </w:r>
      <w:r w:rsidRPr="00135503">
        <w:t>práv</w:t>
      </w:r>
      <w:r w:rsidR="00CB22EA" w:rsidRPr="00135503">
        <w:t>o</w:t>
      </w:r>
      <w:r w:rsidRPr="00135503">
        <w:t xml:space="preserve"> na odstúpenie od Zmluvy v zmysle § 15 ods. 1 Zákona</w:t>
      </w:r>
      <w:r w:rsidRPr="00135503">
        <w:rPr>
          <w:lang w:eastAsia="ar-SA"/>
        </w:rPr>
        <w:t xml:space="preserve"> o registri partnerov verejného sektora</w:t>
      </w:r>
      <w:r w:rsidRPr="00135503">
        <w:rPr>
          <w:i/>
        </w:rPr>
        <w:t>,</w:t>
      </w:r>
      <w:r w:rsidRPr="00135503">
        <w:t xml:space="preserve"> resp. § 19 ods. 3 ZVO. </w:t>
      </w:r>
    </w:p>
    <w:p w14:paraId="62AEA3F2" w14:textId="77777777" w:rsidR="002B79A9" w:rsidRPr="00135503" w:rsidRDefault="002B79A9" w:rsidP="002B79A9">
      <w:pPr>
        <w:pStyle w:val="MLOdsek"/>
        <w:rPr>
          <w:lang w:eastAsia="sk-SK"/>
        </w:rPr>
      </w:pPr>
      <w:r w:rsidRPr="00135503">
        <w:t xml:space="preserve">Poskytovateľ </w:t>
      </w:r>
      <w:r w:rsidRPr="00135503">
        <w:rPr>
          <w:lang w:eastAsia="sk-SK"/>
        </w:rPr>
        <w:t xml:space="preserve">je povinný použiť na vykonanie predmetu Zmluvy kľúčových expertov, t.j. fyzické osoby označené </w:t>
      </w:r>
      <w:r w:rsidRPr="00135503">
        <w:t>Poskytovateľom</w:t>
      </w:r>
      <w:r w:rsidRPr="00135503">
        <w:rPr>
          <w:lang w:eastAsia="sk-SK"/>
        </w:rPr>
        <w:t xml:space="preserve">, prostredníctvom ktorých </w:t>
      </w:r>
      <w:r w:rsidRPr="00135503">
        <w:t xml:space="preserve">Poskytovateľ </w:t>
      </w:r>
      <w:r w:rsidRPr="00135503">
        <w:rPr>
          <w:lang w:eastAsia="sk-SK"/>
        </w:rPr>
        <w:t>preukazoval splnenie podmienok účasti ako uchádzač vo verejnom obstarávaní a ktoré sú uvedené v Prílohe č. 3 Zmluvy, resp. kľúčových expertov v súlade s týmto článkom Zmluvy.</w:t>
      </w:r>
    </w:p>
    <w:p w14:paraId="60D45E1E" w14:textId="77777777" w:rsidR="002B79A9" w:rsidRPr="00135503" w:rsidRDefault="002B79A9" w:rsidP="002B79A9">
      <w:pPr>
        <w:pStyle w:val="MLOdsek"/>
        <w:rPr>
          <w:lang w:eastAsia="sk-SK"/>
        </w:rPr>
      </w:pPr>
      <w:bookmarkStart w:id="51" w:name="_Ref522534271"/>
      <w:bookmarkStart w:id="52" w:name="_Ref17277827"/>
      <w:r w:rsidRPr="00135503">
        <w:rPr>
          <w:lang w:eastAsia="sk-SK"/>
        </w:rPr>
        <w:t xml:space="preserve">Po predchádzajúcom písomnom súhlase Objednávateľa </w:t>
      </w:r>
      <w:r w:rsidRPr="00135503">
        <w:t>a iba na základe vyhotovenia dodatku k tejto Zmluve</w:t>
      </w:r>
      <w:r w:rsidRPr="00135503">
        <w:rPr>
          <w:lang w:eastAsia="sk-SK"/>
        </w:rPr>
        <w:t xml:space="preserve"> môže </w:t>
      </w:r>
      <w:r w:rsidRPr="00135503">
        <w:t xml:space="preserve">Poskytovateľ </w:t>
      </w:r>
      <w:r w:rsidRPr="00135503">
        <w:rPr>
          <w:lang w:eastAsia="sk-SK"/>
        </w:rPr>
        <w:t>na vykonanie predmetu Zmluvy použiť iných kľúčových expertov než kľúčových expertov uvedených v Prílohe č. 3 Zmluvy, ktorí spĺňajú požiadavky, ktoré boli kladené na daného kľúčového experta vo </w:t>
      </w:r>
      <w:bookmarkEnd w:id="51"/>
      <w:r w:rsidRPr="00135503">
        <w:rPr>
          <w:lang w:eastAsia="sk-SK"/>
        </w:rPr>
        <w:t>verejnom obstarávaní, pričom taká zmena nebude mať za následok navýšenie ceny Služieb podľa článku 8. Zmluvy.</w:t>
      </w:r>
      <w:bookmarkEnd w:id="52"/>
    </w:p>
    <w:p w14:paraId="4E2B919E" w14:textId="77777777" w:rsidR="002B79A9" w:rsidRPr="00135503" w:rsidRDefault="002B79A9" w:rsidP="002B79A9">
      <w:pPr>
        <w:pStyle w:val="MLOdsek"/>
        <w:rPr>
          <w:lang w:eastAsia="sk-SK"/>
        </w:rPr>
      </w:pPr>
      <w:bookmarkStart w:id="53" w:name="_Ref17277798"/>
      <w:r w:rsidRPr="00135503">
        <w:rPr>
          <w:lang w:eastAsia="sk-SK"/>
        </w:rPr>
        <w:t xml:space="preserve">Za účelom zmeny v osobe kľúčového experta je </w:t>
      </w:r>
      <w:r w:rsidRPr="00135503">
        <w:t xml:space="preserve">Poskytovateľ </w:t>
      </w:r>
      <w:r w:rsidRPr="00135503">
        <w:rPr>
          <w:lang w:eastAsia="sk-SK"/>
        </w:rPr>
        <w:t>povinný doručiť Objednávateľovi žiadosť o zmenu v Prílohe č. 3 Zmluvy, ktorá musí obsahovať identifikačné údaje navrhovaného kľúčového experta, ktorý by mal zastávať kľúčové úlohy pri vykonávaní predmetu Zmluvy alebo jeho časti alebo iného plnenia podľa Zmluvy</w:t>
      </w:r>
      <w:bookmarkEnd w:id="53"/>
      <w:r w:rsidRPr="00135503">
        <w:rPr>
          <w:lang w:eastAsia="sk-SK"/>
        </w:rPr>
        <w:t>.</w:t>
      </w:r>
    </w:p>
    <w:p w14:paraId="787E49BD" w14:textId="77777777" w:rsidR="002B79A9" w:rsidRPr="00135503" w:rsidRDefault="002B79A9" w:rsidP="002B79A9">
      <w:pPr>
        <w:pStyle w:val="MLOdsek"/>
        <w:rPr>
          <w:lang w:eastAsia="sk-SK"/>
        </w:rPr>
      </w:pPr>
      <w:bookmarkStart w:id="54" w:name="_Ref522534519"/>
      <w:r w:rsidRPr="00135503">
        <w:t xml:space="preserve">Poskytovateľ </w:t>
      </w:r>
      <w:r w:rsidRPr="00135503">
        <w:rPr>
          <w:lang w:eastAsia="sk-SK"/>
        </w:rPr>
        <w:t>je povinný priložiť k žiadosti podľa bodu 18.13 Zmluvy doklady preukazujúce splnenie podmienok podľa bodu 18.12 Zmluvy</w:t>
      </w:r>
      <w:bookmarkEnd w:id="54"/>
      <w:r w:rsidRPr="00135503">
        <w:rPr>
          <w:lang w:eastAsia="sk-SK"/>
        </w:rPr>
        <w:t xml:space="preserve">, nové znenie Prílohy č. 3 Zmluvy </w:t>
      </w:r>
      <w:r w:rsidRPr="00135503">
        <w:t>a návrh dodatku tejto Zmluvy, týkajúci sa zmeny kľúčového experta.</w:t>
      </w:r>
    </w:p>
    <w:p w14:paraId="1FDFD4B8" w14:textId="77777777" w:rsidR="002B79A9" w:rsidRPr="00135503" w:rsidRDefault="002B79A9" w:rsidP="002B79A9">
      <w:pPr>
        <w:pStyle w:val="MLOdsek"/>
        <w:rPr>
          <w:lang w:eastAsia="sk-SK"/>
        </w:rPr>
      </w:pPr>
      <w:r w:rsidRPr="00135503">
        <w:rPr>
          <w:lang w:eastAsia="sk-SK"/>
        </w:rPr>
        <w:t xml:space="preserve">Každá žiadosť podľa bodu 18.13, vrátane súvisiacich dokumentov podľa bodu 18.14 Zmluvy, musí byť Objednávateľovi odovzdaná včas tak, aby nezdržiavala postup poskytovania Služieb. Objednávateľ je povinný vyjadriť sa k žiadosti, </w:t>
      </w:r>
      <w:r w:rsidRPr="00135503">
        <w:t xml:space="preserve">obsahujúcej všetky požadované údaje navrhovaného kľúčového experta podľa bodu </w:t>
      </w:r>
      <w:r w:rsidRPr="00135503">
        <w:rPr>
          <w:lang w:eastAsia="sk-SK"/>
        </w:rPr>
        <w:t>18.13 Zmluvy</w:t>
      </w:r>
      <w:r w:rsidRPr="00135503">
        <w:t xml:space="preserve"> a všetky požadované dokumenty podľa bodu </w:t>
      </w:r>
      <w:r w:rsidRPr="00135503">
        <w:rPr>
          <w:lang w:eastAsia="sk-SK"/>
        </w:rPr>
        <w:t>18.14 Zmluvy</w:t>
      </w:r>
      <w:r w:rsidRPr="00135503">
        <w:t>,</w:t>
      </w:r>
      <w:r w:rsidRPr="00135503">
        <w:rPr>
          <w:lang w:eastAsia="sk-SK"/>
        </w:rPr>
        <w:t xml:space="preserve"> s uvedením, či so zmenou súhlasí alebo nie najneskôr do 3 pracovných dní odo dňa jej doručenia, </w:t>
      </w:r>
      <w:r w:rsidRPr="00135503">
        <w:t>v opačnom prípade sa predpokladá, že s navrhovanou zmenou zoznamu kľúčových expertov súhlasí</w:t>
      </w:r>
      <w:r w:rsidRPr="00135503">
        <w:rPr>
          <w:lang w:eastAsia="sk-SK"/>
        </w:rPr>
        <w:t>.</w:t>
      </w:r>
    </w:p>
    <w:p w14:paraId="68F05076" w14:textId="77777777" w:rsidR="002B79A9" w:rsidRPr="00135503" w:rsidRDefault="002B79A9" w:rsidP="002B79A9">
      <w:pPr>
        <w:pStyle w:val="MLOdsek"/>
        <w:rPr>
          <w:lang w:eastAsia="sk-SK"/>
        </w:rPr>
      </w:pPr>
      <w:r w:rsidRPr="00135503">
        <w:rPr>
          <w:lang w:eastAsia="sk-SK"/>
        </w:rPr>
        <w:t xml:space="preserve">Zmluvné strany vyhlasujú, že odsúhlasenie zmeny kľúčových expertov zo strany Objednávateľa a tomu zodpovedajúce vyhotovenia a podpis dodatku k Zmluve žiadnym spôsobom nezbavuje </w:t>
      </w:r>
      <w:r w:rsidRPr="00135503">
        <w:t xml:space="preserve">Poskytovateľa </w:t>
      </w:r>
      <w:r w:rsidRPr="00135503">
        <w:rPr>
          <w:lang w:eastAsia="sk-SK"/>
        </w:rPr>
        <w:t>záväzkov vyplývajúcich mu zo Zmluvy a že také zmeny nesmú mať za následok navýšenie ceny Služieb podľa článku 8 Zmluvy.</w:t>
      </w:r>
    </w:p>
    <w:p w14:paraId="664BB2DB" w14:textId="77777777" w:rsidR="00DA44F4" w:rsidRPr="00135503" w:rsidRDefault="0030204C" w:rsidP="00671732">
      <w:pPr>
        <w:pStyle w:val="MLNadpislnku"/>
      </w:pPr>
      <w:r w:rsidRPr="00135503">
        <w:t>SANKCIE A ZMLUVNÉ POKUTY</w:t>
      </w:r>
    </w:p>
    <w:p w14:paraId="01195C4C" w14:textId="5F9805B7" w:rsidR="00260C2C" w:rsidRPr="00135503" w:rsidRDefault="00AE4A9F" w:rsidP="00671732">
      <w:pPr>
        <w:pStyle w:val="MLOdsek"/>
      </w:pPr>
      <w:r w:rsidRPr="00135503">
        <w:t>Pre prípad porušenia povinnosti</w:t>
      </w:r>
      <w:r w:rsidR="00260C2C" w:rsidRPr="00135503">
        <w:t xml:space="preserve"> Poskytovateľ</w:t>
      </w:r>
      <w:r w:rsidRPr="00135503">
        <w:t>a</w:t>
      </w:r>
      <w:r w:rsidR="00260C2C" w:rsidRPr="00135503">
        <w:t xml:space="preserve"> poskytnúť Objednávateľovi </w:t>
      </w:r>
      <w:r w:rsidR="00390459" w:rsidRPr="00135503">
        <w:t>Objednávkové s</w:t>
      </w:r>
      <w:r w:rsidR="00260C2C" w:rsidRPr="00135503">
        <w:t>lužby</w:t>
      </w:r>
      <w:r w:rsidRPr="00135503">
        <w:t xml:space="preserve"> rozvoja Systém</w:t>
      </w:r>
      <w:r w:rsidR="009964B0" w:rsidRPr="00135503">
        <w:t>u</w:t>
      </w:r>
      <w:r w:rsidRPr="00135503">
        <w:t xml:space="preserve"> riadne a včas podľa záväzných objednávok</w:t>
      </w:r>
      <w:r w:rsidR="00260C2C" w:rsidRPr="00135503">
        <w:t xml:space="preserve">, je </w:t>
      </w:r>
      <w:r w:rsidRPr="00135503">
        <w:t xml:space="preserve">Poskytovateľ povinný zaplatiť </w:t>
      </w:r>
      <w:r w:rsidRPr="00135503">
        <w:lastRenderedPageBreak/>
        <w:t>Objednávateľovi</w:t>
      </w:r>
      <w:r w:rsidR="00260C2C" w:rsidRPr="00135503">
        <w:t xml:space="preserve"> zmluvnú pokutu vo výške </w:t>
      </w:r>
      <w:r w:rsidR="006C3DC5" w:rsidRPr="00135503">
        <w:t>0,</w:t>
      </w:r>
      <w:r w:rsidR="006D3F59" w:rsidRPr="00135503">
        <w:t>5</w:t>
      </w:r>
      <w:r w:rsidR="006C3DC5" w:rsidRPr="00135503">
        <w:t>% z</w:t>
      </w:r>
      <w:r w:rsidR="009643F0" w:rsidRPr="00135503">
        <w:t xml:space="preserve"> hodnoty príslušnej </w:t>
      </w:r>
      <w:r w:rsidR="006C3DC5" w:rsidRPr="00135503">
        <w:t>objednávky</w:t>
      </w:r>
      <w:r w:rsidR="009643F0" w:rsidRPr="00135503">
        <w:t xml:space="preserve"> Služieb,</w:t>
      </w:r>
      <w:r w:rsidR="006C3DC5" w:rsidRPr="00135503">
        <w:t xml:space="preserve"> </w:t>
      </w:r>
      <w:r w:rsidR="00260C2C" w:rsidRPr="00135503">
        <w:t xml:space="preserve">za každý </w:t>
      </w:r>
      <w:r w:rsidRPr="00135503">
        <w:t xml:space="preserve">aj začatý </w:t>
      </w:r>
      <w:r w:rsidR="00260C2C" w:rsidRPr="00135503">
        <w:t xml:space="preserve">deň </w:t>
      </w:r>
      <w:r w:rsidRPr="00135503">
        <w:t>porušenia zabezpečovanej povinnosti, a to za každú zabezpečovanú povinnosť samostatne</w:t>
      </w:r>
      <w:r w:rsidR="00260C2C" w:rsidRPr="00135503">
        <w:t>.</w:t>
      </w:r>
    </w:p>
    <w:p w14:paraId="44F66FD4" w14:textId="15E4774A" w:rsidR="000E3604" w:rsidRPr="00135503" w:rsidRDefault="00AE4A9F" w:rsidP="00CB0B72">
      <w:pPr>
        <w:pStyle w:val="MLOdsek"/>
      </w:pPr>
      <w:r w:rsidRPr="00135503">
        <w:t xml:space="preserve">Pre prípad porušenia povinnosti Poskytovateľa </w:t>
      </w:r>
      <w:r w:rsidR="000E3604" w:rsidRPr="00135503">
        <w:t>dodrža</w:t>
      </w:r>
      <w:r w:rsidRPr="00135503">
        <w:t>ť</w:t>
      </w:r>
      <w:r w:rsidR="000E3604" w:rsidRPr="00135503">
        <w:t xml:space="preserve"> reakčn</w:t>
      </w:r>
      <w:r w:rsidRPr="00135503">
        <w:t>é</w:t>
      </w:r>
      <w:r w:rsidR="000E3604" w:rsidRPr="00135503">
        <w:t xml:space="preserve"> doby pri nahlásení </w:t>
      </w:r>
      <w:r w:rsidR="000463F6" w:rsidRPr="00135503">
        <w:t>akéhokoľvek</w:t>
      </w:r>
      <w:r w:rsidR="00EA3FFE" w:rsidRPr="00135503">
        <w:t xml:space="preserve"> </w:t>
      </w:r>
      <w:r w:rsidR="000F4A34" w:rsidRPr="00135503">
        <w:t>incidentu</w:t>
      </w:r>
      <w:r w:rsidRPr="00135503">
        <w:t xml:space="preserve"> (okrem Bezpečnostného incidentu)</w:t>
      </w:r>
      <w:r w:rsidR="000E3604" w:rsidRPr="00135503">
        <w:t xml:space="preserve"> v zmysle článku </w:t>
      </w:r>
      <w:r w:rsidR="000F4A34" w:rsidRPr="00135503">
        <w:t>5</w:t>
      </w:r>
      <w:r w:rsidR="000463F6" w:rsidRPr="00135503">
        <w:t xml:space="preserve"> bodu 5.</w:t>
      </w:r>
      <w:r w:rsidR="004375ED" w:rsidRPr="00135503">
        <w:t xml:space="preserve">2 </w:t>
      </w:r>
      <w:r w:rsidR="000F4A34" w:rsidRPr="00135503">
        <w:t>t</w:t>
      </w:r>
      <w:r w:rsidR="000E3604" w:rsidRPr="00135503">
        <w:t xml:space="preserve">ejto </w:t>
      </w:r>
      <w:r w:rsidR="000F4A34" w:rsidRPr="00135503">
        <w:t>Z</w:t>
      </w:r>
      <w:r w:rsidR="000E3604" w:rsidRPr="00135503">
        <w:t>mluvy</w:t>
      </w:r>
      <w:r w:rsidR="000F4A34" w:rsidRPr="00135503">
        <w:t>,</w:t>
      </w:r>
      <w:r w:rsidR="000E3604" w:rsidRPr="00135503">
        <w:t xml:space="preserve"> </w:t>
      </w:r>
      <w:r w:rsidR="000F4A34" w:rsidRPr="00135503">
        <w:t>je Poskytovateľ</w:t>
      </w:r>
      <w:r w:rsidRPr="00135503">
        <w:t xml:space="preserve"> povinný zaplatiť Objednávateľovi</w:t>
      </w:r>
      <w:r w:rsidR="000F4A34" w:rsidRPr="00135503">
        <w:t xml:space="preserve"> zmluvnú pokutu</w:t>
      </w:r>
      <w:r w:rsidR="00412A5F" w:rsidRPr="00135503">
        <w:t xml:space="preserve"> </w:t>
      </w:r>
      <w:bookmarkStart w:id="55" w:name="_Hlk137719136"/>
      <w:r w:rsidR="00412A5F" w:rsidRPr="00135503">
        <w:t xml:space="preserve">pri </w:t>
      </w:r>
      <w:r w:rsidR="000C1C1A" w:rsidRPr="00135503">
        <w:t>Bežných</w:t>
      </w:r>
      <w:r w:rsidR="000D74D5" w:rsidRPr="00135503">
        <w:t xml:space="preserve"> prevádzkových incidentoch a Kritických prevádzkových incidentoch</w:t>
      </w:r>
      <w:r w:rsidR="000E3604" w:rsidRPr="00135503">
        <w:t xml:space="preserve"> </w:t>
      </w:r>
      <w:bookmarkEnd w:id="55"/>
      <w:r w:rsidR="000E3604" w:rsidRPr="00135503">
        <w:t xml:space="preserve">vo výške </w:t>
      </w:r>
      <w:r w:rsidRPr="00135503">
        <w:t>1</w:t>
      </w:r>
      <w:r w:rsidR="00F6717E" w:rsidRPr="00135503">
        <w:t xml:space="preserve">00,- </w:t>
      </w:r>
      <w:r w:rsidR="000E3604" w:rsidRPr="00135503">
        <w:t>EUR</w:t>
      </w:r>
      <w:r w:rsidR="000F4A34" w:rsidRPr="00135503">
        <w:t xml:space="preserve"> </w:t>
      </w:r>
      <w:r w:rsidR="000463F6" w:rsidRPr="00135503">
        <w:t xml:space="preserve">za </w:t>
      </w:r>
      <w:r w:rsidRPr="00135503">
        <w:t>každú aj začatú hodinu porušenia zabezpečovanej povinnosti, a to za každú zabezpečovanú povinnosť samostatne</w:t>
      </w:r>
      <w:r w:rsidR="00412A5F" w:rsidRPr="00135503">
        <w:t xml:space="preserve"> a pri </w:t>
      </w:r>
      <w:r w:rsidR="000C1C1A" w:rsidRPr="00135503">
        <w:t xml:space="preserve">Nekritických prevádzkových </w:t>
      </w:r>
      <w:r w:rsidR="00412A5F" w:rsidRPr="00135503">
        <w:t>incidentoch vo výške 100,- EUR za každý aj začatý deň porušenia zabezpečovanej povinnosti, a to za každú zabezpečovanú povinnosť samostatne</w:t>
      </w:r>
      <w:r w:rsidR="000E3604" w:rsidRPr="00135503">
        <w:t>.</w:t>
      </w:r>
      <w:r w:rsidRPr="00135503">
        <w:t xml:space="preserve"> </w:t>
      </w:r>
      <w:r w:rsidR="00AB5DF9" w:rsidRPr="00135503">
        <w:t>Pre prípad porušenia povinnosti Poskytovateľa dodržať reakčné doby pri nahlásení Bezpečnostného incidentu v zmysle článku 5 bodu 5.2 tejto Zmluvy, je Poskytovateľ povinný zaplatiť Objednávateľovi zmluvnú pokutu vo výške 300,- EUR za každú aj začatú hodinu porušenia zabezpečovanej povinnosti.</w:t>
      </w:r>
    </w:p>
    <w:p w14:paraId="3D2CF5E7" w14:textId="647C6BA8" w:rsidR="00D60588" w:rsidRPr="00135503" w:rsidRDefault="00E960BE" w:rsidP="00D60588">
      <w:pPr>
        <w:pStyle w:val="MLOdsek"/>
      </w:pPr>
      <w:r w:rsidRPr="00135503">
        <w:t xml:space="preserve">Pre </w:t>
      </w:r>
      <w:r w:rsidR="00D60588" w:rsidRPr="00135503">
        <w:t xml:space="preserve">prípad porušenia povinnosti Poskytovateľa vypracovať cenovú kalkuláciu tak, aby zodpovedala primeraným a objektívnym možnostiam realizácie </w:t>
      </w:r>
      <w:r w:rsidR="00412A5F" w:rsidRPr="00135503">
        <w:t xml:space="preserve">požadovaných Služieb </w:t>
      </w:r>
      <w:r w:rsidR="00D60588" w:rsidRPr="00135503">
        <w:t xml:space="preserve">v súlade s článkom 4 bodom 4.4 tejto Zmluvy, na základe čoho z Objektívneho odhadu vyplynie, že Poskytovateľ pri vypracovaní cenovej kalkulácie prekročil počet potrebných človekodní o viac ako </w:t>
      </w:r>
      <w:r w:rsidR="00525E4F" w:rsidRPr="00135503">
        <w:t>30</w:t>
      </w:r>
      <w:r w:rsidR="00D60588" w:rsidRPr="00135503">
        <w:t xml:space="preserve">%, </w:t>
      </w:r>
      <w:r w:rsidRPr="00135503">
        <w:t>Poskytovateľ</w:t>
      </w:r>
      <w:r w:rsidR="00D60588" w:rsidRPr="00135503">
        <w:t xml:space="preserve"> je </w:t>
      </w:r>
      <w:r w:rsidRPr="00135503">
        <w:t>povinný zaplatiť Objednávateľovi</w:t>
      </w:r>
      <w:r w:rsidR="00D60588" w:rsidRPr="00135503">
        <w:t xml:space="preserve"> zmluvnú pokutu vo výške </w:t>
      </w:r>
      <w:r w:rsidR="00DD5645" w:rsidRPr="00135503">
        <w:t>5</w:t>
      </w:r>
      <w:r w:rsidR="00D60588" w:rsidRPr="00135503">
        <w:t>% z hodnoty príslušn</w:t>
      </w:r>
      <w:r w:rsidR="00A05E58" w:rsidRPr="00135503">
        <w:t xml:space="preserve">ej </w:t>
      </w:r>
      <w:r w:rsidR="006A37CB" w:rsidRPr="00135503">
        <w:t>cenovej kalkulácie Poskytovateľa vypracovanej podľa bodu 4.4 tejto Zmluvy</w:t>
      </w:r>
      <w:r w:rsidR="00D60588" w:rsidRPr="00135503">
        <w:t xml:space="preserve">. </w:t>
      </w:r>
    </w:p>
    <w:p w14:paraId="00E274B7" w14:textId="2FF3990E" w:rsidR="000F4A34" w:rsidRPr="00135503" w:rsidRDefault="00FB0694" w:rsidP="000F4A34">
      <w:pPr>
        <w:pStyle w:val="MLOdsek"/>
      </w:pPr>
      <w:r w:rsidRPr="00135503">
        <w:t>Pre prípad porušenia povinnosti</w:t>
      </w:r>
      <w:r w:rsidR="00056881" w:rsidRPr="00135503">
        <w:t xml:space="preserve"> </w:t>
      </w:r>
      <w:r w:rsidR="00CC6692" w:rsidRPr="00135503">
        <w:t xml:space="preserve">Poskytovateľa </w:t>
      </w:r>
      <w:r w:rsidR="000F4A34" w:rsidRPr="00135503">
        <w:t>dodrža</w:t>
      </w:r>
      <w:r w:rsidRPr="00135503">
        <w:t>ť</w:t>
      </w:r>
      <w:r w:rsidR="000F4A34" w:rsidRPr="00135503">
        <w:t xml:space="preserve"> dob</w:t>
      </w:r>
      <w:r w:rsidRPr="00135503">
        <w:t>u</w:t>
      </w:r>
      <w:r w:rsidR="000F4A34" w:rsidRPr="00135503">
        <w:t xml:space="preserve"> vyriešenia </w:t>
      </w:r>
      <w:r w:rsidR="006F227D" w:rsidRPr="00135503">
        <w:t>Bežného prevádzkového incident</w:t>
      </w:r>
      <w:r w:rsidR="00397479" w:rsidRPr="00135503">
        <w:t>u alebo Nekritického prevádzkového incidentu</w:t>
      </w:r>
      <w:r w:rsidR="006F7BF9" w:rsidRPr="00135503">
        <w:t xml:space="preserve"> </w:t>
      </w:r>
      <w:r w:rsidR="000F4A34" w:rsidRPr="00135503">
        <w:t xml:space="preserve">v zmysle článku 5 </w:t>
      </w:r>
      <w:r w:rsidR="00534505" w:rsidRPr="00135503">
        <w:t>bod</w:t>
      </w:r>
      <w:r w:rsidR="00A350F7" w:rsidRPr="00135503">
        <w:t>u 5.4 písm. a) alebo b)</w:t>
      </w:r>
      <w:r w:rsidR="004375ED" w:rsidRPr="00135503">
        <w:t xml:space="preserve"> </w:t>
      </w:r>
      <w:r w:rsidR="000F4A34" w:rsidRPr="00135503">
        <w:t>tejto Zmluvy</w:t>
      </w:r>
      <w:r w:rsidR="006F7BF9" w:rsidRPr="00135503">
        <w:t xml:space="preserve">, </w:t>
      </w:r>
      <w:r w:rsidR="000F4A34" w:rsidRPr="00135503">
        <w:t>je</w:t>
      </w:r>
      <w:r w:rsidRPr="00135503">
        <w:t xml:space="preserve"> Poskytovateľ povinný zaplatiť Objednávateľovi</w:t>
      </w:r>
      <w:r w:rsidR="000F4A34" w:rsidRPr="00135503">
        <w:t xml:space="preserve"> zmluvnú pokutu vo výške </w:t>
      </w:r>
      <w:r w:rsidRPr="00135503">
        <w:t>100,- EUR za každý aj začat</w:t>
      </w:r>
      <w:r w:rsidR="00E90DFA" w:rsidRPr="00135503">
        <w:t>ý</w:t>
      </w:r>
      <w:r w:rsidRPr="00135503">
        <w:t xml:space="preserve"> </w:t>
      </w:r>
      <w:r w:rsidR="00E90DFA" w:rsidRPr="00135503">
        <w:t>deň</w:t>
      </w:r>
      <w:r w:rsidRPr="00135503">
        <w:t xml:space="preserve"> porušenia zabezpečovanej povinnosti, a to za každú zabezpečovanú povinnosť samostatne. Pre prípad porušenia povinnosti Poskytovateľa dodržať </w:t>
      </w:r>
      <w:r w:rsidR="00E90DFA" w:rsidRPr="00135503">
        <w:t>dobu vyriešenia</w:t>
      </w:r>
      <w:r w:rsidRPr="00135503">
        <w:t xml:space="preserve"> Bezpečnostného incidentu</w:t>
      </w:r>
      <w:r w:rsidR="00A350F7" w:rsidRPr="00135503">
        <w:t xml:space="preserve"> alebo </w:t>
      </w:r>
      <w:r w:rsidRPr="00135503">
        <w:t xml:space="preserve"> </w:t>
      </w:r>
      <w:r w:rsidR="00A350F7" w:rsidRPr="00135503">
        <w:t xml:space="preserve">Kritického prevádzkového incidentu </w:t>
      </w:r>
      <w:r w:rsidRPr="00135503">
        <w:t>v zmysle článku 5 bodu 5.</w:t>
      </w:r>
      <w:r w:rsidR="004375ED" w:rsidRPr="00135503">
        <w:t xml:space="preserve">4 </w:t>
      </w:r>
      <w:r w:rsidR="00CC6692" w:rsidRPr="00135503">
        <w:t xml:space="preserve">písm. </w:t>
      </w:r>
      <w:r w:rsidR="00A350F7" w:rsidRPr="00135503">
        <w:t>c</w:t>
      </w:r>
      <w:r w:rsidR="00CC6692" w:rsidRPr="00135503">
        <w:t>)</w:t>
      </w:r>
      <w:r w:rsidR="00A350F7" w:rsidRPr="00135503">
        <w:t xml:space="preserve"> alebo d)</w:t>
      </w:r>
      <w:r w:rsidR="00CC6692" w:rsidRPr="00135503">
        <w:t xml:space="preserve"> </w:t>
      </w:r>
      <w:r w:rsidRPr="00135503">
        <w:t>tejto Zmluvy, je Poskytovateľ povinný zaplatiť Objednávateľovi zmluvnú pokutu vo výške 100,- EUR za každ</w:t>
      </w:r>
      <w:r w:rsidR="00E90DFA" w:rsidRPr="00135503">
        <w:t>ú</w:t>
      </w:r>
      <w:r w:rsidRPr="00135503">
        <w:t xml:space="preserve"> aj začat</w:t>
      </w:r>
      <w:r w:rsidR="00E90DFA" w:rsidRPr="00135503">
        <w:t>ú</w:t>
      </w:r>
      <w:r w:rsidRPr="00135503">
        <w:t xml:space="preserve"> </w:t>
      </w:r>
      <w:r w:rsidR="00E90DFA" w:rsidRPr="00135503">
        <w:t>hodinu</w:t>
      </w:r>
      <w:r w:rsidRPr="00135503">
        <w:t xml:space="preserve"> porušenia zabezpečovanej povinnosti</w:t>
      </w:r>
      <w:r w:rsidR="008D48B9" w:rsidRPr="00135503">
        <w:t>.</w:t>
      </w:r>
      <w:r w:rsidR="00CC6692" w:rsidRPr="00135503">
        <w:t xml:space="preserve"> </w:t>
      </w:r>
    </w:p>
    <w:p w14:paraId="0AA44323" w14:textId="23C61A3E" w:rsidR="00390459" w:rsidRPr="00135503" w:rsidRDefault="005B7570" w:rsidP="00390459">
      <w:pPr>
        <w:pStyle w:val="MLOdsek"/>
      </w:pPr>
      <w:r w:rsidRPr="00135503">
        <w:t>Pre prípad porušenia akejkoľvek povinnosti</w:t>
      </w:r>
      <w:r w:rsidR="00390459" w:rsidRPr="00135503">
        <w:t xml:space="preserve"> Poskytovateľ</w:t>
      </w:r>
      <w:r w:rsidRPr="00135503">
        <w:t>a</w:t>
      </w:r>
      <w:r w:rsidR="00390459" w:rsidRPr="00135503">
        <w:t xml:space="preserve"> poskytnúť Objednávateľovi </w:t>
      </w:r>
      <w:r w:rsidR="00907E68" w:rsidRPr="00135503">
        <w:t>Paušálne služby</w:t>
      </w:r>
      <w:r w:rsidRPr="00135503">
        <w:t xml:space="preserve"> </w:t>
      </w:r>
      <w:r w:rsidR="001A4645" w:rsidRPr="00135503">
        <w:t>podpory Systém</w:t>
      </w:r>
      <w:r w:rsidR="00F82BF3" w:rsidRPr="00135503">
        <w:t>u</w:t>
      </w:r>
      <w:r w:rsidR="001A4645" w:rsidRPr="00135503">
        <w:t xml:space="preserve"> </w:t>
      </w:r>
      <w:r w:rsidRPr="00135503">
        <w:t>riadne a včas</w:t>
      </w:r>
      <w:r w:rsidR="00390459" w:rsidRPr="00135503">
        <w:t>, okrem prípadov uvedených v bodoch 19.2</w:t>
      </w:r>
      <w:r w:rsidR="005C221A" w:rsidRPr="00135503">
        <w:t>,</w:t>
      </w:r>
      <w:r w:rsidR="00390459" w:rsidRPr="00135503">
        <w:t xml:space="preserve"> </w:t>
      </w:r>
      <w:r w:rsidR="005C221A" w:rsidRPr="00135503">
        <w:t>a 19.4</w:t>
      </w:r>
      <w:r w:rsidR="00390459" w:rsidRPr="00135503">
        <w:t xml:space="preserve"> tohto článku Zmluvy, </w:t>
      </w:r>
      <w:r w:rsidRPr="00135503">
        <w:t xml:space="preserve">je Poskytovateľ povinný zaplatiť </w:t>
      </w:r>
      <w:r w:rsidR="00390459" w:rsidRPr="00135503">
        <w:t>Objednávateľ</w:t>
      </w:r>
      <w:r w:rsidRPr="00135503">
        <w:t>ovi</w:t>
      </w:r>
      <w:r w:rsidR="00390459" w:rsidRPr="00135503">
        <w:t xml:space="preserve"> zmluvnú pokutu vo výške </w:t>
      </w:r>
      <w:r w:rsidR="00390459" w:rsidRPr="00135503">
        <w:rPr>
          <w:rFonts w:eastAsiaTheme="minorHAnsi"/>
          <w:lang w:eastAsia="en-US"/>
        </w:rPr>
        <w:t>200,- EUR</w:t>
      </w:r>
      <w:r w:rsidR="00390459" w:rsidRPr="00135503">
        <w:t xml:space="preserve"> za každý </w:t>
      </w:r>
      <w:r w:rsidRPr="00135503">
        <w:t xml:space="preserve">aj začatý </w:t>
      </w:r>
      <w:r w:rsidR="00390459" w:rsidRPr="00135503">
        <w:t xml:space="preserve">deň </w:t>
      </w:r>
      <w:r w:rsidRPr="00135503">
        <w:t>porušenia zabezpečovanej povinnosti, a to za každú zabezpečovanú povinnosť samostatne</w:t>
      </w:r>
      <w:r w:rsidR="00390459" w:rsidRPr="00135503">
        <w:t>.</w:t>
      </w:r>
    </w:p>
    <w:p w14:paraId="5AB04119" w14:textId="77777777" w:rsidR="00433DB6" w:rsidRPr="00135503" w:rsidRDefault="00433DB6" w:rsidP="000F4A34">
      <w:pPr>
        <w:pStyle w:val="MLOdsek"/>
      </w:pPr>
      <w:r w:rsidRPr="00135503">
        <w:t>V prípade omeškania Objednávateľa s úhradou faktúry podľa Zmluvy je tento povinný zaplatiť Poskytovateľovi zákonný úrok z omeškania.</w:t>
      </w:r>
    </w:p>
    <w:p w14:paraId="36BE47F1" w14:textId="17F02768" w:rsidR="00433DB6" w:rsidRPr="00135503" w:rsidRDefault="00433DB6" w:rsidP="000F4A34">
      <w:pPr>
        <w:pStyle w:val="MLOdsek"/>
      </w:pPr>
      <w:r w:rsidRPr="00135503">
        <w:t xml:space="preserve">Pre prípad porušenia povinnosti Poskytovateľa uvedenej v bodoch 6.12 a 6.13 Zmluvy je Poskytovateľ povinný zaplatiť Objednávateľovi zmluvnú pokutu vo výške </w:t>
      </w:r>
      <w:r w:rsidR="003523C9" w:rsidRPr="00135503">
        <w:t>2</w:t>
      </w:r>
      <w:r w:rsidRPr="00135503">
        <w:t>00,- EUR za každý aj začatý deň porušenia zabezpečovanej povinnosti, a to za každú zabezpečovanú povinnosť samostatne.</w:t>
      </w:r>
    </w:p>
    <w:p w14:paraId="3CDAC144" w14:textId="13E41465" w:rsidR="00433DB6" w:rsidRPr="00135503" w:rsidRDefault="00433DB6" w:rsidP="000F4A34">
      <w:pPr>
        <w:pStyle w:val="MLOdsek"/>
      </w:pPr>
      <w:r w:rsidRPr="00135503">
        <w:t xml:space="preserve">Ak Poskytovateľ poruší svoj záväzok podľa bodu 7.2 písm. f) Zmluvy zabezpečiť, aby sa kľúčový expert podieľal na plnení Zmluvy alebo ak dôjde k zmene ktoréhokoľvek kľúčového experta bez súhlasu Objednávateľa v súlade s touto Zmluvou, je Poskytovateľ povinný zaplatiť Objednávateľovi zmluvnú pokutu vo výške </w:t>
      </w:r>
      <w:r w:rsidR="006A37CB" w:rsidRPr="00135503">
        <w:t xml:space="preserve">5 </w:t>
      </w:r>
      <w:r w:rsidRPr="00135503">
        <w:t>% z hodnoty príslušnej objednávky Služieb, a to za každé porušenie samostatne.</w:t>
      </w:r>
    </w:p>
    <w:p w14:paraId="2F3529F1" w14:textId="45224EC2" w:rsidR="00433DB6" w:rsidRPr="00135503" w:rsidRDefault="00433DB6" w:rsidP="00433DB6">
      <w:pPr>
        <w:pStyle w:val="MLOdsek"/>
      </w:pPr>
      <w:r w:rsidRPr="00135503">
        <w:lastRenderedPageBreak/>
        <w:t>Pre prípad porušenia akejkoľvek povinnosti Poskytovateľa uvedenej v článku 12 Zmluvy je Poskytovateľ povinný zaplatiť Objednávateľovi zmluvnú pokutu vo výške 10 000,- EUR za každú zabezpečovanú povinnosť samostatne.</w:t>
      </w:r>
    </w:p>
    <w:p w14:paraId="2596CD08" w14:textId="7AF0D9CB" w:rsidR="00433DB6" w:rsidRPr="00135503" w:rsidRDefault="00433DB6" w:rsidP="00433DB6">
      <w:pPr>
        <w:pStyle w:val="MLOdsek"/>
      </w:pPr>
      <w:r w:rsidRPr="00135503">
        <w:t>Pre prípad porušenia akejkoľvek povinnosti Poskytovateľa uvedenej v článku 13 Zmluvy je Poskytovateľ povinný zaplatiť Objednávateľovi zmluvnú pokutu vo výške 10 000,- EUR</w:t>
      </w:r>
      <w:r w:rsidR="00056881" w:rsidRPr="00135503">
        <w:t xml:space="preserve"> </w:t>
      </w:r>
      <w:r w:rsidRPr="00135503">
        <w:t>za každú zabezpečovanú povinnosť samostatne.</w:t>
      </w:r>
    </w:p>
    <w:p w14:paraId="25447484" w14:textId="7AC03804" w:rsidR="0093297B" w:rsidRPr="00135503" w:rsidRDefault="0093297B" w:rsidP="0093297B">
      <w:pPr>
        <w:pStyle w:val="MLOdsek"/>
      </w:pPr>
      <w:r w:rsidRPr="00135503">
        <w:t xml:space="preserve">Pre prípad porušenia akejkoľvek povinnosti Poskytovateľa uvedenej v článku 15 Zmluvy je Poskytovateľ povinný zaplatiť Objednávateľovi zmluvnú pokutu vo výške </w:t>
      </w:r>
      <w:r w:rsidR="006A37CB" w:rsidRPr="00135503">
        <w:t>200</w:t>
      </w:r>
      <w:r w:rsidRPr="00135503">
        <w:t xml:space="preserve">,- </w:t>
      </w:r>
      <w:r w:rsidR="00D05905" w:rsidRPr="00135503">
        <w:t xml:space="preserve">EUR </w:t>
      </w:r>
      <w:r w:rsidRPr="00135503">
        <w:t>za každý aj začatý deň porušenia zabezpečovanej povinnosti, a to za každú zabezpečovanú povinnosť samostatne.</w:t>
      </w:r>
    </w:p>
    <w:p w14:paraId="4E369FCE" w14:textId="0E59E05D" w:rsidR="0093297B" w:rsidRPr="00135503" w:rsidRDefault="0093297B" w:rsidP="0093297B">
      <w:pPr>
        <w:pStyle w:val="MLOdsek"/>
      </w:pPr>
      <w:r w:rsidRPr="00135503">
        <w:t>Ak Poskytovateľ nepreukáže Objednávateľovi v lehote podľa bodu 17.7 Zmluvy doklad o splnení povinnosti podľa bodu 17.7 Zmluvy, je povinný zaplatiť Objednávateľovi zmluvnú pokutu vo výške 10.000,- EUR, a to aj opakovane.</w:t>
      </w:r>
    </w:p>
    <w:p w14:paraId="209D6FFD" w14:textId="6E8C82DE" w:rsidR="00433DB6" w:rsidRPr="00135503" w:rsidRDefault="00433DB6" w:rsidP="000F4A34">
      <w:pPr>
        <w:pStyle w:val="MLOdsek"/>
      </w:pPr>
      <w:r w:rsidRPr="00135503">
        <w:t xml:space="preserve">Pre prípad porušenia povinnosti Poskytovateľa uvedenej v bode 22.3 Zmluvy je Poskytovateľ povinný zaplatiť Objednávateľovi zmluvnú pokutu vo výške </w:t>
      </w:r>
      <w:r w:rsidR="006A37CB" w:rsidRPr="00135503">
        <w:t>200</w:t>
      </w:r>
      <w:r w:rsidRPr="00135503">
        <w:t>,- EUR za každý aj začatý deň porušenia zabezpečovanej povinnosti, a to za každú zabezpečovanú povinnosť samostatne.</w:t>
      </w:r>
    </w:p>
    <w:p w14:paraId="52DE01B2" w14:textId="04C1CD93" w:rsidR="00260C2C" w:rsidRPr="00135503" w:rsidRDefault="00260C2C" w:rsidP="00671732">
      <w:pPr>
        <w:pStyle w:val="MLOdsek"/>
      </w:pPr>
      <w:r w:rsidRPr="00135503">
        <w:t xml:space="preserve">Zaplatením zmluvnej pokuty nie je </w:t>
      </w:r>
      <w:r w:rsidR="00CB22EA" w:rsidRPr="00135503">
        <w:t xml:space="preserve">ani </w:t>
      </w:r>
      <w:r w:rsidR="00BE5325" w:rsidRPr="00135503">
        <w:t>sčasti</w:t>
      </w:r>
      <w:r w:rsidR="00CB22EA" w:rsidRPr="00135503">
        <w:t xml:space="preserve"> </w:t>
      </w:r>
      <w:r w:rsidRPr="00135503">
        <w:t xml:space="preserve">dotknutý nárok </w:t>
      </w:r>
      <w:r w:rsidR="00B21067" w:rsidRPr="00135503">
        <w:t xml:space="preserve">oprávnenej </w:t>
      </w:r>
      <w:r w:rsidR="009643F0" w:rsidRPr="00135503">
        <w:t>Z</w:t>
      </w:r>
      <w:r w:rsidR="00B21067" w:rsidRPr="00135503">
        <w:t>mluvnej stra</w:t>
      </w:r>
      <w:r w:rsidRPr="00135503">
        <w:t>n</w:t>
      </w:r>
      <w:r w:rsidR="00B21067" w:rsidRPr="00135503">
        <w:t>y</w:t>
      </w:r>
      <w:r w:rsidRPr="00135503">
        <w:t xml:space="preserve"> na náhradu škody</w:t>
      </w:r>
      <w:r w:rsidR="00B21067" w:rsidRPr="00135503">
        <w:t xml:space="preserve"> spôsobenú</w:t>
      </w:r>
      <w:r w:rsidRPr="00135503">
        <w:t xml:space="preserve"> porušením povinností, na ktorú sa vzťahuje zmluvná pokuta.</w:t>
      </w:r>
      <w:r w:rsidR="00AF5C7B" w:rsidRPr="00135503">
        <w:rPr>
          <w:rFonts w:ascii="Times New Roman" w:hAnsi="Times New Roman" w:cs="Times New Roman"/>
        </w:rPr>
        <w:t xml:space="preserve"> </w:t>
      </w:r>
      <w:r w:rsidR="00AF5C7B" w:rsidRPr="00135503">
        <w:t>Zmluvná pokuta sa nezapočítava na náhradu škody.</w:t>
      </w:r>
      <w:r w:rsidR="00433DB6" w:rsidRPr="00135503">
        <w:t xml:space="preserve"> Zaplatenie zmluvnej pokuty porušujúcou Zmluvnou stranou nezbavuje porušujúcu Zmluvnú stranu záväzku splniť povinnosti podľa Zmluvy.</w:t>
      </w:r>
    </w:p>
    <w:p w14:paraId="29F3D9C4" w14:textId="21CBB75A" w:rsidR="00F741B3" w:rsidRPr="00135503" w:rsidRDefault="00F741B3" w:rsidP="00A716C9">
      <w:pPr>
        <w:pStyle w:val="MLOdsek"/>
      </w:pPr>
      <w:r w:rsidRPr="00135503">
        <w:t>Zmluvná pokuta je splatná do 14 dní odo dňa doručenia písomnej výzvy na jej zaplatenie</w:t>
      </w:r>
      <w:r w:rsidR="000463F6" w:rsidRPr="00135503">
        <w:t>, ktorá sa doručuje</w:t>
      </w:r>
      <w:r w:rsidRPr="00135503">
        <w:t xml:space="preserve"> </w:t>
      </w:r>
      <w:r w:rsidR="000463F6" w:rsidRPr="00135503">
        <w:t xml:space="preserve">doporučeným listom na adresu sídla druhej </w:t>
      </w:r>
      <w:r w:rsidR="009643F0" w:rsidRPr="00135503">
        <w:t>Z</w:t>
      </w:r>
      <w:r w:rsidR="000463F6" w:rsidRPr="00135503">
        <w:t>mluvnej strany uvedenú v Zmluve</w:t>
      </w:r>
      <w:r w:rsidRPr="00135503">
        <w:t>.</w:t>
      </w:r>
    </w:p>
    <w:p w14:paraId="0AF5EE5A" w14:textId="77777777" w:rsidR="002B43BD" w:rsidRPr="00135503" w:rsidRDefault="0030204C" w:rsidP="00671732">
      <w:pPr>
        <w:pStyle w:val="MLNadpislnku"/>
      </w:pPr>
      <w:r w:rsidRPr="00135503">
        <w:t>ZMENY ZMLUVY</w:t>
      </w:r>
    </w:p>
    <w:p w14:paraId="17C5A460" w14:textId="0B86EDCB" w:rsidR="002B43BD" w:rsidRPr="00135503" w:rsidRDefault="002B43BD" w:rsidP="00671732">
      <w:pPr>
        <w:pStyle w:val="MLOdsek"/>
      </w:pPr>
      <w:r w:rsidRPr="00135503">
        <w:t xml:space="preserve">Ak Zmluvné strany v budúcnosti zistia ďalšie typy služieb, ktorých poskytnutie je nevyhnutné na zabezpečenie prevádzky, údržby a aktualizácie </w:t>
      </w:r>
      <w:r w:rsidR="00711851" w:rsidRPr="00135503">
        <w:t>Systém</w:t>
      </w:r>
      <w:r w:rsidR="009335F7">
        <w:t>u</w:t>
      </w:r>
      <w:r w:rsidR="00711851" w:rsidRPr="00135503">
        <w:t xml:space="preserve"> </w:t>
      </w:r>
      <w:r w:rsidRPr="00135503">
        <w:t xml:space="preserve">a ktoré sú nevyhnutné na naplnenie účelu Zmluvy, Zmluvné strany sa zaväzujú zmeniť Zmluvu formou písomného dodatku. </w:t>
      </w:r>
    </w:p>
    <w:p w14:paraId="143FBAC3" w14:textId="77777777" w:rsidR="002B43BD" w:rsidRDefault="002B43BD" w:rsidP="00671732">
      <w:pPr>
        <w:pStyle w:val="MLOdsek"/>
      </w:pPr>
      <w:r w:rsidRPr="00135503">
        <w:t xml:space="preserve">Každá zo strán je oprávnená v odôvodnených prípadoch v súlade s § 18 </w:t>
      </w:r>
      <w:r w:rsidR="00283DA8" w:rsidRPr="00135503">
        <w:t>ZVO</w:t>
      </w:r>
      <w:r w:rsidRPr="00135503">
        <w:t xml:space="preserve"> písomne navrhnúť zmeny Služieb alebo ich časti, ich doplnenie alebo rozšírenie. Ak sa </w:t>
      </w:r>
      <w:r w:rsidR="00F32F1B" w:rsidRPr="00135503">
        <w:t xml:space="preserve">Zmluvné </w:t>
      </w:r>
      <w:r w:rsidRPr="00135503">
        <w:t>strany dohodnú na takejto zmene, dodacej dobe, cene a ďalších podmienkach, zaväzujú sa uzatvoriť v tomto zmysle dodatok k tejto Zmluve.</w:t>
      </w:r>
    </w:p>
    <w:p w14:paraId="508FB21F" w14:textId="7101CC19" w:rsidR="00BC5C64" w:rsidRPr="00135503" w:rsidRDefault="00C26C4A" w:rsidP="00671732">
      <w:pPr>
        <w:pStyle w:val="MLOdsek"/>
      </w:pPr>
      <w:r>
        <w:t xml:space="preserve">Zmluvné strany </w:t>
      </w:r>
      <w:r w:rsidR="00573BD0">
        <w:t>berú na vedomie</w:t>
      </w:r>
      <w:r>
        <w:t xml:space="preserve">, že v priebehu účinnosti tejto </w:t>
      </w:r>
      <w:r w:rsidR="00861514">
        <w:t xml:space="preserve">Zmluvy môže dôjsť </w:t>
      </w:r>
      <w:r w:rsidR="00C114AC">
        <w:t>k zmene subjektu</w:t>
      </w:r>
      <w:r w:rsidR="0065332E">
        <w:t xml:space="preserve">, ktorý je </w:t>
      </w:r>
      <w:r w:rsidR="00573BD0">
        <w:t xml:space="preserve">v súlade s ust. </w:t>
      </w:r>
      <w:r w:rsidR="00573BD0" w:rsidRPr="00573BD0">
        <w:t xml:space="preserve">§ 2 ods. 1 Zákona o registri právnických osôb </w:t>
      </w:r>
      <w:r w:rsidR="007608E6">
        <w:t>správcom Systému</w:t>
      </w:r>
      <w:r w:rsidR="00573BD0">
        <w:t xml:space="preserve">. Z uvedeného dôvodu sa Zmluvné strany dohodli, že v prípade, ak dôjde k zmene </w:t>
      </w:r>
      <w:r w:rsidR="006F46AB">
        <w:t xml:space="preserve">osoby správcu Systému, Zmluvné strany môžu pristúpiť k zmene </w:t>
      </w:r>
      <w:r w:rsidR="0025171E">
        <w:t>tejto Zmluvy, spočívajúcej v na</w:t>
      </w:r>
      <w:r w:rsidR="00663E95">
        <w:t>hradení</w:t>
      </w:r>
      <w:r w:rsidR="0025171E">
        <w:t xml:space="preserve"> Objednávateľa </w:t>
      </w:r>
      <w:r w:rsidR="00663E95">
        <w:t xml:space="preserve">ako zmluvnej strany </w:t>
      </w:r>
      <w:r w:rsidR="0025171E">
        <w:t>novým správcom Systému.</w:t>
      </w:r>
    </w:p>
    <w:p w14:paraId="6BEC940B" w14:textId="77777777" w:rsidR="002B43BD" w:rsidRPr="00135503" w:rsidRDefault="002B43BD" w:rsidP="00671732">
      <w:pPr>
        <w:pStyle w:val="MLOdsek"/>
        <w:rPr>
          <w:rFonts w:eastAsiaTheme="minorHAnsi"/>
          <w:lang w:eastAsia="en-US"/>
        </w:rPr>
      </w:pPr>
      <w:r w:rsidRPr="00135503">
        <w:t>Zmluvu možno meniť len formou písomných dodatkov podpísaný</w:t>
      </w:r>
      <w:r w:rsidR="0041090A" w:rsidRPr="00135503">
        <w:t>ch</w:t>
      </w:r>
      <w:r w:rsidRPr="00135503">
        <w:t xml:space="preserve"> štatutárnymi zástupcami oboch Zmluvných strán</w:t>
      </w:r>
      <w:r w:rsidR="00E265FF" w:rsidRPr="00135503">
        <w:t>, okrem ak je v Zmluve uvedené inak.</w:t>
      </w:r>
    </w:p>
    <w:p w14:paraId="6DF85597" w14:textId="77777777" w:rsidR="002B79A9" w:rsidRPr="00135503" w:rsidRDefault="002B79A9" w:rsidP="002B79A9">
      <w:pPr>
        <w:pStyle w:val="MLNadpislnku"/>
      </w:pPr>
      <w:r w:rsidRPr="00135503">
        <w:lastRenderedPageBreak/>
        <w:t>RIADIACI VÝBOR</w:t>
      </w:r>
    </w:p>
    <w:p w14:paraId="6AF87BC3" w14:textId="77777777" w:rsidR="002B79A9" w:rsidRPr="00135503" w:rsidRDefault="002B79A9" w:rsidP="002B79A9">
      <w:pPr>
        <w:pStyle w:val="MLOdsek"/>
      </w:pPr>
      <w:r w:rsidRPr="00135503">
        <w:t>Zmluvné strany sa dohodli, že na základe písomnej výzvy Objednávateľa zriadia Riadiaci výbor v súlade so štatútom a rokovacím poriadkom Riadiaceho výboru, ktorý tvorí Prílohu č. 5 Zmluvy, ako aj v súlade s Vyhláškou o riadení projektov, ak to bude potrebné.</w:t>
      </w:r>
    </w:p>
    <w:p w14:paraId="59B0D60F" w14:textId="77777777" w:rsidR="002B79A9" w:rsidRPr="00135503" w:rsidRDefault="002B79A9" w:rsidP="002B79A9">
      <w:pPr>
        <w:pStyle w:val="MLOdsek"/>
      </w:pPr>
      <w:r w:rsidRPr="00135503">
        <w:t>Zmluvné strany sa dohodli a Poskytovateľ svojim podpisom na tejto Zmluve potvrdzuje, že bude predmetný štatút Riadiaceho výboru a rokovací poriadok Riadiaceho výboru dodržiavať a bude pre neho záväzný.</w:t>
      </w:r>
    </w:p>
    <w:p w14:paraId="7010DEC7" w14:textId="6A950755" w:rsidR="002B79A9" w:rsidRPr="00135503" w:rsidRDefault="002B79A9" w:rsidP="002B79A9">
      <w:pPr>
        <w:pStyle w:val="MLOdsek"/>
      </w:pPr>
      <w:r w:rsidRPr="00135503">
        <w:t xml:space="preserve">Zasadnutia Riadiaceho výboru bude zvolávať </w:t>
      </w:r>
      <w:r w:rsidR="00A3257F" w:rsidRPr="00135503">
        <w:t>P</w:t>
      </w:r>
      <w:r w:rsidRPr="00135503">
        <w:t>rojektový manažér</w:t>
      </w:r>
      <w:r w:rsidR="00265547" w:rsidRPr="00135503">
        <w:t xml:space="preserve"> Objednávateľa</w:t>
      </w:r>
      <w:r w:rsidRPr="00135503">
        <w:t>. Riadiaci výbor je uznášania schopný, ak je na jeho zasadnutí prítomná nadpolovičná väčšina jeho členov. Riadiaci výbor prijíma rozhodnutia na základe súhlasu nadpolovičnej väčšiny všetkých svojich členov.</w:t>
      </w:r>
    </w:p>
    <w:p w14:paraId="523F769F" w14:textId="77777777" w:rsidR="002B79A9" w:rsidRPr="00135503" w:rsidRDefault="002B79A9" w:rsidP="002B79A9">
      <w:pPr>
        <w:pStyle w:val="MLOdsek"/>
      </w:pPr>
      <w:r w:rsidRPr="00135503">
        <w:t>Rozhodnutia Riadiaceho výboru o postupe plnenia Zmluvy v súlade so Zmluvou sú pre Zmluvné strany záväzné. Svoje požiadavky adresuje Riadiaci výbor Zmluvným stranám v písomnej forme s tým, že na realizáciu požiadaviek Riadiaceho výboru musí byť daná Poskytovateľovi primeraná lehota.</w:t>
      </w:r>
    </w:p>
    <w:p w14:paraId="67B69531" w14:textId="77777777" w:rsidR="002B79A9" w:rsidRPr="00135503" w:rsidRDefault="002B79A9" w:rsidP="002B79A9">
      <w:pPr>
        <w:pStyle w:val="MLOdsek"/>
      </w:pPr>
      <w:r w:rsidRPr="00135503">
        <w:t>Podrobnosti o zriadení Riadiaceho výboru, menovaní, odvolávaní členov Riadiaceho výboru, pôsobnosti Riadiaceho výboru, ako aj podrobnosti o činnosti Riadiaceho výboru, zasadnutiach Riadiaceho výboru, postupe pri rozhodovaní Riadiaceho výboru, lehotách pri rozhodovaní Riadiaceho výboru a povinnostiach členov Riadiaceho výboru obsahuje štatút a rokovací poriadok Riadiaceho výboru, ktorý tvorí Prílohu č. 5 zmluvy.</w:t>
      </w:r>
    </w:p>
    <w:p w14:paraId="62865410" w14:textId="77777777" w:rsidR="002B79A9" w:rsidRPr="00135503" w:rsidRDefault="002B79A9" w:rsidP="002B79A9">
      <w:pPr>
        <w:pStyle w:val="MLNadpislnku"/>
      </w:pPr>
      <w:r w:rsidRPr="00135503">
        <w:t>SPRÁVY O PLNENÍ ZMLUVY</w:t>
      </w:r>
    </w:p>
    <w:p w14:paraId="5653CCCB" w14:textId="7D3EC570" w:rsidR="002B79A9" w:rsidRPr="00135503" w:rsidRDefault="002B79A9" w:rsidP="002B79A9">
      <w:pPr>
        <w:pStyle w:val="MLOdsek"/>
        <w:rPr>
          <w:lang w:eastAsia="sk-SK"/>
        </w:rPr>
      </w:pPr>
      <w:r w:rsidRPr="00135503">
        <w:rPr>
          <w:lang w:eastAsia="sk-SK"/>
        </w:rPr>
        <w:t xml:space="preserve">Objednávateľ oznámi kontaktné údaje </w:t>
      </w:r>
      <w:r w:rsidR="00A3257F" w:rsidRPr="00135503">
        <w:rPr>
          <w:lang w:eastAsia="sk-SK"/>
        </w:rPr>
        <w:t xml:space="preserve">Projektového </w:t>
      </w:r>
      <w:r w:rsidRPr="00135503">
        <w:rPr>
          <w:lang w:eastAsia="sk-SK"/>
        </w:rPr>
        <w:t xml:space="preserve">manažéra </w:t>
      </w:r>
      <w:r w:rsidR="00A3257F" w:rsidRPr="00135503">
        <w:rPr>
          <w:lang w:eastAsia="sk-SK"/>
        </w:rPr>
        <w:t xml:space="preserve">Objednávateľa </w:t>
      </w:r>
      <w:r w:rsidRPr="00135503">
        <w:rPr>
          <w:lang w:eastAsia="sk-SK"/>
        </w:rPr>
        <w:t xml:space="preserve">Poskytovateľovi. </w:t>
      </w:r>
    </w:p>
    <w:p w14:paraId="67E45F8F" w14:textId="77777777" w:rsidR="002B79A9" w:rsidRPr="00135503" w:rsidRDefault="002B79A9" w:rsidP="002B79A9">
      <w:pPr>
        <w:pStyle w:val="MLOdsek"/>
        <w:rPr>
          <w:lang w:eastAsia="sk-SK"/>
        </w:rPr>
      </w:pPr>
      <w:r w:rsidRPr="00135503">
        <w:rPr>
          <w:lang w:eastAsia="sk-SK"/>
        </w:rPr>
        <w:t xml:space="preserve">Poskytovateľ je povinný doručiť všetky požadované správy vyhotovené podľa Zmluvy včas všetkým členom </w:t>
      </w:r>
      <w:r w:rsidR="00E82878" w:rsidRPr="00135503">
        <w:rPr>
          <w:lang w:eastAsia="sk-SK"/>
        </w:rPr>
        <w:t>R</w:t>
      </w:r>
      <w:r w:rsidRPr="00135503">
        <w:rPr>
          <w:lang w:eastAsia="sk-SK"/>
        </w:rPr>
        <w:t>iadiaceho výboru v slovenskom jazyku a to elektronicky na nimi uvedené adresy.</w:t>
      </w:r>
    </w:p>
    <w:p w14:paraId="3F32ECA8" w14:textId="544DDDCC" w:rsidR="002B79A9" w:rsidRPr="00135503" w:rsidRDefault="002B79A9" w:rsidP="002B79A9">
      <w:pPr>
        <w:pStyle w:val="MLOdsek"/>
        <w:rPr>
          <w:lang w:eastAsia="sk-SK"/>
        </w:rPr>
      </w:pPr>
      <w:r w:rsidRPr="00135503">
        <w:rPr>
          <w:lang w:eastAsia="sk-SK"/>
        </w:rPr>
        <w:t>Poskytovateľ sa zaväzuje</w:t>
      </w:r>
      <w:r w:rsidR="00922543" w:rsidRPr="00135503">
        <w:rPr>
          <w:lang w:eastAsia="sk-SK"/>
        </w:rPr>
        <w:t>, ak ide o Objednávkové služby rozvoja Systému,</w:t>
      </w:r>
      <w:r w:rsidRPr="00135503">
        <w:rPr>
          <w:lang w:eastAsia="sk-SK"/>
        </w:rPr>
        <w:t xml:space="preserve"> vypracovať a predložiť </w:t>
      </w:r>
      <w:r w:rsidR="00E82878" w:rsidRPr="00135503">
        <w:rPr>
          <w:lang w:eastAsia="sk-SK"/>
        </w:rPr>
        <w:t>R</w:t>
      </w:r>
      <w:r w:rsidRPr="00135503">
        <w:rPr>
          <w:lang w:eastAsia="sk-SK"/>
        </w:rPr>
        <w:t xml:space="preserve">iadiacemu výboru alebo Objednávateľovi v prípade, ak </w:t>
      </w:r>
      <w:r w:rsidR="00E82878" w:rsidRPr="00135503">
        <w:rPr>
          <w:lang w:eastAsia="sk-SK"/>
        </w:rPr>
        <w:t>R</w:t>
      </w:r>
      <w:r w:rsidRPr="00135503">
        <w:rPr>
          <w:lang w:eastAsia="sk-SK"/>
        </w:rPr>
        <w:t xml:space="preserve">iadiaci výbor nebude zvolaný, úvodnú správu obsahujúcu detailnú funkčnú špecifikáciu o plnení Zmluvy vrátane časového harmonogramu po doručení objednávky </w:t>
      </w:r>
      <w:r w:rsidR="00E82878" w:rsidRPr="00135503">
        <w:rPr>
          <w:lang w:eastAsia="sk-SK"/>
        </w:rPr>
        <w:t>P</w:t>
      </w:r>
      <w:r w:rsidRPr="00135503">
        <w:rPr>
          <w:lang w:eastAsia="sk-SK"/>
        </w:rPr>
        <w:t>oskytovateľovi na dodanie Služby okrem prípadu, ak Objednávateľ Poskytovateľovi písomne oznámi, že nepožaduje predloženie úvodnej správy.</w:t>
      </w:r>
    </w:p>
    <w:p w14:paraId="1FADBE9A" w14:textId="77777777" w:rsidR="002B79A9" w:rsidRPr="00135503" w:rsidRDefault="002B79A9" w:rsidP="002B79A9">
      <w:pPr>
        <w:pStyle w:val="MLOdsek"/>
        <w:rPr>
          <w:lang w:eastAsia="sk-SK"/>
        </w:rPr>
      </w:pPr>
      <w:r w:rsidRPr="00135503">
        <w:rPr>
          <w:lang w:eastAsia="sk-SK"/>
        </w:rPr>
        <w:t xml:space="preserve">Obsah úvodnej správy o plnení </w:t>
      </w:r>
      <w:r w:rsidR="00E82878" w:rsidRPr="00135503">
        <w:rPr>
          <w:lang w:eastAsia="sk-SK"/>
        </w:rPr>
        <w:t>Z</w:t>
      </w:r>
      <w:r w:rsidRPr="00135503">
        <w:rPr>
          <w:lang w:eastAsia="sk-SK"/>
        </w:rPr>
        <w:t xml:space="preserve">mluvy je pre plnenie </w:t>
      </w:r>
      <w:r w:rsidR="00E82878" w:rsidRPr="00135503">
        <w:rPr>
          <w:lang w:eastAsia="sk-SK"/>
        </w:rPr>
        <w:t>Z</w:t>
      </w:r>
      <w:r w:rsidRPr="00135503">
        <w:rPr>
          <w:lang w:eastAsia="sk-SK"/>
        </w:rPr>
        <w:t>mluvy záväzný po jej schválení Riadiacim výborom (prípadne inou zodpovednou osobou).</w:t>
      </w:r>
    </w:p>
    <w:p w14:paraId="6775DE0E" w14:textId="77777777" w:rsidR="002B79A9" w:rsidRPr="00135503" w:rsidRDefault="002B79A9" w:rsidP="002B79A9">
      <w:pPr>
        <w:pStyle w:val="MLOdsek"/>
        <w:rPr>
          <w:lang w:eastAsia="sk-SK"/>
        </w:rPr>
      </w:pPr>
      <w:r w:rsidRPr="00135503">
        <w:rPr>
          <w:lang w:eastAsia="sk-SK"/>
        </w:rPr>
        <w:t xml:space="preserve">Správa o plnení bude </w:t>
      </w:r>
      <w:r w:rsidR="00E82878" w:rsidRPr="00135503">
        <w:rPr>
          <w:lang w:eastAsia="sk-SK"/>
        </w:rPr>
        <w:t>R</w:t>
      </w:r>
      <w:r w:rsidRPr="00135503">
        <w:rPr>
          <w:lang w:eastAsia="sk-SK"/>
        </w:rPr>
        <w:t>iadiacemu výboru predložená najneskôr dňom zhotovenia diela, pričom návrh správy o plnení musí byť predložený najneskôr dva pracovné dni pred uplynutím lehoty na dodanie diela.</w:t>
      </w:r>
    </w:p>
    <w:p w14:paraId="2FD49D32" w14:textId="77777777" w:rsidR="002B79A9" w:rsidRPr="00135503" w:rsidRDefault="002B79A9" w:rsidP="002B79A9">
      <w:pPr>
        <w:pStyle w:val="MLOdsek"/>
        <w:rPr>
          <w:lang w:eastAsia="sk-SK"/>
        </w:rPr>
      </w:pPr>
      <w:r w:rsidRPr="00135503">
        <w:rPr>
          <w:lang w:eastAsia="sk-SK"/>
        </w:rPr>
        <w:t xml:space="preserve">Rozhodnutie </w:t>
      </w:r>
      <w:r w:rsidR="00E82878" w:rsidRPr="00135503">
        <w:rPr>
          <w:lang w:eastAsia="sk-SK"/>
        </w:rPr>
        <w:t>R</w:t>
      </w:r>
      <w:r w:rsidRPr="00135503">
        <w:rPr>
          <w:lang w:eastAsia="sk-SK"/>
        </w:rPr>
        <w:t>iadiaceho výboru (prípadne inej zodpovednej osoby) o schválení správ je potvrdením toho, že tieto správy sú vypracované v súlade so Zmluvou a obsahujú informácie, z ktorých vyplýva, že poskytnuté plnenie je v súlade so Zmluvou. Riadiaci výbor (prípadne iná zodpovedná osoba) schváli správy písomným potvrdením o schválení správy, ktoré zašle Poskytovateľovi. V prípade, ak správy Riadiaci výbor (prípadne iná zodpovedná osoba) neschváli, písomne oznámi Poskytovateľovi príslušné dôvody a požiada o zmenu alebo dopracovanie posudzovanej správy.</w:t>
      </w:r>
    </w:p>
    <w:p w14:paraId="0A9F6667" w14:textId="77777777" w:rsidR="002B79A9" w:rsidRPr="00135503" w:rsidRDefault="002B79A9" w:rsidP="002B79A9">
      <w:pPr>
        <w:pStyle w:val="MLOdsek"/>
        <w:rPr>
          <w:lang w:eastAsia="sk-SK"/>
        </w:rPr>
      </w:pPr>
      <w:r w:rsidRPr="00135503">
        <w:rPr>
          <w:lang w:eastAsia="sk-SK"/>
        </w:rPr>
        <w:t xml:space="preserve">Ak </w:t>
      </w:r>
      <w:r w:rsidR="00E82878" w:rsidRPr="00135503">
        <w:rPr>
          <w:lang w:eastAsia="sk-SK"/>
        </w:rPr>
        <w:t>R</w:t>
      </w:r>
      <w:r w:rsidRPr="00135503">
        <w:rPr>
          <w:lang w:eastAsia="sk-SK"/>
        </w:rPr>
        <w:t>iadiaci výbor (prípadne iná zodpovedná osoba) schváli správu podľa tohto článku Zmluvy s podmienkou, že Poskytovateľ túto správu alebo dokument pozmení, Riadiaci výbor (prípadne iná zodpovedná osoba) stanoví lehotu na uskutočnenie požadovanej zmeny.</w:t>
      </w:r>
    </w:p>
    <w:p w14:paraId="20282BBA" w14:textId="77777777" w:rsidR="002B79A9" w:rsidRPr="00135503" w:rsidRDefault="002B79A9" w:rsidP="002B79A9">
      <w:pPr>
        <w:pStyle w:val="MLOdsek"/>
        <w:rPr>
          <w:lang w:eastAsia="sk-SK"/>
        </w:rPr>
      </w:pPr>
      <w:r w:rsidRPr="00135503">
        <w:rPr>
          <w:lang w:eastAsia="sk-SK"/>
        </w:rPr>
        <w:lastRenderedPageBreak/>
        <w:t xml:space="preserve">V prípade, ak sa </w:t>
      </w:r>
      <w:r w:rsidR="00E82878" w:rsidRPr="00135503">
        <w:rPr>
          <w:lang w:eastAsia="sk-SK"/>
        </w:rPr>
        <w:t xml:space="preserve">na </w:t>
      </w:r>
      <w:r w:rsidRPr="00135503">
        <w:rPr>
          <w:lang w:eastAsia="sk-SK"/>
        </w:rPr>
        <w:t xml:space="preserve">jednotlivé </w:t>
      </w:r>
      <w:r w:rsidR="00485C4E" w:rsidRPr="00135503">
        <w:rPr>
          <w:lang w:eastAsia="sk-SK"/>
        </w:rPr>
        <w:t>S</w:t>
      </w:r>
      <w:r w:rsidRPr="00135503">
        <w:rPr>
          <w:lang w:eastAsia="sk-SK"/>
        </w:rPr>
        <w:t>lužby vzťahujú ustanovenia Vyhlášky o riadení projektov, Poskytovateľ sa zároveň zaväzuje predkladať Objednávateľovi všetky požadované správy, plány, odporúčania a všetky ostatné výstupy v rozsahu a termínoch v zmysle Vyhlášky o riadení projektov.</w:t>
      </w:r>
    </w:p>
    <w:p w14:paraId="40223BC9" w14:textId="549A406C" w:rsidR="00907E68" w:rsidRPr="00135503" w:rsidRDefault="00907E68" w:rsidP="00907E68">
      <w:pPr>
        <w:pStyle w:val="MLOdsek"/>
        <w:rPr>
          <w:lang w:eastAsia="sk-SK"/>
        </w:rPr>
      </w:pPr>
      <w:r w:rsidRPr="00135503">
        <w:rPr>
          <w:lang w:eastAsia="sk-SK"/>
        </w:rPr>
        <w:t xml:space="preserve">V prípade Paušálnych služieb </w:t>
      </w:r>
      <w:r w:rsidR="00063C30" w:rsidRPr="00135503">
        <w:rPr>
          <w:lang w:eastAsia="sk-SK"/>
        </w:rPr>
        <w:t>podpory Systém</w:t>
      </w:r>
      <w:r w:rsidR="00E77D53" w:rsidRPr="00135503">
        <w:rPr>
          <w:lang w:eastAsia="sk-SK"/>
        </w:rPr>
        <w:t>u</w:t>
      </w:r>
      <w:r w:rsidR="00063C30" w:rsidRPr="00135503">
        <w:rPr>
          <w:lang w:eastAsia="sk-SK"/>
        </w:rPr>
        <w:t xml:space="preserve"> </w:t>
      </w:r>
      <w:r w:rsidRPr="00135503">
        <w:rPr>
          <w:lang w:eastAsia="sk-SK"/>
        </w:rPr>
        <w:t>sa Poskytovateľ zaväzuje vypracovať a predložiť Objednávateľovi po uplynutí kalendárneho mesiaca, v ktorom boli služby poskytnuté, správu o plnení Zmluvy. Mesačná správa musí obsahovať najmä: počet a stav riešených incidentov a dotazov za aktuálne obdobie, report plnenia KPI odpovede a dodávky riešenia podľa definovaných typov incidentov, report otvorených incidentov ku koncu reportovaného mesiaca, report identifikovaných rizík v APV. Po uplynutí každého kalendárneho štvrťroka musí správa o plnení Zmluvy podľa predchádzajúcej vety zároveň obsahovať výkaz prác kľúčových expertov, obsahujúci jednoznačnú identifikáciu expertov a rozsah prác, ktoré expert vykonal v rámci poskytovaných Služieb.</w:t>
      </w:r>
    </w:p>
    <w:p w14:paraId="7C5C7737" w14:textId="77777777" w:rsidR="00696A97" w:rsidRPr="00135503" w:rsidRDefault="0030204C" w:rsidP="00671732">
      <w:pPr>
        <w:pStyle w:val="MLNadpislnku"/>
      </w:pPr>
      <w:r w:rsidRPr="00135503">
        <w:t xml:space="preserve">UKONČENIE ZMLUVY </w:t>
      </w:r>
    </w:p>
    <w:p w14:paraId="02567A16" w14:textId="77777777" w:rsidR="00E72449" w:rsidRPr="00135503" w:rsidRDefault="00E72449" w:rsidP="00671732">
      <w:pPr>
        <w:pStyle w:val="MLOdsek"/>
        <w:rPr>
          <w:rFonts w:eastAsiaTheme="minorHAnsi"/>
          <w:lang w:eastAsia="en-US"/>
        </w:rPr>
      </w:pPr>
      <w:r w:rsidRPr="00135503">
        <w:rPr>
          <w:rFonts w:eastAsiaTheme="minorHAnsi"/>
          <w:lang w:eastAsia="en-US"/>
        </w:rPr>
        <w:t xml:space="preserve">Táto </w:t>
      </w:r>
      <w:r w:rsidR="00732A70" w:rsidRPr="00135503">
        <w:rPr>
          <w:rFonts w:eastAsiaTheme="minorHAnsi"/>
          <w:lang w:eastAsia="en-US"/>
        </w:rPr>
        <w:t>Z</w:t>
      </w:r>
      <w:r w:rsidRPr="00135503">
        <w:rPr>
          <w:rFonts w:eastAsiaTheme="minorHAnsi"/>
          <w:lang w:eastAsia="en-US"/>
        </w:rPr>
        <w:t>mluva zaniká:</w:t>
      </w:r>
    </w:p>
    <w:p w14:paraId="4A965045" w14:textId="77777777" w:rsidR="00E72449" w:rsidRPr="00135503" w:rsidRDefault="00E72449" w:rsidP="00753522">
      <w:pPr>
        <w:pStyle w:val="MLOdsek"/>
        <w:numPr>
          <w:ilvl w:val="2"/>
          <w:numId w:val="7"/>
        </w:numPr>
        <w:rPr>
          <w:rFonts w:eastAsiaTheme="minorHAnsi"/>
          <w:lang w:eastAsia="en-US"/>
        </w:rPr>
      </w:pPr>
      <w:r w:rsidRPr="00135503">
        <w:rPr>
          <w:rFonts w:eastAsiaTheme="minorHAnsi"/>
          <w:lang w:eastAsia="en-US"/>
        </w:rPr>
        <w:t>uplynutím doby, na ktorú bola uzavretá,</w:t>
      </w:r>
    </w:p>
    <w:p w14:paraId="03923C57" w14:textId="77777777" w:rsidR="00E72449" w:rsidRPr="00135503" w:rsidRDefault="00E72449" w:rsidP="00753522">
      <w:pPr>
        <w:pStyle w:val="MLOdsek"/>
        <w:numPr>
          <w:ilvl w:val="2"/>
          <w:numId w:val="7"/>
        </w:numPr>
        <w:rPr>
          <w:rFonts w:eastAsiaTheme="minorHAnsi"/>
          <w:lang w:eastAsia="en-US"/>
        </w:rPr>
      </w:pPr>
      <w:r w:rsidRPr="00135503">
        <w:rPr>
          <w:rFonts w:eastAsiaTheme="minorHAnsi"/>
          <w:lang w:eastAsia="en-US"/>
        </w:rPr>
        <w:t>písomnou dohodou Zmluvných strán</w:t>
      </w:r>
      <w:r w:rsidR="00732A70" w:rsidRPr="00135503">
        <w:rPr>
          <w:rFonts w:eastAsiaTheme="minorHAnsi"/>
          <w:lang w:eastAsia="en-US"/>
        </w:rPr>
        <w:t>,</w:t>
      </w:r>
    </w:p>
    <w:p w14:paraId="1C2194D9" w14:textId="121A8A84" w:rsidR="00E72449" w:rsidRPr="00135503" w:rsidRDefault="00E72449" w:rsidP="00753522">
      <w:pPr>
        <w:pStyle w:val="MLOdsek"/>
        <w:numPr>
          <w:ilvl w:val="2"/>
          <w:numId w:val="7"/>
        </w:numPr>
        <w:rPr>
          <w:rFonts w:eastAsiaTheme="minorHAnsi"/>
          <w:lang w:eastAsia="en-US"/>
        </w:rPr>
      </w:pPr>
      <w:r w:rsidRPr="00135503">
        <w:rPr>
          <w:rFonts w:eastAsiaTheme="minorHAnsi"/>
          <w:lang w:eastAsia="en-US"/>
        </w:rPr>
        <w:t xml:space="preserve">odstúpením od </w:t>
      </w:r>
      <w:r w:rsidR="00732A70" w:rsidRPr="00135503">
        <w:rPr>
          <w:rFonts w:eastAsiaTheme="minorHAnsi"/>
          <w:lang w:eastAsia="en-US"/>
        </w:rPr>
        <w:t>Z</w:t>
      </w:r>
      <w:r w:rsidRPr="00135503">
        <w:rPr>
          <w:rFonts w:eastAsiaTheme="minorHAnsi"/>
          <w:lang w:eastAsia="en-US"/>
        </w:rPr>
        <w:t>mluvy</w:t>
      </w:r>
      <w:r w:rsidR="00DD5645" w:rsidRPr="00135503">
        <w:rPr>
          <w:rFonts w:eastAsiaTheme="minorHAnsi"/>
          <w:lang w:eastAsia="en-US"/>
        </w:rPr>
        <w:t xml:space="preserve"> alebo jej časti</w:t>
      </w:r>
      <w:r w:rsidR="00732A70" w:rsidRPr="00135503">
        <w:rPr>
          <w:rFonts w:eastAsiaTheme="minorHAnsi"/>
          <w:lang w:eastAsia="en-US"/>
        </w:rPr>
        <w:t>,</w:t>
      </w:r>
    </w:p>
    <w:p w14:paraId="4F5807FF" w14:textId="159CCAEE" w:rsidR="00E72449" w:rsidRPr="00BC004B" w:rsidRDefault="00E72449" w:rsidP="00753522">
      <w:pPr>
        <w:pStyle w:val="MLOdsek"/>
        <w:numPr>
          <w:ilvl w:val="2"/>
          <w:numId w:val="7"/>
        </w:numPr>
        <w:rPr>
          <w:rFonts w:eastAsiaTheme="minorHAnsi"/>
          <w:lang w:eastAsia="en-US"/>
        </w:rPr>
      </w:pPr>
      <w:r w:rsidRPr="00135503">
        <w:rPr>
          <w:rFonts w:eastAsiaTheme="minorHAnsi"/>
          <w:lang w:eastAsia="en-US"/>
        </w:rPr>
        <w:t xml:space="preserve">výpoveďou </w:t>
      </w:r>
      <w:r w:rsidRPr="00135503">
        <w:t xml:space="preserve">zo strany Objednávateľa </w:t>
      </w:r>
      <w:r w:rsidR="00A47FB9" w:rsidRPr="00135503">
        <w:t xml:space="preserve">aj </w:t>
      </w:r>
      <w:r w:rsidRPr="00135503">
        <w:t xml:space="preserve">bez uvedenia dôvodu so 6-mesačnou výpovednou lehotou, pričom výpovedná lehota začína plynúť prvým dňom mesiaca nasledujúceho po mesiaci, v ktorom bola výpoveď </w:t>
      </w:r>
      <w:r w:rsidR="00A47FB9" w:rsidRPr="00135503">
        <w:t xml:space="preserve">riadne doručená </w:t>
      </w:r>
      <w:r w:rsidRPr="00135503">
        <w:t>Poskytovateľovi</w:t>
      </w:r>
      <w:r w:rsidR="005B4E57">
        <w:t>,</w:t>
      </w:r>
    </w:p>
    <w:p w14:paraId="308F2D66" w14:textId="21401954" w:rsidR="00D91AA3" w:rsidRPr="00135503" w:rsidRDefault="00742A3F" w:rsidP="00753522">
      <w:pPr>
        <w:pStyle w:val="MLOdsek"/>
        <w:numPr>
          <w:ilvl w:val="2"/>
          <w:numId w:val="7"/>
        </w:numPr>
        <w:rPr>
          <w:rFonts w:eastAsiaTheme="minorHAnsi"/>
          <w:lang w:eastAsia="en-US"/>
        </w:rPr>
      </w:pPr>
      <w:r>
        <w:t>uplynutím</w:t>
      </w:r>
      <w:r w:rsidR="00D91AA3">
        <w:t xml:space="preserve"> dň</w:t>
      </w:r>
      <w:r>
        <w:t>a</w:t>
      </w:r>
      <w:r w:rsidR="00763CBC">
        <w:t xml:space="preserve">, ktorý predchádza dňu zmeny správcu </w:t>
      </w:r>
      <w:r w:rsidR="00555840">
        <w:t xml:space="preserve">Systému podľa </w:t>
      </w:r>
      <w:r w:rsidR="00555840" w:rsidRPr="00555840">
        <w:t>§ 2 ods. 1 Zákona o registri právnických osôb</w:t>
      </w:r>
      <w:r w:rsidR="00F24EF4">
        <w:t xml:space="preserve"> v prípade</w:t>
      </w:r>
      <w:r w:rsidR="00555840">
        <w:t xml:space="preserve">, ak </w:t>
      </w:r>
      <w:r w:rsidR="00623F84">
        <w:t xml:space="preserve">zároveň </w:t>
      </w:r>
      <w:r w:rsidR="00AF7559">
        <w:t>nedôjde</w:t>
      </w:r>
      <w:r w:rsidR="00555840">
        <w:t xml:space="preserve"> k</w:t>
      </w:r>
      <w:r w:rsidR="00F24EF4">
        <w:t xml:space="preserve"> zmene </w:t>
      </w:r>
      <w:r w:rsidR="00623F84">
        <w:t>tejto Zmluvy, spočívajúcej v nahradení Objednávateľa ako zmluvnej strany novým správcom Systému</w:t>
      </w:r>
      <w:r w:rsidR="009162E9">
        <w:t xml:space="preserve"> podľa </w:t>
      </w:r>
      <w:r w:rsidR="00D56C47">
        <w:t>článku 20 bodu 20.3 Zmluvy</w:t>
      </w:r>
      <w:r w:rsidR="00623F84">
        <w:t>.</w:t>
      </w:r>
      <w:r w:rsidR="00F24EF4">
        <w:t xml:space="preserve"> </w:t>
      </w:r>
    </w:p>
    <w:p w14:paraId="7F37A031" w14:textId="3978A55F" w:rsidR="00E72449" w:rsidRPr="00135503" w:rsidRDefault="00E72449" w:rsidP="00671732">
      <w:pPr>
        <w:pStyle w:val="MLOdsek"/>
        <w:rPr>
          <w:rFonts w:eastAsiaTheme="minorHAnsi"/>
          <w:lang w:eastAsia="en-US"/>
        </w:rPr>
      </w:pPr>
      <w:r w:rsidRPr="00135503">
        <w:rPr>
          <w:rFonts w:eastAsiaTheme="minorHAnsi"/>
          <w:lang w:eastAsia="en-US"/>
        </w:rPr>
        <w:t>Odstúp</w:t>
      </w:r>
      <w:r w:rsidR="00563B35" w:rsidRPr="00135503">
        <w:rPr>
          <w:rFonts w:eastAsiaTheme="minorHAnsi"/>
          <w:lang w:eastAsia="en-US"/>
        </w:rPr>
        <w:t>iť</w:t>
      </w:r>
      <w:r w:rsidRPr="00135503">
        <w:rPr>
          <w:rFonts w:eastAsiaTheme="minorHAnsi"/>
          <w:lang w:eastAsia="en-US"/>
        </w:rPr>
        <w:t xml:space="preserve"> od Zmluvy</w:t>
      </w:r>
      <w:r w:rsidR="00DD5645" w:rsidRPr="00135503">
        <w:rPr>
          <w:rFonts w:eastAsiaTheme="minorHAnsi"/>
          <w:lang w:eastAsia="en-US"/>
        </w:rPr>
        <w:t xml:space="preserve"> alebo jej časti</w:t>
      </w:r>
      <w:r w:rsidRPr="00135503">
        <w:rPr>
          <w:rFonts w:eastAsiaTheme="minorHAnsi"/>
          <w:lang w:eastAsia="en-US"/>
        </w:rPr>
        <w:t xml:space="preserve"> </w:t>
      </w:r>
      <w:r w:rsidR="00563B35" w:rsidRPr="00135503">
        <w:rPr>
          <w:rFonts w:eastAsiaTheme="minorHAnsi"/>
          <w:lang w:eastAsia="en-US"/>
        </w:rPr>
        <w:t>možno</w:t>
      </w:r>
      <w:r w:rsidRPr="00135503">
        <w:rPr>
          <w:rFonts w:eastAsiaTheme="minorHAnsi"/>
          <w:lang w:eastAsia="en-US"/>
        </w:rPr>
        <w:t xml:space="preserve"> len z dôvodov </w:t>
      </w:r>
      <w:r w:rsidRPr="00135503">
        <w:t xml:space="preserve">podstatného porušenia zmluvných povinností zo </w:t>
      </w:r>
      <w:r w:rsidRPr="00135503">
        <w:rPr>
          <w:rFonts w:eastAsiaTheme="minorHAnsi"/>
          <w:lang w:eastAsia="en-US"/>
        </w:rPr>
        <w:t>strany</w:t>
      </w:r>
      <w:r w:rsidRPr="00135503">
        <w:t xml:space="preserve"> tej Zmluvnej strany, ktorej to umožňuje zákon alebo táto Zmluva a výlučne z dôvodov </w:t>
      </w:r>
      <w:r w:rsidR="004B15AE" w:rsidRPr="00135503">
        <w:t>u</w:t>
      </w:r>
      <w:r w:rsidRPr="00135503">
        <w:t xml:space="preserve">stanovených v tejto Zmluve alebo v zákone, najmä v zmysle § 15 ods. 1 </w:t>
      </w:r>
      <w:r w:rsidR="00CC350D" w:rsidRPr="00135503">
        <w:t>Z</w:t>
      </w:r>
      <w:r w:rsidRPr="00135503">
        <w:t>ákona o registri partnerov verejného sektora</w:t>
      </w:r>
      <w:r w:rsidR="004B15AE" w:rsidRPr="00135503">
        <w:t>,</w:t>
      </w:r>
      <w:r w:rsidRPr="00135503">
        <w:t xml:space="preserve"> a to na základe písomného oznámenia, v ktorom musí Zmluvná strana odstupujúca od Zmluvy</w:t>
      </w:r>
      <w:r w:rsidR="00DD5645" w:rsidRPr="00135503">
        <w:t xml:space="preserve"> alebo jej časti</w:t>
      </w:r>
      <w:r w:rsidRPr="00135503">
        <w:t xml:space="preserve"> presne vymedziť dôvody odstúpenia. Účinky odstúpenia sa riadia príslušnými ustanoveniami Obchodného zákonníka.</w:t>
      </w:r>
    </w:p>
    <w:p w14:paraId="140980D9" w14:textId="77777777" w:rsidR="000B3CD8" w:rsidRPr="00135503" w:rsidRDefault="000B3CD8" w:rsidP="000B3CD8">
      <w:pPr>
        <w:pStyle w:val="MLOdsek"/>
        <w:rPr>
          <w:lang w:eastAsia="en-US"/>
        </w:rPr>
      </w:pPr>
      <w:r w:rsidRPr="00135503">
        <w:t>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w:t>
      </w:r>
    </w:p>
    <w:p w14:paraId="4BA0C0D9" w14:textId="339E264E" w:rsidR="00A716C9" w:rsidRPr="00135503" w:rsidRDefault="00A716C9" w:rsidP="00A716C9">
      <w:pPr>
        <w:pStyle w:val="MLOdsek"/>
      </w:pPr>
      <w:r w:rsidRPr="00135503">
        <w:t>Objednávateľ je oprávnený od Zmluvy</w:t>
      </w:r>
      <w:r w:rsidR="00DD5645" w:rsidRPr="00135503">
        <w:t xml:space="preserve"> alebo jej časti</w:t>
      </w:r>
      <w:r w:rsidRPr="00135503">
        <w:t xml:space="preserve"> odstúpiť najmä v </w:t>
      </w:r>
      <w:r w:rsidR="001D1A04" w:rsidRPr="00135503">
        <w:t>prípade</w:t>
      </w:r>
      <w:r w:rsidRPr="00135503">
        <w:t>:</w:t>
      </w:r>
    </w:p>
    <w:p w14:paraId="711331A0" w14:textId="77777777" w:rsidR="00A716C9" w:rsidRPr="00135503" w:rsidRDefault="001D1A04" w:rsidP="00753522">
      <w:pPr>
        <w:pStyle w:val="MLOdsek"/>
        <w:numPr>
          <w:ilvl w:val="2"/>
          <w:numId w:val="7"/>
        </w:numPr>
      </w:pPr>
      <w:r w:rsidRPr="00135503">
        <w:t>poskytovania Služi</w:t>
      </w:r>
      <w:r w:rsidR="003E1DF4" w:rsidRPr="00135503">
        <w:t>e</w:t>
      </w:r>
      <w:r w:rsidRPr="00135503">
        <w:t>b</w:t>
      </w:r>
      <w:r w:rsidR="00A716C9" w:rsidRPr="00135503">
        <w:t xml:space="preserve"> v rozpore s</w:t>
      </w:r>
      <w:r w:rsidR="00390459" w:rsidRPr="00135503">
        <w:t xml:space="preserve"> touto Zmluvou alebo s </w:t>
      </w:r>
      <w:r w:rsidR="00A716C9" w:rsidRPr="00135503">
        <w:t>Prílohou č. 1 Zmluvy</w:t>
      </w:r>
      <w:r w:rsidR="000463F6" w:rsidRPr="00135503">
        <w:t>,</w:t>
      </w:r>
      <w:r w:rsidR="00434827" w:rsidRPr="00135503">
        <w:t xml:space="preserve"> aj napriek predchádzajúcemu písomnému upozorneniu</w:t>
      </w:r>
      <w:r w:rsidRPr="00135503">
        <w:t>,</w:t>
      </w:r>
    </w:p>
    <w:p w14:paraId="0863BD71" w14:textId="77777777" w:rsidR="002B79A9" w:rsidRPr="00135503" w:rsidRDefault="002B79A9" w:rsidP="00753522">
      <w:pPr>
        <w:pStyle w:val="MLOdsek"/>
        <w:numPr>
          <w:ilvl w:val="2"/>
          <w:numId w:val="7"/>
        </w:numPr>
      </w:pPr>
      <w:r w:rsidRPr="00135503">
        <w:t>neplnenia predmetu Zmluvy prostredníctvom kľúčových expertov, prostredníctvom ktorých Poskytovateľ ako uchádzač vo verejnom obstarávaní preukazoval splnenie podmienok účasti, resp. prostredníctvom odsúhlasených zmenených kľúčových expertov v súlade so Zmluvou,</w:t>
      </w:r>
    </w:p>
    <w:p w14:paraId="15B55822" w14:textId="2E6BB2D7" w:rsidR="00D60588" w:rsidRPr="00135503" w:rsidRDefault="0093297B" w:rsidP="00DD5645">
      <w:pPr>
        <w:pStyle w:val="MLOdsek"/>
        <w:numPr>
          <w:ilvl w:val="2"/>
          <w:numId w:val="7"/>
        </w:numPr>
      </w:pPr>
      <w:r w:rsidRPr="00135503">
        <w:lastRenderedPageBreak/>
        <w:t>ak Poskytovateľ odmietne na výzvu Objednávateľa a v lehote ním uvedenej uzatvoriť zmluvu o poverení spracúvaním osobných údajov v znení predloženom zo strany objednávateľa, za účelom splnenia povinností podľa Nariadenia GDPR v platnom znení a</w:t>
      </w:r>
      <w:r w:rsidR="00B922C5" w:rsidRPr="00135503">
        <w:t> Z</w:t>
      </w:r>
      <w:r w:rsidRPr="00135503">
        <w:t>ákona</w:t>
      </w:r>
      <w:r w:rsidR="00B922C5" w:rsidRPr="00135503">
        <w:t xml:space="preserve"> o ochrane osobných údajov</w:t>
      </w:r>
      <w:r w:rsidR="00DD5645" w:rsidRPr="00135503">
        <w:t>.</w:t>
      </w:r>
    </w:p>
    <w:p w14:paraId="5484AB71" w14:textId="210A5D7B" w:rsidR="00623A4B" w:rsidRDefault="00A716C9" w:rsidP="00623A4B">
      <w:pPr>
        <w:pStyle w:val="MLOdsek"/>
      </w:pPr>
      <w:r w:rsidRPr="00135503">
        <w:t xml:space="preserve">Odstúpenie a výpoveď zasiela </w:t>
      </w:r>
      <w:r w:rsidR="009643F0" w:rsidRPr="00135503">
        <w:t>Z</w:t>
      </w:r>
      <w:r w:rsidRPr="00135503">
        <w:t xml:space="preserve">mluvná strana písomne doporučenou zásielkou na adresu sídla uvedenú v úvodných ustanoveniach tejto Zmluvy. Odstúpenie nadobúda účinnosť doručením druhej </w:t>
      </w:r>
      <w:r w:rsidR="009643F0" w:rsidRPr="00135503">
        <w:t>Z</w:t>
      </w:r>
      <w:r w:rsidRPr="00135503">
        <w:t>mluvnej strane. V prípade neúspešného doručenia uvedených písomnosti doporučenou listovou zásielkou sa písomnosť bude považovať za riadne doručenú dňom vrátenia zásielky odosielateľovi. Písomnosť sa bude považovať za riadne doručenú aj vtedy, a</w:t>
      </w:r>
      <w:r w:rsidR="00623A4B">
        <w:t>k ju adresát odmietne prevziať.</w:t>
      </w:r>
    </w:p>
    <w:p w14:paraId="25B10E74" w14:textId="2E357BE3" w:rsidR="00BB5588" w:rsidRDefault="00BB5588" w:rsidP="00623A4B">
      <w:pPr>
        <w:pStyle w:val="MLOdsek"/>
      </w:pPr>
      <w:r w:rsidRPr="00135503">
        <w:t>V prípade odstúpenia od Zmluvy alebo výpovede</w:t>
      </w:r>
      <w:r>
        <w:t xml:space="preserve"> alebo zániku Zmluvy z dôvodu</w:t>
      </w:r>
      <w:r w:rsidRPr="00135503">
        <w:t xml:space="preserve"> </w:t>
      </w:r>
      <w:r>
        <w:t xml:space="preserve">zmeny správcu Systému </w:t>
      </w:r>
      <w:r w:rsidRPr="00135503">
        <w:t>Poskytovateľ odovzdá Objednávateľovi Systém a všetky dokumenty a materiály týkajúce sa Systému v tom stave, v akom sa nachádzajú k</w:t>
      </w:r>
      <w:r>
        <w:t xml:space="preserve"> poslednému</w:t>
      </w:r>
      <w:r w:rsidRPr="00135503">
        <w:t xml:space="preserve"> dňu účinnosti tejto Zmluvy. Objednávateľ prevezme plnenia podľa predchádzajúcej vety, pokiaľ spĺňajú všetky požiadavky v súlade s touto Zmluvou a Objednávateľ ich môže využiť pre svoje účely. Odstúpením od Zmluvy nie sú dotknuté práva a povinnosti Zmluvných strán ohľadne plnení Poskytovateľa, ktoré boli do momentu odstúpenia Poskytovateľom riadne a včas poskytnuté a Objednávateľom prevzaté. V prípade odstúpenia od Zmluvy si Zmluvné strany ponechajú plnenia prevzaté do momentu odstúpenia od Zmluvy, ktoré boli vykonané v súlade s podmienkami uvedenými v tejto Zmluve a jej prílohách.</w:t>
      </w:r>
    </w:p>
    <w:p w14:paraId="45A85945" w14:textId="77777777" w:rsidR="00844CF8" w:rsidRPr="00135503" w:rsidRDefault="0030204C" w:rsidP="00BB5588">
      <w:pPr>
        <w:pStyle w:val="MLNadpislnku"/>
        <w:ind w:hanging="737"/>
      </w:pPr>
      <w:r w:rsidRPr="00135503">
        <w:t>ZÁVEREČNÉ USTANOVENIA</w:t>
      </w:r>
    </w:p>
    <w:p w14:paraId="66758E5F" w14:textId="04B42917" w:rsidR="00485C4E" w:rsidRPr="00135503" w:rsidRDefault="001D1A04" w:rsidP="00E265FF">
      <w:pPr>
        <w:pStyle w:val="MLOdsek"/>
        <w:rPr>
          <w:rFonts w:eastAsiaTheme="minorHAnsi"/>
          <w:lang w:eastAsia="en-US"/>
        </w:rPr>
      </w:pPr>
      <w:r w:rsidRPr="00135503">
        <w:rPr>
          <w:rFonts w:eastAsiaTheme="minorHAnsi"/>
          <w:lang w:eastAsia="en-US"/>
        </w:rPr>
        <w:t>Táto Zmluva nadobúda platnosť dňom jej podpisu oboma Zmluvnými stranami a </w:t>
      </w:r>
      <w:r w:rsidR="00E82878" w:rsidRPr="00135503">
        <w:rPr>
          <w:rFonts w:eastAsiaTheme="minorHAnsi"/>
          <w:lang w:eastAsia="en-US"/>
        </w:rPr>
        <w:t xml:space="preserve">účinnosť </w:t>
      </w:r>
      <w:r w:rsidR="0010474B">
        <w:rPr>
          <w:rFonts w:eastAsiaTheme="minorHAnsi"/>
          <w:lang w:eastAsia="en-US"/>
        </w:rPr>
        <w:t xml:space="preserve">v </w:t>
      </w:r>
      <w:r w:rsidR="00FC32CC">
        <w:rPr>
          <w:rFonts w:eastAsiaTheme="minorHAnsi"/>
          <w:lang w:eastAsia="en-US"/>
        </w:rPr>
        <w:t>d</w:t>
      </w:r>
      <w:r w:rsidR="0010474B">
        <w:rPr>
          <w:rFonts w:eastAsiaTheme="minorHAnsi"/>
          <w:lang w:eastAsia="en-US"/>
        </w:rPr>
        <w:t>eň</w:t>
      </w:r>
      <w:r w:rsidR="00FC32CC">
        <w:rPr>
          <w:rFonts w:eastAsiaTheme="minorHAnsi"/>
          <w:lang w:eastAsia="en-US"/>
        </w:rPr>
        <w:t xml:space="preserve"> </w:t>
      </w:r>
      <w:r w:rsidR="00296C5D">
        <w:rPr>
          <w:rFonts w:eastAsiaTheme="minorHAnsi"/>
          <w:lang w:eastAsia="en-US"/>
        </w:rPr>
        <w:t>nasledujúc</w:t>
      </w:r>
      <w:r w:rsidR="0010474B">
        <w:rPr>
          <w:rFonts w:eastAsiaTheme="minorHAnsi"/>
          <w:lang w:eastAsia="en-US"/>
        </w:rPr>
        <w:t>i</w:t>
      </w:r>
      <w:r w:rsidR="00296C5D">
        <w:rPr>
          <w:rFonts w:eastAsiaTheme="minorHAnsi"/>
          <w:lang w:eastAsia="en-US"/>
        </w:rPr>
        <w:t xml:space="preserve"> po dni </w:t>
      </w:r>
      <w:r w:rsidR="0074340D">
        <w:rPr>
          <w:rFonts w:eastAsiaTheme="minorHAnsi"/>
          <w:lang w:eastAsia="en-US"/>
        </w:rPr>
        <w:t xml:space="preserve">skončenia </w:t>
      </w:r>
      <w:r w:rsidR="0010474B">
        <w:rPr>
          <w:rFonts w:eastAsiaTheme="minorHAnsi"/>
          <w:lang w:eastAsia="en-US"/>
        </w:rPr>
        <w:t xml:space="preserve">účinnosti </w:t>
      </w:r>
      <w:r w:rsidR="002E22F6">
        <w:rPr>
          <w:rFonts w:eastAsiaTheme="minorHAnsi"/>
          <w:lang w:eastAsia="en-US"/>
        </w:rPr>
        <w:t>Súčasnej zmluvy SLA</w:t>
      </w:r>
      <w:r w:rsidR="00402543">
        <w:rPr>
          <w:rFonts w:eastAsiaTheme="minorHAnsi"/>
          <w:lang w:eastAsia="en-US"/>
        </w:rPr>
        <w:t>,</w:t>
      </w:r>
      <w:r w:rsidR="00887C94">
        <w:rPr>
          <w:rFonts w:eastAsiaTheme="minorHAnsi"/>
          <w:lang w:eastAsia="en-US"/>
        </w:rPr>
        <w:t xml:space="preserve"> ktorým je </w:t>
      </w:r>
      <w:r w:rsidR="0043095D">
        <w:rPr>
          <w:rFonts w:eastAsiaTheme="minorHAnsi"/>
          <w:lang w:eastAsia="en-US"/>
        </w:rPr>
        <w:t xml:space="preserve">deň </w:t>
      </w:r>
      <w:r w:rsidR="00887C94">
        <w:rPr>
          <w:rFonts w:eastAsiaTheme="minorHAnsi"/>
          <w:lang w:eastAsia="en-US"/>
        </w:rPr>
        <w:t>17.10.2024</w:t>
      </w:r>
      <w:r w:rsidR="00FC40CE">
        <w:rPr>
          <w:rFonts w:eastAsiaTheme="minorHAnsi"/>
          <w:lang w:eastAsia="en-US"/>
        </w:rPr>
        <w:t>, ak nedôjde k jeho zmene</w:t>
      </w:r>
      <w:r w:rsidR="0043095D">
        <w:rPr>
          <w:rFonts w:eastAsiaTheme="minorHAnsi"/>
          <w:lang w:eastAsia="en-US"/>
        </w:rPr>
        <w:t xml:space="preserve"> (o čom Objednávateľ Poskytovateľa prípadne bezodkladne upovedomí)</w:t>
      </w:r>
      <w:r w:rsidR="00FC40CE">
        <w:rPr>
          <w:rFonts w:eastAsiaTheme="minorHAnsi"/>
          <w:lang w:eastAsia="en-US"/>
        </w:rPr>
        <w:t>,</w:t>
      </w:r>
      <w:r w:rsidR="00940A90" w:rsidRPr="00135503">
        <w:rPr>
          <w:rFonts w:eastAsiaTheme="minorHAnsi"/>
          <w:lang w:eastAsia="en-US"/>
        </w:rPr>
        <w:t xml:space="preserve"> </w:t>
      </w:r>
      <w:r w:rsidR="00FC40CE">
        <w:rPr>
          <w:rFonts w:eastAsiaTheme="minorHAnsi"/>
          <w:lang w:eastAsia="en-US"/>
        </w:rPr>
        <w:t xml:space="preserve">najskôr však v deň nasledujúci po dni, </w:t>
      </w:r>
      <w:r w:rsidR="00940A90" w:rsidRPr="00135503">
        <w:rPr>
          <w:rFonts w:eastAsiaTheme="minorHAnsi"/>
          <w:lang w:eastAsia="en-US"/>
        </w:rPr>
        <w:t>v ktorom bude Zmluva zverejnená v Centrálnom registri zmlúv v súlade s ustanovením § 47a Občianskeho zákonníka a § 5a Zákona o slobodnom prístupe k informáciám</w:t>
      </w:r>
      <w:r w:rsidR="00E82878" w:rsidRPr="00135503">
        <w:rPr>
          <w:rFonts w:eastAsiaTheme="minorHAnsi"/>
          <w:lang w:eastAsia="en-US"/>
        </w:rPr>
        <w:t>.</w:t>
      </w:r>
      <w:r w:rsidR="00485C4E" w:rsidRPr="00135503">
        <w:rPr>
          <w:rFonts w:eastAsiaTheme="minorHAnsi"/>
          <w:lang w:eastAsia="en-US"/>
        </w:rPr>
        <w:t xml:space="preserve"> </w:t>
      </w:r>
    </w:p>
    <w:p w14:paraId="46E3B857" w14:textId="43501DC7" w:rsidR="002B43BD" w:rsidRPr="00135503" w:rsidRDefault="002B43BD" w:rsidP="00671732">
      <w:pPr>
        <w:pStyle w:val="MLOdsek"/>
        <w:rPr>
          <w:rFonts w:eastAsiaTheme="minorHAnsi"/>
          <w:lang w:eastAsia="en-US"/>
        </w:rPr>
      </w:pPr>
      <w:r w:rsidRPr="00135503">
        <w:t>Zmluva</w:t>
      </w:r>
      <w:r w:rsidRPr="00135503">
        <w:rPr>
          <w:rFonts w:eastAsiaTheme="minorHAnsi"/>
          <w:lang w:eastAsia="en-US"/>
        </w:rPr>
        <w:t xml:space="preserve"> sa uzatvára na dobu určitú, a to na </w:t>
      </w:r>
      <w:r w:rsidR="003F0DD7">
        <w:rPr>
          <w:rFonts w:eastAsiaTheme="minorHAnsi"/>
          <w:lang w:eastAsia="en-US"/>
        </w:rPr>
        <w:t>24</w:t>
      </w:r>
      <w:r w:rsidR="0043095D" w:rsidRPr="00135503">
        <w:rPr>
          <w:rFonts w:eastAsiaTheme="minorHAnsi"/>
          <w:lang w:eastAsia="en-US"/>
        </w:rPr>
        <w:t xml:space="preserve"> </w:t>
      </w:r>
      <w:r w:rsidR="00B33218" w:rsidRPr="00135503">
        <w:rPr>
          <w:rFonts w:eastAsiaTheme="minorHAnsi"/>
          <w:lang w:eastAsia="en-US"/>
        </w:rPr>
        <w:t>mesiacov</w:t>
      </w:r>
      <w:r w:rsidR="001D1A04" w:rsidRPr="00135503">
        <w:rPr>
          <w:rFonts w:eastAsiaTheme="minorHAnsi"/>
          <w:lang w:eastAsia="en-US"/>
        </w:rPr>
        <w:t xml:space="preserve"> </w:t>
      </w:r>
      <w:r w:rsidRPr="00135503">
        <w:rPr>
          <w:rFonts w:eastAsiaTheme="minorHAnsi"/>
          <w:lang w:eastAsia="en-US"/>
        </w:rPr>
        <w:t xml:space="preserve">odo dňa </w:t>
      </w:r>
      <w:r w:rsidR="00617826" w:rsidRPr="00135503">
        <w:rPr>
          <w:rFonts w:eastAsiaTheme="minorHAnsi"/>
          <w:lang w:eastAsia="en-US"/>
        </w:rPr>
        <w:t xml:space="preserve">nadobudnutia </w:t>
      </w:r>
      <w:r w:rsidR="0041090A" w:rsidRPr="00135503">
        <w:rPr>
          <w:rFonts w:eastAsiaTheme="minorHAnsi"/>
          <w:lang w:eastAsia="en-US"/>
        </w:rPr>
        <w:t xml:space="preserve">jej </w:t>
      </w:r>
      <w:r w:rsidR="00617826" w:rsidRPr="00135503">
        <w:rPr>
          <w:rFonts w:eastAsiaTheme="minorHAnsi"/>
          <w:lang w:eastAsia="en-US"/>
        </w:rPr>
        <w:t>účinnosti</w:t>
      </w:r>
      <w:r w:rsidRPr="00135503">
        <w:rPr>
          <w:rFonts w:eastAsiaTheme="minorHAnsi"/>
          <w:lang w:eastAsia="en-US"/>
        </w:rPr>
        <w:t>.</w:t>
      </w:r>
      <w:r w:rsidR="00523BEB">
        <w:rPr>
          <w:rFonts w:eastAsiaTheme="minorHAnsi"/>
          <w:lang w:eastAsia="en-US"/>
        </w:rPr>
        <w:t xml:space="preserve"> </w:t>
      </w:r>
      <w:r w:rsidR="00523BEB" w:rsidRPr="00523BEB">
        <w:rPr>
          <w:rFonts w:eastAsiaTheme="minorHAnsi"/>
          <w:lang w:eastAsia="en-US"/>
        </w:rPr>
        <w:t xml:space="preserve">Objednávateľ má právo opcie na predĺženie doby trvania </w:t>
      </w:r>
      <w:r w:rsidR="00523BEB">
        <w:rPr>
          <w:rFonts w:eastAsiaTheme="minorHAnsi"/>
          <w:lang w:eastAsia="en-US"/>
        </w:rPr>
        <w:t>Zmluvy</w:t>
      </w:r>
      <w:r w:rsidR="00523BEB" w:rsidRPr="00523BEB">
        <w:rPr>
          <w:rFonts w:eastAsiaTheme="minorHAnsi"/>
          <w:lang w:eastAsia="en-US"/>
        </w:rPr>
        <w:t xml:space="preserve"> za podmienok uvedených v </w:t>
      </w:r>
      <w:r w:rsidR="00523BEB">
        <w:rPr>
          <w:rFonts w:eastAsiaTheme="minorHAnsi"/>
          <w:lang w:eastAsia="en-US"/>
        </w:rPr>
        <w:t>Zmluve</w:t>
      </w:r>
      <w:r w:rsidR="00523BEB" w:rsidRPr="00523BEB">
        <w:rPr>
          <w:rFonts w:eastAsiaTheme="minorHAnsi"/>
          <w:lang w:eastAsia="en-US"/>
        </w:rPr>
        <w:t xml:space="preserve"> o ďalších </w:t>
      </w:r>
      <w:r w:rsidR="003F0DD7">
        <w:rPr>
          <w:rFonts w:eastAsiaTheme="minorHAnsi"/>
          <w:lang w:eastAsia="en-US"/>
        </w:rPr>
        <w:t>24</w:t>
      </w:r>
      <w:r w:rsidR="003F0DD7" w:rsidRPr="00523BEB">
        <w:rPr>
          <w:rFonts w:eastAsiaTheme="minorHAnsi"/>
          <w:lang w:eastAsia="en-US"/>
        </w:rPr>
        <w:t xml:space="preserve"> </w:t>
      </w:r>
      <w:r w:rsidR="00523BEB" w:rsidRPr="00523BEB">
        <w:rPr>
          <w:rFonts w:eastAsiaTheme="minorHAnsi"/>
          <w:lang w:eastAsia="en-US"/>
        </w:rPr>
        <w:t xml:space="preserve">mesiacov. Túto opciu realizuje </w:t>
      </w:r>
      <w:r w:rsidR="00523BEB">
        <w:rPr>
          <w:rFonts w:eastAsiaTheme="minorHAnsi"/>
          <w:lang w:eastAsia="en-US"/>
        </w:rPr>
        <w:t>O</w:t>
      </w:r>
      <w:r w:rsidR="00523BEB" w:rsidRPr="00523BEB">
        <w:rPr>
          <w:rFonts w:eastAsiaTheme="minorHAnsi"/>
          <w:lang w:eastAsia="en-US"/>
        </w:rPr>
        <w:t xml:space="preserve">bjednávateľ tak, že najneskôr </w:t>
      </w:r>
      <w:r w:rsidR="00523BEB">
        <w:rPr>
          <w:rFonts w:eastAsiaTheme="minorHAnsi"/>
          <w:lang w:eastAsia="en-US"/>
        </w:rPr>
        <w:t>dva</w:t>
      </w:r>
      <w:r w:rsidR="00523BEB" w:rsidRPr="00523BEB">
        <w:rPr>
          <w:rFonts w:eastAsiaTheme="minorHAnsi"/>
          <w:lang w:eastAsia="en-US"/>
        </w:rPr>
        <w:t xml:space="preserve"> (</w:t>
      </w:r>
      <w:r w:rsidR="00523BEB">
        <w:rPr>
          <w:rFonts w:eastAsiaTheme="minorHAnsi"/>
          <w:lang w:eastAsia="en-US"/>
        </w:rPr>
        <w:t>2</w:t>
      </w:r>
      <w:r w:rsidR="00523BEB" w:rsidRPr="00523BEB">
        <w:rPr>
          <w:rFonts w:eastAsiaTheme="minorHAnsi"/>
          <w:lang w:eastAsia="en-US"/>
        </w:rPr>
        <w:t>) mesiac</w:t>
      </w:r>
      <w:r w:rsidR="00523BEB">
        <w:rPr>
          <w:rFonts w:eastAsiaTheme="minorHAnsi"/>
          <w:lang w:eastAsia="en-US"/>
        </w:rPr>
        <w:t>e</w:t>
      </w:r>
      <w:r w:rsidR="00523BEB" w:rsidRPr="00523BEB">
        <w:rPr>
          <w:rFonts w:eastAsiaTheme="minorHAnsi"/>
          <w:lang w:eastAsia="en-US"/>
        </w:rPr>
        <w:t xml:space="preserve"> pred uplynutím doby trvania </w:t>
      </w:r>
      <w:r w:rsidR="00523BEB">
        <w:rPr>
          <w:rFonts w:eastAsiaTheme="minorHAnsi"/>
          <w:lang w:eastAsia="en-US"/>
        </w:rPr>
        <w:t>Zmluvy</w:t>
      </w:r>
      <w:r w:rsidR="00523BEB" w:rsidRPr="00523BEB">
        <w:rPr>
          <w:rFonts w:eastAsiaTheme="minorHAnsi"/>
          <w:lang w:eastAsia="en-US"/>
        </w:rPr>
        <w:t xml:space="preserve"> doručí </w:t>
      </w:r>
      <w:r w:rsidR="00523BEB">
        <w:rPr>
          <w:rFonts w:eastAsiaTheme="minorHAnsi"/>
          <w:lang w:eastAsia="en-US"/>
        </w:rPr>
        <w:t>P</w:t>
      </w:r>
      <w:r w:rsidR="00523BEB" w:rsidRPr="00523BEB">
        <w:rPr>
          <w:rFonts w:eastAsiaTheme="minorHAnsi"/>
          <w:lang w:eastAsia="en-US"/>
        </w:rPr>
        <w:t xml:space="preserve">oskytovateľovi oznámenie o uplatnení opcie. V takomto prípade sa doba trvania </w:t>
      </w:r>
      <w:r w:rsidR="00523BEB">
        <w:rPr>
          <w:rFonts w:eastAsiaTheme="minorHAnsi"/>
          <w:lang w:eastAsia="en-US"/>
        </w:rPr>
        <w:t>Zmluvy</w:t>
      </w:r>
      <w:r w:rsidR="00523BEB" w:rsidRPr="00523BEB">
        <w:rPr>
          <w:rFonts w:eastAsiaTheme="minorHAnsi"/>
          <w:lang w:eastAsia="en-US"/>
        </w:rPr>
        <w:t xml:space="preserve"> automaticky bez ďalšieho predlžuje o dobu ďalších </w:t>
      </w:r>
      <w:r w:rsidR="003F0DD7">
        <w:rPr>
          <w:rFonts w:eastAsiaTheme="minorHAnsi"/>
          <w:lang w:eastAsia="en-US"/>
        </w:rPr>
        <w:t>24</w:t>
      </w:r>
      <w:r w:rsidR="003F0DD7" w:rsidRPr="00523BEB">
        <w:rPr>
          <w:rFonts w:eastAsiaTheme="minorHAnsi"/>
          <w:lang w:eastAsia="en-US"/>
        </w:rPr>
        <w:t xml:space="preserve"> </w:t>
      </w:r>
      <w:r w:rsidR="00523BEB" w:rsidRPr="00523BEB">
        <w:rPr>
          <w:rFonts w:eastAsiaTheme="minorHAnsi"/>
          <w:lang w:eastAsia="en-US"/>
        </w:rPr>
        <w:t xml:space="preserve">mesiacov, pričom právny vzťah založený touto </w:t>
      </w:r>
      <w:r w:rsidR="00523BEB">
        <w:rPr>
          <w:rFonts w:eastAsiaTheme="minorHAnsi"/>
          <w:lang w:eastAsia="en-US"/>
        </w:rPr>
        <w:t>Zmluvou</w:t>
      </w:r>
      <w:r w:rsidR="00523BEB" w:rsidRPr="00523BEB">
        <w:rPr>
          <w:rFonts w:eastAsiaTheme="minorHAnsi"/>
          <w:lang w:eastAsia="en-US"/>
        </w:rPr>
        <w:t xml:space="preserve"> sa bude počas predĺženej doby trvania </w:t>
      </w:r>
      <w:r w:rsidR="00523BEB">
        <w:rPr>
          <w:rFonts w:eastAsiaTheme="minorHAnsi"/>
          <w:lang w:eastAsia="en-US"/>
        </w:rPr>
        <w:t>Zmluvy</w:t>
      </w:r>
      <w:r w:rsidR="00523BEB" w:rsidRPr="00523BEB">
        <w:rPr>
          <w:rFonts w:eastAsiaTheme="minorHAnsi"/>
          <w:lang w:eastAsia="en-US"/>
        </w:rPr>
        <w:t xml:space="preserve"> ďalej spravovať ustanoveniami </w:t>
      </w:r>
      <w:r w:rsidR="00523BEB">
        <w:rPr>
          <w:rFonts w:eastAsiaTheme="minorHAnsi"/>
          <w:lang w:eastAsia="en-US"/>
        </w:rPr>
        <w:t>Zmluvy</w:t>
      </w:r>
      <w:r w:rsidR="00523BEB" w:rsidRPr="00523BEB">
        <w:rPr>
          <w:rFonts w:eastAsiaTheme="minorHAnsi"/>
          <w:lang w:eastAsia="en-US"/>
        </w:rPr>
        <w:t>.</w:t>
      </w:r>
    </w:p>
    <w:p w14:paraId="2923B5AD" w14:textId="77777777" w:rsidR="00611E78" w:rsidRPr="00135503" w:rsidRDefault="00CB22EA" w:rsidP="00671732">
      <w:pPr>
        <w:pStyle w:val="MLOdsek"/>
        <w:rPr>
          <w:rFonts w:eastAsiaTheme="minorHAnsi"/>
          <w:lang w:eastAsia="en-US"/>
        </w:rPr>
      </w:pPr>
      <w:r w:rsidRPr="00135503">
        <w:rPr>
          <w:rFonts w:eastAsiaTheme="minorHAnsi"/>
          <w:lang w:eastAsia="en-US"/>
        </w:rPr>
        <w:t>Prípadné u</w:t>
      </w:r>
      <w:r w:rsidR="00611E78" w:rsidRPr="00135503">
        <w:rPr>
          <w:rFonts w:eastAsiaTheme="minorHAnsi"/>
          <w:lang w:eastAsia="en-US"/>
        </w:rPr>
        <w:t>stanovenia tejto Zmluvy predstavujúce obchodné tajomstvo Poskytovateľa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w:t>
      </w:r>
    </w:p>
    <w:p w14:paraId="59FD800B" w14:textId="77777777" w:rsidR="007E2B39" w:rsidRPr="00135503" w:rsidRDefault="00E2080C" w:rsidP="00671732">
      <w:pPr>
        <w:pStyle w:val="MLOdsek"/>
        <w:rPr>
          <w:rFonts w:eastAsiaTheme="minorHAnsi"/>
          <w:lang w:eastAsia="en-US"/>
        </w:rPr>
      </w:pPr>
      <w:r w:rsidRPr="00135503">
        <w:t xml:space="preserve">Zmluvné strany sa dohodli, že vzťahy neupravené touto Zmluvou sa riadia príslušnými ustanoveniami Obchodného zákonníka a Autorského zákona v platnom znení a právnym poriadkom Slovenskej republiky. </w:t>
      </w:r>
      <w:r w:rsidR="00C917CA" w:rsidRPr="00135503">
        <w:t>Rozhodným právom na účely prejednania a rozhodnutia sporov, ktoré vzniknú z tejto Zmluvy alebo v súvislosti s</w:t>
      </w:r>
      <w:r w:rsidR="00732A70" w:rsidRPr="00135503">
        <w:t> </w:t>
      </w:r>
      <w:r w:rsidR="00C917CA" w:rsidRPr="00135503">
        <w:t>ňou</w:t>
      </w:r>
      <w:r w:rsidR="00732A70" w:rsidRPr="00135503">
        <w:t>,</w:t>
      </w:r>
      <w:r w:rsidR="00C917CA" w:rsidRPr="00135503">
        <w:t xml:space="preserve"> je právo Slovenskej republiky.</w:t>
      </w:r>
    </w:p>
    <w:p w14:paraId="6D2609CC" w14:textId="77777777" w:rsidR="00E2080C" w:rsidRPr="00135503" w:rsidRDefault="007E2B39" w:rsidP="00671732">
      <w:pPr>
        <w:pStyle w:val="MLOdsek"/>
        <w:rPr>
          <w:rFonts w:eastAsiaTheme="minorHAnsi"/>
          <w:lang w:eastAsia="en-US"/>
        </w:rPr>
      </w:pPr>
      <w:r w:rsidRPr="00135503">
        <w:lastRenderedPageBreak/>
        <w:t xml:space="preserve">V prípade vzniku sporu z tejto Zmluvy alebo v súvislosti s ňou sa Zmluvné strany zaväzujú </w:t>
      </w:r>
      <w:r w:rsidR="00364E5C" w:rsidRPr="00135503">
        <w:t xml:space="preserve">vyvinúť maximálne úsilie na vyriešenie takéhoto sporu </w:t>
      </w:r>
      <w:r w:rsidRPr="00135503">
        <w:t>primárne vzájomnou dohodou a zmierom a v prípade neúspechu sú na prejednanie a rozhodnutie sporov príslušné súdy</w:t>
      </w:r>
      <w:r w:rsidR="00E2080C" w:rsidRPr="00135503">
        <w:t xml:space="preserve"> Slovenskej republiky.</w:t>
      </w:r>
    </w:p>
    <w:p w14:paraId="6752D536" w14:textId="77777777" w:rsidR="001531F4" w:rsidRPr="00135503" w:rsidRDefault="001531F4" w:rsidP="00671732">
      <w:pPr>
        <w:pStyle w:val="MLOdsek"/>
      </w:pPr>
      <w:r w:rsidRPr="00135503">
        <w:rPr>
          <w:rFonts w:eastAsiaTheme="minorHAnsi"/>
          <w:lang w:eastAsia="en-US"/>
        </w:rPr>
        <w:t>Neoddelite</w:t>
      </w:r>
      <w:r w:rsidRPr="00135503">
        <w:rPr>
          <w:rFonts w:eastAsia="Helvetica"/>
          <w:lang w:eastAsia="en-US"/>
        </w:rPr>
        <w:t>ľ</w:t>
      </w:r>
      <w:r w:rsidRPr="00135503">
        <w:rPr>
          <w:rFonts w:eastAsiaTheme="minorHAnsi"/>
          <w:lang w:eastAsia="en-US"/>
        </w:rPr>
        <w:t xml:space="preserve">nou súčasťou </w:t>
      </w:r>
      <w:r w:rsidR="004453EC" w:rsidRPr="00135503">
        <w:rPr>
          <w:rFonts w:eastAsiaTheme="minorHAnsi"/>
          <w:lang w:eastAsia="en-US"/>
        </w:rPr>
        <w:t>tejto Zmluvy</w:t>
      </w:r>
      <w:r w:rsidRPr="00135503">
        <w:rPr>
          <w:rFonts w:eastAsiaTheme="minorHAnsi"/>
          <w:lang w:eastAsia="en-US"/>
        </w:rPr>
        <w:t xml:space="preserve"> sú nasledovné prílohy:</w:t>
      </w:r>
    </w:p>
    <w:p w14:paraId="6FCA6D6E" w14:textId="77777777" w:rsidR="00F56418" w:rsidRPr="00135503" w:rsidRDefault="00B21D4C" w:rsidP="00753522">
      <w:pPr>
        <w:pStyle w:val="MLOdsek"/>
        <w:numPr>
          <w:ilvl w:val="2"/>
          <w:numId w:val="7"/>
        </w:numPr>
        <w:rPr>
          <w:rFonts w:eastAsiaTheme="minorHAnsi"/>
          <w:lang w:eastAsia="en-US"/>
        </w:rPr>
      </w:pPr>
      <w:bookmarkStart w:id="56" w:name="_Ref519857603"/>
      <w:r w:rsidRPr="00135503">
        <w:rPr>
          <w:rFonts w:eastAsiaTheme="minorHAnsi"/>
          <w:b/>
          <w:lang w:eastAsia="en-US"/>
        </w:rPr>
        <w:t xml:space="preserve">Príloha č. 1: </w:t>
      </w:r>
      <w:bookmarkEnd w:id="56"/>
      <w:r w:rsidR="00EB18B0" w:rsidRPr="00135503">
        <w:rPr>
          <w:rFonts w:eastAsiaTheme="minorHAnsi"/>
          <w:lang w:eastAsia="en-US"/>
        </w:rPr>
        <w:t>Opis predmetu zákazky</w:t>
      </w:r>
    </w:p>
    <w:p w14:paraId="43D4F59E" w14:textId="77777777" w:rsidR="001D1A04" w:rsidRPr="00135503" w:rsidRDefault="00B21D4C" w:rsidP="00753522">
      <w:pPr>
        <w:pStyle w:val="MLOdsek"/>
        <w:numPr>
          <w:ilvl w:val="2"/>
          <w:numId w:val="7"/>
        </w:numPr>
        <w:rPr>
          <w:rFonts w:eastAsiaTheme="minorHAnsi"/>
          <w:lang w:eastAsia="en-US"/>
        </w:rPr>
      </w:pPr>
      <w:r w:rsidRPr="00135503">
        <w:rPr>
          <w:rFonts w:eastAsiaTheme="minorHAnsi"/>
          <w:b/>
          <w:lang w:eastAsia="en-US"/>
        </w:rPr>
        <w:t xml:space="preserve">Príloha č. </w:t>
      </w:r>
      <w:r w:rsidR="00EB18B0" w:rsidRPr="00135503">
        <w:rPr>
          <w:rFonts w:eastAsiaTheme="minorHAnsi"/>
          <w:b/>
          <w:lang w:eastAsia="en-US"/>
        </w:rPr>
        <w:t>2</w:t>
      </w:r>
      <w:r w:rsidRPr="00135503">
        <w:rPr>
          <w:rFonts w:eastAsiaTheme="minorHAnsi"/>
          <w:b/>
          <w:lang w:eastAsia="en-US"/>
        </w:rPr>
        <w:t xml:space="preserve">: </w:t>
      </w:r>
      <w:r w:rsidR="00F96DEC" w:rsidRPr="00135503">
        <w:rPr>
          <w:rFonts w:eastAsiaTheme="minorHAnsi"/>
          <w:lang w:eastAsia="en-US"/>
        </w:rPr>
        <w:t>Zoznam subdodávateľov</w:t>
      </w:r>
    </w:p>
    <w:p w14:paraId="5BDF9486" w14:textId="77777777" w:rsidR="002B79A9" w:rsidRPr="00135503" w:rsidRDefault="002B79A9" w:rsidP="00753522">
      <w:pPr>
        <w:pStyle w:val="MLOdsek"/>
        <w:numPr>
          <w:ilvl w:val="2"/>
          <w:numId w:val="7"/>
        </w:numPr>
        <w:rPr>
          <w:rFonts w:eastAsiaTheme="minorHAnsi"/>
          <w:lang w:eastAsia="en-US"/>
        </w:rPr>
      </w:pPr>
      <w:r w:rsidRPr="00135503">
        <w:rPr>
          <w:rFonts w:eastAsiaTheme="minorHAnsi"/>
          <w:b/>
          <w:lang w:eastAsia="en-US"/>
        </w:rPr>
        <w:t xml:space="preserve">Príloha č. 3: </w:t>
      </w:r>
      <w:r w:rsidRPr="00135503">
        <w:rPr>
          <w:rFonts w:eastAsiaTheme="minorHAnsi"/>
          <w:lang w:eastAsia="en-US"/>
        </w:rPr>
        <w:t>Zoznam kľúčových expertov</w:t>
      </w:r>
    </w:p>
    <w:p w14:paraId="2B51C8A0" w14:textId="77777777" w:rsidR="002B79A9" w:rsidRPr="00135503" w:rsidRDefault="002B79A9" w:rsidP="00753522">
      <w:pPr>
        <w:pStyle w:val="MLOdsek"/>
        <w:numPr>
          <w:ilvl w:val="2"/>
          <w:numId w:val="7"/>
        </w:numPr>
        <w:rPr>
          <w:rFonts w:eastAsiaTheme="minorHAnsi"/>
          <w:lang w:eastAsia="en-US"/>
        </w:rPr>
      </w:pPr>
      <w:r w:rsidRPr="00135503">
        <w:rPr>
          <w:rFonts w:eastAsiaTheme="minorHAnsi"/>
          <w:b/>
          <w:lang w:eastAsia="en-US"/>
        </w:rPr>
        <w:t xml:space="preserve">Príloha č. 4: </w:t>
      </w:r>
      <w:r w:rsidR="001F1E25" w:rsidRPr="00135503">
        <w:rPr>
          <w:rFonts w:eastAsiaTheme="minorHAnsi"/>
          <w:lang w:eastAsia="en-US"/>
        </w:rPr>
        <w:t>Sadzby poskytovaných služieb</w:t>
      </w:r>
    </w:p>
    <w:p w14:paraId="7B8A63D5" w14:textId="77777777" w:rsidR="002B79A9" w:rsidRPr="00135503" w:rsidRDefault="002B79A9" w:rsidP="00753522">
      <w:pPr>
        <w:pStyle w:val="MLOdsek"/>
        <w:numPr>
          <w:ilvl w:val="2"/>
          <w:numId w:val="7"/>
        </w:numPr>
        <w:rPr>
          <w:rFonts w:eastAsiaTheme="minorHAnsi"/>
          <w:lang w:eastAsia="en-US"/>
        </w:rPr>
      </w:pPr>
      <w:r w:rsidRPr="00135503">
        <w:rPr>
          <w:rFonts w:eastAsiaTheme="minorHAnsi"/>
          <w:b/>
          <w:lang w:eastAsia="en-US"/>
        </w:rPr>
        <w:t xml:space="preserve">Príloha č. </w:t>
      </w:r>
      <w:r w:rsidR="00485C4E" w:rsidRPr="00135503">
        <w:rPr>
          <w:rFonts w:eastAsiaTheme="minorHAnsi"/>
          <w:b/>
          <w:lang w:eastAsia="en-US"/>
        </w:rPr>
        <w:t>5</w:t>
      </w:r>
      <w:r w:rsidRPr="00135503">
        <w:rPr>
          <w:rFonts w:eastAsiaTheme="minorHAnsi"/>
          <w:b/>
          <w:lang w:eastAsia="en-US"/>
        </w:rPr>
        <w:t xml:space="preserve">: </w:t>
      </w:r>
      <w:r w:rsidRPr="00135503">
        <w:rPr>
          <w:rFonts w:eastAsiaTheme="minorHAnsi"/>
          <w:lang w:eastAsia="en-US"/>
        </w:rPr>
        <w:t>Štatút a rokovací poriadok riadiaceho výboru</w:t>
      </w:r>
    </w:p>
    <w:p w14:paraId="0724EE0D" w14:textId="77777777" w:rsidR="00D0710B" w:rsidRPr="00135503" w:rsidRDefault="00D0710B" w:rsidP="00753522">
      <w:pPr>
        <w:pStyle w:val="MLOdsek"/>
        <w:numPr>
          <w:ilvl w:val="2"/>
          <w:numId w:val="7"/>
        </w:numPr>
        <w:rPr>
          <w:rFonts w:eastAsiaTheme="minorHAnsi"/>
          <w:lang w:eastAsia="en-US"/>
        </w:rPr>
      </w:pPr>
      <w:r w:rsidRPr="00135503">
        <w:rPr>
          <w:rFonts w:eastAsiaTheme="minorHAnsi"/>
          <w:b/>
          <w:lang w:eastAsia="en-US"/>
        </w:rPr>
        <w:t>Príloha č.</w:t>
      </w:r>
      <w:r w:rsidRPr="00135503">
        <w:rPr>
          <w:rFonts w:eastAsiaTheme="minorHAnsi"/>
          <w:lang w:eastAsia="en-US"/>
        </w:rPr>
        <w:t xml:space="preserve"> </w:t>
      </w:r>
      <w:r w:rsidRPr="00135503">
        <w:rPr>
          <w:rFonts w:eastAsiaTheme="minorHAnsi"/>
          <w:b/>
          <w:bCs/>
          <w:lang w:eastAsia="en-US"/>
        </w:rPr>
        <w:t>6</w:t>
      </w:r>
      <w:r w:rsidRPr="00135503">
        <w:rPr>
          <w:rFonts w:eastAsiaTheme="minorHAnsi"/>
          <w:lang w:eastAsia="en-US"/>
        </w:rPr>
        <w:t>: Všeobecné podmienky pre zabezpečenie informačnej a kybernetickej bezpečnosti Štatistického úradu Slovenskej republiky</w:t>
      </w:r>
    </w:p>
    <w:p w14:paraId="0B52BE23" w14:textId="77777777" w:rsidR="001531F4" w:rsidRPr="00135503" w:rsidRDefault="004453EC" w:rsidP="00671732">
      <w:pPr>
        <w:pStyle w:val="MLOdsek"/>
      </w:pPr>
      <w:r w:rsidRPr="00135503">
        <w:rPr>
          <w:rFonts w:eastAsiaTheme="minorHAnsi"/>
          <w:lang w:eastAsia="en-US"/>
        </w:rPr>
        <w:t>Táto Zmluva</w:t>
      </w:r>
      <w:r w:rsidR="001531F4" w:rsidRPr="00135503">
        <w:rPr>
          <w:rFonts w:eastAsiaTheme="minorHAnsi"/>
          <w:lang w:eastAsia="en-US"/>
        </w:rPr>
        <w:t xml:space="preserve"> </w:t>
      </w:r>
      <w:r w:rsidRPr="00135503">
        <w:rPr>
          <w:rFonts w:eastAsiaTheme="minorHAnsi"/>
          <w:lang w:eastAsia="en-US"/>
        </w:rPr>
        <w:t>je vyhotovená</w:t>
      </w:r>
      <w:r w:rsidR="001531F4" w:rsidRPr="00135503">
        <w:rPr>
          <w:rFonts w:eastAsiaTheme="minorHAnsi"/>
          <w:lang w:eastAsia="en-US"/>
        </w:rPr>
        <w:t xml:space="preserve"> v </w:t>
      </w:r>
      <w:r w:rsidR="00D61BBF" w:rsidRPr="00135503">
        <w:rPr>
          <w:rFonts w:eastAsiaTheme="minorHAnsi"/>
          <w:lang w:eastAsia="en-US"/>
        </w:rPr>
        <w:t>štyroch (4</w:t>
      </w:r>
      <w:r w:rsidR="001531F4" w:rsidRPr="00135503">
        <w:rPr>
          <w:rFonts w:eastAsiaTheme="minorHAnsi"/>
          <w:lang w:eastAsia="en-US"/>
        </w:rPr>
        <w:t>) vyhotoveniach s platnosťou originálu, z toho dve (2) z</w:t>
      </w:r>
      <w:r w:rsidRPr="00135503">
        <w:rPr>
          <w:rFonts w:eastAsiaTheme="minorHAnsi"/>
          <w:lang w:eastAsia="en-US"/>
        </w:rPr>
        <w:t> pre Objednávateľa</w:t>
      </w:r>
      <w:r w:rsidR="00D61BBF" w:rsidRPr="00135503">
        <w:rPr>
          <w:rFonts w:eastAsiaTheme="minorHAnsi"/>
          <w:lang w:eastAsia="en-US"/>
        </w:rPr>
        <w:t xml:space="preserve"> a dve (2) </w:t>
      </w:r>
      <w:r w:rsidRPr="00135503">
        <w:rPr>
          <w:rFonts w:eastAsiaTheme="minorHAnsi"/>
          <w:lang w:eastAsia="en-US"/>
        </w:rPr>
        <w:t>pre Poskytovateľa</w:t>
      </w:r>
      <w:r w:rsidR="001531F4" w:rsidRPr="00135503">
        <w:rPr>
          <w:rFonts w:eastAsiaTheme="minorHAnsi"/>
          <w:lang w:eastAsia="en-US"/>
        </w:rPr>
        <w:t>.</w:t>
      </w:r>
    </w:p>
    <w:p w14:paraId="0054FF8A" w14:textId="77777777" w:rsidR="0093297B" w:rsidRPr="00135503" w:rsidRDefault="0093297B" w:rsidP="0093297B">
      <w:pPr>
        <w:pStyle w:val="MLOdsek"/>
        <w:rPr>
          <w:lang w:eastAsia="sk-SK"/>
        </w:rPr>
      </w:pPr>
      <w:r w:rsidRPr="00135503">
        <w:rPr>
          <w:lang w:eastAsia="sk-SK"/>
        </w:rPr>
        <w:t>Neplatnosť niektorého z ustanovení Zmluvy nemá vplyv na platnosť ostatných ustanovení Zmluvy. Ak sa niektoré z ustanovení Zmluvy stane neplatným z dôvodu rozporu s právnymi predpismi, zaväzujú sa obe Zmluvné strany takéto ustanovenie nahradiť iným, ktoré najviac zodpovedá účelu a právnemu významu pôvodného ustanovenia Zmluvy.</w:t>
      </w:r>
    </w:p>
    <w:p w14:paraId="57DBF4CC" w14:textId="77777777" w:rsidR="00CD05D3" w:rsidRPr="00135503" w:rsidRDefault="00D61BBF" w:rsidP="00671732">
      <w:pPr>
        <w:pStyle w:val="MLOdsek"/>
      </w:pPr>
      <w:r w:rsidRPr="00135503">
        <w:rPr>
          <w:rFonts w:eastAsiaTheme="minorHAnsi"/>
          <w:lang w:eastAsia="en-US"/>
        </w:rPr>
        <w:t>Zmluvné s</w:t>
      </w:r>
      <w:r w:rsidR="00CD05D3" w:rsidRPr="00135503">
        <w:rPr>
          <w:rFonts w:eastAsiaTheme="minorHAnsi"/>
          <w:lang w:eastAsia="en-US"/>
        </w:rPr>
        <w:t xml:space="preserve">trany týmto vyhlasujú, že obsah </w:t>
      </w:r>
      <w:r w:rsidR="004453EC" w:rsidRPr="00135503">
        <w:rPr>
          <w:rFonts w:eastAsiaTheme="minorHAnsi"/>
          <w:lang w:eastAsia="en-US"/>
        </w:rPr>
        <w:t>Zmluvy</w:t>
      </w:r>
      <w:r w:rsidR="00CD05D3" w:rsidRPr="00135503">
        <w:rPr>
          <w:rFonts w:eastAsiaTheme="minorHAnsi"/>
          <w:lang w:eastAsia="en-US"/>
        </w:rPr>
        <w:t xml:space="preserve"> im </w:t>
      </w:r>
      <w:r w:rsidR="009100CB" w:rsidRPr="00135503">
        <w:rPr>
          <w:rFonts w:eastAsiaTheme="minorHAnsi"/>
          <w:lang w:eastAsia="en-US"/>
        </w:rPr>
        <w:t xml:space="preserve">je </w:t>
      </w:r>
      <w:r w:rsidR="00CD05D3" w:rsidRPr="00135503">
        <w:rPr>
          <w:rFonts w:eastAsiaTheme="minorHAnsi"/>
          <w:lang w:eastAsia="en-US"/>
        </w:rPr>
        <w:t xml:space="preserve">známy, predstavuje ich vlastnú slobodnú a vážnu vôľu, je vyhotovený v správnej forme, </w:t>
      </w:r>
      <w:r w:rsidR="009B53B4" w:rsidRPr="00135503">
        <w:rPr>
          <w:rFonts w:eastAsiaTheme="minorHAnsi"/>
          <w:lang w:eastAsia="en-US"/>
        </w:rPr>
        <w:t>a</w:t>
      </w:r>
      <w:r w:rsidR="009100CB" w:rsidRPr="00135503">
        <w:rPr>
          <w:rFonts w:eastAsiaTheme="minorHAnsi"/>
          <w:lang w:eastAsia="en-US"/>
        </w:rPr>
        <w:t> </w:t>
      </w:r>
      <w:r w:rsidR="00CD05D3" w:rsidRPr="00135503">
        <w:rPr>
          <w:rFonts w:eastAsiaTheme="minorHAnsi"/>
          <w:lang w:eastAsia="en-US"/>
        </w:rPr>
        <w:t>že tomuto obsahu aj právnym dôsledkom porozumeli a súhlasia s nimi, na znak čoho pripájajú svoje vlastnoručné podpisy.</w:t>
      </w:r>
    </w:p>
    <w:p w14:paraId="786AAAE7" w14:textId="77777777" w:rsidR="005F4B72" w:rsidRPr="00135503" w:rsidRDefault="005F4B72" w:rsidP="004536D7">
      <w:pPr>
        <w:spacing w:after="200" w:line="276" w:lineRule="auto"/>
        <w:jc w:val="left"/>
        <w:rPr>
          <w:rFonts w:asciiTheme="minorHAnsi" w:eastAsiaTheme="minorHAnsi" w:hAnsiTheme="minorHAnsi" w:cstheme="minorHAnsi"/>
          <w:szCs w:val="22"/>
          <w:lang w:val="sk-SK" w:eastAsia="en-US"/>
        </w:rPr>
      </w:pPr>
    </w:p>
    <w:p w14:paraId="5269CB19" w14:textId="5A42B6BD" w:rsidR="00CD05D3" w:rsidRPr="00135503" w:rsidRDefault="00CD05D3" w:rsidP="004536D7">
      <w:pPr>
        <w:spacing w:after="200" w:line="276" w:lineRule="auto"/>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V Bratislave dňa __.</w:t>
      </w:r>
      <w:r w:rsidR="00CC4412" w:rsidRPr="00135503">
        <w:rPr>
          <w:rFonts w:asciiTheme="minorHAnsi" w:eastAsiaTheme="minorHAnsi" w:hAnsiTheme="minorHAnsi" w:cstheme="minorHAnsi"/>
          <w:szCs w:val="22"/>
          <w:lang w:val="sk-SK" w:eastAsia="en-US"/>
        </w:rPr>
        <w:t>__.</w:t>
      </w:r>
      <w:r w:rsidR="005C0122" w:rsidRPr="00135503">
        <w:rPr>
          <w:rFonts w:asciiTheme="minorHAnsi" w:eastAsiaTheme="minorHAnsi" w:hAnsiTheme="minorHAnsi" w:cstheme="minorHAnsi"/>
          <w:szCs w:val="22"/>
          <w:lang w:val="sk-SK" w:eastAsia="en-US"/>
        </w:rPr>
        <w:t>____</w:t>
      </w:r>
    </w:p>
    <w:p w14:paraId="3FA161BD" w14:textId="77777777" w:rsidR="00CD05D3" w:rsidRPr="00135503"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135503" w14:paraId="753B3FB5" w14:textId="77777777" w:rsidTr="00783D75">
        <w:trPr>
          <w:trHeight w:val="651"/>
        </w:trPr>
        <w:tc>
          <w:tcPr>
            <w:tcW w:w="4742" w:type="dxa"/>
          </w:tcPr>
          <w:p w14:paraId="2D2F5977" w14:textId="77777777" w:rsidR="00CD05D3" w:rsidRPr="00135503" w:rsidRDefault="004453EC" w:rsidP="00295F47">
            <w:pPr>
              <w:pStyle w:val="Bezriadkovania"/>
              <w:rPr>
                <w:rFonts w:asciiTheme="minorHAnsi" w:eastAsiaTheme="minorHAnsi" w:hAnsiTheme="minorHAnsi" w:cstheme="minorHAnsi"/>
                <w:b/>
                <w:noProof w:val="0"/>
                <w:sz w:val="22"/>
                <w:szCs w:val="22"/>
                <w:lang w:eastAsia="en-US"/>
              </w:rPr>
            </w:pPr>
            <w:r w:rsidRPr="00135503">
              <w:rPr>
                <w:rFonts w:asciiTheme="minorHAnsi" w:eastAsiaTheme="minorHAnsi" w:hAnsiTheme="minorHAnsi" w:cstheme="minorHAnsi"/>
                <w:b/>
                <w:noProof w:val="0"/>
                <w:sz w:val="22"/>
                <w:szCs w:val="22"/>
                <w:lang w:eastAsia="en-US"/>
              </w:rPr>
              <w:t>O</w:t>
            </w:r>
            <w:r w:rsidR="00CD05D3" w:rsidRPr="00135503">
              <w:rPr>
                <w:rFonts w:asciiTheme="minorHAnsi" w:eastAsiaTheme="minorHAnsi" w:hAnsiTheme="minorHAnsi" w:cstheme="minorHAnsi"/>
                <w:b/>
                <w:noProof w:val="0"/>
                <w:sz w:val="22"/>
                <w:szCs w:val="22"/>
                <w:lang w:eastAsia="en-US"/>
              </w:rPr>
              <w:t>bjedn</w:t>
            </w:r>
            <w:r w:rsidR="00CD05D3" w:rsidRPr="00135503">
              <w:rPr>
                <w:rFonts w:asciiTheme="minorHAnsi" w:eastAsia="Helvetica" w:hAnsiTheme="minorHAnsi" w:cstheme="minorHAnsi"/>
                <w:b/>
                <w:noProof w:val="0"/>
                <w:sz w:val="22"/>
                <w:szCs w:val="22"/>
                <w:lang w:eastAsia="en-US"/>
              </w:rPr>
              <w:t>á</w:t>
            </w:r>
            <w:r w:rsidR="00CD05D3" w:rsidRPr="00135503">
              <w:rPr>
                <w:rFonts w:asciiTheme="minorHAnsi" w:eastAsiaTheme="minorHAnsi" w:hAnsiTheme="minorHAnsi" w:cstheme="minorHAnsi"/>
                <w:b/>
                <w:noProof w:val="0"/>
                <w:sz w:val="22"/>
                <w:szCs w:val="22"/>
                <w:lang w:eastAsia="en-US"/>
              </w:rPr>
              <w:t>vate</w:t>
            </w:r>
            <w:r w:rsidR="00CD05D3" w:rsidRPr="00135503">
              <w:rPr>
                <w:rFonts w:asciiTheme="minorHAnsi" w:eastAsia="Helvetica" w:hAnsiTheme="minorHAnsi" w:cstheme="minorHAnsi"/>
                <w:b/>
                <w:noProof w:val="0"/>
                <w:sz w:val="22"/>
                <w:szCs w:val="22"/>
                <w:lang w:eastAsia="en-US"/>
              </w:rPr>
              <w:t>ľ</w:t>
            </w:r>
            <w:r w:rsidR="00CD05D3" w:rsidRPr="00135503">
              <w:rPr>
                <w:rFonts w:asciiTheme="minorHAnsi" w:eastAsiaTheme="minorHAnsi" w:hAnsiTheme="minorHAnsi" w:cstheme="minorHAnsi"/>
                <w:b/>
                <w:noProof w:val="0"/>
                <w:sz w:val="22"/>
                <w:szCs w:val="22"/>
                <w:lang w:eastAsia="en-US"/>
              </w:rPr>
              <w:t>:</w:t>
            </w:r>
          </w:p>
          <w:p w14:paraId="0C8800DA" w14:textId="77777777" w:rsidR="008014D9" w:rsidRPr="00135503" w:rsidRDefault="008014D9" w:rsidP="00295F47">
            <w:pPr>
              <w:pStyle w:val="Bezriadkovania"/>
              <w:rPr>
                <w:rFonts w:asciiTheme="minorHAnsi" w:eastAsiaTheme="minorHAnsi" w:hAnsiTheme="minorHAnsi" w:cstheme="minorHAnsi"/>
                <w:noProof w:val="0"/>
                <w:sz w:val="22"/>
                <w:szCs w:val="22"/>
                <w:lang w:eastAsia="en-US"/>
              </w:rPr>
            </w:pPr>
          </w:p>
        </w:tc>
        <w:tc>
          <w:tcPr>
            <w:tcW w:w="4743" w:type="dxa"/>
          </w:tcPr>
          <w:p w14:paraId="58955DC5" w14:textId="77777777" w:rsidR="00CD05D3" w:rsidRPr="00135503" w:rsidRDefault="004453EC" w:rsidP="00295F47">
            <w:pPr>
              <w:pStyle w:val="Bezriadkovania"/>
              <w:rPr>
                <w:rFonts w:asciiTheme="minorHAnsi" w:eastAsiaTheme="minorHAnsi" w:hAnsiTheme="minorHAnsi" w:cstheme="minorHAnsi"/>
                <w:b/>
                <w:noProof w:val="0"/>
                <w:sz w:val="22"/>
                <w:szCs w:val="22"/>
                <w:lang w:eastAsia="en-US"/>
              </w:rPr>
            </w:pPr>
            <w:r w:rsidRPr="00135503">
              <w:rPr>
                <w:rFonts w:asciiTheme="minorHAnsi" w:eastAsiaTheme="minorHAnsi" w:hAnsiTheme="minorHAnsi" w:cstheme="minorHAnsi"/>
                <w:b/>
                <w:noProof w:val="0"/>
                <w:sz w:val="22"/>
                <w:szCs w:val="22"/>
                <w:lang w:eastAsia="en-US"/>
              </w:rPr>
              <w:t>Poskytova</w:t>
            </w:r>
            <w:r w:rsidR="00D61BBF" w:rsidRPr="00135503">
              <w:rPr>
                <w:rFonts w:asciiTheme="minorHAnsi" w:eastAsiaTheme="minorHAnsi" w:hAnsiTheme="minorHAnsi" w:cstheme="minorHAnsi"/>
                <w:b/>
                <w:noProof w:val="0"/>
                <w:sz w:val="22"/>
                <w:szCs w:val="22"/>
                <w:lang w:eastAsia="en-US"/>
              </w:rPr>
              <w:t>teľ</w:t>
            </w:r>
            <w:r w:rsidR="00CD05D3" w:rsidRPr="00135503">
              <w:rPr>
                <w:rFonts w:asciiTheme="minorHAnsi" w:eastAsia="Helvetica" w:hAnsiTheme="minorHAnsi" w:cstheme="minorHAnsi"/>
                <w:b/>
                <w:noProof w:val="0"/>
                <w:sz w:val="22"/>
                <w:szCs w:val="22"/>
                <w:lang w:eastAsia="en-US"/>
              </w:rPr>
              <w:t>:</w:t>
            </w:r>
          </w:p>
        </w:tc>
      </w:tr>
      <w:tr w:rsidR="00CD05D3" w:rsidRPr="00135503" w14:paraId="1B4ABF49" w14:textId="77777777" w:rsidTr="00783D75">
        <w:tc>
          <w:tcPr>
            <w:tcW w:w="4742" w:type="dxa"/>
          </w:tcPr>
          <w:p w14:paraId="7D07E73B" w14:textId="77777777" w:rsidR="00CD05D3" w:rsidRPr="00135503" w:rsidRDefault="00CD05D3" w:rsidP="00295F47">
            <w:pPr>
              <w:pStyle w:val="Bezriadkovania"/>
              <w:rPr>
                <w:rFonts w:asciiTheme="minorHAnsi" w:eastAsiaTheme="minorHAnsi" w:hAnsiTheme="minorHAnsi" w:cstheme="minorHAnsi"/>
                <w:noProof w:val="0"/>
                <w:sz w:val="22"/>
                <w:szCs w:val="22"/>
                <w:lang w:eastAsia="en-US"/>
              </w:rPr>
            </w:pPr>
          </w:p>
          <w:p w14:paraId="333EB29A" w14:textId="77777777" w:rsidR="00CD05D3" w:rsidRPr="00135503" w:rsidRDefault="00CD05D3" w:rsidP="00295F47">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__________________________________</w:t>
            </w:r>
          </w:p>
        </w:tc>
        <w:tc>
          <w:tcPr>
            <w:tcW w:w="4743" w:type="dxa"/>
          </w:tcPr>
          <w:p w14:paraId="075694A4" w14:textId="77777777" w:rsidR="00CD05D3" w:rsidRPr="00135503" w:rsidRDefault="00CD05D3" w:rsidP="00295F47">
            <w:pPr>
              <w:pStyle w:val="Bezriadkovania"/>
              <w:rPr>
                <w:rFonts w:asciiTheme="minorHAnsi" w:eastAsiaTheme="minorHAnsi" w:hAnsiTheme="minorHAnsi" w:cstheme="minorHAnsi"/>
                <w:noProof w:val="0"/>
                <w:sz w:val="22"/>
                <w:szCs w:val="22"/>
                <w:lang w:eastAsia="en-US"/>
              </w:rPr>
            </w:pPr>
          </w:p>
          <w:p w14:paraId="1F911120" w14:textId="77777777" w:rsidR="00CD05D3" w:rsidRPr="00135503" w:rsidRDefault="00CD05D3" w:rsidP="00295F47">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__________________________________</w:t>
            </w:r>
          </w:p>
        </w:tc>
      </w:tr>
      <w:tr w:rsidR="00CD05D3" w:rsidRPr="00135503" w14:paraId="68D93DED" w14:textId="77777777" w:rsidTr="00783D75">
        <w:tc>
          <w:tcPr>
            <w:tcW w:w="4742" w:type="dxa"/>
          </w:tcPr>
          <w:p w14:paraId="1D991203" w14:textId="77777777" w:rsidR="00CD05D3" w:rsidRPr="00135503" w:rsidRDefault="00D60588" w:rsidP="00845468">
            <w:pPr>
              <w:rPr>
                <w:rFonts w:asciiTheme="minorHAnsi" w:eastAsiaTheme="minorHAnsi" w:hAnsiTheme="minorHAnsi" w:cstheme="minorHAnsi"/>
                <w:b/>
                <w:bCs/>
                <w:sz w:val="22"/>
                <w:szCs w:val="22"/>
                <w:lang w:eastAsia="en-US"/>
              </w:rPr>
            </w:pPr>
            <w:r w:rsidRPr="00135503">
              <w:rPr>
                <w:rFonts w:asciiTheme="minorHAnsi" w:eastAsiaTheme="minorHAnsi" w:hAnsiTheme="minorHAnsi" w:cstheme="minorHAnsi"/>
                <w:b/>
                <w:bCs/>
                <w:szCs w:val="22"/>
                <w:lang w:eastAsia="en-US"/>
              </w:rPr>
              <w:t>Štatistický úrad Slovenskej republiky</w:t>
            </w:r>
          </w:p>
          <w:p w14:paraId="1454C34D" w14:textId="242C7D87" w:rsidR="00CD05D3" w:rsidRPr="00135503" w:rsidRDefault="00CD05D3" w:rsidP="00295F47">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Meno:</w:t>
            </w:r>
            <w:r w:rsidR="00D60588" w:rsidRPr="00135503">
              <w:rPr>
                <w:rFonts w:asciiTheme="minorHAnsi" w:eastAsiaTheme="minorHAnsi" w:hAnsiTheme="minorHAnsi" w:cstheme="minorHAnsi"/>
                <w:noProof w:val="0"/>
                <w:sz w:val="22"/>
                <w:szCs w:val="22"/>
                <w:lang w:eastAsia="en-US"/>
              </w:rPr>
              <w:t xml:space="preserve"> </w:t>
            </w:r>
            <w:r w:rsidR="001D416C" w:rsidRPr="00135503">
              <w:rPr>
                <w:rFonts w:asciiTheme="minorHAnsi" w:eastAsiaTheme="minorHAnsi" w:hAnsiTheme="minorHAnsi" w:cstheme="minorHAnsi"/>
                <w:noProof w:val="0"/>
                <w:sz w:val="22"/>
                <w:szCs w:val="22"/>
                <w:lang w:eastAsia="en-US"/>
              </w:rPr>
              <w:t>Ing. Martin Nemky, MBA</w:t>
            </w:r>
          </w:p>
          <w:p w14:paraId="12D51C05" w14:textId="77777777" w:rsidR="00CD05D3" w:rsidRPr="00135503" w:rsidRDefault="00CD05D3" w:rsidP="00295F47">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Funkcia:</w:t>
            </w:r>
            <w:r w:rsidR="00D60588" w:rsidRPr="00135503">
              <w:rPr>
                <w:rFonts w:asciiTheme="minorHAnsi" w:eastAsiaTheme="minorHAnsi" w:hAnsiTheme="minorHAnsi" w:cstheme="minorHAnsi"/>
                <w:noProof w:val="0"/>
                <w:sz w:val="22"/>
                <w:szCs w:val="22"/>
                <w:lang w:eastAsia="en-US"/>
              </w:rPr>
              <w:t xml:space="preserve"> predseda úradu</w:t>
            </w:r>
          </w:p>
        </w:tc>
        <w:tc>
          <w:tcPr>
            <w:tcW w:w="4743" w:type="dxa"/>
          </w:tcPr>
          <w:p w14:paraId="14A0A464" w14:textId="77777777" w:rsidR="00CD05D3" w:rsidRPr="00135503" w:rsidRDefault="007C2D66" w:rsidP="00295F47">
            <w:pPr>
              <w:pStyle w:val="Bezriadkovania"/>
              <w:rPr>
                <w:rFonts w:asciiTheme="minorHAnsi" w:eastAsiaTheme="minorHAnsi" w:hAnsiTheme="minorHAnsi" w:cstheme="minorHAnsi"/>
                <w:b/>
                <w:noProof w:val="0"/>
                <w:sz w:val="22"/>
                <w:szCs w:val="22"/>
                <w:lang w:eastAsia="en-US"/>
              </w:rPr>
            </w:pPr>
            <w:r w:rsidRPr="00135503">
              <w:rPr>
                <w:rFonts w:asciiTheme="minorHAnsi" w:eastAsiaTheme="minorHAnsi" w:hAnsiTheme="minorHAnsi" w:cstheme="minorHAnsi"/>
                <w:noProof w:val="0"/>
                <w:sz w:val="22"/>
                <w:szCs w:val="22"/>
                <w:lang w:eastAsia="en-US"/>
              </w:rPr>
              <w:fldChar w:fldCharType="begin"/>
            </w:r>
            <w:r w:rsidRPr="00135503">
              <w:rPr>
                <w:rFonts w:asciiTheme="minorHAnsi" w:eastAsiaTheme="minorHAnsi" w:hAnsiTheme="minorHAnsi" w:cstheme="minorHAnsi"/>
                <w:noProof w:val="0"/>
                <w:sz w:val="22"/>
                <w:szCs w:val="22"/>
                <w:lang w:eastAsia="en-US"/>
              </w:rPr>
              <w:instrText xml:space="preserve"> macrobutton nobutton </w:instrText>
            </w:r>
            <w:r w:rsidRPr="00135503">
              <w:rPr>
                <w:rFonts w:asciiTheme="minorHAnsi" w:eastAsiaTheme="minorHAnsi" w:hAnsiTheme="minorHAnsi" w:cstheme="minorHAnsi"/>
                <w:b/>
                <w:noProof w:val="0"/>
                <w:sz w:val="22"/>
                <w:szCs w:val="22"/>
                <w:highlight w:val="yellow"/>
                <w:lang w:eastAsia="en-US"/>
              </w:rPr>
              <w:instrText>[poskytovateľ]</w:instrText>
            </w:r>
            <w:r w:rsidRPr="00135503">
              <w:rPr>
                <w:rFonts w:asciiTheme="minorHAnsi" w:eastAsiaTheme="minorHAnsi" w:hAnsiTheme="minorHAnsi" w:cstheme="minorHAnsi"/>
                <w:noProof w:val="0"/>
                <w:sz w:val="22"/>
                <w:szCs w:val="22"/>
                <w:lang w:eastAsia="en-US"/>
              </w:rPr>
              <w:fldChar w:fldCharType="end"/>
            </w:r>
          </w:p>
          <w:p w14:paraId="71CF491F" w14:textId="77777777" w:rsidR="00292793" w:rsidRPr="00135503" w:rsidRDefault="00732A70" w:rsidP="00295F47">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Meno:</w:t>
            </w:r>
          </w:p>
          <w:p w14:paraId="38351E54" w14:textId="77777777" w:rsidR="00CD05D3" w:rsidRPr="00135503" w:rsidRDefault="00732A70" w:rsidP="00F225D9">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Funkcia:</w:t>
            </w:r>
          </w:p>
        </w:tc>
      </w:tr>
    </w:tbl>
    <w:p w14:paraId="71299CE3" w14:textId="77777777" w:rsidR="00DC367C" w:rsidRPr="00135503" w:rsidRDefault="00DC367C">
      <w:pPr>
        <w:spacing w:after="200" w:line="276" w:lineRule="auto"/>
        <w:jc w:val="left"/>
        <w:rPr>
          <w:rFonts w:asciiTheme="minorHAnsi" w:eastAsiaTheme="minorHAnsi" w:hAnsiTheme="minorHAnsi" w:cstheme="minorHAnsi"/>
          <w:b/>
          <w:szCs w:val="22"/>
          <w:lang w:val="sk-SK" w:eastAsia="en-US"/>
        </w:rPr>
        <w:sectPr w:rsidR="00DC367C" w:rsidRPr="00135503" w:rsidSect="003E4072">
          <w:headerReference w:type="default" r:id="rId13"/>
          <w:footerReference w:type="default" r:id="rId14"/>
          <w:pgSz w:w="11906" w:h="16838"/>
          <w:pgMar w:top="1103" w:right="1133" w:bottom="1632" w:left="1276" w:header="708" w:footer="708" w:gutter="0"/>
          <w:cols w:space="708"/>
          <w:docGrid w:linePitch="360"/>
        </w:sectPr>
      </w:pPr>
    </w:p>
    <w:p w14:paraId="6474B0F7" w14:textId="77777777" w:rsidR="00913BAF" w:rsidRPr="00135503" w:rsidRDefault="00913BAF" w:rsidP="00D9544D">
      <w:pPr>
        <w:pStyle w:val="Nadpis2"/>
        <w:spacing w:line="240" w:lineRule="auto"/>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 xml:space="preserve">Príloha č. 1: </w:t>
      </w:r>
      <w:r w:rsidR="00EB18B0" w:rsidRPr="00135503">
        <w:rPr>
          <w:rFonts w:asciiTheme="minorHAnsi" w:eastAsiaTheme="minorHAnsi" w:hAnsiTheme="minorHAnsi" w:cstheme="minorHAnsi"/>
          <w:b/>
          <w:szCs w:val="22"/>
          <w:lang w:val="sk-SK" w:eastAsia="en-US"/>
        </w:rPr>
        <w:t>Opis predmetu zákazky</w:t>
      </w:r>
    </w:p>
    <w:p w14:paraId="6BB5E159" w14:textId="77777777" w:rsidR="00330972" w:rsidRPr="00135503" w:rsidRDefault="00330972" w:rsidP="00330972">
      <w:pPr>
        <w:autoSpaceDE w:val="0"/>
        <w:autoSpaceDN w:val="0"/>
        <w:adjustRightInd w:val="0"/>
        <w:spacing w:after="0" w:line="240" w:lineRule="auto"/>
        <w:rPr>
          <w:rFonts w:asciiTheme="minorHAnsi" w:hAnsiTheme="minorHAnsi" w:cstheme="minorHAnsi"/>
          <w:bCs/>
          <w:szCs w:val="22"/>
          <w:lang w:val="sk-SK" w:eastAsia="sk-SK"/>
        </w:rPr>
      </w:pPr>
    </w:p>
    <w:p w14:paraId="3B930992" w14:textId="77777777" w:rsidR="00D60588" w:rsidRPr="00135503" w:rsidRDefault="00D60588" w:rsidP="00D60588">
      <w:pPr>
        <w:spacing w:after="0" w:line="240" w:lineRule="auto"/>
        <w:contextualSpacing/>
        <w:jc w:val="left"/>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br w:type="page"/>
      </w:r>
    </w:p>
    <w:p w14:paraId="12E2F1CB" w14:textId="77777777" w:rsidR="00913BAF" w:rsidRPr="00135503" w:rsidRDefault="00913BAF" w:rsidP="00D9544D">
      <w:pPr>
        <w:pStyle w:val="Nadpis2"/>
        <w:spacing w:line="240" w:lineRule="auto"/>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 xml:space="preserve">Príloha č. </w:t>
      </w:r>
      <w:r w:rsidR="00EB18B0" w:rsidRPr="00135503">
        <w:rPr>
          <w:rFonts w:asciiTheme="minorHAnsi" w:eastAsiaTheme="minorHAnsi" w:hAnsiTheme="minorHAnsi" w:cstheme="minorHAnsi"/>
          <w:b/>
          <w:szCs w:val="22"/>
          <w:lang w:val="sk-SK" w:eastAsia="en-US"/>
        </w:rPr>
        <w:t>2</w:t>
      </w:r>
      <w:r w:rsidRPr="00135503">
        <w:rPr>
          <w:rFonts w:asciiTheme="minorHAnsi" w:eastAsiaTheme="minorHAnsi" w:hAnsiTheme="minorHAnsi" w:cstheme="minorHAnsi"/>
          <w:b/>
          <w:szCs w:val="22"/>
          <w:lang w:val="sk-SK" w:eastAsia="en-US"/>
        </w:rPr>
        <w:t xml:space="preserve">: </w:t>
      </w:r>
      <w:bookmarkStart w:id="57" w:name="_Ref519859309"/>
      <w:r w:rsidRPr="00135503">
        <w:rPr>
          <w:rFonts w:asciiTheme="minorHAnsi" w:eastAsiaTheme="minorHAnsi" w:hAnsiTheme="minorHAnsi" w:cstheme="minorHAnsi"/>
          <w:b/>
          <w:szCs w:val="22"/>
          <w:lang w:val="sk-SK" w:eastAsia="en-US"/>
        </w:rPr>
        <w:t>Zoznam subdodávateľov</w:t>
      </w:r>
      <w:bookmarkEnd w:id="57"/>
    </w:p>
    <w:p w14:paraId="2762C4BA" w14:textId="77777777" w:rsidR="00485C4E" w:rsidRPr="00135503" w:rsidRDefault="00302BC1" w:rsidP="00302BC1">
      <w:pPr>
        <w:spacing w:before="100" w:beforeAutospacing="1" w:after="100" w:afterAutospacing="1" w:line="240" w:lineRule="auto"/>
        <w:jc w:val="left"/>
        <w:rPr>
          <w:rFonts w:asciiTheme="minorHAnsi" w:hAnsiTheme="minorHAnsi" w:cstheme="minorHAnsi"/>
          <w:i/>
          <w:iCs/>
          <w:szCs w:val="22"/>
          <w:lang w:val="sk-SK" w:eastAsia="sk-SK"/>
        </w:rPr>
      </w:pPr>
      <w:r w:rsidRPr="00135503">
        <w:rPr>
          <w:rFonts w:asciiTheme="minorHAnsi" w:hAnsiTheme="minorHAnsi" w:cstheme="minorHAnsi"/>
          <w:i/>
          <w:iCs/>
          <w:szCs w:val="22"/>
          <w:lang w:val="sk-SK" w:eastAsia="sk-SK"/>
        </w:rPr>
        <w:t>(</w:t>
      </w:r>
      <w:r w:rsidR="00485C4E" w:rsidRPr="00135503">
        <w:rPr>
          <w:rFonts w:asciiTheme="minorHAnsi" w:hAnsiTheme="minorHAnsi" w:cstheme="minorHAnsi"/>
          <w:i/>
          <w:iCs/>
          <w:szCs w:val="22"/>
          <w:lang w:val="sk-SK" w:eastAsia="sk-SK"/>
        </w:rPr>
        <w:t>Príloha</w:t>
      </w:r>
      <w:r w:rsidRPr="00135503">
        <w:rPr>
          <w:rFonts w:asciiTheme="minorHAnsi" w:hAnsiTheme="minorHAnsi" w:cstheme="minorHAnsi"/>
          <w:i/>
          <w:iCs/>
          <w:szCs w:val="22"/>
          <w:lang w:val="sk-SK" w:eastAsia="sk-SK"/>
        </w:rPr>
        <w:t xml:space="preserve"> bude </w:t>
      </w:r>
      <w:r w:rsidR="00485C4E" w:rsidRPr="00135503">
        <w:rPr>
          <w:rFonts w:asciiTheme="minorHAnsi" w:hAnsiTheme="minorHAnsi" w:cstheme="minorHAnsi"/>
          <w:i/>
          <w:iCs/>
          <w:szCs w:val="22"/>
          <w:lang w:val="sk-SK" w:eastAsia="sk-SK"/>
        </w:rPr>
        <w:t xml:space="preserve">doplnená </w:t>
      </w:r>
      <w:r w:rsidR="00CD6417" w:rsidRPr="00135503">
        <w:rPr>
          <w:rFonts w:asciiTheme="minorHAnsi" w:hAnsiTheme="minorHAnsi" w:cstheme="minorHAnsi"/>
          <w:i/>
          <w:iCs/>
          <w:szCs w:val="22"/>
          <w:lang w:val="sk-SK" w:eastAsia="sk-SK"/>
        </w:rPr>
        <w:t>úspešným uchádzačom</w:t>
      </w:r>
      <w:r w:rsidRPr="00135503">
        <w:rPr>
          <w:rFonts w:asciiTheme="minorHAnsi" w:hAnsiTheme="minorHAnsi" w:cstheme="minorHAnsi"/>
          <w:i/>
          <w:iCs/>
          <w:szCs w:val="22"/>
          <w:lang w:val="sk-SK" w:eastAsia="sk-SK"/>
        </w:rPr>
        <w:t xml:space="preserve">) </w:t>
      </w:r>
    </w:p>
    <w:p w14:paraId="1321CE18" w14:textId="77777777" w:rsidR="00485C4E" w:rsidRPr="00135503" w:rsidRDefault="00485C4E">
      <w:pPr>
        <w:spacing w:after="200" w:line="276" w:lineRule="auto"/>
        <w:jc w:val="left"/>
        <w:rPr>
          <w:rFonts w:asciiTheme="minorHAnsi" w:hAnsiTheme="minorHAnsi" w:cstheme="minorHAnsi"/>
          <w:i/>
          <w:iCs/>
          <w:szCs w:val="22"/>
          <w:lang w:val="sk-SK" w:eastAsia="sk-SK"/>
        </w:rPr>
      </w:pPr>
      <w:r w:rsidRPr="00135503">
        <w:rPr>
          <w:rFonts w:asciiTheme="minorHAnsi" w:hAnsiTheme="minorHAnsi" w:cstheme="minorHAnsi"/>
          <w:i/>
          <w:iCs/>
          <w:szCs w:val="22"/>
          <w:lang w:val="sk-SK" w:eastAsia="sk-SK"/>
        </w:rPr>
        <w:br w:type="page"/>
      </w:r>
    </w:p>
    <w:p w14:paraId="12EC1CE1" w14:textId="77777777" w:rsidR="00485C4E" w:rsidRPr="00135503" w:rsidRDefault="00485C4E" w:rsidP="00485C4E">
      <w:pPr>
        <w:pStyle w:val="Nadpis2"/>
        <w:spacing w:line="240" w:lineRule="auto"/>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Príloha č. 3: Zoznam kľúčových expertov</w:t>
      </w:r>
    </w:p>
    <w:p w14:paraId="071C9306" w14:textId="77777777" w:rsidR="00485C4E" w:rsidRPr="00135503" w:rsidRDefault="00485C4E" w:rsidP="00485C4E">
      <w:pPr>
        <w:spacing w:before="100" w:beforeAutospacing="1" w:after="100" w:afterAutospacing="1" w:line="240" w:lineRule="auto"/>
        <w:jc w:val="left"/>
        <w:rPr>
          <w:rFonts w:asciiTheme="minorHAnsi" w:hAnsiTheme="minorHAnsi" w:cstheme="minorHAnsi"/>
          <w:i/>
          <w:iCs/>
          <w:szCs w:val="22"/>
          <w:lang w:val="sk-SK" w:eastAsia="sk-SK"/>
        </w:rPr>
      </w:pPr>
      <w:r w:rsidRPr="00135503">
        <w:rPr>
          <w:rFonts w:asciiTheme="minorHAnsi" w:hAnsiTheme="minorHAnsi" w:cstheme="minorHAnsi"/>
          <w:i/>
          <w:iCs/>
          <w:szCs w:val="22"/>
          <w:lang w:val="sk-SK" w:eastAsia="sk-SK"/>
        </w:rPr>
        <w:t xml:space="preserve">(Príloha bude doplnená </w:t>
      </w:r>
      <w:r w:rsidR="00CD6417" w:rsidRPr="00135503">
        <w:rPr>
          <w:rFonts w:asciiTheme="minorHAnsi" w:hAnsiTheme="minorHAnsi" w:cstheme="minorHAnsi"/>
          <w:i/>
          <w:iCs/>
          <w:szCs w:val="22"/>
          <w:lang w:val="sk-SK" w:eastAsia="sk-SK"/>
        </w:rPr>
        <w:t>úspešným uchádzačom</w:t>
      </w:r>
      <w:r w:rsidRPr="00135503">
        <w:rPr>
          <w:rFonts w:asciiTheme="minorHAnsi" w:hAnsiTheme="minorHAnsi" w:cstheme="minorHAnsi"/>
          <w:i/>
          <w:iCs/>
          <w:szCs w:val="22"/>
          <w:lang w:val="sk-SK" w:eastAsia="sk-SK"/>
        </w:rPr>
        <w:t xml:space="preserve">) </w:t>
      </w:r>
    </w:p>
    <w:p w14:paraId="6E40F1E4" w14:textId="77777777" w:rsidR="00485C4E" w:rsidRPr="00135503" w:rsidRDefault="00485C4E" w:rsidP="00485C4E">
      <w:pPr>
        <w:pStyle w:val="Nadpis2"/>
        <w:spacing w:line="240" w:lineRule="auto"/>
        <w:rPr>
          <w:rFonts w:asciiTheme="minorHAnsi" w:eastAsiaTheme="minorHAnsi" w:hAnsiTheme="minorHAnsi" w:cstheme="minorHAnsi"/>
          <w:b/>
          <w:szCs w:val="22"/>
          <w:lang w:val="sk-SK" w:eastAsia="en-US"/>
        </w:rPr>
      </w:pPr>
    </w:p>
    <w:p w14:paraId="4C8CB82E" w14:textId="77777777" w:rsidR="00485C4E" w:rsidRPr="00135503" w:rsidRDefault="00485C4E">
      <w:pPr>
        <w:spacing w:after="200" w:line="276" w:lineRule="auto"/>
        <w:jc w:val="left"/>
        <w:rPr>
          <w:rFonts w:asciiTheme="minorHAnsi" w:hAnsiTheme="minorHAnsi" w:cstheme="minorHAnsi"/>
          <w:sz w:val="24"/>
          <w:lang w:val="sk-SK" w:eastAsia="sk-SK"/>
        </w:rPr>
      </w:pPr>
      <w:r w:rsidRPr="00135503">
        <w:rPr>
          <w:rFonts w:asciiTheme="minorHAnsi" w:hAnsiTheme="minorHAnsi" w:cstheme="minorHAnsi"/>
          <w:sz w:val="24"/>
          <w:lang w:val="sk-SK" w:eastAsia="sk-SK"/>
        </w:rPr>
        <w:br w:type="page"/>
      </w:r>
    </w:p>
    <w:p w14:paraId="4D829C65" w14:textId="77777777" w:rsidR="00485C4E" w:rsidRPr="00135503" w:rsidRDefault="00485C4E" w:rsidP="00485C4E">
      <w:pPr>
        <w:pStyle w:val="Nadpis2"/>
        <w:spacing w:line="240" w:lineRule="auto"/>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 xml:space="preserve">Príloha č. 4: </w:t>
      </w:r>
      <w:r w:rsidR="001F1E25" w:rsidRPr="00135503">
        <w:rPr>
          <w:rFonts w:asciiTheme="minorHAnsi" w:eastAsiaTheme="minorHAnsi" w:hAnsiTheme="minorHAnsi" w:cstheme="minorHAnsi"/>
          <w:b/>
          <w:szCs w:val="22"/>
          <w:lang w:val="sk-SK" w:eastAsia="en-US"/>
        </w:rPr>
        <w:t>Sadzby poskytovaných služieb</w:t>
      </w:r>
    </w:p>
    <w:p w14:paraId="26B6A6CF" w14:textId="77777777" w:rsidR="00CD6417" w:rsidRPr="00135503" w:rsidRDefault="00CD6417" w:rsidP="00485C4E">
      <w:pPr>
        <w:pStyle w:val="Nadpis2"/>
        <w:spacing w:line="240" w:lineRule="auto"/>
        <w:rPr>
          <w:rFonts w:asciiTheme="minorHAnsi" w:eastAsiaTheme="minorHAnsi" w:hAnsiTheme="minorHAnsi" w:cstheme="minorHAnsi"/>
          <w:b/>
          <w:szCs w:val="22"/>
          <w:lang w:val="sk-SK" w:eastAsia="en-US"/>
        </w:rPr>
      </w:pPr>
      <w:r w:rsidRPr="00135503">
        <w:rPr>
          <w:rFonts w:asciiTheme="minorHAnsi" w:hAnsiTheme="minorHAnsi" w:cstheme="minorHAnsi"/>
          <w:i/>
          <w:iCs/>
          <w:szCs w:val="22"/>
          <w:lang w:val="sk-SK" w:eastAsia="sk-SK"/>
        </w:rPr>
        <w:t>(Príloha bude doplnená na základe údajov vyplývajúcich z návrhu na plnenie kritérií úspešného uchádzača)</w:t>
      </w:r>
    </w:p>
    <w:p w14:paraId="482A1E0D" w14:textId="77777777" w:rsidR="00485C4E" w:rsidRPr="00135503" w:rsidRDefault="00485C4E">
      <w:pPr>
        <w:spacing w:after="200" w:line="276" w:lineRule="auto"/>
        <w:jc w:val="left"/>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br w:type="page"/>
      </w:r>
    </w:p>
    <w:p w14:paraId="12CFC42C" w14:textId="77777777" w:rsidR="00485C4E" w:rsidRPr="00135503" w:rsidRDefault="00485C4E" w:rsidP="00704236">
      <w:pPr>
        <w:pStyle w:val="Nadpis2"/>
        <w:spacing w:line="240" w:lineRule="auto"/>
        <w:contextualSpacing/>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Príloha č. 5: Štatút a rokovací poriadok riadiaceho výboru</w:t>
      </w:r>
    </w:p>
    <w:p w14:paraId="47A59198" w14:textId="77777777" w:rsidR="00485C4E" w:rsidRPr="00135503" w:rsidRDefault="00485C4E" w:rsidP="00704236">
      <w:pPr>
        <w:pStyle w:val="Nadpis2"/>
        <w:spacing w:line="240" w:lineRule="auto"/>
        <w:contextualSpacing/>
        <w:rPr>
          <w:rFonts w:asciiTheme="minorHAnsi" w:eastAsiaTheme="minorHAnsi" w:hAnsiTheme="minorHAnsi" w:cstheme="minorHAnsi"/>
          <w:b/>
          <w:szCs w:val="22"/>
          <w:lang w:val="sk-SK" w:eastAsia="en-US"/>
        </w:rPr>
      </w:pPr>
    </w:p>
    <w:p w14:paraId="35CF443E" w14:textId="52063F7C" w:rsidR="004909BB" w:rsidRPr="00135503" w:rsidRDefault="004909BB" w:rsidP="00704236">
      <w:pPr>
        <w:spacing w:after="200" w:line="276" w:lineRule="auto"/>
        <w:contextualSpacing/>
        <w:jc w:val="center"/>
        <w:outlineLvl w:val="0"/>
        <w:rPr>
          <w:rFonts w:asciiTheme="minorHAnsi" w:hAnsiTheme="minorHAnsi" w:cstheme="minorHAnsi"/>
          <w:b/>
          <w:bCs/>
          <w:sz w:val="24"/>
          <w:lang w:val="sk-SK" w:eastAsia="en-US"/>
        </w:rPr>
      </w:pPr>
      <w:r w:rsidRPr="00135503">
        <w:rPr>
          <w:rFonts w:asciiTheme="minorHAnsi" w:hAnsiTheme="minorHAnsi" w:cstheme="minorHAnsi"/>
          <w:b/>
          <w:bCs/>
          <w:sz w:val="24"/>
          <w:lang w:val="sk-SK" w:eastAsia="en-US"/>
        </w:rPr>
        <w:t xml:space="preserve">Štatút a rokovací poriadok riadiaceho výboru projektu </w:t>
      </w:r>
      <w:r w:rsidRPr="00135503">
        <w:rPr>
          <w:rFonts w:asciiTheme="minorHAnsi" w:hAnsiTheme="minorHAnsi" w:cstheme="minorHAnsi"/>
          <w:b/>
          <w:sz w:val="24"/>
          <w:lang w:val="sk-SK" w:eastAsia="en-US"/>
        </w:rPr>
        <w:t>„</w:t>
      </w:r>
      <w:r w:rsidR="00E52530" w:rsidRPr="00135503">
        <w:rPr>
          <w:rFonts w:asciiTheme="minorHAnsi" w:hAnsiTheme="minorHAnsi" w:cstheme="minorHAnsi"/>
          <w:b/>
          <w:bCs/>
          <w:sz w:val="24"/>
          <w:lang w:val="sk-SK" w:eastAsia="en-US"/>
        </w:rPr>
        <w:t>Služby podpory prevádzky a rozvoja diela Register a identifikátor právnických osôb a podnikateľov</w:t>
      </w:r>
      <w:r w:rsidRPr="00135503">
        <w:rPr>
          <w:rFonts w:asciiTheme="minorHAnsi" w:hAnsiTheme="minorHAnsi" w:cstheme="minorHAnsi"/>
          <w:b/>
          <w:sz w:val="24"/>
          <w:lang w:val="sk-SK" w:eastAsia="en-US"/>
        </w:rPr>
        <w:t>“</w:t>
      </w:r>
    </w:p>
    <w:p w14:paraId="6B79D80F" w14:textId="77777777" w:rsidR="004909BB" w:rsidRPr="00135503" w:rsidRDefault="004909BB" w:rsidP="00704236">
      <w:pPr>
        <w:spacing w:after="0" w:line="276" w:lineRule="auto"/>
        <w:contextualSpacing/>
        <w:jc w:val="left"/>
        <w:rPr>
          <w:rFonts w:asciiTheme="minorHAnsi" w:hAnsiTheme="minorHAnsi" w:cstheme="minorHAnsi"/>
          <w:sz w:val="21"/>
          <w:szCs w:val="21"/>
          <w:lang w:val="sk-SK" w:eastAsia="en-US"/>
        </w:rPr>
      </w:pPr>
    </w:p>
    <w:p w14:paraId="3C62B9FA"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1</w:t>
      </w:r>
    </w:p>
    <w:p w14:paraId="32856F7B" w14:textId="77777777" w:rsidR="004909BB" w:rsidRPr="00135503" w:rsidRDefault="004909BB" w:rsidP="00704236">
      <w:pPr>
        <w:spacing w:after="0" w:line="276" w:lineRule="auto"/>
        <w:contextualSpacing/>
        <w:jc w:val="center"/>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Úvodné ustanovenia</w:t>
      </w:r>
    </w:p>
    <w:p w14:paraId="44129C59" w14:textId="77777777" w:rsidR="004909BB" w:rsidRPr="00135503" w:rsidRDefault="004909BB" w:rsidP="00704236">
      <w:pPr>
        <w:spacing w:after="0" w:line="276" w:lineRule="auto"/>
        <w:contextualSpacing/>
        <w:jc w:val="center"/>
        <w:rPr>
          <w:rFonts w:asciiTheme="minorHAnsi" w:hAnsiTheme="minorHAnsi" w:cstheme="minorHAnsi"/>
          <w:b/>
          <w:bCs/>
          <w:szCs w:val="22"/>
          <w:lang w:val="sk-SK" w:eastAsia="en-US"/>
        </w:rPr>
      </w:pPr>
    </w:p>
    <w:p w14:paraId="1904D3EF" w14:textId="7F70C27F" w:rsidR="004909BB" w:rsidRPr="00135503" w:rsidRDefault="004909BB" w:rsidP="00753522">
      <w:pPr>
        <w:numPr>
          <w:ilvl w:val="0"/>
          <w:numId w:val="13"/>
        </w:numPr>
        <w:tabs>
          <w:tab w:val="left" w:pos="2160"/>
          <w:tab w:val="left" w:pos="2880"/>
          <w:tab w:val="left" w:pos="4500"/>
        </w:tabs>
        <w:spacing w:after="200" w:line="276" w:lineRule="auto"/>
        <w:ind w:left="426" w:hanging="426"/>
        <w:contextualSpacing/>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Riadiaci výbor projektu </w:t>
      </w:r>
      <w:r w:rsidRPr="00135503">
        <w:rPr>
          <w:rFonts w:asciiTheme="minorHAnsi" w:hAnsiTheme="minorHAnsi" w:cstheme="minorHAnsi"/>
          <w:i/>
          <w:iCs/>
          <w:szCs w:val="22"/>
          <w:lang w:val="sk-SK"/>
        </w:rPr>
        <w:t>„</w:t>
      </w:r>
      <w:r w:rsidR="00E52530" w:rsidRPr="00135503">
        <w:rPr>
          <w:rFonts w:asciiTheme="minorHAnsi" w:hAnsiTheme="minorHAnsi" w:cstheme="minorHAnsi"/>
          <w:i/>
          <w:iCs/>
          <w:szCs w:val="22"/>
          <w:lang w:val="sk-SK"/>
        </w:rPr>
        <w:t>Služby podpory prevádzky a rozvoja diela Register a identifikátor právnických osôb a podnikateľov</w:t>
      </w:r>
      <w:r w:rsidRPr="00135503">
        <w:rPr>
          <w:rFonts w:asciiTheme="minorHAnsi" w:hAnsiTheme="minorHAnsi" w:cstheme="minorHAnsi"/>
          <w:i/>
          <w:iCs/>
          <w:szCs w:val="22"/>
          <w:lang w:val="sk-SK"/>
        </w:rPr>
        <w:t>“</w:t>
      </w:r>
      <w:r w:rsidRPr="00135503">
        <w:rPr>
          <w:rFonts w:asciiTheme="minorHAnsi" w:hAnsiTheme="minorHAnsi" w:cstheme="minorHAnsi"/>
          <w:sz w:val="21"/>
          <w:szCs w:val="21"/>
          <w:lang w:val="sk-SK" w:eastAsia="en-US"/>
        </w:rPr>
        <w:t xml:space="preserve"> sa zriaďuje podľa </w:t>
      </w:r>
      <w:r w:rsidRPr="00135503">
        <w:rPr>
          <w:rFonts w:asciiTheme="minorHAnsi" w:hAnsiTheme="minorHAnsi" w:cstheme="minorHAnsi"/>
          <w:szCs w:val="22"/>
          <w:lang w:val="sk-SK"/>
        </w:rPr>
        <w:t xml:space="preserve">článku </w:t>
      </w:r>
      <w:r w:rsidR="00871072" w:rsidRPr="00135503">
        <w:rPr>
          <w:rFonts w:asciiTheme="minorHAnsi" w:hAnsiTheme="minorHAnsi" w:cstheme="minorHAnsi"/>
          <w:szCs w:val="22"/>
          <w:lang w:val="sk-SK"/>
        </w:rPr>
        <w:t>21</w:t>
      </w:r>
      <w:r w:rsidRPr="00135503">
        <w:rPr>
          <w:rFonts w:asciiTheme="minorHAnsi" w:hAnsiTheme="minorHAnsi" w:cstheme="minorHAnsi"/>
          <w:szCs w:val="22"/>
          <w:lang w:val="sk-SK"/>
        </w:rPr>
        <w:t xml:space="preserve">. bodu </w:t>
      </w:r>
      <w:r w:rsidR="00871072" w:rsidRPr="00135503">
        <w:rPr>
          <w:rFonts w:asciiTheme="minorHAnsi" w:hAnsiTheme="minorHAnsi" w:cstheme="minorHAnsi"/>
          <w:szCs w:val="22"/>
          <w:lang w:val="sk-SK"/>
        </w:rPr>
        <w:t>21</w:t>
      </w:r>
      <w:r w:rsidRPr="00135503">
        <w:rPr>
          <w:rFonts w:asciiTheme="minorHAnsi" w:hAnsiTheme="minorHAnsi" w:cstheme="minorHAnsi"/>
          <w:szCs w:val="22"/>
          <w:lang w:val="sk-SK"/>
        </w:rPr>
        <w:t xml:space="preserve">.1. </w:t>
      </w:r>
      <w:r w:rsidR="00B75CCC" w:rsidRPr="00135503">
        <w:rPr>
          <w:rFonts w:asciiTheme="minorHAnsi" w:hAnsiTheme="minorHAnsi" w:cstheme="minorHAnsi"/>
          <w:szCs w:val="22"/>
          <w:lang w:val="sk-SK"/>
        </w:rPr>
        <w:t>Zmluvy o poskytovaní služieb podpory prevádzky, údržby a rozvoja informačných systémov</w:t>
      </w:r>
      <w:r w:rsidR="00D60588" w:rsidRPr="00135503">
        <w:rPr>
          <w:rFonts w:asciiTheme="minorHAnsi" w:hAnsiTheme="minorHAnsi" w:cstheme="minorHAnsi"/>
          <w:szCs w:val="22"/>
          <w:lang w:val="sk-SK"/>
        </w:rPr>
        <w:t>.</w:t>
      </w:r>
    </w:p>
    <w:p w14:paraId="694323E1" w14:textId="77777777" w:rsidR="004909BB" w:rsidRPr="00135503" w:rsidRDefault="004909BB" w:rsidP="00753522">
      <w:pPr>
        <w:numPr>
          <w:ilvl w:val="0"/>
          <w:numId w:val="13"/>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Štatút a rokovací poriadok riadiaceho výboru projektu upravuje pôsobnosť, zloženie, činnosť, úlohy, spôsob vykonávania činností a vedenia rokovania riadiaceho výboru projektu.</w:t>
      </w:r>
    </w:p>
    <w:p w14:paraId="4FC46772" w14:textId="77777777" w:rsidR="004909BB" w:rsidRPr="00135503" w:rsidRDefault="004909BB" w:rsidP="00753522">
      <w:pPr>
        <w:numPr>
          <w:ilvl w:val="0"/>
          <w:numId w:val="13"/>
        </w:numPr>
        <w:tabs>
          <w:tab w:val="left" w:pos="0"/>
          <w:tab w:val="left" w:pos="2160"/>
          <w:tab w:val="left" w:pos="2880"/>
          <w:tab w:val="left" w:pos="4500"/>
        </w:tabs>
        <w:spacing w:after="200" w:line="276" w:lineRule="auto"/>
        <w:ind w:left="426" w:hanging="426"/>
        <w:contextualSpacing/>
        <w:jc w:val="left"/>
        <w:outlineLvl w:val="0"/>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Štatút a rokovací poriadok riadiaceho výboru projektu je záväzný pre všetkých členov riadiaceho výboru projektu. </w:t>
      </w:r>
    </w:p>
    <w:p w14:paraId="3CC17228"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64453807"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2</w:t>
      </w:r>
    </w:p>
    <w:p w14:paraId="4E835A08"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Pôsobnosť riadiaceho výboru projektu</w:t>
      </w:r>
    </w:p>
    <w:p w14:paraId="2021B78E"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488B8379" w14:textId="0C0689FE" w:rsidR="004909BB" w:rsidRPr="00135503" w:rsidRDefault="004909BB" w:rsidP="00D6772D">
      <w:pPr>
        <w:numPr>
          <w:ilvl w:val="0"/>
          <w:numId w:val="14"/>
        </w:numPr>
        <w:tabs>
          <w:tab w:val="left" w:pos="2160"/>
          <w:tab w:val="left" w:pos="2880"/>
          <w:tab w:val="left" w:pos="4500"/>
        </w:tabs>
        <w:spacing w:after="200" w:line="276" w:lineRule="auto"/>
        <w:contextualSpacing/>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Riadiaci výbor projektu je najvyšším monitorovacím, kontrolným, riadiacim, rozhodovacím</w:t>
      </w:r>
      <w:r w:rsidRPr="00135503">
        <w:rPr>
          <w:rFonts w:asciiTheme="minorHAnsi" w:hAnsiTheme="minorHAnsi" w:cstheme="minorHAnsi"/>
          <w:sz w:val="21"/>
          <w:szCs w:val="21"/>
          <w:lang w:val="sk-SK" w:eastAsia="en-US"/>
        </w:rPr>
        <w:br/>
        <w:t>a eskalačným útvarom projektu a má rozhodovacie právomoci v rozsahu definovanom v zmluve.</w:t>
      </w:r>
      <w:r w:rsidR="00C369B0" w:rsidRPr="00135503">
        <w:rPr>
          <w:rFonts w:asciiTheme="minorHAnsi" w:hAnsiTheme="minorHAnsi" w:cstheme="minorHAnsi"/>
          <w:sz w:val="21"/>
          <w:szCs w:val="21"/>
          <w:lang w:val="sk-SK" w:eastAsia="en-US"/>
        </w:rPr>
        <w:t xml:space="preserve"> </w:t>
      </w:r>
    </w:p>
    <w:p w14:paraId="2B3F9E56" w14:textId="77777777" w:rsidR="004909BB" w:rsidRPr="00135503" w:rsidRDefault="004909BB" w:rsidP="00753522">
      <w:pPr>
        <w:numPr>
          <w:ilvl w:val="0"/>
          <w:numId w:val="14"/>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Riadiaci výbor projektu posudzuje náplň a funkcie projektu, koordinuje aktivity súvisiace s projektom a posudzuje jeho ďalší rozvoj. </w:t>
      </w:r>
    </w:p>
    <w:p w14:paraId="42AA19DD" w14:textId="77777777" w:rsidR="004909BB" w:rsidRPr="00135503" w:rsidRDefault="004909BB" w:rsidP="00753522">
      <w:pPr>
        <w:numPr>
          <w:ilvl w:val="0"/>
          <w:numId w:val="14"/>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Úlohy a zodpovednosti riadiaceho výboru projektu sú definované nasledovne:</w:t>
      </w:r>
    </w:p>
    <w:p w14:paraId="12AF1E36"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monitorovanie a kontrola postupu projektu,</w:t>
      </w:r>
    </w:p>
    <w:p w14:paraId="6326B8CF"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rozhodovanie o postupe plnenia projektu v súlade so zmluvou,</w:t>
      </w:r>
    </w:p>
    <w:p w14:paraId="5F8CCA12"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rozhodovanie o navrhovaných zmenách projektu, autorizovanie a schvaľovanie zmenového konania,</w:t>
      </w:r>
    </w:p>
    <w:p w14:paraId="3730EB75"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definovanie a revidovanie kritických faktorov úspechu,</w:t>
      </w:r>
    </w:p>
    <w:p w14:paraId="6AC5B5F4"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podpora riadenia projektu,</w:t>
      </w:r>
    </w:p>
    <w:p w14:paraId="3DE2324C"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zavádzanie opatrení, ktoré sú nad rámec zodpovedností projektových manažérov,</w:t>
      </w:r>
    </w:p>
    <w:p w14:paraId="29B073BD"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rozhodovanie ako najvyššieho orgánu v procese eskalácie a riešenia problémov,</w:t>
      </w:r>
    </w:p>
    <w:p w14:paraId="7154E33D"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schvaľovanie použitia rizikovej rezervy na elimináciu rizík projektu.</w:t>
      </w:r>
    </w:p>
    <w:p w14:paraId="609E833C" w14:textId="77777777" w:rsidR="00DA2938" w:rsidRPr="00135503" w:rsidRDefault="00DA2938" w:rsidP="0088512B">
      <w:p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p>
    <w:p w14:paraId="3C1D7A2D"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3</w:t>
      </w:r>
    </w:p>
    <w:p w14:paraId="51E4E0F8"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Zloženie riadiaceho výboru projektu</w:t>
      </w:r>
    </w:p>
    <w:p w14:paraId="54977504"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5170FC02" w14:textId="77777777" w:rsidR="004909BB" w:rsidRPr="00135503"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Členov riadiaceho výboru projektu vymenúva a odvoláva predseda Štatistického úradu Slovenskej republiky na návrh projektového manažéra Štatistického úradu Slovenskej republiky.</w:t>
      </w:r>
    </w:p>
    <w:p w14:paraId="7680C598" w14:textId="77777777" w:rsidR="004909BB" w:rsidRPr="00135503"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Riadiaci výbor projektu tvoria menovaní členovia s právom hlasovať a prizvaní účastníci bez práva hlasovať:</w:t>
      </w:r>
    </w:p>
    <w:p w14:paraId="45295580" w14:textId="77777777" w:rsidR="004909BB" w:rsidRPr="00135503" w:rsidRDefault="004909BB" w:rsidP="00753522">
      <w:pPr>
        <w:numPr>
          <w:ilvl w:val="1"/>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eastAsia="Calibri" w:hAnsiTheme="minorHAnsi" w:cstheme="minorHAnsi"/>
          <w:bCs/>
          <w:sz w:val="21"/>
          <w:szCs w:val="21"/>
          <w:lang w:val="sk-SK" w:eastAsia="en-US"/>
        </w:rPr>
        <w:t>predseda riadiaceho výboru za Štatistický úrad Slovenskej republiky,</w:t>
      </w:r>
    </w:p>
    <w:p w14:paraId="5DC1DDF3" w14:textId="77777777" w:rsidR="004909BB" w:rsidRPr="00135503" w:rsidRDefault="004909BB" w:rsidP="00753522">
      <w:pPr>
        <w:numPr>
          <w:ilvl w:val="1"/>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eastAsia="Calibri" w:hAnsiTheme="minorHAnsi" w:cstheme="minorHAnsi"/>
          <w:bCs/>
          <w:sz w:val="21"/>
          <w:szCs w:val="21"/>
          <w:lang w:val="sk-SK" w:eastAsia="en-US"/>
        </w:rPr>
        <w:t>dvaja členovia riadiaceho výboru za Štatistický úrad Slovenskej republiky,</w:t>
      </w:r>
    </w:p>
    <w:p w14:paraId="716C93EF" w14:textId="7AEEAB9E" w:rsidR="004909BB" w:rsidRPr="00135503" w:rsidRDefault="004909BB" w:rsidP="00753522">
      <w:pPr>
        <w:numPr>
          <w:ilvl w:val="1"/>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eastAsia="Calibri" w:hAnsiTheme="minorHAnsi" w:cstheme="minorHAnsi"/>
          <w:bCs/>
          <w:sz w:val="21"/>
          <w:szCs w:val="21"/>
          <w:lang w:val="sk-SK" w:eastAsia="en-US"/>
        </w:rPr>
        <w:t xml:space="preserve">jeden člen riadiaceho výboru za </w:t>
      </w:r>
      <w:r w:rsidR="00526A10" w:rsidRPr="00135503">
        <w:rPr>
          <w:rFonts w:asciiTheme="minorHAnsi" w:eastAsia="Calibri" w:hAnsiTheme="minorHAnsi" w:cstheme="minorHAnsi"/>
          <w:bCs/>
          <w:sz w:val="21"/>
          <w:szCs w:val="21"/>
          <w:lang w:val="sk-SK" w:eastAsia="en-US"/>
        </w:rPr>
        <w:t>poskytovateľa</w:t>
      </w:r>
      <w:r w:rsidRPr="00135503">
        <w:rPr>
          <w:rFonts w:asciiTheme="minorHAnsi" w:eastAsia="Calibri" w:hAnsiTheme="minorHAnsi" w:cstheme="minorHAnsi"/>
          <w:bCs/>
          <w:sz w:val="21"/>
          <w:szCs w:val="21"/>
          <w:lang w:val="sk-SK" w:eastAsia="en-US"/>
        </w:rPr>
        <w:t>, podpredseda riadiaceho výboru.</w:t>
      </w:r>
    </w:p>
    <w:p w14:paraId="6D741DCD" w14:textId="77777777" w:rsidR="004909BB" w:rsidRPr="00135503" w:rsidRDefault="004909BB" w:rsidP="00704236">
      <w:pPr>
        <w:spacing w:after="200" w:line="276" w:lineRule="auto"/>
        <w:ind w:firstLine="360"/>
        <w:contextualSpacing/>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 menovaní členovia bez práva hlasovať:</w:t>
      </w:r>
    </w:p>
    <w:p w14:paraId="1AA8238E" w14:textId="77777777" w:rsidR="004909BB" w:rsidRPr="00135503" w:rsidRDefault="004909BB" w:rsidP="00753522">
      <w:pPr>
        <w:numPr>
          <w:ilvl w:val="0"/>
          <w:numId w:val="21"/>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eastAsia="Calibri" w:hAnsiTheme="minorHAnsi" w:cstheme="minorHAnsi"/>
          <w:bCs/>
          <w:sz w:val="21"/>
          <w:szCs w:val="21"/>
          <w:lang w:val="sk-SK" w:eastAsia="en-US"/>
        </w:rPr>
        <w:t>projektový manažér za Štatistický úrad Slovenskej republiky,</w:t>
      </w:r>
    </w:p>
    <w:p w14:paraId="3F68CF95" w14:textId="313AB4ED" w:rsidR="004909BB" w:rsidRPr="00135503" w:rsidRDefault="004909BB" w:rsidP="00753522">
      <w:pPr>
        <w:numPr>
          <w:ilvl w:val="0"/>
          <w:numId w:val="21"/>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eastAsia="Calibri" w:hAnsiTheme="minorHAnsi" w:cstheme="minorHAnsi"/>
          <w:bCs/>
          <w:sz w:val="21"/>
          <w:szCs w:val="21"/>
          <w:lang w:val="sk-SK" w:eastAsia="en-US"/>
        </w:rPr>
        <w:t xml:space="preserve">projektový manažér </w:t>
      </w:r>
      <w:r w:rsidR="00526A10" w:rsidRPr="00135503">
        <w:rPr>
          <w:rFonts w:asciiTheme="minorHAnsi" w:eastAsia="Calibri" w:hAnsiTheme="minorHAnsi" w:cstheme="minorHAnsi"/>
          <w:bCs/>
          <w:sz w:val="21"/>
          <w:szCs w:val="21"/>
          <w:lang w:val="sk-SK" w:eastAsia="en-US"/>
        </w:rPr>
        <w:t>poskytovateľa</w:t>
      </w:r>
      <w:r w:rsidRPr="00135503">
        <w:rPr>
          <w:rFonts w:asciiTheme="minorHAnsi" w:eastAsia="Calibri" w:hAnsiTheme="minorHAnsi" w:cstheme="minorHAnsi"/>
          <w:bCs/>
          <w:sz w:val="21"/>
          <w:szCs w:val="21"/>
          <w:lang w:val="sk-SK" w:eastAsia="en-US"/>
        </w:rPr>
        <w:t>.</w:t>
      </w:r>
    </w:p>
    <w:p w14:paraId="32F06E88" w14:textId="77777777" w:rsidR="004909BB" w:rsidRPr="00135503"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lastRenderedPageBreak/>
        <w:t>Členstvo v riadiacom výbore projektu zaniká:</w:t>
      </w:r>
    </w:p>
    <w:p w14:paraId="4CCD245B" w14:textId="77777777" w:rsidR="004909BB" w:rsidRPr="00135503" w:rsidRDefault="004909BB" w:rsidP="00753522">
      <w:pPr>
        <w:numPr>
          <w:ilvl w:val="0"/>
          <w:numId w:val="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vzdaním sa členstva na základe písomnej žiadosti doručenej predsedovi riadiaceho výboru projektu,</w:t>
      </w:r>
    </w:p>
    <w:p w14:paraId="74F8A5CD" w14:textId="77777777" w:rsidR="004909BB" w:rsidRPr="00135503" w:rsidRDefault="004909BB" w:rsidP="00753522">
      <w:pPr>
        <w:numPr>
          <w:ilvl w:val="0"/>
          <w:numId w:val="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odvolaním,</w:t>
      </w:r>
    </w:p>
    <w:p w14:paraId="01FD9526" w14:textId="77777777" w:rsidR="004909BB" w:rsidRPr="00135503" w:rsidRDefault="004909BB" w:rsidP="00753522">
      <w:pPr>
        <w:numPr>
          <w:ilvl w:val="0"/>
          <w:numId w:val="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smrťou alebo vyhlásením za mŕtveho.</w:t>
      </w:r>
    </w:p>
    <w:p w14:paraId="784F8707" w14:textId="77777777" w:rsidR="004909BB" w:rsidRPr="00135503"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Návrh na odvolanie člena riadiaceho výboru projektu možno predložiť predsedovi Štatistického úradu Slovenskej republiky v prípade: </w:t>
      </w:r>
    </w:p>
    <w:p w14:paraId="1DFC088A" w14:textId="77777777" w:rsidR="004909BB" w:rsidRPr="00135503" w:rsidRDefault="004909BB" w:rsidP="00753522">
      <w:pPr>
        <w:numPr>
          <w:ilvl w:val="0"/>
          <w:numId w:val="1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ak bol právoplatným rozsudkom súdu odsúdený za úmyselný trestný čin;</w:t>
      </w:r>
    </w:p>
    <w:p w14:paraId="68E05D63" w14:textId="77777777" w:rsidR="004909BB" w:rsidRPr="00135503" w:rsidRDefault="004909BB" w:rsidP="00753522">
      <w:pPr>
        <w:numPr>
          <w:ilvl w:val="0"/>
          <w:numId w:val="1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ak začal vykonávať činnosť nezlučiteľnú s členstvom v riadiacom výbore projektu;</w:t>
      </w:r>
    </w:p>
    <w:p w14:paraId="026B9535" w14:textId="77777777" w:rsidR="004909BB" w:rsidRPr="00135503" w:rsidRDefault="004909BB" w:rsidP="00753522">
      <w:pPr>
        <w:numPr>
          <w:ilvl w:val="0"/>
          <w:numId w:val="1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ak prebehla organizačná zmena organizácie, ktorú člen zastupuje;</w:t>
      </w:r>
    </w:p>
    <w:p w14:paraId="7447B77E" w14:textId="77777777" w:rsidR="004909BB" w:rsidRPr="00135503" w:rsidRDefault="004909BB" w:rsidP="00753522">
      <w:pPr>
        <w:numPr>
          <w:ilvl w:val="0"/>
          <w:numId w:val="10"/>
        </w:numPr>
        <w:tabs>
          <w:tab w:val="left" w:pos="2160"/>
          <w:tab w:val="left" w:pos="2880"/>
          <w:tab w:val="left" w:pos="4500"/>
        </w:tabs>
        <w:spacing w:after="200" w:line="276" w:lineRule="auto"/>
        <w:ind w:left="709"/>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ak sa člen riadiaceho výboru projektu bez ospravedlnenia nezúčastnil na dvoch po sebe nasledujúcich rokovaniach riadiaceho výboru projektu;</w:t>
      </w:r>
    </w:p>
    <w:p w14:paraId="7E57412D" w14:textId="77777777" w:rsidR="004909BB" w:rsidRPr="00135503" w:rsidRDefault="004909BB" w:rsidP="00753522">
      <w:pPr>
        <w:numPr>
          <w:ilvl w:val="0"/>
          <w:numId w:val="10"/>
        </w:numPr>
        <w:tabs>
          <w:tab w:val="left" w:pos="2160"/>
          <w:tab w:val="left" w:pos="2880"/>
          <w:tab w:val="left" w:pos="4500"/>
        </w:tabs>
        <w:spacing w:after="200" w:line="276" w:lineRule="auto"/>
        <w:ind w:left="709"/>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ak si člen riadiaceho výboru projektu riadne neplní úlohy, ktorými bol poverený v súlade</w:t>
      </w:r>
      <w:r w:rsidRPr="00135503">
        <w:rPr>
          <w:rFonts w:asciiTheme="minorHAnsi" w:hAnsiTheme="minorHAnsi" w:cstheme="minorHAnsi"/>
          <w:sz w:val="21"/>
          <w:szCs w:val="21"/>
          <w:lang w:val="sk-SK" w:eastAsia="en-US"/>
        </w:rPr>
        <w:br/>
        <w:t>so zmluvou a na základe rozhodnutí riadiaceho výboru projektu.</w:t>
      </w:r>
    </w:p>
    <w:p w14:paraId="746C5B8C" w14:textId="77777777" w:rsidR="004909BB" w:rsidRPr="00135503" w:rsidRDefault="004909BB" w:rsidP="00704236">
      <w:pPr>
        <w:spacing w:after="200" w:line="276" w:lineRule="auto"/>
        <w:ind w:left="426" w:hanging="426"/>
        <w:contextualSpacing/>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(5)</w:t>
      </w:r>
      <w:r w:rsidRPr="00135503">
        <w:rPr>
          <w:rFonts w:asciiTheme="minorHAnsi" w:hAnsiTheme="minorHAnsi" w:cstheme="minorHAnsi"/>
          <w:sz w:val="21"/>
          <w:szCs w:val="21"/>
          <w:lang w:val="sk-SK" w:eastAsia="en-US"/>
        </w:rPr>
        <w:tab/>
        <w:t>Po odvolaní, alebo vzdaní sa členstva niektorého z členov riadiaceho výboru projektu navrhne príslušná organizácia, ktorú odvolaný člen zastupoval, nového člena.</w:t>
      </w:r>
    </w:p>
    <w:p w14:paraId="7C0101F7" w14:textId="77777777" w:rsidR="004909BB" w:rsidRPr="00135503" w:rsidRDefault="004909BB" w:rsidP="00704236">
      <w:pPr>
        <w:tabs>
          <w:tab w:val="left" w:pos="5046"/>
        </w:tabs>
        <w:spacing w:after="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b/>
      </w:r>
    </w:p>
    <w:p w14:paraId="4DB56787"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4</w:t>
      </w:r>
    </w:p>
    <w:p w14:paraId="43517731" w14:textId="77777777" w:rsidR="004909BB" w:rsidRPr="00135503" w:rsidRDefault="004909BB" w:rsidP="00704236">
      <w:pPr>
        <w:spacing w:after="200" w:line="276" w:lineRule="auto"/>
        <w:contextualSpacing/>
        <w:jc w:val="center"/>
        <w:rPr>
          <w:rFonts w:asciiTheme="minorHAnsi" w:hAnsiTheme="minorHAnsi" w:cstheme="minorHAnsi"/>
          <w:sz w:val="21"/>
          <w:szCs w:val="21"/>
          <w:lang w:val="sk-SK" w:eastAsia="en-US"/>
        </w:rPr>
      </w:pPr>
      <w:r w:rsidRPr="00135503">
        <w:rPr>
          <w:rFonts w:asciiTheme="minorHAnsi" w:hAnsiTheme="minorHAnsi" w:cstheme="minorHAnsi"/>
          <w:b/>
          <w:bCs/>
          <w:szCs w:val="22"/>
          <w:lang w:val="sk-SK" w:eastAsia="en-US"/>
        </w:rPr>
        <w:t xml:space="preserve">Rokovací poriadok riadiaceho výboru </w:t>
      </w:r>
      <w:r w:rsidRPr="00135503">
        <w:rPr>
          <w:rFonts w:asciiTheme="minorHAnsi" w:hAnsiTheme="minorHAnsi" w:cstheme="minorHAnsi"/>
          <w:b/>
          <w:sz w:val="21"/>
          <w:szCs w:val="21"/>
          <w:lang w:val="sk-SK" w:eastAsia="en-US"/>
        </w:rPr>
        <w:t>projektu</w:t>
      </w:r>
    </w:p>
    <w:p w14:paraId="275661C7"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Rokovací poriadok riadiaceho výboru projektu zahrňuje najmä nasledovné oblasti:</w:t>
      </w:r>
    </w:p>
    <w:p w14:paraId="37F1D401" w14:textId="77777777" w:rsidR="004909BB" w:rsidRPr="00135503"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zasadnutia: frekvenciu, postup zvolávania a organizovanie zasadnutí;</w:t>
      </w:r>
    </w:p>
    <w:p w14:paraId="535EF37E" w14:textId="77777777" w:rsidR="004909BB" w:rsidRPr="00135503"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rokovanie: priebeh a pravidlá rokovania, jeho obsah, spôsob uznášania sa, prijímanie rozhodnutí a materiálov;</w:t>
      </w:r>
    </w:p>
    <w:p w14:paraId="7CB00D66" w14:textId="77777777" w:rsidR="004909BB" w:rsidRPr="00135503"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sekretariát/tajomníci: jeho úlohu a organizačné väzby;</w:t>
      </w:r>
    </w:p>
    <w:p w14:paraId="08FF0016" w14:textId="77777777" w:rsidR="004909BB" w:rsidRPr="00135503"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pravidlá pre predkladanie dokumentov, ich pripomienkovanie a schvaľovanie;</w:t>
      </w:r>
    </w:p>
    <w:p w14:paraId="39B3138D" w14:textId="77777777" w:rsidR="004909BB" w:rsidRPr="00135503"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spôsob kontroly rozhodnutí a zabezpečenia plnenia úloh.</w:t>
      </w:r>
    </w:p>
    <w:p w14:paraId="2601CD9C"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Zasadnutia riadiaceho výboru projektu zvoláva projektový manažér Štatistického úradu Slovenskej republiky písomnou pozvánkou v listinnej alebo elektronickej forme podľa potreby, v súlade s predbežným návrhom termínu zasadnutia riadiaceho výboru projektu dohodnutého na poslednom zasadnutí riadiaceho výboru projektu, a to aspoň raz za tri mesiace, najneskôr päť pracovných dní pred konaním zasadnutia riadiaceho výboru projektu. Najneskôr dva pracovné dni pred konaním zasadnutia riadiaceho výboru projektu musia byť všetkým členom riadiaceho výboru projektu zaslané v listinnej alebo elektronickej forme všetky materiály a dokumenty, ktoré sú predmetom rokovania riadiaceho výboru projektu.</w:t>
      </w:r>
    </w:p>
    <w:p w14:paraId="2E3994CB"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Účasť členov riadiaceho výboru projektu je na zasadnutí riadiaceho výboru projektu povinná. V odôvodnených prípadoch (napríklad dovolenka, práceneschopnosť) môže byť člen riadiaceho výboru projektu na zasadnutí zastúpený zástupcom na základe písomného poverenia príslušného člena riadiaceho výboru projektu. Zástupca nemá právo hlasovania. </w:t>
      </w:r>
    </w:p>
    <w:p w14:paraId="720DEF48"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Rokovania riadiaceho výboru projektu vedie predseda riadiaceho výboru projektu alebo ním poverený člen riadiaceho výboru projektu. V prípade neprítomnosti predsedu riadiaceho výboru projektu preberá jeho právomoci podpredseda riadiaceho výboru projektu.</w:t>
      </w:r>
    </w:p>
    <w:p w14:paraId="1BA19E8F" w14:textId="4EC38A2C"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V odôvodnených prípadoch má projektový manažér </w:t>
      </w:r>
      <w:r w:rsidR="00526A10" w:rsidRPr="00135503">
        <w:rPr>
          <w:rFonts w:asciiTheme="minorHAnsi" w:hAnsiTheme="minorHAnsi" w:cstheme="minorHAnsi"/>
          <w:sz w:val="21"/>
          <w:szCs w:val="21"/>
          <w:lang w:val="sk-SK" w:eastAsia="en-US"/>
        </w:rPr>
        <w:t xml:space="preserve">poskytovateľa </w:t>
      </w:r>
      <w:r w:rsidRPr="00135503">
        <w:rPr>
          <w:rFonts w:asciiTheme="minorHAnsi" w:hAnsiTheme="minorHAnsi" w:cstheme="minorHAnsi"/>
          <w:sz w:val="21"/>
          <w:szCs w:val="21"/>
          <w:lang w:val="sk-SK" w:eastAsia="en-US"/>
        </w:rPr>
        <w:t xml:space="preserve">právo zvolať mimoriadne zasadnutie riadiaceho výboru projektu. Súčasťou písomnej pozvánky na mimoriadne zasadnutie riadiaceho výboru projektu je aj uvedenie dôvodov zvolania mimoriadneho zasadnutia. </w:t>
      </w:r>
    </w:p>
    <w:p w14:paraId="224CA21A"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Rokovania riadiaceho výboru projektu sú neverejné. Informácie získané z rokovania riadiaceho výboru projektu sú dôverné, nie je možné ich zverejňovať, iba ak o ich zverejnení rozhodne riadiaci výbor projektu. </w:t>
      </w:r>
    </w:p>
    <w:p w14:paraId="70F3843A" w14:textId="6B0CD9AA"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lastRenderedPageBreak/>
        <w:t>Na rokovanie môžu byť prizývaní aj ďalší zamestnanci Štatistického úradu Slovenskej republiky a</w:t>
      </w:r>
      <w:r w:rsidRPr="00135503" w:rsidDel="0025789E">
        <w:rPr>
          <w:rFonts w:asciiTheme="minorHAnsi" w:hAnsiTheme="minorHAnsi" w:cstheme="minorHAnsi"/>
          <w:sz w:val="21"/>
          <w:szCs w:val="21"/>
          <w:lang w:val="sk-SK" w:eastAsia="en-US"/>
        </w:rPr>
        <w:t xml:space="preserve"> </w:t>
      </w:r>
      <w:r w:rsidRPr="00135503">
        <w:rPr>
          <w:rFonts w:asciiTheme="minorHAnsi" w:hAnsiTheme="minorHAnsi" w:cstheme="minorHAnsi"/>
          <w:sz w:val="21"/>
          <w:szCs w:val="21"/>
          <w:lang w:val="sk-SK" w:eastAsia="en-US"/>
        </w:rPr>
        <w:t xml:space="preserve">organizácií podieľajúcich sa na implementácii projektu, odborní poradcovia a zástupcovia </w:t>
      </w:r>
      <w:r w:rsidR="00526A10" w:rsidRPr="00135503">
        <w:rPr>
          <w:rFonts w:asciiTheme="minorHAnsi" w:hAnsiTheme="minorHAnsi" w:cstheme="minorHAnsi"/>
          <w:sz w:val="21"/>
          <w:szCs w:val="21"/>
          <w:lang w:val="sk-SK" w:eastAsia="en-US"/>
        </w:rPr>
        <w:t xml:space="preserve">poskytovateľa </w:t>
      </w:r>
      <w:r w:rsidRPr="00135503">
        <w:rPr>
          <w:rFonts w:asciiTheme="minorHAnsi" w:hAnsiTheme="minorHAnsi" w:cstheme="minorHAnsi"/>
          <w:sz w:val="21"/>
          <w:szCs w:val="21"/>
          <w:lang w:val="sk-SK" w:eastAsia="en-US"/>
        </w:rPr>
        <w:t xml:space="preserve">(skupiny dodávateľov riešenia). Prizvané osoby nemajú hlasovacie právo. </w:t>
      </w:r>
    </w:p>
    <w:p w14:paraId="49249B88"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O jednotlivých témach sa rokuje formou odbornej diskusie. V odôvodnených prípadoch je možné o jednotlivých témach rokovať dištančne, napríklad elektronickou formou. </w:t>
      </w:r>
    </w:p>
    <w:p w14:paraId="1C6F90FE"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Riadiaci výbor projektu prijíma závery zo zasadnutia formou rozhodnutí, ktoré sú súčasťou záznamu z rokovania riadiaceho výboru (ďalej len „</w:t>
      </w:r>
      <w:r w:rsidRPr="00135503">
        <w:rPr>
          <w:rFonts w:asciiTheme="minorHAnsi" w:hAnsiTheme="minorHAnsi" w:cstheme="minorHAnsi"/>
          <w:b/>
          <w:sz w:val="21"/>
          <w:szCs w:val="21"/>
          <w:lang w:val="sk-SK" w:eastAsia="en-US"/>
        </w:rPr>
        <w:t>záznam</w:t>
      </w:r>
      <w:r w:rsidRPr="00135503">
        <w:rPr>
          <w:rFonts w:asciiTheme="minorHAnsi" w:hAnsiTheme="minorHAnsi" w:cstheme="minorHAnsi"/>
          <w:sz w:val="21"/>
          <w:szCs w:val="21"/>
          <w:lang w:val="sk-SK" w:eastAsia="en-US"/>
        </w:rPr>
        <w:t xml:space="preserve">“). </w:t>
      </w:r>
    </w:p>
    <w:p w14:paraId="7F1A18EA"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V prípade nesúladu názorov členov riadiaceho výboru projektu sa závery zo zasadnutia riadiaceho výboru projektu prijímajú hlasovaním jeho členov.</w:t>
      </w:r>
    </w:p>
    <w:p w14:paraId="273AD580"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Každý menovaný člen riadiaceho výboru projektu má hlasovacie právo. Riadiaci výbor projektu je uznášaniaschopný, ak je prítomná nadpolovičná väčšina členov riadiaceho výboru projektu s právom hlasovať.</w:t>
      </w:r>
    </w:p>
    <w:p w14:paraId="171D5928"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Rozhodnutia zo zasadnutia riadiaceho výboru projektu sa prijímajú súhlasným stanoviskom nadpolovičnej väčšiny prítomných členov riadiaceho výboru s právom hlasovať. V prípade rovnosti hlasov rozhoduje hlas predsedu riadiaceho výboru projektu.</w:t>
      </w:r>
    </w:p>
    <w:p w14:paraId="5BF21C36"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Rozhodnutia riadiaceho výboru projektu sú pre jeho členov a pre plnenie projektu záväzné. Členovia riadiaceho výboru projektu zabezpečia implementáciu týchto rozhodnutí na úrovni organizácií podieľajúcich sa na implementácii projektu.</w:t>
      </w:r>
    </w:p>
    <w:p w14:paraId="723124CC"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Rozhodnutia riadiaceho výboru projektu musia byť prijaté v súlade so zmluvou. Riadiaci výbor projektu nie je oprávnený svojim rozhodnutím meniť a/alebo dopĺňať ustanovenia a podmienky zmluvy.</w:t>
      </w:r>
    </w:p>
    <w:p w14:paraId="625D9680"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V prípade, ak vyplynie potreba zmeny zmluvy, riadiaci výbor projektu predloží odporučenie štatutárnym zástupcom oboch zmluvných strán na zmenu zmluvy formou písomného dodatku uzavretého v súlade s ustanoveniami zmluvy.</w:t>
      </w:r>
    </w:p>
    <w:p w14:paraId="3B639806" w14:textId="77777777" w:rsidR="004909BB" w:rsidRPr="00135503" w:rsidRDefault="004909BB" w:rsidP="00704236">
      <w:pPr>
        <w:spacing w:after="0" w:line="276" w:lineRule="auto"/>
        <w:contextualSpacing/>
        <w:jc w:val="left"/>
        <w:rPr>
          <w:rFonts w:asciiTheme="minorHAnsi" w:hAnsiTheme="minorHAnsi" w:cstheme="minorHAnsi"/>
          <w:sz w:val="21"/>
          <w:szCs w:val="21"/>
          <w:lang w:val="sk-SK" w:eastAsia="en-US"/>
        </w:rPr>
      </w:pPr>
    </w:p>
    <w:p w14:paraId="76CBEAC1"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5</w:t>
      </w:r>
    </w:p>
    <w:p w14:paraId="07F9E062" w14:textId="77777777" w:rsidR="004909BB" w:rsidRPr="00135503" w:rsidRDefault="004909BB" w:rsidP="00704236">
      <w:pPr>
        <w:spacing w:after="200" w:line="276" w:lineRule="auto"/>
        <w:contextualSpacing/>
        <w:jc w:val="center"/>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 xml:space="preserve">Sekretariát/tajomníci riadiaceho výboru </w:t>
      </w:r>
      <w:r w:rsidRPr="00135503">
        <w:rPr>
          <w:rFonts w:asciiTheme="minorHAnsi" w:hAnsiTheme="minorHAnsi" w:cstheme="minorHAnsi"/>
          <w:b/>
          <w:sz w:val="21"/>
          <w:szCs w:val="21"/>
          <w:lang w:val="sk-SK" w:eastAsia="en-US"/>
        </w:rPr>
        <w:t>projektu</w:t>
      </w:r>
    </w:p>
    <w:p w14:paraId="1821C33B" w14:textId="77777777" w:rsidR="004909BB" w:rsidRPr="00135503" w:rsidRDefault="004909BB" w:rsidP="00753522">
      <w:pPr>
        <w:numPr>
          <w:ilvl w:val="0"/>
          <w:numId w:val="2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Sekretariát riadiaceho výboru projektu je podporným orgánom riadiaceho výboru projektu zodpovedný za administráciu, organizačné zabezpečenie zasadnutia riadiaceho výboru projektu, dokumentáciu a zapisovanie priebehu zasadnutia riadiaceho výboru projektu, spracovanie a konsolidáciu pripomienok členov riadiaceho výboru projektu k zápisu zo zasadnutia. </w:t>
      </w:r>
    </w:p>
    <w:p w14:paraId="624B67AD" w14:textId="77777777" w:rsidR="004909BB" w:rsidRPr="00135503" w:rsidRDefault="004909BB" w:rsidP="00753522">
      <w:pPr>
        <w:numPr>
          <w:ilvl w:val="0"/>
          <w:numId w:val="2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Členom sekretariátu/tajomníkom riadiaceho výboru projektu je zástupca Štatistického úradu Slovenskej republiky.</w:t>
      </w:r>
    </w:p>
    <w:p w14:paraId="01D54F5D"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6F524B65"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6</w:t>
      </w:r>
    </w:p>
    <w:p w14:paraId="43234CC4"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Dokumentácia</w:t>
      </w:r>
    </w:p>
    <w:p w14:paraId="3C44DB56"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389F4DCE" w14:textId="77777777" w:rsidR="004909BB" w:rsidRPr="00135503"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Hlavnými dokumentmi spojenými s činnosťou riadiaceho výboru projektu sú program zasadnutia, pracovné materiály, rozhodnutia riadiaceho výboru projektu a záznam. </w:t>
      </w:r>
    </w:p>
    <w:p w14:paraId="5278B053" w14:textId="77777777" w:rsidR="004909BB" w:rsidRPr="00135503"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Program zasadnutia navrhuje projektový manažér objednávateľa na základe podnetov členov riadiaceho výboru projektu. Ktorýkoľvek člen riadiaceho výboru projektu môže navrhnúť nový bod programu zasadnutia.</w:t>
      </w:r>
      <w:r w:rsidRPr="00135503" w:rsidDel="00084DE5">
        <w:rPr>
          <w:rFonts w:asciiTheme="minorHAnsi" w:hAnsiTheme="minorHAnsi" w:cstheme="minorHAnsi"/>
          <w:sz w:val="21"/>
          <w:szCs w:val="21"/>
          <w:lang w:val="sk-SK" w:eastAsia="en-US"/>
        </w:rPr>
        <w:t xml:space="preserve"> </w:t>
      </w:r>
      <w:r w:rsidRPr="00135503">
        <w:rPr>
          <w:rFonts w:asciiTheme="minorHAnsi" w:hAnsiTheme="minorHAnsi" w:cstheme="minorHAnsi"/>
          <w:sz w:val="21"/>
          <w:szCs w:val="21"/>
          <w:lang w:val="sk-SK" w:eastAsia="en-US"/>
        </w:rPr>
        <w:t>O zaradení nového bodu do programu zasadnutia rozhoduje predseda riadiaceho výboru projektu. Program zasadnutia a pracovné materiály k jednotlivým bodom programu zasadnutia sú v elektronickej alebo písomnej podobe rozoslané členom riadiaceho výboru projektu najneskôr dva pracovné dni pred zasadnutím riadiaceho výboru projektu.</w:t>
      </w:r>
    </w:p>
    <w:p w14:paraId="7B114DD8" w14:textId="77777777" w:rsidR="004909BB" w:rsidRPr="00135503"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Príprava rokovania:</w:t>
      </w:r>
    </w:p>
    <w:p w14:paraId="61E454AC" w14:textId="77777777" w:rsidR="004909BB" w:rsidRPr="00135503"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k bodom programu, pri ktorých je to uplatniteľné sa pripravujú materiály a/alebo odborné podklady;</w:t>
      </w:r>
    </w:p>
    <w:p w14:paraId="0F913868" w14:textId="77777777" w:rsidR="004909BB" w:rsidRPr="00135503"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lastRenderedPageBreak/>
        <w:t>materiály a odborné podklady na zasadnutie pripravujú projektoví manažéri v spolupráci</w:t>
      </w:r>
      <w:r w:rsidRPr="00135503">
        <w:rPr>
          <w:rFonts w:asciiTheme="minorHAnsi" w:hAnsiTheme="minorHAnsi" w:cstheme="minorHAnsi"/>
          <w:sz w:val="21"/>
          <w:szCs w:val="21"/>
          <w:lang w:val="sk-SK" w:eastAsia="en-US"/>
        </w:rPr>
        <w:br/>
        <w:t>so sekretariátom riadiaceho výboru projektu alebo poverení členovia riadiaceho výboru projektu;</w:t>
      </w:r>
    </w:p>
    <w:p w14:paraId="512DB32A" w14:textId="77777777" w:rsidR="004909BB" w:rsidRPr="00135503"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každý materiál musí obsahovať najmä názov materiálu, predkladateľa, spracovateľa, odôvodnenie a návrh rozhodnutia, ktoré sa odporúča prijať;</w:t>
      </w:r>
    </w:p>
    <w:p w14:paraId="613F33BD" w14:textId="77777777" w:rsidR="004909BB" w:rsidRPr="00135503"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spracovateľ materiálu zodpovedá za súlad materiálu s projektom a so zmluvou;</w:t>
      </w:r>
    </w:p>
    <w:p w14:paraId="50B0BF90" w14:textId="77777777" w:rsidR="004909BB" w:rsidRPr="00135503"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pozvánka na zasadnutie sa doručí členom riadiaceho výboru projektu elektronickou poštou najneskôr päť pracovných dní pred uskutočnením zasadnutia a materiály najneskôr dva pracovné dni pred uskutočnením zasadnutia.</w:t>
      </w:r>
    </w:p>
    <w:p w14:paraId="27B1D25A" w14:textId="77777777" w:rsidR="004909BB" w:rsidRPr="00135503"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Záznam vyhotovuje sekretariát riadiaceho výboru projektu. Podkladom pre schválenie záznamu je súhlasné stanovisko všetkých členov riadiaceho výboru projektu k vypracovanému návrhu záznamu. Znenie záznamu schvaľuje predseda a podpredseda riadiaceho výboru projektu. Predseda riadiaceho výboru projektu zabezpečí distribúciu schváleného záznamu všetkým členom riadiaceho výboru projektu prostredníctvom sekretariátu riadiaceho výboru projektu, spravidla do desiatich pracovných dní od zasadnutia riadiaceho výboru projektu.</w:t>
      </w:r>
    </w:p>
    <w:p w14:paraId="6BDF94C5" w14:textId="77777777" w:rsidR="004909BB" w:rsidRPr="00135503" w:rsidRDefault="004909BB" w:rsidP="00753522">
      <w:pPr>
        <w:numPr>
          <w:ilvl w:val="0"/>
          <w:numId w:val="17"/>
        </w:numPr>
        <w:tabs>
          <w:tab w:val="left" w:pos="2160"/>
          <w:tab w:val="left" w:pos="2880"/>
          <w:tab w:val="left" w:pos="4500"/>
        </w:tabs>
        <w:spacing w:before="240" w:after="24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Originály hlavných dokumentov podpísaných predsedom a podpredsedom riadiaceho výboru projektu archivuje sekretariát riadiaceho výboru projektu. </w:t>
      </w:r>
    </w:p>
    <w:p w14:paraId="7B5B2DBE"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73F6CCAE"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7</w:t>
      </w:r>
    </w:p>
    <w:p w14:paraId="5E171663" w14:textId="77777777" w:rsidR="004909BB" w:rsidRPr="00135503" w:rsidRDefault="004909BB" w:rsidP="00704236">
      <w:pPr>
        <w:spacing w:after="0" w:line="276" w:lineRule="auto"/>
        <w:contextualSpacing/>
        <w:jc w:val="center"/>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Kontrola plnenia rozhodnutí a zabezpečenia úloh</w:t>
      </w:r>
    </w:p>
    <w:p w14:paraId="36C2B273" w14:textId="77777777" w:rsidR="004909BB" w:rsidRPr="00135503" w:rsidRDefault="004909BB" w:rsidP="00704236">
      <w:pPr>
        <w:spacing w:after="0" w:line="276" w:lineRule="auto"/>
        <w:contextualSpacing/>
        <w:jc w:val="center"/>
        <w:rPr>
          <w:rFonts w:asciiTheme="minorHAnsi" w:hAnsiTheme="minorHAnsi" w:cstheme="minorHAnsi"/>
          <w:sz w:val="21"/>
          <w:szCs w:val="21"/>
          <w:lang w:val="sk-SK" w:eastAsia="en-US"/>
        </w:rPr>
      </w:pPr>
    </w:p>
    <w:p w14:paraId="6644C17D" w14:textId="77777777" w:rsidR="004909BB" w:rsidRPr="00135503" w:rsidRDefault="004909BB" w:rsidP="00753522">
      <w:pPr>
        <w:numPr>
          <w:ilvl w:val="0"/>
          <w:numId w:val="18"/>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Na plnenie rozhodnutí, úloh a požiadaviek riadiaceho výboru projektu bude riadiacim výborom projektu stanovená primeraná lehota.</w:t>
      </w:r>
    </w:p>
    <w:p w14:paraId="76BFBED6" w14:textId="77777777" w:rsidR="004909BB" w:rsidRPr="00135503" w:rsidRDefault="004909BB" w:rsidP="00753522">
      <w:pPr>
        <w:numPr>
          <w:ilvl w:val="0"/>
          <w:numId w:val="18"/>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Plnenie rozhodnutí sa kontroluje na najbližšom zasadnutí riadiaceho výboru projektu. </w:t>
      </w:r>
    </w:p>
    <w:p w14:paraId="3508FD32" w14:textId="77777777" w:rsidR="004909BB" w:rsidRPr="00135503" w:rsidRDefault="004909BB" w:rsidP="00753522">
      <w:pPr>
        <w:numPr>
          <w:ilvl w:val="0"/>
          <w:numId w:val="18"/>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Za zabezpečenie úlohy zodpovedá osoba poverená úlohou na rokovaní riadiaceho výboru projektu, resp. poverená predsedom riadiaceho výboru projektu, ak ide o úlohy súvisiace s prípravou rokovania.</w:t>
      </w:r>
    </w:p>
    <w:p w14:paraId="34E63EE8"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000818A9"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8</w:t>
      </w:r>
    </w:p>
    <w:p w14:paraId="51A6BEB8"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Záverečné ustanovenia</w:t>
      </w:r>
    </w:p>
    <w:p w14:paraId="04EF82F3"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737F46D1" w14:textId="77777777" w:rsidR="004909BB" w:rsidRPr="00135503" w:rsidRDefault="004909BB" w:rsidP="00753522">
      <w:pPr>
        <w:numPr>
          <w:ilvl w:val="0"/>
          <w:numId w:val="1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Schválením štatútu a rokovacieho poriadku riadiaceho výboru projektu a vymenovaním členov je zriadený riadiaci výbor projektu.</w:t>
      </w:r>
    </w:p>
    <w:p w14:paraId="74CCB603" w14:textId="77777777" w:rsidR="004909BB" w:rsidRPr="00135503" w:rsidRDefault="004909BB" w:rsidP="00753522">
      <w:pPr>
        <w:numPr>
          <w:ilvl w:val="0"/>
          <w:numId w:val="1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Štatút a rokovací poriadok riadiaceho výboru projektu je v prípade potreby menený</w:t>
      </w:r>
      <w:r w:rsidRPr="00135503">
        <w:rPr>
          <w:rFonts w:asciiTheme="minorHAnsi" w:hAnsiTheme="minorHAnsi" w:cstheme="minorHAnsi"/>
          <w:sz w:val="21"/>
          <w:szCs w:val="21"/>
          <w:lang w:val="sk-SK" w:eastAsia="en-US"/>
        </w:rPr>
        <w:br/>
        <w:t xml:space="preserve">a doplnený prostredníctvom dodatkov, ktorých návrh predkladá predsedovi Štatistického úradu Slovenskej republiky riadiaci výbor projektu. </w:t>
      </w:r>
    </w:p>
    <w:p w14:paraId="6C6F751E" w14:textId="77777777" w:rsidR="004909BB" w:rsidRPr="00135503" w:rsidRDefault="004909BB" w:rsidP="00753522">
      <w:pPr>
        <w:numPr>
          <w:ilvl w:val="0"/>
          <w:numId w:val="19"/>
        </w:numPr>
        <w:tabs>
          <w:tab w:val="left" w:pos="2160"/>
          <w:tab w:val="left" w:pos="2880"/>
          <w:tab w:val="left" w:pos="4500"/>
        </w:tabs>
        <w:spacing w:after="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Štatút a rokovací poriadok riadiaceho výboru projektu nadobúda účinnosť dňom jeho schválenia.</w:t>
      </w:r>
    </w:p>
    <w:p w14:paraId="0AECEC9F" w14:textId="77777777" w:rsidR="004909BB" w:rsidRPr="00135503" w:rsidRDefault="004909BB" w:rsidP="00704236">
      <w:pPr>
        <w:spacing w:after="200" w:line="276" w:lineRule="auto"/>
        <w:contextualSpacing/>
        <w:rPr>
          <w:rFonts w:asciiTheme="minorHAnsi" w:hAnsiTheme="minorHAnsi" w:cstheme="minorHAnsi"/>
          <w:sz w:val="21"/>
          <w:szCs w:val="21"/>
          <w:lang w:val="sk-SK" w:eastAsia="en-US"/>
        </w:rPr>
      </w:pPr>
    </w:p>
    <w:p w14:paraId="3E3E58D1" w14:textId="77777777" w:rsidR="004909BB" w:rsidRPr="00135503" w:rsidRDefault="004909BB" w:rsidP="00704236">
      <w:pPr>
        <w:spacing w:after="0" w:line="276" w:lineRule="auto"/>
        <w:contextualSpacing/>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Bratislava, </w:t>
      </w:r>
      <w:r w:rsidRPr="00135503">
        <w:rPr>
          <w:rFonts w:asciiTheme="minorHAnsi" w:hAnsiTheme="minorHAnsi" w:cstheme="minorHAnsi"/>
          <w:sz w:val="21"/>
          <w:szCs w:val="21"/>
          <w:highlight w:val="yellow"/>
          <w:lang w:val="sk-SK"/>
        </w:rPr>
        <w:t>[●]</w:t>
      </w:r>
    </w:p>
    <w:p w14:paraId="78E22795" w14:textId="1AEBEBC9" w:rsidR="004909BB" w:rsidRPr="00135503" w:rsidRDefault="001D416C" w:rsidP="00704236">
      <w:pPr>
        <w:spacing w:line="276" w:lineRule="auto"/>
        <w:ind w:left="4956"/>
        <w:contextualSpacing/>
        <w:jc w:val="center"/>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Ing. Martin Nemky, MBA</w:t>
      </w:r>
    </w:p>
    <w:p w14:paraId="17158148" w14:textId="77777777" w:rsidR="004909BB" w:rsidRPr="00135503" w:rsidRDefault="004909BB" w:rsidP="00704236">
      <w:pPr>
        <w:spacing w:line="276" w:lineRule="auto"/>
        <w:ind w:left="4956"/>
        <w:contextualSpacing/>
        <w:jc w:val="center"/>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predseda Štatistického úradu Slovenskej republiky</w:t>
      </w:r>
    </w:p>
    <w:p w14:paraId="2F0D6E44" w14:textId="77777777" w:rsidR="007C3746" w:rsidRPr="00135503" w:rsidRDefault="007C3746">
      <w:pPr>
        <w:spacing w:after="200" w:line="276" w:lineRule="auto"/>
        <w:jc w:val="left"/>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br w:type="page"/>
      </w:r>
    </w:p>
    <w:p w14:paraId="314BE8A4" w14:textId="7B4B6D78" w:rsidR="00704236" w:rsidRPr="00135503" w:rsidRDefault="00704236" w:rsidP="00DD0964">
      <w:pPr>
        <w:pStyle w:val="Nadpis2"/>
        <w:spacing w:line="240" w:lineRule="auto"/>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Príloha č. 6: Všeobecné podmienky pre</w:t>
      </w:r>
      <w:r w:rsidR="00C369B0" w:rsidRPr="00135503">
        <w:rPr>
          <w:rFonts w:asciiTheme="minorHAnsi" w:eastAsiaTheme="minorHAnsi" w:hAnsiTheme="minorHAnsi" w:cstheme="minorHAnsi"/>
          <w:b/>
          <w:szCs w:val="22"/>
          <w:lang w:val="sk-SK" w:eastAsia="en-US"/>
        </w:rPr>
        <w:t xml:space="preserve"> </w:t>
      </w:r>
      <w:r w:rsidRPr="00135503">
        <w:rPr>
          <w:rFonts w:asciiTheme="minorHAnsi" w:eastAsiaTheme="minorHAnsi" w:hAnsiTheme="minorHAnsi" w:cstheme="minorHAnsi"/>
          <w:b/>
          <w:szCs w:val="22"/>
          <w:lang w:val="sk-SK" w:eastAsia="en-US"/>
        </w:rPr>
        <w:t>zabezpečenie informačnej a kybernetickej bezpečnosti Štatistického úradu Slovenskej republiky</w:t>
      </w:r>
    </w:p>
    <w:p w14:paraId="1B310276" w14:textId="77777777" w:rsidR="00F307A2" w:rsidRPr="00135503" w:rsidRDefault="00F307A2" w:rsidP="00DD0964">
      <w:pPr>
        <w:pStyle w:val="Nadpis2"/>
        <w:spacing w:line="240" w:lineRule="auto"/>
        <w:rPr>
          <w:rFonts w:asciiTheme="minorHAnsi" w:eastAsiaTheme="minorHAnsi" w:hAnsiTheme="minorHAnsi" w:cstheme="minorHAnsi"/>
          <w:b/>
          <w:szCs w:val="22"/>
          <w:lang w:val="sk-SK" w:eastAsia="en-US"/>
        </w:rPr>
      </w:pPr>
    </w:p>
    <w:p w14:paraId="0A853E60" w14:textId="179CAE5F" w:rsidR="00F307A2" w:rsidRPr="00135503" w:rsidRDefault="00FE21D0">
      <w:pPr>
        <w:tabs>
          <w:tab w:val="left" w:pos="2160"/>
          <w:tab w:val="left" w:pos="2880"/>
          <w:tab w:val="left" w:pos="4500"/>
        </w:tabs>
        <w:spacing w:after="0" w:line="240" w:lineRule="auto"/>
        <w:jc w:val="center"/>
        <w:rPr>
          <w:rFonts w:asciiTheme="minorHAnsi" w:hAnsiTheme="minorHAnsi" w:cstheme="minorHAnsi"/>
          <w:b/>
          <w:bCs/>
          <w:sz w:val="24"/>
          <w:lang w:val="sk-SK"/>
        </w:rPr>
      </w:pPr>
      <w:r w:rsidRPr="00135503">
        <w:rPr>
          <w:rFonts w:asciiTheme="minorHAnsi" w:hAnsiTheme="minorHAnsi" w:cstheme="minorHAnsi"/>
          <w:b/>
          <w:bCs/>
          <w:szCs w:val="22"/>
          <w:lang w:val="sk-SK"/>
        </w:rPr>
        <w:t>Časť A.</w:t>
      </w:r>
    </w:p>
    <w:p w14:paraId="078EE5A3" w14:textId="77777777" w:rsidR="00704236" w:rsidRPr="00135503" w:rsidRDefault="00704236" w:rsidP="00D05905">
      <w:pPr>
        <w:tabs>
          <w:tab w:val="left" w:pos="2160"/>
          <w:tab w:val="left" w:pos="2880"/>
          <w:tab w:val="left" w:pos="4500"/>
        </w:tabs>
        <w:spacing w:after="0" w:line="240" w:lineRule="auto"/>
        <w:jc w:val="center"/>
        <w:rPr>
          <w:rFonts w:asciiTheme="minorHAnsi" w:hAnsiTheme="minorHAnsi" w:cstheme="minorHAnsi"/>
          <w:b/>
          <w:bCs/>
          <w:sz w:val="28"/>
          <w:szCs w:val="28"/>
          <w:lang w:val="sk-SK"/>
        </w:rPr>
      </w:pPr>
    </w:p>
    <w:p w14:paraId="100C4E79" w14:textId="77777777" w:rsidR="00704236" w:rsidRPr="00135503" w:rsidRDefault="00704236" w:rsidP="00DD0964">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Článok 1</w:t>
      </w:r>
    </w:p>
    <w:p w14:paraId="432B2A89" w14:textId="77777777" w:rsidR="00704236" w:rsidRPr="00135503" w:rsidRDefault="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Úvodné ustanovenia</w:t>
      </w:r>
    </w:p>
    <w:p w14:paraId="6A0B948C" w14:textId="77777777" w:rsidR="00704236" w:rsidRPr="00135503" w:rsidRDefault="00704236" w:rsidP="00D05905">
      <w:pPr>
        <w:tabs>
          <w:tab w:val="left" w:pos="2160"/>
          <w:tab w:val="left" w:pos="2880"/>
          <w:tab w:val="left" w:pos="4500"/>
        </w:tabs>
        <w:spacing w:after="0" w:line="240" w:lineRule="auto"/>
        <w:ind w:right="-50"/>
        <w:rPr>
          <w:rFonts w:asciiTheme="minorHAnsi" w:hAnsiTheme="minorHAnsi" w:cstheme="minorHAnsi"/>
          <w:b/>
          <w:bCs/>
          <w:szCs w:val="22"/>
          <w:lang w:val="sk-SK"/>
        </w:rPr>
      </w:pPr>
    </w:p>
    <w:p w14:paraId="594EA356" w14:textId="73B3F4A2" w:rsidR="00704236" w:rsidRPr="00135503" w:rsidRDefault="00704236" w:rsidP="00D05905">
      <w:pPr>
        <w:numPr>
          <w:ilvl w:val="1"/>
          <w:numId w:val="24"/>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Tieto Všeobecné podmienky, pre zabezpečenie informačnej a kybernetickej bezpečnosti (ďalej len „všeobecné podmienky“) Štatistického úradu Slovenskej republiky (ďalej len „ŠÚ SR“) stanovujú povinnosti tretej strany, ak predmet plnenia Zmluvy uzatvorenej medzi treťou stranou a Štatistickým úradom Slovenskej republiky súvisí s informačno-komunikačnými technológiami ŠÚ SR (ďalej len „IKT ŠÚ SR“).</w:t>
      </w:r>
    </w:p>
    <w:p w14:paraId="38DD0A56" w14:textId="77777777" w:rsidR="00704236" w:rsidRPr="00135503" w:rsidRDefault="00704236" w:rsidP="00DD0964">
      <w:pPr>
        <w:tabs>
          <w:tab w:val="left" w:pos="2160"/>
          <w:tab w:val="left" w:pos="2880"/>
          <w:tab w:val="left" w:pos="4500"/>
        </w:tabs>
        <w:spacing w:after="0" w:line="240" w:lineRule="auto"/>
        <w:ind w:left="360" w:right="-50"/>
        <w:rPr>
          <w:rFonts w:asciiTheme="minorHAnsi" w:hAnsiTheme="minorHAnsi" w:cstheme="minorHAnsi"/>
          <w:szCs w:val="22"/>
          <w:lang w:val="sk-SK"/>
        </w:rPr>
      </w:pPr>
    </w:p>
    <w:p w14:paraId="12E254E5" w14:textId="77777777" w:rsidR="00704236" w:rsidRPr="00135503" w:rsidRDefault="00704236" w:rsidP="00D05905">
      <w:pPr>
        <w:numPr>
          <w:ilvl w:val="1"/>
          <w:numId w:val="24"/>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Na účely tohto dokumentu</w:t>
      </w:r>
    </w:p>
    <w:p w14:paraId="0FDF8BE4"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aktívum</w:t>
      </w:r>
      <w:r w:rsidRPr="00135503">
        <w:rPr>
          <w:rFonts w:asciiTheme="minorHAnsi" w:hAnsiTheme="minorHAnsi" w:cstheme="minorHAnsi"/>
          <w:szCs w:val="22"/>
          <w:lang w:val="sk-SK"/>
        </w:rPr>
        <w:t xml:space="preserve"> je všetko, čo má pre ŠÚ SR hodnotu (fyzické komponenty, softvér, dáta, služby, ľudské zdroje, povesť ŠÚ SR, ...),</w:t>
      </w:r>
    </w:p>
    <w:p w14:paraId="0E06743C"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informácie sú</w:t>
      </w:r>
      <w:r w:rsidRPr="00135503">
        <w:rPr>
          <w:rFonts w:asciiTheme="minorHAnsi" w:hAnsiTheme="minorHAnsi" w:cstheme="minorHAnsi"/>
          <w:szCs w:val="22"/>
          <w:lang w:val="sk-SK"/>
        </w:rPr>
        <w:t xml:space="preserve"> databázy a dátové súbory, zmluvy a dohody, systémová dokumentácia, informácie z výskumu, používateľské príručky, školiaci materiál, prevádzkové a podporné procedúry, plány zachovania kontinuity činnosti, záložné dohody, auditné záznamy a archivované informácie.</w:t>
      </w:r>
    </w:p>
    <w:p w14:paraId="28A5E370"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bezpečnostným incidentom</w:t>
      </w:r>
      <w:r w:rsidRPr="00135503">
        <w:rPr>
          <w:rFonts w:asciiTheme="minorHAnsi" w:hAnsiTheme="minorHAnsi" w:cstheme="minorHAnsi"/>
          <w:szCs w:val="22"/>
          <w:lang w:val="sk-SK"/>
        </w:rPr>
        <w:t xml:space="preserve"> je akýkoľvek spôsob narušenia bezpečnosti IKT, ako aj akékoľvek porušenie bezpečnostnej politiky a súvisiacich pravidiel,</w:t>
      </w:r>
    </w:p>
    <w:p w14:paraId="7F12F7A8"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dostupnosť</w:t>
      </w:r>
      <w:r w:rsidRPr="00135503">
        <w:rPr>
          <w:rFonts w:asciiTheme="minorHAnsi" w:hAnsiTheme="minorHAnsi" w:cstheme="minorHAnsi"/>
          <w:szCs w:val="22"/>
          <w:lang w:val="sk-SK"/>
        </w:rPr>
        <w:t xml:space="preserve"> je vlastnosť, že autorizovaní užívatelia majú v prípade požiadavky prístup k informáciám a aktívam,</w:t>
      </w:r>
    </w:p>
    <w:p w14:paraId="15B3DC2C"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dôvernosť</w:t>
      </w:r>
      <w:r w:rsidRPr="00135503">
        <w:rPr>
          <w:rFonts w:asciiTheme="minorHAnsi" w:hAnsiTheme="minorHAnsi" w:cstheme="minorHAnsi"/>
          <w:szCs w:val="22"/>
          <w:lang w:val="sk-SK"/>
        </w:rPr>
        <w:t xml:space="preserve"> je vlastnosť, že informácia nie je dostupná alebo prístupná neautorizovaným jednotlivcom, entitám alebo procesom,</w:t>
      </w:r>
    </w:p>
    <w:p w14:paraId="30124C71"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integrita</w:t>
      </w:r>
      <w:r w:rsidRPr="00135503">
        <w:rPr>
          <w:rFonts w:asciiTheme="minorHAnsi" w:hAnsiTheme="minorHAnsi" w:cstheme="minorHAnsi"/>
          <w:szCs w:val="22"/>
          <w:lang w:val="sk-SK"/>
        </w:rPr>
        <w:t xml:space="preserve"> je vlastnosť, že informácie a metódy ich spracovania sú presné a kompletné,</w:t>
      </w:r>
    </w:p>
    <w:p w14:paraId="490B5754"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externý prístup</w:t>
      </w:r>
      <w:r w:rsidRPr="00135503">
        <w:rPr>
          <w:rFonts w:asciiTheme="minorHAnsi" w:hAnsiTheme="minorHAnsi" w:cstheme="minorHAnsi"/>
          <w:szCs w:val="22"/>
          <w:lang w:val="sk-SK"/>
        </w:rPr>
        <w:t xml:space="preserve"> je prístup tretích strán, ako i interných zamestnancov ŠÚ SR,</w:t>
      </w:r>
    </w:p>
    <w:p w14:paraId="532207E8"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externým subjektom</w:t>
      </w:r>
      <w:r w:rsidRPr="00135503">
        <w:rPr>
          <w:rFonts w:asciiTheme="minorHAnsi" w:hAnsiTheme="minorHAnsi" w:cstheme="minorHAnsi"/>
          <w:szCs w:val="22"/>
          <w:lang w:val="sk-SK"/>
        </w:rPr>
        <w:t xml:space="preserve"> je právnická osoba a štatutárom právnickej osoby určené fyzické osoby (ďalej len „zamestnanci externého subjektu“), ktoré nie sú zamestnancami ŠÚ SR a ktoré poskytujú ŠÚ SR plnenie v zmysle platných zmlúv, podľa ktorých môžu požiadať o prístup k IKT v presne určenom nevyhnutnom rozsahu,</w:t>
      </w:r>
    </w:p>
    <w:p w14:paraId="5B9639AE"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externým prístupom zamestnanca ŠÚ SR k IKT</w:t>
      </w:r>
      <w:r w:rsidRPr="00135503">
        <w:rPr>
          <w:rFonts w:asciiTheme="minorHAnsi" w:hAnsiTheme="minorHAnsi" w:cstheme="minorHAnsi"/>
          <w:szCs w:val="22"/>
          <w:lang w:val="sk-SK"/>
        </w:rPr>
        <w:t xml:space="preserve"> je iný prístup zamestnanca ŠÚ SR k IKT, ako prístup zo štandardného pracoviska ŠÚ SR s LAN/WAN prepojením,</w:t>
      </w:r>
    </w:p>
    <w:p w14:paraId="2D2F9F5B"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externým prístupom zamestnancov externého subjektu</w:t>
      </w:r>
      <w:r w:rsidRPr="00135503">
        <w:rPr>
          <w:rFonts w:asciiTheme="minorHAnsi" w:hAnsiTheme="minorHAnsi" w:cstheme="minorHAnsi"/>
          <w:szCs w:val="22"/>
          <w:lang w:val="sk-SK"/>
        </w:rPr>
        <w:t xml:space="preserve"> k IKT je prístup zamestnanca externého subjektu k IKT,</w:t>
      </w:r>
    </w:p>
    <w:p w14:paraId="1701230E"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IKT</w:t>
      </w:r>
      <w:r w:rsidRPr="00135503">
        <w:rPr>
          <w:rFonts w:asciiTheme="minorHAnsi" w:hAnsiTheme="minorHAnsi" w:cstheme="minorHAnsi"/>
          <w:szCs w:val="22"/>
          <w:lang w:val="sk-SK"/>
        </w:rPr>
        <w:t xml:space="preserve"> sú informačno-komunikačné technológie,</w:t>
      </w:r>
    </w:p>
    <w:p w14:paraId="21AA7E05"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IKT ŠÚ SR</w:t>
      </w:r>
      <w:r w:rsidRPr="00135503">
        <w:rPr>
          <w:rFonts w:asciiTheme="minorHAnsi" w:hAnsiTheme="minorHAnsi" w:cstheme="minorHAnsi"/>
          <w:szCs w:val="22"/>
          <w:lang w:val="sk-SK"/>
        </w:rPr>
        <w:t xml:space="preserve"> je súhrn nasledovných komponentov používaných na prípravu a spracovanie dát a na manažovanie informácií a procesov v ŠÚ SR:</w:t>
      </w:r>
    </w:p>
    <w:p w14:paraId="24B1468E"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servery, pracovné stanice, faxy a príslušná dokumentácia,</w:t>
      </w:r>
    </w:p>
    <w:p w14:paraId="3FEC8D07"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informačné systémy ŠÚ SR (aplikačné programové vybavenie a jeho vrstvy, ako napr. aplikačné servery, databázové servery) a príslušná dokumentácia,</w:t>
      </w:r>
    </w:p>
    <w:p w14:paraId="70EB1E68"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dáta a informácie spracovávané v informačných systémoch ŠÚ SR,</w:t>
      </w:r>
    </w:p>
    <w:p w14:paraId="06FA65F5"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zariadenia diskových polí, SAN infraštruktúra, zálohovacie zariadenia a príslušná dokumentácia, </w:t>
      </w:r>
    </w:p>
    <w:p w14:paraId="4F262A51"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lastRenderedPageBreak/>
        <w:t>sieťová infraštruktúra a sieťové komponenty (napr. smerovače, firewally) a príslušná dokumentácia</w:t>
      </w:r>
    </w:p>
    <w:p w14:paraId="063235C1"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písomné záznamy súvisiace s IS ŠÚ SR.</w:t>
      </w:r>
    </w:p>
    <w:p w14:paraId="4F44D5CC"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IP adresa</w:t>
      </w:r>
      <w:r w:rsidRPr="00135503">
        <w:rPr>
          <w:rFonts w:asciiTheme="minorHAnsi" w:hAnsiTheme="minorHAnsi" w:cstheme="minorHAnsi"/>
          <w:szCs w:val="22"/>
          <w:lang w:val="sk-SK"/>
        </w:rPr>
        <w:t xml:space="preserve"> je adresa zariadenia pripojeného do počítačovej siete, definovaná na základe Internet Protokolu,</w:t>
      </w:r>
    </w:p>
    <w:p w14:paraId="1ECAE527"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informačné aktívum</w:t>
      </w:r>
      <w:r w:rsidRPr="00135503">
        <w:rPr>
          <w:rFonts w:asciiTheme="minorHAnsi" w:hAnsiTheme="minorHAnsi" w:cstheme="minorHAnsi"/>
          <w:szCs w:val="22"/>
          <w:lang w:val="sk-SK"/>
        </w:rPr>
        <w:t xml:space="preserve"> je aktívum informačného charakteru, primárne informácie a údaje, resp. všetko ostatné, čo plní istú funkciu v procese spracovávania alebo ochrany informácií, resp. údajov,</w:t>
      </w:r>
    </w:p>
    <w:p w14:paraId="68C5CE2D"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informačná a kybernetická bezpečnosť</w:t>
      </w:r>
      <w:r w:rsidRPr="00135503">
        <w:rPr>
          <w:rFonts w:asciiTheme="minorHAnsi" w:hAnsiTheme="minorHAnsi" w:cstheme="minorHAnsi"/>
          <w:szCs w:val="22"/>
          <w:lang w:val="sk-SK"/>
        </w:rPr>
        <w:t xml:space="preserve"> je súbor aspektov týkajúcich sa dosiahnutia a udržiavania dôvernosti, integrity a dostupnosti informačných aktív,</w:t>
      </w:r>
    </w:p>
    <w:p w14:paraId="0783795B"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IS/informačný systém</w:t>
      </w:r>
      <w:r w:rsidRPr="00135503">
        <w:rPr>
          <w:rFonts w:asciiTheme="minorHAnsi" w:hAnsiTheme="minorHAnsi" w:cstheme="minorHAnsi"/>
          <w:szCs w:val="22"/>
          <w:lang w:val="sk-SK"/>
        </w:rPr>
        <w:t xml:space="preserve"> je súbor činností, ktoré zabezpečujú zber, prenos, spracovanie, uloženie, výber, distribúciu a prezentáciu informácií a dát (vrátane dát v papierovej podobe) pre potreby rozhodovania tak, aby riadiaci pracovníci mohli vykonávať funkcie riadenia vo všetkých zložkách systému riadenia,</w:t>
      </w:r>
    </w:p>
    <w:p w14:paraId="59D345D7"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LAN/WAN</w:t>
      </w:r>
      <w:r w:rsidRPr="00135503">
        <w:rPr>
          <w:rFonts w:asciiTheme="minorHAnsi" w:hAnsiTheme="minorHAnsi" w:cstheme="minorHAnsi"/>
          <w:szCs w:val="22"/>
          <w:lang w:val="sk-SK"/>
        </w:rPr>
        <w:t xml:space="preserve"> je štandardná lokálna počítačová sieť a prepojenie komunikačných sietí pracovísk ŠÚ SR realizované spravidla technológiou MPLS</w:t>
      </w:r>
    </w:p>
    <w:p w14:paraId="192B2246"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organizačným útvarom</w:t>
      </w:r>
      <w:r w:rsidRPr="00135503">
        <w:rPr>
          <w:rFonts w:asciiTheme="minorHAnsi" w:hAnsiTheme="minorHAnsi" w:cstheme="minorHAnsi"/>
          <w:szCs w:val="22"/>
          <w:lang w:val="sk-SK"/>
        </w:rPr>
        <w:t xml:space="preserve"> sú organizačné útvary ŠÚ SR,</w:t>
      </w:r>
    </w:p>
    <w:p w14:paraId="26CE90C0"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oprávnená osoba</w:t>
      </w:r>
      <w:r w:rsidRPr="00135503">
        <w:rPr>
          <w:rFonts w:asciiTheme="minorHAnsi" w:hAnsiTheme="minorHAnsi" w:cstheme="minorHAnsi"/>
          <w:szCs w:val="22"/>
          <w:lang w:val="sk-SK"/>
        </w:rPr>
        <w:t xml:space="preserve"> sú všetci zamestnanci sekcie informatiky ŠÚ SR, prípadne iný zamestnanec písomne poverený riaditeľom sekcie informačných systémov, alebo manažérom informačnej a kybernetickej bezpečnosti, na výkon úloh vyplývajúcich z činností spojených s tretími stranami a s externými prístupmi interných zamestnancov,</w:t>
      </w:r>
    </w:p>
    <w:p w14:paraId="5D93EDDD"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outsourcing alebo subdodávateľ</w:t>
      </w:r>
      <w:r w:rsidRPr="00135503">
        <w:rPr>
          <w:rFonts w:asciiTheme="minorHAnsi" w:hAnsiTheme="minorHAnsi" w:cstheme="minorHAnsi"/>
          <w:szCs w:val="22"/>
          <w:lang w:val="sk-SK"/>
        </w:rPr>
        <w:t xml:space="preserve"> je zabezpečenie podporných služieb externou organizáciou,</w:t>
      </w:r>
    </w:p>
    <w:p w14:paraId="0F192881"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používateľom externého prístupu</w:t>
      </w:r>
      <w:r w:rsidRPr="00135503">
        <w:rPr>
          <w:rFonts w:asciiTheme="minorHAnsi" w:hAnsiTheme="minorHAnsi" w:cstheme="minorHAnsi"/>
          <w:szCs w:val="22"/>
          <w:lang w:val="sk-SK"/>
        </w:rPr>
        <w:t xml:space="preserve"> je zamestnanec ŠÚ SR alebo zamestnanec externého subjektu, ktorému bol povolený externý prístup k IKT,</w:t>
      </w:r>
    </w:p>
    <w:p w14:paraId="5333A1F2" w14:textId="0B1845FA"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prístup tretej strany k IKT ŠÚ SR</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 xml:space="preserve">je prístup tretej strany k hardvéru alebo softvéru alebo dátam IKT ŠÚ SR , vrátane príslušnej dokumentácie, </w:t>
      </w:r>
    </w:p>
    <w:p w14:paraId="7ED8ACE2"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tretie strany</w:t>
      </w:r>
      <w:r w:rsidRPr="00135503">
        <w:rPr>
          <w:rFonts w:asciiTheme="minorHAnsi" w:hAnsiTheme="minorHAnsi" w:cstheme="minorHAnsi"/>
          <w:szCs w:val="22"/>
          <w:lang w:val="sk-SK"/>
        </w:rPr>
        <w:t xml:space="preserve"> sú externí dodávatelia a externí odberatelia vybraných služieb ŠÚ SR. V tejto súvislosti ide predovšetkým o externé subjekty, ktoré na zmluvnom základe s ŠÚ SR dodávajú pre ŠÚ SR alebo odoberajú od ŠÚ SR špecializované údaje alebo vykonávajú pre ŠÚ SR špecializované práce súvisiace s návrhom, implementáciou, testovaním, dodávaním, údržbou, aktualizáciou alebo outsorucingom IKT, ako aj o ich subdodávateľov,</w:t>
      </w:r>
    </w:p>
    <w:p w14:paraId="596D507D"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VPN kanál</w:t>
      </w:r>
      <w:r w:rsidRPr="00135503">
        <w:rPr>
          <w:rFonts w:asciiTheme="minorHAnsi" w:hAnsiTheme="minorHAnsi" w:cstheme="minorHAnsi"/>
          <w:szCs w:val="22"/>
          <w:lang w:val="sk-SK"/>
        </w:rPr>
        <w:t xml:space="preserve"> je bezpečnostný kanál, ktorý vytvára šifrované spojenie na pripojenie tretej strany k IKT ŠÚ SR na základe Virtual Private Network techník,</w:t>
      </w:r>
    </w:p>
    <w:p w14:paraId="51B5A4F3"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vzdialený prístup</w:t>
      </w:r>
      <w:r w:rsidRPr="00135503">
        <w:rPr>
          <w:rFonts w:asciiTheme="minorHAnsi" w:hAnsiTheme="minorHAnsi" w:cstheme="minorHAnsi"/>
          <w:szCs w:val="22"/>
          <w:lang w:val="sk-SK"/>
        </w:rPr>
        <w:t xml:space="preserve"> je prístup tretej strany k softvéru alebo dátam IKT ŠÚ SR z iného miesta ako z priestorov ŠÚ SR,</w:t>
      </w:r>
    </w:p>
    <w:p w14:paraId="4085DA70" w14:textId="77777777" w:rsidR="00704236" w:rsidRPr="00135503" w:rsidRDefault="00704236" w:rsidP="00D05905">
      <w:pPr>
        <w:tabs>
          <w:tab w:val="left" w:pos="2160"/>
          <w:tab w:val="left" w:pos="2880"/>
          <w:tab w:val="left" w:pos="4500"/>
        </w:tabs>
        <w:spacing w:after="0" w:line="240" w:lineRule="auto"/>
        <w:ind w:right="-50"/>
        <w:rPr>
          <w:rFonts w:asciiTheme="minorHAnsi" w:hAnsiTheme="minorHAnsi" w:cstheme="minorHAnsi"/>
          <w:szCs w:val="22"/>
          <w:lang w:val="sk-SK"/>
        </w:rPr>
      </w:pPr>
    </w:p>
    <w:p w14:paraId="6A19E48F" w14:textId="77777777" w:rsidR="00704236" w:rsidRPr="00135503" w:rsidRDefault="00704236" w:rsidP="00DD0964">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Článok 2</w:t>
      </w:r>
    </w:p>
    <w:p w14:paraId="7E623509" w14:textId="77777777" w:rsidR="00704236" w:rsidRPr="00135503" w:rsidRDefault="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Základné požiadavky</w:t>
      </w:r>
    </w:p>
    <w:p w14:paraId="18999A79" w14:textId="77777777" w:rsidR="00704236" w:rsidRPr="00135503" w:rsidRDefault="00704236" w:rsidP="00D05905">
      <w:pPr>
        <w:tabs>
          <w:tab w:val="left" w:pos="2160"/>
          <w:tab w:val="left" w:pos="2880"/>
          <w:tab w:val="left" w:pos="4500"/>
        </w:tabs>
        <w:spacing w:after="0" w:line="240" w:lineRule="auto"/>
        <w:ind w:right="-50"/>
        <w:rPr>
          <w:rFonts w:asciiTheme="minorHAnsi" w:hAnsiTheme="minorHAnsi" w:cstheme="minorHAnsi"/>
          <w:b/>
          <w:bCs/>
          <w:szCs w:val="22"/>
          <w:lang w:val="sk-SK"/>
        </w:rPr>
      </w:pPr>
    </w:p>
    <w:p w14:paraId="57C7E5B4" w14:textId="4CE10257" w:rsidR="00704236" w:rsidRPr="00135503" w:rsidRDefault="00187C09" w:rsidP="00D05905">
      <w:pPr>
        <w:numPr>
          <w:ilvl w:val="1"/>
          <w:numId w:val="25"/>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Poskytovateľ </w:t>
      </w:r>
      <w:r w:rsidR="00704236" w:rsidRPr="00135503">
        <w:rPr>
          <w:rFonts w:asciiTheme="minorHAnsi" w:hAnsiTheme="minorHAnsi" w:cstheme="minorHAnsi"/>
          <w:szCs w:val="22"/>
          <w:lang w:val="sk-SK"/>
        </w:rPr>
        <w:t>sa zaväzuje oboznámiť svojich zamestnancov zúčastňujúcich sa na predmete plnenia Zmluvy s bezpečnostnými požiadavkami v rozsahu uvedenom v týchto všeobecných podmienkach pre zabezpečenie informačnej a kybernetickej bezpečnosti ŠÚ SR.</w:t>
      </w:r>
    </w:p>
    <w:p w14:paraId="2AC40AC0" w14:textId="255ACF9C" w:rsidR="00704236" w:rsidRPr="00135503" w:rsidRDefault="00187C09" w:rsidP="00D05905">
      <w:pPr>
        <w:numPr>
          <w:ilvl w:val="1"/>
          <w:numId w:val="25"/>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Poskytovateľ</w:t>
      </w:r>
      <w:r w:rsidR="00704236" w:rsidRPr="00135503">
        <w:rPr>
          <w:rFonts w:asciiTheme="minorHAnsi" w:hAnsiTheme="minorHAnsi" w:cstheme="minorHAnsi"/>
          <w:szCs w:val="22"/>
          <w:lang w:val="sk-SK"/>
        </w:rPr>
        <w:t xml:space="preserve"> sa zaväzuje oboznámiť a následne zabezpečiť od svojich zamestnancov, realizujúcich predmet plnenia Zmluvy, dodržiavanie týchto povinností:</w:t>
      </w:r>
    </w:p>
    <w:p w14:paraId="3DDD31DB"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dodržiavať ochranu údajov a informácií súvisiacich s IKT a s existujúcimi alebo vyvíjanými informačnými systémami ŠÚ SR a záväzok mlčanlivosti o údajoch a informáciách, s ktorými počas výkonu prác vo ŠÚ SR prišli do styku, ako aj zákaz ich využitia pre osobnú potrebu, zverejnenia, </w:t>
      </w:r>
      <w:r w:rsidRPr="00135503">
        <w:rPr>
          <w:rFonts w:asciiTheme="minorHAnsi" w:hAnsiTheme="minorHAnsi" w:cstheme="minorHAnsi"/>
          <w:szCs w:val="22"/>
          <w:lang w:val="sk-SK"/>
        </w:rPr>
        <w:lastRenderedPageBreak/>
        <w:t>poskytnutia a sprístupnenia, s výnimkou orgánov činných v trestnom konaní, a to aj po ukončení pracovného, resp. zmluvného pomeru,</w:t>
      </w:r>
    </w:p>
    <w:p w14:paraId="69CE6AAF"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zachovávať daňové tajomstvo, s ktorým počas výkonu prác v ŠÚ SR prišli do styku, ako aj zákaz jeho využitia pre osobnú potrebu, zverejnenia, poskytnutia a sprístupnenia, s výnimkou orgánov činných v trestnom konaní a to aj po ukončení pracovného pomeru, resp. zmluvného pomeru,</w:t>
      </w:r>
    </w:p>
    <w:p w14:paraId="2EDFAA65"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zachovávať mlčanlivosť o osobných údajoch, s ktorými počas výkonu prác v ŠÚ SR prišli do styku, ako aj zákaz ich využitia pre osobnú potrebu, zverejnenia, poskytnutia a sprístupnenia, s výnimkou orgánov činných v trestnom konaní a vo vzťahu k Úradu pre ochranu osobných údajov pri plnení jeho úloh,</w:t>
      </w:r>
    </w:p>
    <w:p w14:paraId="5598B0F8"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preukázať na vyzvanie svoju totožnosť, buď zamestnancom strážnej služby alebo Oprávnenej osobe určenej na priamu komunikáciu s ním pri vstupe do priestorov ŠÚ SR,</w:t>
      </w:r>
    </w:p>
    <w:p w14:paraId="5DC9F07C" w14:textId="4C9E4F91"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realizovať zásahy do IKT ŠÚ SR iba v určenom rozsahu v rámci plnenia Zmluvy a</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poskytovania dohodnutých prác pre ŠÚ SR,</w:t>
      </w:r>
    </w:p>
    <w:p w14:paraId="271BAF72"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použiť externé pripojenia k IKT ŠÚ SR len spôsobom, ktorý nie je v rozpore so všeobecne záväznými právnymi predpismi a bezpečnostnými politikami ŠÚ SR,</w:t>
      </w:r>
    </w:p>
    <w:p w14:paraId="6C267F8E"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používať externé pripojenia k IKT ŠÚ SR výhradne na plnenie povinností v zmysle platnej Zmluvy uzatvorenej s cieľom poskytnutia plnenia podľa Zmluvy externého subjektu v prospech ŠÚ SR,</w:t>
      </w:r>
    </w:p>
    <w:p w14:paraId="1BF84DF2"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neposkytnúť svoju elektronickú identitu (napr. login, heslo, a pod.) inej osobe,</w:t>
      </w:r>
    </w:p>
    <w:p w14:paraId="1FD2EAFF"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realizovať výkon plnenia Zmluvy tak, aby pri ňom nedošlo k poškodeniu alebo zničeniu kľúčových komponentov IKT alebo k neočakávanému prerušeniu ich prevádzky,</w:t>
      </w:r>
    </w:p>
    <w:p w14:paraId="798E074F"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riadiť sa pokynmi Oprávnenej osoby, riaditeľa sekcie informačných systémov, SLA manažéra ŠÚ SR, manažéra informačnej a kybernetickej bezpečnosti, riaditeľa IKT ŠÚ SR počas výkonu plnenia Zmluvy pre ŠÚ SR,</w:t>
      </w:r>
    </w:p>
    <w:p w14:paraId="58BB5743"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zdokumentovať všetky zásahy do IKT ŠÚ SR podľa pokynov Oprávnenej osoby a bezodkladne jej ohlásiť zistené bezpečnostné nedostatky, ktoré by mohli spôsobiť ohrozenie dôvernosti alebo integrity kódu alebo dokumentácie systému,</w:t>
      </w:r>
    </w:p>
    <w:p w14:paraId="260F7F08"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pripájať svoje technologické prostriedky (napr. počítač, notebook, meracie prístroje a pod.) k IKT ŠÚ SR len po predchádzajúcom súhlase Oprávnenej osoby, a to len na nevyhnutne potrebnú dobu a s rešpektovaním podmienok spojených so súhlasom, ako napríklad antivírusová kontrola a podobne,</w:t>
      </w:r>
    </w:p>
    <w:p w14:paraId="3B8919A4"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možnosti vynášať zariadenia, materiál a údaje patriace ŠÚ SR (informačno-komunikačné zariadenia, výsledky zostáv vytvorených na základe skriptov, zbery údajov, poskytované údaje, a pod.) z priestorov ŠÚ SR len s písomným súhlasom Oprávnenej osoby, pričom zdokumentovaná e-mailová komunikácia je v odôvodnených a naliehavých prípadoch považovaná za súhlas Oprávnenej osoby na priamu komunikáciu so žiadateľom, ak nie je dohodnuté v Zmluve inak,</w:t>
      </w:r>
    </w:p>
    <w:p w14:paraId="15A98A36" w14:textId="1A4F2190"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rešpektovať autorské práva k materiálom poskytnutým z ŠÚ SR, na ktoré bol </w:t>
      </w:r>
      <w:r w:rsidR="00187C09" w:rsidRPr="00135503">
        <w:rPr>
          <w:rFonts w:asciiTheme="minorHAnsi" w:hAnsiTheme="minorHAnsi" w:cstheme="minorHAnsi"/>
          <w:szCs w:val="22"/>
          <w:lang w:val="sk-SK"/>
        </w:rPr>
        <w:t xml:space="preserve">Poskytovateľ </w:t>
      </w:r>
      <w:r w:rsidRPr="00135503">
        <w:rPr>
          <w:rFonts w:asciiTheme="minorHAnsi" w:hAnsiTheme="minorHAnsi" w:cstheme="minorHAnsi"/>
          <w:szCs w:val="22"/>
          <w:lang w:val="sk-SK"/>
        </w:rPr>
        <w:t>upozornený;</w:t>
      </w:r>
    </w:p>
    <w:p w14:paraId="24280718"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vrátiť všetky materiály a údaje, vrátane elektronických, poskytnuté z ŠÚ SR a zlikvidovať všetky ich kópie, ak to nebolo zmluvne dohodnuté inak.</w:t>
      </w:r>
    </w:p>
    <w:p w14:paraId="2EA4F684" w14:textId="77777777" w:rsidR="00704236" w:rsidRPr="00135503" w:rsidRDefault="00704236" w:rsidP="00DD0964">
      <w:pPr>
        <w:tabs>
          <w:tab w:val="left" w:pos="2160"/>
          <w:tab w:val="left" w:pos="2880"/>
          <w:tab w:val="left" w:pos="4500"/>
        </w:tabs>
        <w:spacing w:after="0" w:line="240" w:lineRule="auto"/>
        <w:ind w:left="708" w:right="-50"/>
        <w:rPr>
          <w:rFonts w:asciiTheme="minorHAnsi" w:hAnsiTheme="minorHAnsi" w:cstheme="minorHAnsi"/>
          <w:szCs w:val="22"/>
          <w:lang w:val="sk-SK"/>
        </w:rPr>
      </w:pPr>
    </w:p>
    <w:p w14:paraId="0991F4C8" w14:textId="414E3716" w:rsidR="00704236" w:rsidRPr="00135503" w:rsidRDefault="00704236" w:rsidP="00D05905">
      <w:pPr>
        <w:numPr>
          <w:ilvl w:val="1"/>
          <w:numId w:val="25"/>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V prípade, že predmet plnenia Zmluvy súvisí s vývojom a aktualizáciou IKT ŠÚ SR,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 xml:space="preserve"> akceptuje nasledujúce požiadavky:</w:t>
      </w:r>
    </w:p>
    <w:p w14:paraId="3F68536E" w14:textId="77777777"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dodržiavanie bezpečnostných požiadaviek relevantných vnútorných predpisov ŠÚ SR, bezpečnostných politík ŠÚ SR, platnej bezpečnostnej legislatívy (najmä požiadaviek zákona o ITVS, zákona o KB), zachovávania mlčanlivosti o skutočnostiach zistených počas vývoja, nasadzovania a podpory vyvíjaného alebo aktualizovaného IS, zachovávanie mlčanlivosti podľa zákona č. 18/2018 Z. z. o ochrane osobných údajov a o zmene a doplnení niektorých zákonov, nevnesenie </w:t>
      </w:r>
      <w:r w:rsidRPr="00135503">
        <w:rPr>
          <w:rFonts w:asciiTheme="minorHAnsi" w:hAnsiTheme="minorHAnsi" w:cstheme="minorHAnsi"/>
          <w:szCs w:val="22"/>
          <w:lang w:val="sk-SK"/>
        </w:rPr>
        <w:lastRenderedPageBreak/>
        <w:t>nepožadovaného kódu a nepožadovaných funkcií do IS, ktoré by mohli viesť k zneužitiu IS neautorizovanými prístupmi a osobami,</w:t>
      </w:r>
    </w:p>
    <w:p w14:paraId="20557456" w14:textId="05F3AE1A"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zabezpečenie ochrany dôvernosti, integrity a dostupnosti kódu a dokumentácie predmetu Zmluvy (do kontaktu s kódom a dokumentáciou predmetu Zmluvy ŠÚ SR umožní prichádzať iba tým zamestnancom tretej strany a osobám v obdobnom vzťahu k tretej strane ako je pracovnoprávny vzťah, ktorí podpísali Poučenie zamestnancov externého subjektu o informačnej a kybernetickej bezpečnosti v prostredí IKT ŠÚ SR </w:t>
      </w:r>
      <w:r w:rsidR="00494707" w:rsidRPr="00135503">
        <w:rPr>
          <w:rFonts w:asciiTheme="minorHAnsi" w:hAnsiTheme="minorHAnsi" w:cstheme="minorHAnsi"/>
          <w:szCs w:val="22"/>
          <w:lang w:val="sk-SK"/>
        </w:rPr>
        <w:t xml:space="preserve">podľa časti B. tejto prílohy </w:t>
      </w:r>
      <w:r w:rsidRPr="00135503">
        <w:rPr>
          <w:rFonts w:asciiTheme="minorHAnsi" w:hAnsiTheme="minorHAnsi" w:cstheme="minorHAnsi"/>
          <w:szCs w:val="22"/>
          <w:lang w:val="sk-SK"/>
        </w:rPr>
        <w:t>(ďalej len „poučenie“),</w:t>
      </w:r>
    </w:p>
    <w:p w14:paraId="095CC4C3" w14:textId="4F21EA35"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právo ŠÚ SR vykonať audit vývojového prostredia </w:t>
      </w:r>
      <w:r w:rsidR="00056881" w:rsidRPr="00135503">
        <w:rPr>
          <w:rFonts w:asciiTheme="minorHAnsi" w:hAnsiTheme="minorHAnsi" w:cstheme="minorHAnsi"/>
          <w:szCs w:val="22"/>
          <w:lang w:val="sk-SK"/>
        </w:rPr>
        <w:t>-</w:t>
      </w:r>
      <w:r w:rsidRPr="00135503">
        <w:rPr>
          <w:rFonts w:asciiTheme="minorHAnsi" w:hAnsiTheme="minorHAnsi" w:cstheme="minorHAnsi"/>
          <w:szCs w:val="22"/>
          <w:lang w:val="sk-SK"/>
        </w:rPr>
        <w:t xml:space="preserve"> účelom</w:t>
      </w:r>
      <w:r w:rsidR="00056881"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tohto auditu je súlad vývoja s deklarovanou metodikou, resp. normou, a dodržiavanie bezpečnostných požiadaviek,</w:t>
      </w:r>
    </w:p>
    <w:p w14:paraId="46F52530" w14:textId="77777777"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zabezpečenie, aby predmet plnenia Zmluvy obsahoval aj bezpečnostné požiadavky pre vyvíjaný alebo aktualizovaný IS ,</w:t>
      </w:r>
    </w:p>
    <w:p w14:paraId="45A06CB1" w14:textId="77777777"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vykonanie testovania pre činnosti súvisiace s bezpečnostnými požiadavkami súvisiacimi s vyvíjaným alebo aktualizovaným IS, </w:t>
      </w:r>
    </w:p>
    <w:p w14:paraId="36769C5E" w14:textId="77777777"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dodanie dokumentácie pre nové alebo aktualizované IKT alebo ich časti, ktorá obsahuje:</w:t>
      </w:r>
    </w:p>
    <w:p w14:paraId="7F59825C" w14:textId="77777777" w:rsidR="00704236" w:rsidRPr="00135503" w:rsidRDefault="00704236" w:rsidP="00D05905">
      <w:pPr>
        <w:numPr>
          <w:ilvl w:val="1"/>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používateľskú dokumentáciu, ktorou je návod na používanie predmetu Zmluvy, scenáre činností predmetu Zmluvy pre jednotlivé roly, pravidlá používania predmetu Zmluvy, opis bezpečnostných procedúr a ovládanie bezpečnostných mechanizmov, opis chybových hlásení,</w:t>
      </w:r>
    </w:p>
    <w:p w14:paraId="27EAF6D0" w14:textId="77777777" w:rsidR="00704236" w:rsidRPr="00135503" w:rsidRDefault="00704236" w:rsidP="00D05905">
      <w:pPr>
        <w:numPr>
          <w:ilvl w:val="1"/>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prevádzkovú a administrátorskú dokumentáciu, ktorou je dokumentácia o architektúre predmetu Zmluvy alebo jeho časti, popis prevádzkových postupov, postupy zotavenia sa z bežných chýb, rozdelenie rolí pri prevádzke a administrácii predmetu Zmluvy, opis konfigurácie predmetu Zmluvy a umiestnenia jednotlivých fyzických, aplikačných a dátových komponentov, väzby na existujúce informačné systémy, politiku použitia kryptografických opatrení, podrobný opis aktivít vyžadovaných pri administrácii predmetu Zmluvy, šablóny administrátorských a operátorských denníkov a uvedenie typov udalostí, ktoré sa do nich zapisujú. </w:t>
      </w:r>
    </w:p>
    <w:p w14:paraId="7C0B58E9" w14:textId="77777777" w:rsidR="00704236" w:rsidRPr="00135503" w:rsidRDefault="00704236" w:rsidP="00D05905">
      <w:pPr>
        <w:numPr>
          <w:ilvl w:val="1"/>
          <w:numId w:val="25"/>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Nesplnenie týchto bezpečnostných požiadaviek bude dôvodom na neukončenie príslušnej etapy projektu alebo neschválenie prevzatia vykonávaného plnenia Zmluvy.</w:t>
      </w:r>
    </w:p>
    <w:p w14:paraId="5A5ECA32" w14:textId="7937736E" w:rsidR="00704236" w:rsidRPr="00135503" w:rsidRDefault="00704236" w:rsidP="00D05905">
      <w:pPr>
        <w:numPr>
          <w:ilvl w:val="1"/>
          <w:numId w:val="25"/>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V prípade, že predmet plnenia Zmluvy sa priamo dotýka prístupu k IKT ŠÚ SR,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 xml:space="preserve"> okrem požiadaviek uvedených v článku 2.2. a 2.3. tejto prílohy akceptuje nasledujúce doplňujúce požiadavky:</w:t>
      </w:r>
    </w:p>
    <w:p w14:paraId="017FBB35" w14:textId="5FDA676D" w:rsidR="00704236" w:rsidRPr="00135503" w:rsidRDefault="00704236" w:rsidP="00D05905">
      <w:pPr>
        <w:numPr>
          <w:ilvl w:val="0"/>
          <w:numId w:val="29"/>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zabezpečí realizovanie prístupu k softvéru alebo dátam IKT ŠÚ SR na základe žiadosti o prístup externého subjektu k IKT ŠÚ SR (ďalej len „žiadosť“). V žiadosti musí byť uvedený dôvod prístupu, rozsah prístupu (časť IKT, resp. IS, ku ktorému je požadovaný prístup), miesto prístupu a IP adresa zariadenia na prístup (v prípade vzdialeného prístupu), stanovený dátum a čas prístupu a mená zamestnancov tretej strany, pre ktorých je požadovaný prístup. Záležitosti súvisiace so žiadosťou sa realizujú prostredníctvom kontaktných osôb a oprávnených zamestnancov. Žiadosť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 xml:space="preserve">a o prístup k IKT ŠÚ SR podpísaná kontaktnou osobou za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a, sa elektronicky (spolu so žiadosťou), poštou alebo osobne doručí kontaktnej osobe ŠÚ SR.</w:t>
      </w:r>
    </w:p>
    <w:p w14:paraId="1C3D87F8" w14:textId="1A57EC38" w:rsidR="00704236" w:rsidRPr="00135503" w:rsidRDefault="00704236" w:rsidP="00DD0964">
      <w:pPr>
        <w:tabs>
          <w:tab w:val="left" w:pos="2160"/>
          <w:tab w:val="left" w:pos="2880"/>
          <w:tab w:val="left" w:pos="4500"/>
        </w:tabs>
        <w:spacing w:after="0" w:line="240" w:lineRule="auto"/>
        <w:ind w:left="708" w:right="-50"/>
        <w:rPr>
          <w:rFonts w:asciiTheme="minorHAnsi" w:hAnsiTheme="minorHAnsi" w:cstheme="minorHAnsi"/>
          <w:szCs w:val="22"/>
          <w:lang w:val="sk-SK"/>
        </w:rPr>
      </w:pPr>
      <w:r w:rsidRPr="00135503">
        <w:rPr>
          <w:rFonts w:asciiTheme="minorHAnsi" w:hAnsiTheme="minorHAnsi" w:cstheme="minorHAnsi"/>
          <w:szCs w:val="22"/>
          <w:lang w:val="sk-SK"/>
        </w:rPr>
        <w:t xml:space="preserve">Kontaktná osoba ŠÚ SR doručí schválený resp. neschválený súhlas s prístupom k IKT ŠÚ SR elektronicky, poštou alebo osobne kontaktnej osobe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a.</w:t>
      </w:r>
    </w:p>
    <w:p w14:paraId="7F95F2E8" w14:textId="77777777" w:rsidR="00704236" w:rsidRPr="00135503" w:rsidRDefault="00704236" w:rsidP="00D05905">
      <w:pPr>
        <w:numPr>
          <w:ilvl w:val="0"/>
          <w:numId w:val="29"/>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zabezpečí, aby všetci jeho zamestnanci realizujúci prístup k IKT ŠÚ SR na základe pokynov kontaktnej osoby ŠÚ SR alebo Oprávneného zamestnanca podpísali pred prvým prístupom k IKT ŠÚ SR poučenie. V prípade odmietnutia podpísania tohto poučenia, nebude príslušnému zamestnancovi umožnený prístup k IKT ŠÚ SR,</w:t>
      </w:r>
    </w:p>
    <w:p w14:paraId="3694B45E" w14:textId="0FE56915" w:rsidR="00704236" w:rsidRPr="00135503" w:rsidRDefault="00704236" w:rsidP="00D05905">
      <w:pPr>
        <w:numPr>
          <w:ilvl w:val="0"/>
          <w:numId w:val="29"/>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zabezpečí, aby všetky zásahy jeho zamestnancov do IKT ŠÚ SR boli zaznamenané v protokole z prístupu tretích strán k IKT ŠÚ SR. Mesačný výpis bude dodaný raz mesačne vždy do 15 dňa nasledujúceho mesiaca po mesiaci realizácie zásahu.</w:t>
      </w:r>
    </w:p>
    <w:p w14:paraId="6EFD054C" w14:textId="77777777" w:rsidR="00F307A2" w:rsidRPr="00135503" w:rsidRDefault="00F307A2" w:rsidP="00D05905">
      <w:pPr>
        <w:tabs>
          <w:tab w:val="left" w:pos="2160"/>
          <w:tab w:val="left" w:pos="2880"/>
          <w:tab w:val="left" w:pos="4500"/>
        </w:tabs>
        <w:spacing w:after="160" w:line="259" w:lineRule="auto"/>
        <w:ind w:right="-50"/>
        <w:contextualSpacing/>
        <w:rPr>
          <w:rFonts w:asciiTheme="minorHAnsi" w:hAnsiTheme="minorHAnsi" w:cstheme="minorHAnsi"/>
          <w:szCs w:val="22"/>
          <w:lang w:val="sk-SK"/>
        </w:rPr>
      </w:pPr>
    </w:p>
    <w:p w14:paraId="01D8429C" w14:textId="77777777" w:rsidR="00704236" w:rsidRPr="00135503" w:rsidRDefault="00704236" w:rsidP="00DD0964">
      <w:pPr>
        <w:tabs>
          <w:tab w:val="left" w:pos="2160"/>
          <w:tab w:val="left" w:pos="2880"/>
          <w:tab w:val="left" w:pos="4500"/>
        </w:tabs>
        <w:spacing w:after="0" w:line="240" w:lineRule="auto"/>
        <w:ind w:right="-50"/>
        <w:rPr>
          <w:rFonts w:asciiTheme="minorHAnsi" w:hAnsiTheme="minorHAnsi" w:cstheme="minorHAnsi"/>
          <w:szCs w:val="22"/>
          <w:lang w:val="sk-SK"/>
        </w:rPr>
      </w:pPr>
    </w:p>
    <w:p w14:paraId="60800095" w14:textId="77777777" w:rsidR="00704236" w:rsidRPr="00135503" w:rsidRDefault="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Článok 3</w:t>
      </w:r>
    </w:p>
    <w:p w14:paraId="29A350E3" w14:textId="77777777" w:rsidR="00704236" w:rsidRPr="00135503" w:rsidRDefault="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Záverečné ustanovenia</w:t>
      </w:r>
    </w:p>
    <w:p w14:paraId="7962EF80" w14:textId="0B833CAB" w:rsidR="00704236" w:rsidRPr="00135503" w:rsidRDefault="00704236" w:rsidP="00D05905">
      <w:pPr>
        <w:numPr>
          <w:ilvl w:val="1"/>
          <w:numId w:val="28"/>
        </w:numPr>
        <w:tabs>
          <w:tab w:val="left" w:pos="2160"/>
          <w:tab w:val="left" w:pos="2880"/>
          <w:tab w:val="left" w:pos="4500"/>
        </w:tabs>
        <w:spacing w:after="160" w:line="259" w:lineRule="auto"/>
        <w:ind w:right="-50"/>
        <w:contextualSpacing/>
        <w:rPr>
          <w:rFonts w:asciiTheme="minorHAnsi" w:hAnsiTheme="minorHAnsi" w:cstheme="minorHAnsi"/>
          <w:sz w:val="24"/>
          <w:lang w:val="sk-SK"/>
        </w:rPr>
      </w:pPr>
      <w:r w:rsidRPr="00135503">
        <w:rPr>
          <w:rFonts w:asciiTheme="minorHAnsi" w:hAnsiTheme="minorHAnsi" w:cstheme="minorHAnsi"/>
          <w:szCs w:val="22"/>
          <w:lang w:val="sk-SK"/>
        </w:rPr>
        <w:t xml:space="preserve">Všeobecné podmienky sú záväzné pre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a v plnom rozsahu pokiaľ v Zmluve nie je ustanovené inak.</w:t>
      </w:r>
    </w:p>
    <w:p w14:paraId="638AF5F0" w14:textId="05097D36" w:rsidR="00B73D27" w:rsidRPr="00135503" w:rsidRDefault="00B73D27" w:rsidP="00D05905">
      <w:pPr>
        <w:tabs>
          <w:tab w:val="left" w:pos="2160"/>
          <w:tab w:val="left" w:pos="2880"/>
          <w:tab w:val="left" w:pos="4500"/>
        </w:tabs>
        <w:spacing w:after="0" w:line="240" w:lineRule="auto"/>
        <w:ind w:right="-50"/>
        <w:rPr>
          <w:rFonts w:asciiTheme="minorHAnsi" w:eastAsiaTheme="minorHAnsi" w:hAnsiTheme="minorHAnsi" w:cstheme="minorHAnsi"/>
          <w:b/>
          <w:szCs w:val="22"/>
          <w:lang w:val="sk-SK" w:eastAsia="en-US"/>
        </w:rPr>
      </w:pPr>
    </w:p>
    <w:p w14:paraId="29C4BDF0" w14:textId="571D7AF4" w:rsidR="00F307A2" w:rsidRPr="00135503" w:rsidRDefault="00F307A2" w:rsidP="00D05905">
      <w:pPr>
        <w:tabs>
          <w:tab w:val="left" w:pos="2160"/>
          <w:tab w:val="left" w:pos="2880"/>
          <w:tab w:val="left" w:pos="4500"/>
        </w:tabs>
        <w:spacing w:after="0" w:line="240" w:lineRule="auto"/>
        <w:ind w:right="-50"/>
        <w:jc w:val="center"/>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t>Časť B.</w:t>
      </w:r>
    </w:p>
    <w:p w14:paraId="6509DC84" w14:textId="77777777" w:rsidR="00B73D27" w:rsidRPr="00135503" w:rsidRDefault="00B73D27">
      <w:pPr>
        <w:tabs>
          <w:tab w:val="left" w:pos="2160"/>
          <w:tab w:val="left" w:pos="2880"/>
          <w:tab w:val="left" w:pos="4500"/>
        </w:tabs>
        <w:spacing w:after="0" w:line="240" w:lineRule="auto"/>
        <w:ind w:right="-50"/>
        <w:jc w:val="left"/>
        <w:rPr>
          <w:rFonts w:asciiTheme="minorHAnsi" w:eastAsiaTheme="minorHAnsi" w:hAnsiTheme="minorHAnsi" w:cstheme="minorHAnsi"/>
          <w:b/>
          <w:szCs w:val="22"/>
          <w:lang w:val="sk-SK" w:eastAsia="en-US"/>
        </w:rPr>
      </w:pPr>
    </w:p>
    <w:p w14:paraId="465D961C" w14:textId="77777777" w:rsidR="00704236" w:rsidRPr="00135503" w:rsidRDefault="00704236" w:rsidP="00B73D27">
      <w:pPr>
        <w:tabs>
          <w:tab w:val="left" w:pos="2160"/>
          <w:tab w:val="left" w:pos="2880"/>
          <w:tab w:val="left" w:pos="4500"/>
        </w:tabs>
        <w:spacing w:after="0" w:line="240" w:lineRule="auto"/>
        <w:ind w:right="-50"/>
        <w:jc w:val="center"/>
        <w:rPr>
          <w:rFonts w:asciiTheme="minorHAnsi" w:hAnsiTheme="minorHAnsi" w:cstheme="minorHAnsi"/>
          <w:b/>
          <w:szCs w:val="22"/>
          <w:lang w:val="sk-SK"/>
        </w:rPr>
      </w:pPr>
      <w:r w:rsidRPr="00135503">
        <w:rPr>
          <w:rFonts w:asciiTheme="minorHAnsi" w:hAnsiTheme="minorHAnsi" w:cstheme="minorHAnsi"/>
          <w:b/>
          <w:szCs w:val="22"/>
          <w:lang w:val="sk-SK"/>
        </w:rPr>
        <w:t xml:space="preserve">Poučenie zamestnancov externého subjektu o informačnej a kybernetickej bezpečnosti </w:t>
      </w:r>
      <w:r w:rsidR="00F513AD" w:rsidRPr="00135503">
        <w:rPr>
          <w:rFonts w:asciiTheme="minorHAnsi" w:hAnsiTheme="minorHAnsi" w:cstheme="minorHAnsi"/>
          <w:b/>
          <w:szCs w:val="22"/>
          <w:lang w:val="sk-SK"/>
        </w:rPr>
        <w:br/>
      </w:r>
      <w:r w:rsidRPr="00135503">
        <w:rPr>
          <w:rFonts w:asciiTheme="minorHAnsi" w:hAnsiTheme="minorHAnsi" w:cstheme="minorHAnsi"/>
          <w:b/>
          <w:szCs w:val="22"/>
          <w:lang w:val="sk-SK"/>
        </w:rPr>
        <w:t>v prostredí IKT ŠÚ SR</w:t>
      </w:r>
    </w:p>
    <w:p w14:paraId="0F548811" w14:textId="77777777" w:rsidR="00704236" w:rsidRPr="00135503" w:rsidRDefault="00704236" w:rsidP="00704236">
      <w:pPr>
        <w:tabs>
          <w:tab w:val="left" w:pos="2160"/>
          <w:tab w:val="left" w:pos="2880"/>
          <w:tab w:val="left" w:pos="4500"/>
        </w:tabs>
        <w:spacing w:after="0" w:line="240" w:lineRule="auto"/>
        <w:ind w:right="-50"/>
        <w:jc w:val="center"/>
        <w:rPr>
          <w:rFonts w:asciiTheme="minorHAnsi" w:hAnsiTheme="minorHAnsi" w:cstheme="minorHAnsi"/>
          <w:b/>
          <w:szCs w:val="22"/>
          <w:lang w:val="sk-SK"/>
        </w:rPr>
      </w:pPr>
    </w:p>
    <w:p w14:paraId="38F4AA20" w14:textId="10D39E1C" w:rsidR="00704236" w:rsidRPr="00135503" w:rsidRDefault="00704236" w:rsidP="00704236">
      <w:pPr>
        <w:tabs>
          <w:tab w:val="left" w:pos="2160"/>
          <w:tab w:val="left" w:pos="2880"/>
          <w:tab w:val="left" w:pos="4500"/>
        </w:tabs>
        <w:spacing w:after="0" w:line="240" w:lineRule="auto"/>
        <w:ind w:right="-50"/>
        <w:rPr>
          <w:rFonts w:asciiTheme="minorHAnsi" w:hAnsiTheme="minorHAnsi" w:cstheme="minorHAnsi"/>
          <w:szCs w:val="22"/>
          <w:lang w:val="sk-SK"/>
        </w:rPr>
      </w:pPr>
      <w:r w:rsidRPr="00135503">
        <w:rPr>
          <w:rFonts w:asciiTheme="minorHAnsi" w:hAnsiTheme="minorHAnsi" w:cstheme="minorHAnsi"/>
          <w:szCs w:val="22"/>
          <w:lang w:val="sk-SK"/>
        </w:rPr>
        <w:t>V zmysle relevantných vnútorných predpisov Štatistického úradu Slovenskej republiky (ďalej len „ŠÚ SR“), týkajúcich sa prístupu externých subjektov k informačným a komunikačným technológiám (ďalej len „IKT“) ŠÚ SR, bezpečnostných politík ŠÚ SR, platnej bezpečnostnej legislatívy (najmä požiadaviek zákona č. 95/2019 o informačných technológiách vo verejnej správe a o zmene a doplnení niektorých zákonov,</w:t>
      </w:r>
      <w:r w:rsidR="00C369B0" w:rsidRPr="00135503">
        <w:rPr>
          <w:rFonts w:asciiTheme="minorHAnsi" w:hAnsiTheme="minorHAnsi" w:cstheme="minorHAnsi"/>
          <w:szCs w:val="22"/>
          <w:lang w:val="sk-SK"/>
        </w:rPr>
        <w:t xml:space="preserve"> </w:t>
      </w:r>
      <w:r w:rsidRPr="00135503">
        <w:rPr>
          <w:rFonts w:asciiTheme="minorHAnsi" w:hAnsiTheme="minorHAnsi" w:cstheme="minorHAnsi"/>
          <w:iCs/>
          <w:szCs w:val="22"/>
          <w:shd w:val="clear" w:color="auto" w:fill="FFFFFF"/>
          <w:lang w:val="sk-SK"/>
        </w:rPr>
        <w:t>požiadaviek zákona č. 69/2018 Z. z. o kybernetickej bezpečnosti a o zmene a doplnení niektorých zákonov</w:t>
      </w:r>
      <w:r w:rsidRPr="00135503">
        <w:rPr>
          <w:rFonts w:asciiTheme="minorHAnsi" w:hAnsiTheme="minorHAnsi" w:cstheme="minorHAnsi"/>
          <w:szCs w:val="22"/>
          <w:lang w:val="sk-SK"/>
        </w:rPr>
        <w:t>), mlčanlivosti v súlade so zákonom č. 18/2018 Z. z. o ochrane osobných údajov a o zmene a doplnení niektorých zákonov, zamestnanec tretej strany má tieto povinnosti:</w:t>
      </w:r>
    </w:p>
    <w:p w14:paraId="1D2F5F13"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dodržiavať ochranu údajov a informácií súvisiacich s IKT a s existujúcimi alebo vyvíjanými informačnými systémami ŠÚ SR (ďalej aj „predmetom plnenia Zmluvy“) a záväzok mlčanlivosti o údajoch a informáciách, s ktorými počas výkonu prác v ŠÚ SR príde do styku, ako aj zákaz ich využitia pre osobnú potrebu, zverejnenia, poskytnutia a sprístupnenia, s výnimkou orgánov činných v trestnom konaní, a to aj po ukončení pracovného, resp. zmluvného pomeru,</w:t>
      </w:r>
    </w:p>
    <w:p w14:paraId="3D5F2063"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zachovávať mlčanlivosť o osobných údajoch, s ktorými počas výkonu prác v ŠÚ SR prišiel do styku, ako aj zákaz ich využitia pre osobnú potrebu, zverejnenia, poskytnutia a sprístupnenia, s výnimkou orgánov činných v trestnom konaní a vo vzťahu k Úradu pre ochranu osobných údajov pri plnení jeho úloh,</w:t>
      </w:r>
    </w:p>
    <w:p w14:paraId="056A508F" w14:textId="21654AFA"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preukázať na vyzvanie svoju totožnosť, buď zamestnancom strážnej služby alebo Oprávnenej osoby určenej na priamu komunikáciu s ním</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 xml:space="preserve">pri vstupe do priestorov ŠÚ SR, </w:t>
      </w:r>
    </w:p>
    <w:p w14:paraId="5AA12237"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realizovať zásahy do IKT ŠÚ SR iba v určenom rozsahu v rámci poskytovania dohodnutých prác a služieb pre ŠÚ SR,</w:t>
      </w:r>
    </w:p>
    <w:p w14:paraId="72AA6E85"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použiť len také externé pripojenia k IKT ŠÚ SR, ktoré sú uvedené v písomnej žiadosti o prístup externého subjektu k IKT ŠÚ SR,</w:t>
      </w:r>
    </w:p>
    <w:p w14:paraId="0F5EDCA8"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použiť externé pripojenia k IKT ŠÚ SR len spôsobom, ktorý nie je v rozpore so všeobecne záväznými právnymi predpismi a bezpečnostnými politikami ŠÚ SR,</w:t>
      </w:r>
    </w:p>
    <w:p w14:paraId="4543C1B8"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používať externé pripojenia k IKT ŠÚ SR výhradne na plnenie povinností, v zmysle platnej Zmluvy,</w:t>
      </w:r>
    </w:p>
    <w:p w14:paraId="536B7B85"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neposkytnúť svoju elektronickú identitu (napr. login, heslo, a pod.) inej osobe,</w:t>
      </w:r>
    </w:p>
    <w:p w14:paraId="5D6E88B0"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realizovať výkon dohodnutých prác a služieb tak, aby pri nich nedošlo k poškodeniu alebo zničeniu kľúčových komponentov IKT alebo k neočakávanému prerušeniu ich prevádzky,</w:t>
      </w:r>
    </w:p>
    <w:p w14:paraId="747EACF0" w14:textId="45FA1224"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riadiť sa pokynmi</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SLA manažéra ŠÚ SR, manažéra informačnej a kybernetickej bezpečnosti, riaditeľa odboru IKT, riaditeľa sekcie informačných systémov ŠÚ SR (ďalej aj ako „Oprávnená osoba“) počas výkonu dohodnutých prác a služieb pre ŠÚ SR,</w:t>
      </w:r>
    </w:p>
    <w:p w14:paraId="3ABD6DB2"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zdokumentovať všetky zásahy do IKT ŠÚ SR podľa pokynov Oprávnenej osoby a bezodkladne jej ohlásiť zistené bezpečnostné nedostatky, ktoré by mohli spôsobiť ohrozenie dôvernosti alebo integrity kódu alebo dokumentácie predmetu Zmluvy,</w:t>
      </w:r>
    </w:p>
    <w:p w14:paraId="10261EE8"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 xml:space="preserve">pripájať svoje technologické prostriedky (napr. počítač, notebook, meracie prístroje a pod.) k IKT ŠÚ SR len po predchádzajúcom súhlase Oprávnenej osoby, a to len na nevyhnutne potrebnú dobu </w:t>
      </w:r>
      <w:r w:rsidRPr="00135503">
        <w:rPr>
          <w:rFonts w:asciiTheme="minorHAnsi" w:hAnsiTheme="minorHAnsi" w:cstheme="minorHAnsi"/>
          <w:szCs w:val="22"/>
          <w:lang w:val="sk-SK"/>
        </w:rPr>
        <w:lastRenderedPageBreak/>
        <w:t>a s rešpektovaním podmienok spojených so súhlasom, ako napríklad antivírusová kontrola a podobne,</w:t>
      </w:r>
    </w:p>
    <w:p w14:paraId="217C6A92"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možnosti vynášať zariadenia, materiál a údaje patriace ŠÚ SR (informačno-komunikačné zariadenia, výsledky zostáv vytvorených na základe skriptov, zbery údajov, poskytované údaje, a pod.) z priestorov ŠÚ SR, len s písomným súhlasom Oprávnenej osoby, pričom zdokumentovaná e-mailová komunikácia je v odôvodnených a naliehavých prípadoch považovaná za súhlas Oprávnenej osoby na priamu komunikáciu so žiadateľom,</w:t>
      </w:r>
    </w:p>
    <w:p w14:paraId="3D113709" w14:textId="2CE9689D"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 xml:space="preserve">rešpektovať autorské práva k materiálom poskytnutým zo ŠÚ SR, na ktoré bol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 xml:space="preserve"> upozornen</w:t>
      </w:r>
      <w:r w:rsidR="00187C09" w:rsidRPr="00135503">
        <w:rPr>
          <w:rFonts w:asciiTheme="minorHAnsi" w:hAnsiTheme="minorHAnsi" w:cstheme="minorHAnsi"/>
          <w:szCs w:val="22"/>
          <w:lang w:val="sk-SK"/>
        </w:rPr>
        <w:t>ý</w:t>
      </w:r>
      <w:r w:rsidRPr="00135503">
        <w:rPr>
          <w:rFonts w:asciiTheme="minorHAnsi" w:hAnsiTheme="minorHAnsi" w:cstheme="minorHAnsi"/>
          <w:szCs w:val="22"/>
          <w:lang w:val="sk-SK"/>
        </w:rPr>
        <w:t xml:space="preserve">, </w:t>
      </w:r>
    </w:p>
    <w:p w14:paraId="58791F7F"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vrátiť všetky materiály a údaje, vrátane elektronických, poskytnuté z ŠÚ SR a zlikvidovať všetky ich kópie, ak to nebolo zmluvne dohodnuté inak.</w:t>
      </w:r>
    </w:p>
    <w:p w14:paraId="39BA3310" w14:textId="77777777" w:rsidR="00704236" w:rsidRPr="00135503" w:rsidRDefault="00704236" w:rsidP="00704236">
      <w:pPr>
        <w:tabs>
          <w:tab w:val="left" w:pos="2160"/>
          <w:tab w:val="left" w:pos="2880"/>
          <w:tab w:val="left" w:pos="4500"/>
        </w:tabs>
        <w:spacing w:after="0" w:line="240" w:lineRule="auto"/>
        <w:ind w:right="-50"/>
        <w:rPr>
          <w:rFonts w:asciiTheme="minorHAnsi" w:hAnsiTheme="minorHAnsi" w:cstheme="minorHAnsi"/>
          <w:szCs w:val="22"/>
          <w:lang w:val="sk-SK"/>
        </w:rPr>
      </w:pPr>
      <w:r w:rsidRPr="00135503">
        <w:rPr>
          <w:rFonts w:asciiTheme="minorHAnsi" w:hAnsiTheme="minorHAnsi" w:cstheme="minorHAnsi"/>
          <w:szCs w:val="22"/>
          <w:lang w:val="sk-SK"/>
        </w:rPr>
        <w:t xml:space="preserve">Svojím vlastnoručným podpisom potvrdzujem, že som tomuto poučeniu v plnom rozsahu porozumel, nemám voči nemu žiadne výhrady a zaväzujem sa ho dodržiavať. </w:t>
      </w:r>
      <w:r w:rsidRPr="00135503">
        <w:rPr>
          <w:rFonts w:asciiTheme="minorHAnsi" w:hAnsiTheme="minorHAnsi" w:cstheme="minorHAnsi"/>
          <w:szCs w:val="22"/>
          <w:lang w:val="sk-SK"/>
        </w:rPr>
        <w:cr/>
      </w:r>
    </w:p>
    <w:p w14:paraId="3745C42E"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 w:val="24"/>
          <w:lang w:val="sk-SK"/>
        </w:rPr>
      </w:pPr>
    </w:p>
    <w:tbl>
      <w:tblPr>
        <w:tblStyle w:val="Mriekatabuky2"/>
        <w:tblW w:w="0" w:type="auto"/>
        <w:tblLook w:val="04A0" w:firstRow="1" w:lastRow="0" w:firstColumn="1" w:lastColumn="0" w:noHBand="0" w:noVBand="1"/>
      </w:tblPr>
      <w:tblGrid>
        <w:gridCol w:w="704"/>
        <w:gridCol w:w="1601"/>
        <w:gridCol w:w="1109"/>
        <w:gridCol w:w="1145"/>
        <w:gridCol w:w="1781"/>
        <w:gridCol w:w="1168"/>
        <w:gridCol w:w="1504"/>
      </w:tblGrid>
      <w:tr w:rsidR="00704236" w:rsidRPr="00135503" w14:paraId="2A232A60" w14:textId="77777777" w:rsidTr="003E697C">
        <w:tc>
          <w:tcPr>
            <w:tcW w:w="704" w:type="dxa"/>
          </w:tcPr>
          <w:p w14:paraId="0A83EA9C"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P.č.</w:t>
            </w:r>
          </w:p>
        </w:tc>
        <w:tc>
          <w:tcPr>
            <w:tcW w:w="1601" w:type="dxa"/>
          </w:tcPr>
          <w:p w14:paraId="01CC2A9B"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Titul, meno, priezvisko</w:t>
            </w:r>
          </w:p>
        </w:tc>
        <w:tc>
          <w:tcPr>
            <w:tcW w:w="1109" w:type="dxa"/>
          </w:tcPr>
          <w:p w14:paraId="108B3E2C"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Číslo OP</w:t>
            </w:r>
          </w:p>
        </w:tc>
        <w:tc>
          <w:tcPr>
            <w:tcW w:w="1145" w:type="dxa"/>
          </w:tcPr>
          <w:p w14:paraId="48DCEADD"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Funkcia</w:t>
            </w:r>
          </w:p>
        </w:tc>
        <w:tc>
          <w:tcPr>
            <w:tcW w:w="1781" w:type="dxa"/>
          </w:tcPr>
          <w:p w14:paraId="5E2AF8B3"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Názov právnickej osoby/SZČO</w:t>
            </w:r>
          </w:p>
        </w:tc>
        <w:tc>
          <w:tcPr>
            <w:tcW w:w="1168" w:type="dxa"/>
          </w:tcPr>
          <w:p w14:paraId="3193D1C1"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Dátum</w:t>
            </w:r>
          </w:p>
        </w:tc>
        <w:tc>
          <w:tcPr>
            <w:tcW w:w="1504" w:type="dxa"/>
          </w:tcPr>
          <w:p w14:paraId="0EE2B414"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Podpis</w:t>
            </w:r>
          </w:p>
        </w:tc>
      </w:tr>
      <w:tr w:rsidR="00704236" w:rsidRPr="00135503" w14:paraId="627070E4" w14:textId="77777777" w:rsidTr="003E697C">
        <w:tc>
          <w:tcPr>
            <w:tcW w:w="704" w:type="dxa"/>
          </w:tcPr>
          <w:p w14:paraId="221D66D0"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5CFE0D68"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19553270"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747CBC7D"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70580463"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7BAD4944"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41E0A6EC"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40760DAC" w14:textId="77777777" w:rsidTr="003E697C">
        <w:tc>
          <w:tcPr>
            <w:tcW w:w="704" w:type="dxa"/>
          </w:tcPr>
          <w:p w14:paraId="0EA7CDC5"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568DCA78"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189D3783"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62674EDD"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30496FEB"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0C5758F9"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0DFD10B1"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02948011" w14:textId="77777777" w:rsidTr="003E697C">
        <w:tc>
          <w:tcPr>
            <w:tcW w:w="704" w:type="dxa"/>
          </w:tcPr>
          <w:p w14:paraId="0BF7623E"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2C80A770"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5EA42F0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5BAD1A59"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1AD8BD5F"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07E5B4B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125283BC"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245E7C0C" w14:textId="77777777" w:rsidTr="003E697C">
        <w:tc>
          <w:tcPr>
            <w:tcW w:w="704" w:type="dxa"/>
          </w:tcPr>
          <w:p w14:paraId="1601CB91"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5DEB46C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26072D9E"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7C6DBA65"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1894B725"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1C42C310"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4841EE44"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597C07F9" w14:textId="77777777" w:rsidTr="003E697C">
        <w:tc>
          <w:tcPr>
            <w:tcW w:w="704" w:type="dxa"/>
          </w:tcPr>
          <w:p w14:paraId="57C9ADED"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6F224791"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11208A2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2860B30A"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20C15B4E"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34D87C8E"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702F166B"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13A98964" w14:textId="77777777" w:rsidTr="003E697C">
        <w:tc>
          <w:tcPr>
            <w:tcW w:w="704" w:type="dxa"/>
          </w:tcPr>
          <w:p w14:paraId="064AB41A"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7AEBF859"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49A3634B"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1C2522EB"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57B94FB6"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7B33D7C0"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0EE8CA6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54BB1FF7" w14:textId="77777777" w:rsidTr="003E697C">
        <w:tc>
          <w:tcPr>
            <w:tcW w:w="704" w:type="dxa"/>
          </w:tcPr>
          <w:p w14:paraId="6A088F1A"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6566C71D"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32F1883D"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77046ACB"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7F81D764"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33311C0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7E0D0664"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bl>
    <w:p w14:paraId="29C6277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 w:val="24"/>
          <w:lang w:val="sk-SK"/>
        </w:rPr>
      </w:pPr>
    </w:p>
    <w:p w14:paraId="31E4C6D0" w14:textId="2596C732"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 w:val="24"/>
          <w:lang w:val="sk-SK"/>
        </w:rPr>
      </w:pPr>
    </w:p>
    <w:p w14:paraId="076398C4" w14:textId="0480B461" w:rsidR="004E41B6" w:rsidRPr="00135503" w:rsidRDefault="004E41B6" w:rsidP="00D05905">
      <w:pPr>
        <w:spacing w:after="360" w:line="240" w:lineRule="auto"/>
        <w:ind w:right="-50"/>
        <w:jc w:val="center"/>
        <w:rPr>
          <w:rFonts w:asciiTheme="minorHAnsi" w:eastAsia="Calibri" w:hAnsiTheme="minorHAnsi" w:cstheme="minorHAnsi"/>
          <w:b/>
          <w:bCs/>
          <w:szCs w:val="22"/>
          <w:lang w:val="sk-SK" w:eastAsia="en-US"/>
        </w:rPr>
      </w:pPr>
      <w:r w:rsidRPr="00135503">
        <w:rPr>
          <w:rFonts w:asciiTheme="minorHAnsi" w:eastAsiaTheme="minorHAnsi" w:hAnsiTheme="minorHAnsi" w:cstheme="minorHAnsi"/>
          <w:b/>
          <w:szCs w:val="22"/>
          <w:lang w:val="sk-SK" w:eastAsia="en-US"/>
        </w:rPr>
        <w:t>ČASŤ C.</w:t>
      </w:r>
    </w:p>
    <w:p w14:paraId="5040C11B" w14:textId="77777777" w:rsidR="00704236" w:rsidRPr="00135503" w:rsidRDefault="00704236" w:rsidP="00704236">
      <w:pPr>
        <w:spacing w:after="360" w:line="240" w:lineRule="auto"/>
        <w:ind w:right="-50"/>
        <w:jc w:val="center"/>
        <w:rPr>
          <w:rFonts w:asciiTheme="minorHAnsi" w:eastAsia="Calibri" w:hAnsiTheme="minorHAnsi" w:cstheme="minorHAnsi"/>
          <w:b/>
          <w:bCs/>
          <w:szCs w:val="22"/>
          <w:lang w:val="sk-SK" w:eastAsia="en-US"/>
        </w:rPr>
      </w:pPr>
      <w:r w:rsidRPr="00135503">
        <w:rPr>
          <w:rFonts w:asciiTheme="minorHAnsi" w:eastAsia="Calibri" w:hAnsiTheme="minorHAnsi" w:cstheme="minorHAnsi"/>
          <w:b/>
          <w:bCs/>
          <w:szCs w:val="22"/>
          <w:lang w:val="sk-SK" w:eastAsia="en-US"/>
        </w:rPr>
        <w:t>MINIMÁLNE POŽIADAVKY NA BEZPEČNOSTNÝ PROJEKT</w:t>
      </w:r>
    </w:p>
    <w:p w14:paraId="5F3D09D7" w14:textId="77777777" w:rsidR="00704236" w:rsidRPr="00135503" w:rsidRDefault="00704236" w:rsidP="00704236">
      <w:pPr>
        <w:spacing w:after="240" w:line="240" w:lineRule="auto"/>
        <w:ind w:right="-50"/>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Minimálne obsahové náležitosti Bezpečnostného projektu:</w:t>
      </w:r>
    </w:p>
    <w:p w14:paraId="43AF5F90"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Legislatívne, normatívne a bezpečnostné požiadavky v oblasti informačnej a kybernetickej bezpečnosti a ich analýza:</w:t>
      </w:r>
    </w:p>
    <w:p w14:paraId="39F1E4B7" w14:textId="5894A309" w:rsidR="00704236" w:rsidRPr="00135503" w:rsidRDefault="00704236" w:rsidP="00704236">
      <w:pPr>
        <w:spacing w:line="240" w:lineRule="auto"/>
        <w:ind w:left="720"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V rámci</w:t>
      </w:r>
      <w:r w:rsidR="00C369B0" w:rsidRPr="00135503">
        <w:rPr>
          <w:rFonts w:asciiTheme="minorHAnsi" w:eastAsia="Calibri" w:hAnsiTheme="minorHAnsi" w:cstheme="minorHAnsi"/>
          <w:szCs w:val="22"/>
          <w:lang w:val="sk-SK" w:eastAsia="en-US"/>
        </w:rPr>
        <w:t xml:space="preserve"> </w:t>
      </w:r>
      <w:r w:rsidRPr="00135503">
        <w:rPr>
          <w:rFonts w:asciiTheme="minorHAnsi" w:eastAsia="Calibri" w:hAnsiTheme="minorHAnsi" w:cstheme="minorHAnsi"/>
          <w:szCs w:val="22"/>
          <w:lang w:val="sk-SK" w:eastAsia="en-US"/>
        </w:rPr>
        <w:t>tejto časti majú byť identifikované a analyzované nasledovné prvky: právne predpisy, normy a štandardy relevantne k oblasti informačnej a kybernetickej bezpečnosti, právne predpisy relevantné k prevádzke systému. Analýza všetkých predmetných právnych predpisov, bezpečnostných noriem a štandardov má byť zameraná na identifikovanie minimálnych bezpečnostných požiadaviek, na základe ktorých má byť definovaná a nastavená úroveň bezpečnostných opatrení a mechanizmov, ktoré je nevyhnutné implementovať v rámci systému.</w:t>
      </w:r>
    </w:p>
    <w:p w14:paraId="0FE00C50" w14:textId="5813B7C8" w:rsidR="00704236" w:rsidRPr="00135503" w:rsidRDefault="00704236" w:rsidP="00704236">
      <w:pPr>
        <w:spacing w:after="240" w:line="240" w:lineRule="auto"/>
        <w:ind w:left="709"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Prehľad dokumentov, ktoré obsahujú bezpečnostné požiadavky </w:t>
      </w:r>
      <w:r w:rsidR="0020450E" w:rsidRPr="00135503">
        <w:rPr>
          <w:rFonts w:asciiTheme="minorHAnsi" w:eastAsia="Calibri" w:hAnsiTheme="minorHAnsi" w:cstheme="minorHAnsi"/>
          <w:szCs w:val="22"/>
          <w:lang w:val="sk-SK" w:eastAsia="en-US"/>
        </w:rPr>
        <w:t>na Systém</w:t>
      </w:r>
      <w:r w:rsidR="00D05905" w:rsidRPr="00135503">
        <w:rPr>
          <w:rFonts w:asciiTheme="minorHAnsi" w:eastAsia="Calibri" w:hAnsiTheme="minorHAnsi" w:cstheme="minorHAnsi"/>
          <w:szCs w:val="22"/>
          <w:lang w:val="sk-SK" w:eastAsia="en-US"/>
        </w:rPr>
        <w:t xml:space="preserve"> </w:t>
      </w:r>
      <w:r w:rsidRPr="00135503">
        <w:rPr>
          <w:rFonts w:asciiTheme="minorHAnsi" w:eastAsia="Calibri" w:hAnsiTheme="minorHAnsi" w:cstheme="minorHAnsi"/>
          <w:szCs w:val="22"/>
          <w:lang w:val="sk-SK" w:eastAsia="en-US"/>
        </w:rPr>
        <w:t>a ktoré sú záväzné pre vypracovanie</w:t>
      </w:r>
      <w:r w:rsidR="00DC1E72" w:rsidRPr="00135503">
        <w:rPr>
          <w:rFonts w:asciiTheme="minorHAnsi" w:eastAsia="Calibri" w:hAnsiTheme="minorHAnsi" w:cstheme="minorHAnsi"/>
          <w:szCs w:val="22"/>
          <w:lang w:val="sk-SK" w:eastAsia="en-US"/>
        </w:rPr>
        <w:t xml:space="preserve"> aktualizácie</w:t>
      </w:r>
      <w:r w:rsidRPr="00135503">
        <w:rPr>
          <w:rFonts w:asciiTheme="minorHAnsi" w:eastAsia="Calibri" w:hAnsiTheme="minorHAnsi" w:cstheme="minorHAnsi"/>
          <w:szCs w:val="22"/>
          <w:lang w:val="sk-SK" w:eastAsia="en-US"/>
        </w:rPr>
        <w:t xml:space="preserve"> bezpečnostného projektu:</w:t>
      </w:r>
    </w:p>
    <w:p w14:paraId="214505A6"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Zákony:</w:t>
      </w:r>
    </w:p>
    <w:p w14:paraId="6FF667B3"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Zákon č. 540/2001 Z. z. o štátnej štatistike v znení neskorších predpisov.</w:t>
      </w:r>
    </w:p>
    <w:p w14:paraId="5AF53948"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Zákon č. 224/2006 Z. z. o občianskych preukazoch a o zmene a doplnení niektorých zákonov v znení neskorších predpisov.</w:t>
      </w:r>
    </w:p>
    <w:p w14:paraId="0CA377B8" w14:textId="0FDACDBE"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Zákon č. 18/2018 Z. z. o ochrane osobných údajov a o zmene</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a doplnení niektorých zákonov.</w:t>
      </w:r>
    </w:p>
    <w:p w14:paraId="76348B48" w14:textId="077E5D1F"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lastRenderedPageBreak/>
        <w:t>Zákon č. 69/2018 o kybernetickej bezpečnosti a o zmene a doplnení niektorých zákonov.</w:t>
      </w:r>
    </w:p>
    <w:p w14:paraId="58D04742" w14:textId="3E39F238"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 xml:space="preserve">Zákon </w:t>
      </w:r>
      <w:r w:rsidR="000301FF" w:rsidRPr="00135503">
        <w:rPr>
          <w:rFonts w:asciiTheme="minorHAnsi" w:hAnsiTheme="minorHAnsi" w:cstheme="minorHAnsi"/>
          <w:szCs w:val="22"/>
          <w:lang w:val="sk-SK"/>
        </w:rPr>
        <w:t xml:space="preserve">č. </w:t>
      </w:r>
      <w:r w:rsidRPr="00135503">
        <w:rPr>
          <w:rFonts w:asciiTheme="minorHAnsi" w:hAnsiTheme="minorHAnsi" w:cstheme="minorHAnsi"/>
          <w:szCs w:val="22"/>
          <w:lang w:val="sk-SK"/>
        </w:rPr>
        <w:t>95/2019 Z. z. o informačných technológiách vo verejnej správe a o zmene a doplnení niektorých zákonov.</w:t>
      </w:r>
    </w:p>
    <w:p w14:paraId="618627B2" w14:textId="67F872E6" w:rsidR="000301FF" w:rsidRPr="00135503" w:rsidRDefault="000301FF"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Zákon č. 305/2013 Z. z. o elektronickej podobe výkonu pôsobnosti orgánov verejnej moci a o zmene a doplnení niektorých zákonov (zákon o e-Governmente) v znení neskorších predpisov.</w:t>
      </w:r>
    </w:p>
    <w:p w14:paraId="494AA3CA"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Nariadenia EÚ/ES:</w:t>
      </w:r>
    </w:p>
    <w:p w14:paraId="4F7A5D0A"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Nariadenie Európskeho parlamentu a Rady (EÚ) 2016/679 z 27. apríla 2016 o ochrane fyzických osôb pri spracúvaní osobných údajov a o voľnom pohybe takýchto údajov, ktorým sa zrušuje smernica 95/46/ES (všeobecné nariadenie o ochrane údajov).</w:t>
      </w:r>
    </w:p>
    <w:p w14:paraId="24502E9D" w14:textId="15C727CF"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Nariadenie (ES) č. 223/2009 z</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11. marca 2009 o európskej štatistike a o zrušení nariadenia (ES, Euratom) č. 1101/2008 o prenose dôverných štatistických údajov Štatistickému úradu Európskych spoločenstiev, nariadenia Rady (ES) č. 322/97 o štatistike Spoločenstva a rozhodnutia Rady 89/382/EHS, Euratom o založení Výboru pre štatistické programy Európskych spoločenstiev.</w:t>
      </w:r>
    </w:p>
    <w:p w14:paraId="3318F8AE"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Vykonávacie právne predpisy:</w:t>
      </w:r>
    </w:p>
    <w:p w14:paraId="19076C43" w14:textId="04C7EF39"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Vyhláška Národného bezpečnostného úradu č. 362/2018 Z. z., ktorou sa ustanovuje obsah bezpečnostných opatrení, obsah a štruktúra bezpečnostnej dokumentácie a rozsah všeobecných bezpečnostných opatrení.</w:t>
      </w:r>
    </w:p>
    <w:p w14:paraId="053110BD" w14:textId="1885D1FF" w:rsidR="00E24AB4" w:rsidRPr="00135503" w:rsidRDefault="00E24AB4" w:rsidP="00E24AB4">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Vyhláška Úradu podpredsedu vlády Slovenskej republiky pre investície a informatizáciu č. 78/2020 Z. z. o štandardoch pre informačné technológie verejnej správy.</w:t>
      </w:r>
    </w:p>
    <w:p w14:paraId="60D5D22A" w14:textId="75FFB7AC" w:rsidR="00282A51" w:rsidRPr="00135503" w:rsidRDefault="00282A51" w:rsidP="00282A51">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 xml:space="preserve">Vyhláška </w:t>
      </w:r>
      <w:r w:rsidR="00E97062" w:rsidRPr="00135503">
        <w:rPr>
          <w:lang w:val="sk-SK"/>
        </w:rPr>
        <w:t>Ministerstva investícií, regionálneho rozvoja a informatizácie Slovenskej republiky č. 401/2023 Z. z. o riadení projektov a zmenových požiadaviek v prevádzke informačných technológií verejnej správy</w:t>
      </w:r>
      <w:r w:rsidRPr="00135503">
        <w:rPr>
          <w:rFonts w:asciiTheme="minorHAnsi" w:hAnsiTheme="minorHAnsi" w:cstheme="minorHAnsi"/>
          <w:szCs w:val="22"/>
          <w:lang w:val="sk-SK"/>
        </w:rPr>
        <w:t>.</w:t>
      </w:r>
    </w:p>
    <w:p w14:paraId="5F0A98AB" w14:textId="71881332" w:rsidR="00E24AB4" w:rsidRPr="00135503" w:rsidRDefault="00E24AB4" w:rsidP="00E24AB4">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Vyhláška Úradu podpredsedu vlády Slovenskej republiky pre investície a informatizáciu č. 179/2020, ktorou sa ustanovuje spôsob kategorizácie a obsah bezpečnostných opatrení informačných technológií verejnej správy.</w:t>
      </w:r>
    </w:p>
    <w:p w14:paraId="0C555230" w14:textId="35D51FC6" w:rsidR="00D53138" w:rsidRPr="00135503" w:rsidRDefault="00D53138" w:rsidP="00D53138">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Vyhláška Ministerstva investícií, regionálneho rozvoja a informatizácie Slovenskej republiky č. 547/2021 Z. z. o elektronizácii agendy verejnej správy.</w:t>
      </w:r>
    </w:p>
    <w:p w14:paraId="4CD111DE"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Technické normy:</w:t>
      </w:r>
    </w:p>
    <w:p w14:paraId="0BA74F16" w14:textId="77777777"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STN EN ISO/IEC 27001- Informačné technológie. Bezpečnostné metódy, Systémy riadenia informačnej bezpečnosti. Požiadavky, (ISO/IEC 27001: 2013 vrátane Cor. 1: 2014 a Cor. 2: 2015).</w:t>
      </w:r>
    </w:p>
    <w:p w14:paraId="2C91C5E0" w14:textId="77777777"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STN EN ISO/ 27002 Informačné technológie. Bezpečnostné metódy. Pravidlá dobrej praxe riadenia informačnej bezpečnosti (ISO/IEC 27002: 2013 vrátane Cor. 1: 2014 a Cor. 2: 2015).</w:t>
      </w:r>
    </w:p>
    <w:p w14:paraId="6F60F5C5" w14:textId="77777777"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STN ISO/IEC 27005:Informačné technológie. Bezpečnostné metódy. Riadenie rizík informačnej bezpečnosti.</w:t>
      </w:r>
    </w:p>
    <w:p w14:paraId="75C166C5"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Koncepčné a strategické materiály schválené vládou Slovenskej republiky:</w:t>
      </w:r>
    </w:p>
    <w:p w14:paraId="17909C77" w14:textId="77777777"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Koncepcie rozvoja informačných systémov ŠÚ SR.</w:t>
      </w:r>
    </w:p>
    <w:p w14:paraId="21CF2F50"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Vnútorné predpisy a iné schválené dokumenty Objednávateľa:</w:t>
      </w:r>
    </w:p>
    <w:p w14:paraId="2456DEBD"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lastRenderedPageBreak/>
        <w:t>Štatút Komisie informačnej bezpečnosti ŠÚ SR ev. č. ŠTA-2/2020</w:t>
      </w:r>
    </w:p>
    <w:p w14:paraId="33ABC7DC"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Zmocnenec pre bezpečnosť Štatistického úradu Slovenskej republiky ev. č. ŠTA-4/2020</w:t>
      </w:r>
    </w:p>
    <w:p w14:paraId="601F1C89"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Plán reakcie na bezpečnostné incidenty ev. č. SME-14/2021</w:t>
      </w:r>
    </w:p>
    <w:p w14:paraId="249696E7"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Klasifikácia informácií a informačných aktív ev. č. SME-10/2020</w:t>
      </w:r>
    </w:p>
    <w:p w14:paraId="4027DB4F"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Práva a povinnosti tretích strán pri výkone činnosti pre Štatistický úrad Slovenskej republiky ev. č. SME-11/2020</w:t>
      </w:r>
    </w:p>
    <w:p w14:paraId="541532CD"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Politika kybernetickej a informačnej bezpečnosti ev. č. SME-13/2020</w:t>
      </w:r>
    </w:p>
    <w:p w14:paraId="4C4AB8CA"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Metodika riadenia kontinuity činností v ŠÚ SR ev. č. MET-2/2020</w:t>
      </w:r>
    </w:p>
    <w:p w14:paraId="69A000CF"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Riešenie bezpečnostného incidentu typu zraniteľnosť ev. č. MET-3/2020</w:t>
      </w:r>
    </w:p>
    <w:p w14:paraId="3A4C06D3"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Riešenie bezpečnostného incidentu typu phishing ev. č. MET-4/2020</w:t>
      </w:r>
    </w:p>
    <w:p w14:paraId="11AEAFA3"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Klasifikácia a označovanie informácií ev. č. MET-5/2020</w:t>
      </w:r>
    </w:p>
    <w:p w14:paraId="7594B1AA"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Kontrolný list na výkon interného auditu informačnej a kybernetickej bezpečnosti ev. č. MET-9/2020</w:t>
      </w:r>
    </w:p>
    <w:p w14:paraId="6470C276"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Manuál bezpečnosti ev. č. SME-6/2019</w:t>
      </w:r>
    </w:p>
    <w:p w14:paraId="54E124DF"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Bezpečnostná architektúra ev. č. SME-7/2019</w:t>
      </w:r>
    </w:p>
    <w:p w14:paraId="5C507074"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Komunikačná bezpečnosť a mobilné zariadenia ev. č. SME-8/2019</w:t>
      </w:r>
    </w:p>
    <w:p w14:paraId="14F6EC22"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Personálna bezpečnosť ev. č. SME-9/2019</w:t>
      </w:r>
    </w:p>
    <w:p w14:paraId="5FCD8D98"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Klasifikácia priestorov ev. č. SME-11/2019</w:t>
      </w:r>
    </w:p>
    <w:p w14:paraId="6BBDF7BA"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Bezpečnosť prevádzky IKT a jej kontinuita ev. č. SME-13/2019</w:t>
      </w:r>
    </w:p>
    <w:p w14:paraId="71D58FE8"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Akvizícia, vývoj a údržba informačných systémov ev. č. SME-14/2019</w:t>
      </w:r>
    </w:p>
    <w:p w14:paraId="28FEA281"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Riadenie informačnej bezpečnosti vo vzťahu s dodávateľmi ev. č. SME-15/2019</w:t>
      </w:r>
    </w:p>
    <w:p w14:paraId="4BAD0601"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Interný audit a kontrola súladu v informačnej bezpečnosti ev. č. SME-17/2019</w:t>
      </w:r>
    </w:p>
    <w:p w14:paraId="47CC37B8"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Metodika hodnotenia bezpečnostných rizík ev. č. MET-7/2019</w:t>
      </w:r>
    </w:p>
    <w:p w14:paraId="00826224"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Riadenie rizík informačnej a kybernetickej bezpečnosti ev. č. MET-8/2019</w:t>
      </w:r>
    </w:p>
    <w:p w14:paraId="24FBBFD1"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Vykonávanie nápravnej a preventívnej činnosti pre systém manažérstva informačnej bezpečnosti ev. č. SME-15/2020</w:t>
      </w:r>
    </w:p>
    <w:p w14:paraId="68FA8C5E"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Ochrana osobných údajov v pôsobnosti Štatistického úradu Slovenskej republiky ev. č. SME-1/2021</w:t>
      </w:r>
    </w:p>
    <w:p w14:paraId="6EE7D683"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Dodatok č. 1 k Klasifikácia informácií a informačných aktív (aktualizácia informačných aktív) ev. č. SME-10/2020</w:t>
      </w:r>
    </w:p>
    <w:p w14:paraId="4F1D5860"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Dodatok č. 1 k Riešenie bezpečnostného incidentu typu zraniteľnosť ev. č. MET-3/2020</w:t>
      </w:r>
    </w:p>
    <w:p w14:paraId="33D42D39"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Riadenie prístupových práv ev. č. SME-4/2021</w:t>
      </w:r>
    </w:p>
    <w:p w14:paraId="6DD7AF15"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Stratégia rozvoja informačnej bezpečnosti ŠÚ SR do roku 2022 ev. č. 11799/2020</w:t>
      </w:r>
    </w:p>
    <w:p w14:paraId="0664AE7F" w14:textId="56D99229"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Stratégia</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rozvoja informačnej bezpečnosti ŠÚ SR do roku 2022: Indikátory plnenia strategických cieľov a akčné programy ev. č. 11799/2021</w:t>
      </w:r>
    </w:p>
    <w:p w14:paraId="5F86E6F9"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Správa o hodnotení systému manažérstva informačnej bezpečnosti ŠÚ SR 2020 ev. č. 11800/2020</w:t>
      </w:r>
    </w:p>
    <w:p w14:paraId="5557B812"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Rozhodnutie Vyhlásenie o aplikovateľnosti ev. č. ROZ-11/2021</w:t>
      </w:r>
    </w:p>
    <w:p w14:paraId="213D6DAC"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 xml:space="preserve">Plán reakcie na bezpečnostné incidenty ev. č. SME-14/2021 </w:t>
      </w:r>
    </w:p>
    <w:p w14:paraId="4CA51EE0"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lastRenderedPageBreak/>
        <w:t>Stratégia rozvoja informačnej bezpečnosti ŠÚ SR 2022-2025</w:t>
      </w:r>
    </w:p>
    <w:p w14:paraId="759E4479" w14:textId="73C923EE"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Stratégia</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rozvoja informačnej bezpečnosti ŠÚ SR 2022-2025 Indikátory plnenia strategických cieľov a akčné programy</w:t>
      </w:r>
    </w:p>
    <w:p w14:paraId="53B5D2A3"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 xml:space="preserve">Metodický pokyn o monitorovaní, meraní a hodnotení výkonnosti procesu manažérstva služieb IT ev. č. MET-5/2016 </w:t>
      </w:r>
    </w:p>
    <w:p w14:paraId="255F8735"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Bezpečnostný zámer informačného systému:</w:t>
      </w:r>
    </w:p>
    <w:p w14:paraId="5CD2B8DF" w14:textId="77777777" w:rsidR="00704236" w:rsidRPr="00135503" w:rsidRDefault="00704236" w:rsidP="00704236">
      <w:pPr>
        <w:spacing w:line="240" w:lineRule="auto"/>
        <w:ind w:left="720" w:right="-50"/>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Bezpečnostný zámer by mal pozostávať z opisu informačného systému a jeho okolia, strategické ciele bezpečnosti pre informačný systém, požiadavky na bezpečnosť informačného systému, základne princípy dosahovania požiadaviek na bezpečnosť informačného systému. V Bezpečnostnom zámere majú byť vyšpecifikované aj základné bezpečnostné mechanizmy, technické, organizačné a personálne opatrenia, ktoré sú zamerané na zabezpečenie systému.</w:t>
      </w:r>
    </w:p>
    <w:p w14:paraId="1B0B2655"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Kvalitatívna analýza rizík informačného systému:</w:t>
      </w:r>
    </w:p>
    <w:p w14:paraId="15CA4879" w14:textId="77777777" w:rsidR="00704236" w:rsidRPr="00135503" w:rsidRDefault="00704236" w:rsidP="00704236">
      <w:pPr>
        <w:spacing w:line="240" w:lineRule="auto"/>
        <w:ind w:left="720" w:right="-50"/>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V rámci analýzy rizík majú byť identifikované jednotlivé informačné aktíva, generické bezpečnostné hrozby a zraniteľnosti relevantné pre aktíva informačného systému. Na ich základe je identifikovaná výška rizika. Súčasne majú byť definované základné princípy pre návrh bezpečnostných opatrení, ktorých cieľom bude minimalizovanie bezpečnostných rizík identifikovaných v rámci analýzy. Metodika použitá pri analýze rizík by mala vychádzať z medzinárodných štandardov a noriem upravujúcich túto oblasť (najmä ISO 27001, ISO 27002, ISO 27005, Metodika analýzy rizík kybernetickej bezpečnosti: </w:t>
      </w:r>
      <w:hyperlink r:id="rId15" w:history="1">
        <w:r w:rsidRPr="00135503">
          <w:rPr>
            <w:rFonts w:asciiTheme="minorHAnsi" w:eastAsia="Calibri" w:hAnsiTheme="minorHAnsi" w:cstheme="minorHAnsi"/>
            <w:color w:val="0000FF"/>
            <w:szCs w:val="22"/>
            <w:u w:val="single"/>
            <w:lang w:val="sk-SK" w:eastAsia="en-US"/>
          </w:rPr>
          <w:t>https://www.nbu.gov.sk/wp-content/uploads/2021/12/Metodika_analyza_rizik_v1.0_12_2021.pdf</w:t>
        </w:r>
      </w:hyperlink>
      <w:r w:rsidRPr="00135503">
        <w:rPr>
          <w:rFonts w:asciiTheme="minorHAnsi" w:eastAsia="Calibri" w:hAnsiTheme="minorHAnsi" w:cstheme="minorHAnsi"/>
          <w:szCs w:val="22"/>
          <w:lang w:val="sk-SK" w:eastAsia="en-US"/>
        </w:rPr>
        <w:t xml:space="preserve">). </w:t>
      </w:r>
    </w:p>
    <w:p w14:paraId="0C4B0946"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Bezpečnostná architektúra systému: </w:t>
      </w:r>
    </w:p>
    <w:p w14:paraId="35AF8890" w14:textId="77777777" w:rsidR="00704236" w:rsidRPr="00135503" w:rsidRDefault="00704236" w:rsidP="00704236">
      <w:pPr>
        <w:spacing w:line="240" w:lineRule="auto"/>
        <w:ind w:left="720"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Cieľom bezpečnostnej architektúry má byť navrhnutie bezpečnostných mechanizmov, technológií a technických špecifikácií, ktoré stanovia spôsob implementácie navrhovaných bezpečnostných opatrení pre vyvíjaný informačný systém. Bezpečnostná architektúra má tiež vymedziť hranice navrhovaného bezpečnostného informačného systému (bezpečnostnú úroveň, akceptované bezpečnostné štandardy, stratégiu a zásady) a kvalitu základných stavebných prvkov (bezpečnostných mechanizmov).</w:t>
      </w:r>
    </w:p>
    <w:p w14:paraId="2A16D6C1"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Plány obnovy systému (DRP Disaster recovery plan):</w:t>
      </w:r>
    </w:p>
    <w:p w14:paraId="493966CE" w14:textId="06745707" w:rsidR="00704236" w:rsidRPr="00135503" w:rsidRDefault="00704236" w:rsidP="00704236">
      <w:pPr>
        <w:spacing w:line="240" w:lineRule="auto"/>
        <w:ind w:left="720" w:right="-50"/>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Cieľom etapy budovania plánov obnovy informačného systému má byť navrhnutie a implementácia primeraných technických, organizačných a personálnych opatrení na zabezpečenie požadovanej dostupnosti informačného systému. V rámci bezpečnostného projektu majú byť zadefinované základné východiská nevyhnutné na dodržanie identifikovaných požiadaviek na obnovu informačného systému. Súčasťou tohto dokumentu</w:t>
      </w:r>
      <w:r w:rsidR="00C369B0" w:rsidRPr="00135503">
        <w:rPr>
          <w:rFonts w:asciiTheme="minorHAnsi" w:eastAsia="Calibri" w:hAnsiTheme="minorHAnsi" w:cstheme="minorHAnsi"/>
          <w:szCs w:val="22"/>
          <w:lang w:val="sk-SK" w:eastAsia="en-US"/>
        </w:rPr>
        <w:t xml:space="preserve"> </w:t>
      </w:r>
      <w:r w:rsidRPr="00135503">
        <w:rPr>
          <w:rFonts w:asciiTheme="minorHAnsi" w:eastAsia="Calibri" w:hAnsiTheme="minorHAnsi" w:cstheme="minorHAnsi"/>
          <w:szCs w:val="22"/>
          <w:lang w:val="sk-SK" w:eastAsia="en-US"/>
        </w:rPr>
        <w:t>majú byť charakterizované jednotlivé etapy tvorby plánov obnovy a ich náplň.</w:t>
      </w:r>
    </w:p>
    <w:p w14:paraId="3A29CB9F"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Metódy a spôsob bezpečnostného testovania: </w:t>
      </w:r>
    </w:p>
    <w:p w14:paraId="707563FB" w14:textId="383B5ADF" w:rsidR="00704236" w:rsidRPr="00135503" w:rsidRDefault="00704236" w:rsidP="00704236">
      <w:pPr>
        <w:spacing w:line="240" w:lineRule="auto"/>
        <w:ind w:left="720"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Podľa charakteru identifikovaných rizík a úrovne identifikovaných rizík má byť navrhnutý informačný systém bezpečnostného testovania jednotlivých prvkov budovaného informačného</w:t>
      </w:r>
      <w:r w:rsidR="00C369B0" w:rsidRPr="00135503">
        <w:rPr>
          <w:rFonts w:asciiTheme="minorHAnsi" w:eastAsia="Calibri" w:hAnsiTheme="minorHAnsi" w:cstheme="minorHAnsi"/>
          <w:szCs w:val="22"/>
          <w:lang w:val="sk-SK" w:eastAsia="en-US"/>
        </w:rPr>
        <w:t xml:space="preserve"> </w:t>
      </w:r>
      <w:r w:rsidRPr="00135503">
        <w:rPr>
          <w:rFonts w:asciiTheme="minorHAnsi" w:eastAsia="Calibri" w:hAnsiTheme="minorHAnsi" w:cstheme="minorHAnsi"/>
          <w:szCs w:val="22"/>
          <w:lang w:val="sk-SK" w:eastAsia="en-US"/>
        </w:rPr>
        <w:t>systému. Samotné bezpečnostné testovanie by malo byť realizované na dvoch úrovniach:</w:t>
      </w:r>
    </w:p>
    <w:p w14:paraId="6289907D" w14:textId="77777777" w:rsidR="00704236" w:rsidRPr="00135503" w:rsidRDefault="00704236" w:rsidP="00704236">
      <w:pPr>
        <w:spacing w:after="0" w:line="240" w:lineRule="auto"/>
        <w:ind w:left="720"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 - overenie korektnej implementácie a správania sa implementovaných bezpečnostných mechanizmov, a </w:t>
      </w:r>
    </w:p>
    <w:p w14:paraId="5278F270" w14:textId="77777777" w:rsidR="00704236" w:rsidRPr="00135503" w:rsidRDefault="00704236" w:rsidP="00704236">
      <w:pPr>
        <w:spacing w:after="0" w:line="240" w:lineRule="auto"/>
        <w:ind w:left="720"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penetračné testy na aplikačnej a sieťovej úrovni.</w:t>
      </w:r>
    </w:p>
    <w:p w14:paraId="04F9832A" w14:textId="77777777" w:rsidR="00704236" w:rsidRPr="00135503" w:rsidRDefault="00704236" w:rsidP="00704236">
      <w:pPr>
        <w:spacing w:after="0" w:line="240" w:lineRule="auto"/>
        <w:ind w:left="720" w:right="-50" w:hanging="11"/>
        <w:rPr>
          <w:rFonts w:asciiTheme="minorHAnsi" w:eastAsia="Calibri" w:hAnsiTheme="minorHAnsi" w:cstheme="minorHAnsi"/>
          <w:szCs w:val="22"/>
          <w:lang w:val="sk-SK" w:eastAsia="en-US"/>
        </w:rPr>
      </w:pPr>
    </w:p>
    <w:p w14:paraId="732998E1"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Model udržiavania a zlepšovania nastavenej úrovne informačnej a kybernetickej bezpečnosti: </w:t>
      </w:r>
    </w:p>
    <w:p w14:paraId="1DDAD98A" w14:textId="77777777" w:rsidR="00704236" w:rsidRPr="00135503" w:rsidRDefault="00704236" w:rsidP="00704236">
      <w:pPr>
        <w:spacing w:after="0" w:line="240" w:lineRule="auto"/>
        <w:ind w:left="709" w:right="-50"/>
        <w:rPr>
          <w:rFonts w:asciiTheme="minorHAnsi" w:eastAsia="Calibri" w:hAnsiTheme="minorHAnsi" w:cstheme="minorHAnsi"/>
          <w:szCs w:val="22"/>
          <w:lang w:val="sk-SK" w:eastAsia="en-US"/>
        </w:rPr>
      </w:pPr>
    </w:p>
    <w:p w14:paraId="6FD848E3" w14:textId="5819E0BF" w:rsidR="00704236" w:rsidRPr="00135503" w:rsidRDefault="00704236" w:rsidP="00704236">
      <w:pPr>
        <w:spacing w:after="0" w:line="240" w:lineRule="auto"/>
        <w:ind w:left="709" w:right="-50"/>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Súčasťou Bezpečnostného projektu má byť aj návrh pre postup, spôsob a periodicitu jeho pravidelnej aktualizácie, ako aj situácie, kedy je nevyhnutné urobiť mimoriadnu aktualizáciu. Kvôli zachovaniu prístupu neustáleho zlepšovania majú byť navrhnuté príslušné míľniky pre údržbu </w:t>
      </w:r>
      <w:r w:rsidRPr="00135503">
        <w:rPr>
          <w:rFonts w:asciiTheme="minorHAnsi" w:eastAsia="Calibri" w:hAnsiTheme="minorHAnsi" w:cstheme="minorHAnsi"/>
          <w:szCs w:val="22"/>
          <w:lang w:val="sk-SK" w:eastAsia="en-US"/>
        </w:rPr>
        <w:lastRenderedPageBreak/>
        <w:t>Bezpečnostného projektu s prihliadnutím na vývoj a meniace sa podmienky prostredia, v ktorom bude informačný systém</w:t>
      </w:r>
      <w:r w:rsidR="00C369B0" w:rsidRPr="00135503">
        <w:rPr>
          <w:rFonts w:asciiTheme="minorHAnsi" w:eastAsia="Calibri" w:hAnsiTheme="minorHAnsi" w:cstheme="minorHAnsi"/>
          <w:szCs w:val="22"/>
          <w:lang w:val="sk-SK" w:eastAsia="en-US"/>
        </w:rPr>
        <w:t xml:space="preserve"> </w:t>
      </w:r>
      <w:r w:rsidRPr="00135503">
        <w:rPr>
          <w:rFonts w:asciiTheme="minorHAnsi" w:eastAsia="Calibri" w:hAnsiTheme="minorHAnsi" w:cstheme="minorHAnsi"/>
          <w:szCs w:val="22"/>
          <w:lang w:val="sk-SK" w:eastAsia="en-US"/>
        </w:rPr>
        <w:t>prevádzkovaný. V tejto etape majú byť vypracované nasledovné materiály, ktoré popisujú vyššie spomenutú problematiku:</w:t>
      </w:r>
    </w:p>
    <w:p w14:paraId="577130CA" w14:textId="77777777" w:rsidR="00704236" w:rsidRPr="00135503" w:rsidRDefault="00704236">
      <w:pPr>
        <w:numPr>
          <w:ilvl w:val="3"/>
          <w:numId w:val="27"/>
        </w:numPr>
        <w:tabs>
          <w:tab w:val="left" w:pos="2160"/>
          <w:tab w:val="left" w:pos="2880"/>
          <w:tab w:val="left" w:pos="4500"/>
        </w:tabs>
        <w:spacing w:after="0" w:line="240" w:lineRule="auto"/>
        <w:ind w:left="993" w:right="-50" w:hanging="284"/>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Plán revízie a údržby Bezpečnostného projektu, </w:t>
      </w:r>
    </w:p>
    <w:p w14:paraId="2C6986D5" w14:textId="77777777" w:rsidR="00704236" w:rsidRPr="00135503" w:rsidRDefault="00704236">
      <w:pPr>
        <w:numPr>
          <w:ilvl w:val="3"/>
          <w:numId w:val="27"/>
        </w:numPr>
        <w:tabs>
          <w:tab w:val="left" w:pos="2160"/>
          <w:tab w:val="left" w:pos="2880"/>
          <w:tab w:val="left" w:pos="4500"/>
        </w:tabs>
        <w:spacing w:after="0" w:line="240" w:lineRule="auto"/>
        <w:ind w:left="993" w:right="-50" w:hanging="284"/>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Typový tréningový program.</w:t>
      </w:r>
    </w:p>
    <w:p w14:paraId="76959E0C" w14:textId="27D8105E" w:rsidR="008522A1" w:rsidRPr="00135503" w:rsidRDefault="008522A1" w:rsidP="00041437">
      <w:pPr>
        <w:spacing w:after="160" w:line="259" w:lineRule="auto"/>
        <w:jc w:val="left"/>
        <w:rPr>
          <w:rFonts w:asciiTheme="minorHAnsi" w:hAnsiTheme="minorHAnsi" w:cstheme="minorHAnsi"/>
          <w:szCs w:val="22"/>
          <w:lang w:val="sk-SK"/>
        </w:rPr>
      </w:pPr>
    </w:p>
    <w:sectPr w:rsidR="008522A1" w:rsidRPr="00135503" w:rsidSect="00DC367C">
      <w:footerReference w:type="default" r:id="rId16"/>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8528A" w14:textId="77777777" w:rsidR="00690BEE" w:rsidRDefault="00690BEE" w:rsidP="00DE52E4">
      <w:pPr>
        <w:spacing w:line="240" w:lineRule="auto"/>
      </w:pPr>
      <w:r>
        <w:separator/>
      </w:r>
    </w:p>
  </w:endnote>
  <w:endnote w:type="continuationSeparator" w:id="0">
    <w:p w14:paraId="7F6F901A" w14:textId="77777777" w:rsidR="00690BEE" w:rsidRDefault="00690BEE" w:rsidP="00DE52E4">
      <w:pPr>
        <w:spacing w:line="240" w:lineRule="auto"/>
      </w:pPr>
      <w:r>
        <w:continuationSeparator/>
      </w:r>
    </w:p>
  </w:endnote>
  <w:endnote w:type="continuationNotice" w:id="1">
    <w:p w14:paraId="505F79E8" w14:textId="77777777" w:rsidR="00690BEE" w:rsidRDefault="00690B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MT">
    <w:altName w:val="Microsoft JhengHei"/>
    <w:charset w:val="88"/>
    <w:family w:val="auto"/>
    <w:pitch w:val="default"/>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w:charset w:val="00"/>
    <w:family w:val="swiss"/>
    <w:pitch w:val="variable"/>
    <w:sig w:usb0="80000067" w:usb1="00000000" w:usb2="00000000" w:usb3="00000000" w:csb0="000001FB"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5EA35" w14:textId="28A3207A" w:rsidR="00B43B03" w:rsidRPr="00D6054E" w:rsidRDefault="00B43B03"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FC6F55">
      <w:rPr>
        <w:rFonts w:asciiTheme="minorHAnsi" w:hAnsiTheme="minorHAnsi" w:cstheme="minorHAnsi"/>
        <w:noProof/>
        <w:szCs w:val="22"/>
      </w:rPr>
      <w:t>11</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7E23AE">
      <w:rPr>
        <w:rFonts w:asciiTheme="minorHAnsi" w:hAnsiTheme="minorHAnsi" w:cstheme="minorHAnsi"/>
        <w:noProof/>
        <w:szCs w:val="22"/>
      </w:rPr>
      <w:t>35</w:t>
    </w:r>
    <w:r w:rsidRPr="0006407D">
      <w:rPr>
        <w:rFonts w:asciiTheme="minorHAnsi" w:hAnsiTheme="minorHAnsi" w:cstheme="minorHAnsi"/>
        <w:szCs w:val="22"/>
      </w:rPr>
      <w:fldChar w:fldCharType="end"/>
    </w:r>
  </w:p>
  <w:p w14:paraId="2636D137" w14:textId="77777777" w:rsidR="00B43B03" w:rsidRDefault="00B43B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F0CB3" w14:textId="77777777" w:rsidR="00B43B03" w:rsidRDefault="00B43B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3D6B4" w14:textId="77777777" w:rsidR="00690BEE" w:rsidRDefault="00690BEE" w:rsidP="00DE52E4">
      <w:pPr>
        <w:spacing w:line="240" w:lineRule="auto"/>
      </w:pPr>
      <w:r>
        <w:separator/>
      </w:r>
    </w:p>
  </w:footnote>
  <w:footnote w:type="continuationSeparator" w:id="0">
    <w:p w14:paraId="575D4F0D" w14:textId="77777777" w:rsidR="00690BEE" w:rsidRDefault="00690BEE" w:rsidP="00DE52E4">
      <w:pPr>
        <w:spacing w:line="240" w:lineRule="auto"/>
      </w:pPr>
      <w:r>
        <w:continuationSeparator/>
      </w:r>
    </w:p>
  </w:footnote>
  <w:footnote w:type="continuationNotice" w:id="1">
    <w:p w14:paraId="0EE1E32B" w14:textId="77777777" w:rsidR="00690BEE" w:rsidRDefault="00690B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F9A1A" w14:textId="77777777" w:rsidR="00B43B03" w:rsidRDefault="00B43B03" w:rsidP="00B30AE4">
    <w:pPr>
      <w:pStyle w:val="Hlavika"/>
      <w:tabs>
        <w:tab w:val="clear" w:pos="4536"/>
      </w:tabs>
    </w:pPr>
  </w:p>
  <w:p w14:paraId="7797A24C" w14:textId="77777777" w:rsidR="00B43B03" w:rsidRDefault="00B43B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C022D"/>
    <w:multiLevelType w:val="hybridMultilevel"/>
    <w:tmpl w:val="974E00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6D536F"/>
    <w:multiLevelType w:val="hybridMultilevel"/>
    <w:tmpl w:val="DD78FD40"/>
    <w:lvl w:ilvl="0" w:tplc="04090015">
      <w:start w:val="1"/>
      <w:numFmt w:val="upperLetter"/>
      <w:lvlText w:val="%1."/>
      <w:lvlJc w:val="left"/>
      <w:pPr>
        <w:ind w:left="720" w:hanging="360"/>
      </w:pPr>
    </w:lvl>
    <w:lvl w:ilvl="1" w:tplc="1B4C97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D5518"/>
    <w:multiLevelType w:val="hybridMultilevel"/>
    <w:tmpl w:val="19505F68"/>
    <w:lvl w:ilvl="0" w:tplc="F14A537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FB5372F"/>
    <w:multiLevelType w:val="hybridMultilevel"/>
    <w:tmpl w:val="41E6A21C"/>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14A400BF"/>
    <w:multiLevelType w:val="hybridMultilevel"/>
    <w:tmpl w:val="778E1A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62C40E5"/>
    <w:multiLevelType w:val="hybridMultilevel"/>
    <w:tmpl w:val="8E8E8542"/>
    <w:name w:val="Paragrafy22222222222222222222222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94FA6"/>
    <w:multiLevelType w:val="multilevel"/>
    <w:tmpl w:val="5434A88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bCs w:val="0"/>
        <w:sz w:val="22"/>
        <w:szCs w:val="22"/>
      </w:rPr>
    </w:lvl>
    <w:lvl w:ilvl="3">
      <w:start w:val="1"/>
      <w:numFmt w:val="lowerLetter"/>
      <w:lvlText w:val="%4)"/>
      <w:lvlJc w:val="left"/>
      <w:pPr>
        <w:ind w:left="1494" w:hanging="360"/>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 w15:restartNumberingAfterBreak="0">
    <w:nsid w:val="17DD3EC5"/>
    <w:multiLevelType w:val="hybridMultilevel"/>
    <w:tmpl w:val="BAAE51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44917"/>
    <w:multiLevelType w:val="hybridMultilevel"/>
    <w:tmpl w:val="DC042EA8"/>
    <w:lvl w:ilvl="0" w:tplc="08090017">
      <w:start w:val="1"/>
      <w:numFmt w:val="lowerLetter"/>
      <w:lvlText w:val="%1)"/>
      <w:lvlJc w:val="left"/>
      <w:pPr>
        <w:ind w:left="720" w:hanging="360"/>
      </w:pPr>
    </w:lvl>
    <w:lvl w:ilvl="1" w:tplc="545225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63D67"/>
    <w:multiLevelType w:val="hybridMultilevel"/>
    <w:tmpl w:val="934EA40C"/>
    <w:lvl w:ilvl="0" w:tplc="041B0017">
      <w:start w:val="1"/>
      <w:numFmt w:val="lowerLetter"/>
      <w:lvlText w:val="%1)"/>
      <w:lvlJc w:val="left"/>
      <w:pPr>
        <w:ind w:left="786"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ACD5E72"/>
    <w:multiLevelType w:val="multilevel"/>
    <w:tmpl w:val="FD820B5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bCs w:val="0"/>
        <w:sz w:val="22"/>
        <w:szCs w:val="22"/>
      </w:rPr>
    </w:lvl>
    <w:lvl w:ilvl="3">
      <w:start w:val="1"/>
      <w:numFmt w:val="lowerLetter"/>
      <w:lvlText w:val="%4)"/>
      <w:lvlJc w:val="left"/>
      <w:pPr>
        <w:ind w:left="1494" w:hanging="360"/>
      </w:p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 w15:restartNumberingAfterBreak="0">
    <w:nsid w:val="234E1801"/>
    <w:multiLevelType w:val="hybridMultilevel"/>
    <w:tmpl w:val="69184678"/>
    <w:name w:val="Paragrafy2"/>
    <w:lvl w:ilvl="0" w:tplc="08090017">
      <w:start w:val="1"/>
      <w:numFmt w:val="lowerLetter"/>
      <w:lvlText w:val="%1)"/>
      <w:lvlJc w:val="left"/>
      <w:pPr>
        <w:ind w:left="720" w:hanging="360"/>
      </w:pPr>
    </w:lvl>
    <w:lvl w:ilvl="1" w:tplc="A846F9F4">
      <w:start w:val="4"/>
      <w:numFmt w:val="bullet"/>
      <w:lvlText w:val="•"/>
      <w:lvlJc w:val="left"/>
      <w:pPr>
        <w:ind w:left="1440" w:hanging="360"/>
      </w:pPr>
      <w:rPr>
        <w:rFonts w:ascii="Times New Roman" w:eastAsia="SymbolMT" w:hAnsi="Times New Roman" w:cs="Times New Roman" w:hint="default"/>
      </w:rPr>
    </w:lvl>
    <w:lvl w:ilvl="2" w:tplc="B51A3B2E">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3C627F5"/>
    <w:multiLevelType w:val="hybridMultilevel"/>
    <w:tmpl w:val="82A8F920"/>
    <w:lvl w:ilvl="0" w:tplc="8B04A4F8">
      <w:start w:val="1"/>
      <w:numFmt w:val="decimal"/>
      <w:lvlText w:val="%1."/>
      <w:lvlJc w:val="left"/>
      <w:pPr>
        <w:ind w:left="644" w:hanging="360"/>
      </w:pPr>
      <w:rPr>
        <w:color w:val="365F91" w:themeColor="accent1" w:themeShade="BF"/>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3" w15:restartNumberingAfterBreak="0">
    <w:nsid w:val="24B56FB6"/>
    <w:multiLevelType w:val="hybridMultilevel"/>
    <w:tmpl w:val="19505F68"/>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278308EF"/>
    <w:multiLevelType w:val="hybridMultilevel"/>
    <w:tmpl w:val="B98CC06E"/>
    <w:name w:val="Paragrafy22222222222222222222"/>
    <w:lvl w:ilvl="0" w:tplc="04090019">
      <w:start w:val="1"/>
      <w:numFmt w:val="lowerLetter"/>
      <w:lvlText w:val="%1."/>
      <w:lvlJc w:val="left"/>
      <w:pPr>
        <w:ind w:left="136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D46EE0"/>
    <w:multiLevelType w:val="hybridMultilevel"/>
    <w:tmpl w:val="916A23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D07FBB"/>
    <w:multiLevelType w:val="hybridMultilevel"/>
    <w:tmpl w:val="B93E31FE"/>
    <w:lvl w:ilvl="0" w:tplc="041B0017">
      <w:start w:val="1"/>
      <w:numFmt w:val="lowerLetter"/>
      <w:lvlText w:val="%1)"/>
      <w:lvlJc w:val="left"/>
      <w:pPr>
        <w:ind w:left="720" w:hanging="360"/>
      </w:pPr>
      <w:rPr>
        <w:rFonts w:hint="default"/>
      </w:rPr>
    </w:lvl>
    <w:lvl w:ilvl="1" w:tplc="44804992">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E1C2813"/>
    <w:multiLevelType w:val="hybridMultilevel"/>
    <w:tmpl w:val="74648AF8"/>
    <w:lvl w:ilvl="0" w:tplc="EF122570">
      <w:start w:val="1"/>
      <w:numFmt w:val="decimal"/>
      <w:lvlText w:val="%1."/>
      <w:lvlJc w:val="left"/>
      <w:pPr>
        <w:ind w:left="1080" w:hanging="720"/>
      </w:pPr>
      <w:rPr>
        <w:rFonts w:hint="default"/>
      </w:rPr>
    </w:lvl>
    <w:lvl w:ilvl="1" w:tplc="E6B0868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E92D1B"/>
    <w:multiLevelType w:val="hybridMultilevel"/>
    <w:tmpl w:val="AF76EE0E"/>
    <w:lvl w:ilvl="0" w:tplc="3620EE96">
      <w:start w:val="1"/>
      <w:numFmt w:val="decimal"/>
      <w:lvlText w:val="%1."/>
      <w:lvlJc w:val="left"/>
      <w:pPr>
        <w:ind w:left="720" w:hanging="360"/>
      </w:pPr>
      <w:rPr>
        <w:rFonts w:ascii="Times" w:eastAsia="Times New Roman" w:hAnsi="Time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1C471FC"/>
    <w:multiLevelType w:val="hybridMultilevel"/>
    <w:tmpl w:val="F91AE8C0"/>
    <w:lvl w:ilvl="0" w:tplc="08090017">
      <w:start w:val="1"/>
      <w:numFmt w:val="lowerLetter"/>
      <w:lvlText w:val="%1)"/>
      <w:lvlJc w:val="left"/>
      <w:pPr>
        <w:ind w:left="720" w:hanging="360"/>
      </w:pPr>
    </w:lvl>
    <w:lvl w:ilvl="1" w:tplc="D1D45BA6">
      <w:start w:val="1"/>
      <w:numFmt w:val="decimal"/>
      <w:lvlText w:val="%2."/>
      <w:lvlJc w:val="left"/>
      <w:pPr>
        <w:ind w:left="1440" w:hanging="360"/>
      </w:pPr>
      <w:rPr>
        <w:rFonts w:hint="default"/>
      </w:rPr>
    </w:lvl>
    <w:lvl w:ilvl="2" w:tplc="A2922390">
      <w:start w:val="11"/>
      <w:numFmt w:val="bullet"/>
      <w:lvlText w:val="•"/>
      <w:lvlJc w:val="left"/>
      <w:pPr>
        <w:ind w:left="2700" w:hanging="720"/>
      </w:pPr>
      <w:rPr>
        <w:rFonts w:ascii="Times New Roman" w:eastAsiaTheme="minorHAnsi" w:hAnsi="Times New Roman" w:cs="Times New Roman" w:hint="default"/>
      </w:rPr>
    </w:lvl>
    <w:lvl w:ilvl="3" w:tplc="CDBE9D0A">
      <w:start w:val="16"/>
      <w:numFmt w:val="bullet"/>
      <w:lvlText w:val="-"/>
      <w:lvlJc w:val="left"/>
      <w:pPr>
        <w:ind w:left="2880" w:hanging="360"/>
      </w:pPr>
      <w:rPr>
        <w:rFonts w:ascii="Times New Roman" w:eastAsiaTheme="minorHAns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592198"/>
    <w:multiLevelType w:val="hybridMultilevel"/>
    <w:tmpl w:val="1A3E25C6"/>
    <w:lvl w:ilvl="0" w:tplc="04090019">
      <w:start w:val="1"/>
      <w:numFmt w:val="lowerLetter"/>
      <w:lvlText w:val="%1."/>
      <w:lvlJc w:val="left"/>
      <w:pPr>
        <w:ind w:left="144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B6F4F90"/>
    <w:multiLevelType w:val="multilevel"/>
    <w:tmpl w:val="AF6AE3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8E3D60"/>
    <w:multiLevelType w:val="hybridMultilevel"/>
    <w:tmpl w:val="C8C607A2"/>
    <w:lvl w:ilvl="0" w:tplc="12DA8722">
      <w:start w:val="1"/>
      <w:numFmt w:val="bullet"/>
      <w:lvlText w:val="-"/>
      <w:lvlJc w:val="left"/>
      <w:pPr>
        <w:ind w:left="720" w:hanging="360"/>
      </w:pPr>
      <w:rPr>
        <w:rFonts w:ascii="Times New Roman" w:eastAsia="Times New Roman" w:hAnsi="Times New Roman" w:cs="Times New Roman" w:hint="default"/>
        <w:color w:val="auto"/>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36E0625"/>
    <w:multiLevelType w:val="hybridMultilevel"/>
    <w:tmpl w:val="6A0260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C63B43"/>
    <w:multiLevelType w:val="hybridMultilevel"/>
    <w:tmpl w:val="E2EABC20"/>
    <w:lvl w:ilvl="0" w:tplc="F8486590">
      <w:start w:val="1"/>
      <w:numFmt w:val="decimal"/>
      <w:lvlText w:val="%1."/>
      <w:lvlJc w:val="righ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843441"/>
    <w:multiLevelType w:val="hybridMultilevel"/>
    <w:tmpl w:val="C5C0DE42"/>
    <w:lvl w:ilvl="0" w:tplc="3416A02A">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6" w15:restartNumberingAfterBreak="0">
    <w:nsid w:val="45B629A5"/>
    <w:multiLevelType w:val="hybridMultilevel"/>
    <w:tmpl w:val="BCAEF682"/>
    <w:lvl w:ilvl="0" w:tplc="F14A537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742600D"/>
    <w:multiLevelType w:val="hybridMultilevel"/>
    <w:tmpl w:val="4538FD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4C9C3C79"/>
    <w:multiLevelType w:val="hybridMultilevel"/>
    <w:tmpl w:val="ADAC2488"/>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9" w15:restartNumberingAfterBreak="0">
    <w:nsid w:val="4CF051C8"/>
    <w:multiLevelType w:val="multilevel"/>
    <w:tmpl w:val="C2108CDA"/>
    <w:lvl w:ilvl="0">
      <w:start w:val="1"/>
      <w:numFmt w:val="decimal"/>
      <w:lvlText w:val="%1."/>
      <w:lvlJc w:val="left"/>
      <w:pPr>
        <w:ind w:left="1070" w:hanging="360"/>
      </w:pPr>
      <w:rPr>
        <w:b/>
        <w:sz w:val="22"/>
        <w:szCs w:val="22"/>
      </w:rPr>
    </w:lvl>
    <w:lvl w:ilvl="1">
      <w:start w:val="1"/>
      <w:numFmt w:val="decimal"/>
      <w:lvlText w:val="%1.%2"/>
      <w:lvlJc w:val="left"/>
      <w:pPr>
        <w:ind w:left="570" w:hanging="570"/>
      </w:pPr>
      <w:rPr>
        <w:color w:val="000000"/>
      </w:rPr>
    </w:lvl>
    <w:lvl w:ilvl="2">
      <w:start w:val="1"/>
      <w:numFmt w:val="decimal"/>
      <w:lvlText w:val="%1.%2.%3"/>
      <w:lvlJc w:val="left"/>
      <w:pPr>
        <w:ind w:left="143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E3F0377"/>
    <w:multiLevelType w:val="hybridMultilevel"/>
    <w:tmpl w:val="ADAC2488"/>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4F023F9E"/>
    <w:multiLevelType w:val="hybridMultilevel"/>
    <w:tmpl w:val="56742812"/>
    <w:lvl w:ilvl="0" w:tplc="041B0017">
      <w:start w:val="1"/>
      <w:numFmt w:val="lowerLetter"/>
      <w:lvlText w:val="%1)"/>
      <w:lvlJc w:val="left"/>
      <w:pPr>
        <w:ind w:left="720" w:hanging="360"/>
      </w:pPr>
      <w:rPr>
        <w:rFonts w:hint="default"/>
      </w:rPr>
    </w:lvl>
    <w:lvl w:ilvl="1" w:tplc="80C695CE">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5100756"/>
    <w:multiLevelType w:val="hybridMultilevel"/>
    <w:tmpl w:val="96629F2C"/>
    <w:lvl w:ilvl="0" w:tplc="0409001B">
      <w:start w:val="1"/>
      <w:numFmt w:val="lowerRoman"/>
      <w:lvlText w:val="%1."/>
      <w:lvlJc w:val="right"/>
      <w:pPr>
        <w:ind w:left="2084"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4" w15:restartNumberingAfterBreak="0">
    <w:nsid w:val="56942B98"/>
    <w:multiLevelType w:val="hybridMultilevel"/>
    <w:tmpl w:val="778E1A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8BA100B"/>
    <w:multiLevelType w:val="hybridMultilevel"/>
    <w:tmpl w:val="5C1C331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A14052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FE23EE"/>
    <w:multiLevelType w:val="hybridMultilevel"/>
    <w:tmpl w:val="74C2B434"/>
    <w:lvl w:ilvl="0" w:tplc="ED822DF4">
      <w:start w:val="4"/>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tentative="1">
      <w:start w:val="1"/>
      <w:numFmt w:val="bullet"/>
      <w:lvlText w:val=""/>
      <w:lvlJc w:val="left"/>
      <w:pPr>
        <w:ind w:left="3240" w:hanging="360"/>
      </w:pPr>
      <w:rPr>
        <w:rFonts w:ascii="Symbol" w:hAnsi="Symbol" w:cs="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cs="Wingdings" w:hint="default"/>
      </w:rPr>
    </w:lvl>
    <w:lvl w:ilvl="6" w:tplc="041B0001" w:tentative="1">
      <w:start w:val="1"/>
      <w:numFmt w:val="bullet"/>
      <w:lvlText w:val=""/>
      <w:lvlJc w:val="left"/>
      <w:pPr>
        <w:ind w:left="5400" w:hanging="360"/>
      </w:pPr>
      <w:rPr>
        <w:rFonts w:ascii="Symbol" w:hAnsi="Symbol" w:cs="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cs="Wingdings" w:hint="default"/>
      </w:rPr>
    </w:lvl>
  </w:abstractNum>
  <w:abstractNum w:abstractNumId="38" w15:restartNumberingAfterBreak="0">
    <w:nsid w:val="62CE3C22"/>
    <w:multiLevelType w:val="hybridMultilevel"/>
    <w:tmpl w:val="6568E65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15:restartNumberingAfterBreak="0">
    <w:nsid w:val="63C66ABB"/>
    <w:multiLevelType w:val="hybridMultilevel"/>
    <w:tmpl w:val="D9F65C80"/>
    <w:lvl w:ilvl="0" w:tplc="C138FB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A14339"/>
    <w:multiLevelType w:val="multilevel"/>
    <w:tmpl w:val="0840D7AE"/>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bCs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42" w15:restartNumberingAfterBreak="0">
    <w:nsid w:val="65FF39F3"/>
    <w:multiLevelType w:val="hybridMultilevel"/>
    <w:tmpl w:val="E7A418DA"/>
    <w:lvl w:ilvl="0" w:tplc="D2907964">
      <w:start w:val="1"/>
      <w:numFmt w:val="lowerLetter"/>
      <w:lvlText w:val="%1)"/>
      <w:lvlJc w:val="left"/>
      <w:pPr>
        <w:ind w:left="720" w:hanging="360"/>
      </w:pPr>
      <w:rPr>
        <w:rFonts w:hint="default"/>
      </w:rPr>
    </w:lvl>
    <w:lvl w:ilvl="1" w:tplc="621C2CB8">
      <w:start w:val="1"/>
      <w:numFmt w:val="lowerLetter"/>
      <w:lvlText w:val="%2."/>
      <w:lvlJc w:val="left"/>
      <w:pPr>
        <w:ind w:left="1440" w:hanging="360"/>
      </w:pPr>
    </w:lvl>
    <w:lvl w:ilvl="2" w:tplc="17F6B47E">
      <w:start w:val="1"/>
      <w:numFmt w:val="lowerRoman"/>
      <w:lvlText w:val="%3."/>
      <w:lvlJc w:val="right"/>
      <w:pPr>
        <w:ind w:left="2160" w:hanging="180"/>
      </w:pPr>
    </w:lvl>
    <w:lvl w:ilvl="3" w:tplc="B45CD64C">
      <w:start w:val="1"/>
      <w:numFmt w:val="decimal"/>
      <w:lvlText w:val="%4."/>
      <w:lvlJc w:val="left"/>
      <w:pPr>
        <w:ind w:left="2880" w:hanging="360"/>
      </w:pPr>
    </w:lvl>
    <w:lvl w:ilvl="4" w:tplc="A156FEA0">
      <w:start w:val="1"/>
      <w:numFmt w:val="lowerLetter"/>
      <w:lvlText w:val="%5."/>
      <w:lvlJc w:val="left"/>
      <w:pPr>
        <w:ind w:left="3600" w:hanging="360"/>
      </w:pPr>
    </w:lvl>
    <w:lvl w:ilvl="5" w:tplc="CB949E2A">
      <w:start w:val="1"/>
      <w:numFmt w:val="lowerRoman"/>
      <w:lvlText w:val="%6."/>
      <w:lvlJc w:val="right"/>
      <w:pPr>
        <w:ind w:left="4320" w:hanging="180"/>
      </w:pPr>
    </w:lvl>
    <w:lvl w:ilvl="6" w:tplc="57D269FC">
      <w:start w:val="1"/>
      <w:numFmt w:val="decimal"/>
      <w:lvlText w:val="%7."/>
      <w:lvlJc w:val="left"/>
      <w:pPr>
        <w:ind w:left="5040" w:hanging="360"/>
      </w:pPr>
    </w:lvl>
    <w:lvl w:ilvl="7" w:tplc="5C2C907E">
      <w:start w:val="1"/>
      <w:numFmt w:val="lowerLetter"/>
      <w:lvlText w:val="%8."/>
      <w:lvlJc w:val="left"/>
      <w:pPr>
        <w:ind w:left="5760" w:hanging="360"/>
      </w:pPr>
    </w:lvl>
    <w:lvl w:ilvl="8" w:tplc="A79EE84E">
      <w:start w:val="1"/>
      <w:numFmt w:val="lowerRoman"/>
      <w:lvlText w:val="%9."/>
      <w:lvlJc w:val="right"/>
      <w:pPr>
        <w:ind w:left="6480" w:hanging="180"/>
      </w:pPr>
    </w:lvl>
  </w:abstractNum>
  <w:abstractNum w:abstractNumId="43" w15:restartNumberingAfterBreak="0">
    <w:nsid w:val="682B7EB3"/>
    <w:multiLevelType w:val="multilevel"/>
    <w:tmpl w:val="518619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BE6CE9"/>
    <w:multiLevelType w:val="hybridMultilevel"/>
    <w:tmpl w:val="19505F68"/>
    <w:lvl w:ilvl="0" w:tplc="B7B8BE92">
      <w:start w:val="1"/>
      <w:numFmt w:val="decimal"/>
      <w:lvlText w:val="(%1)"/>
      <w:lvlJc w:val="left"/>
      <w:pPr>
        <w:ind w:left="360" w:hanging="360"/>
      </w:pPr>
      <w:rPr>
        <w:rFonts w:hint="default"/>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45" w15:restartNumberingAfterBreak="0">
    <w:nsid w:val="6A7A193E"/>
    <w:multiLevelType w:val="hybridMultilevel"/>
    <w:tmpl w:val="182237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C3F79E3"/>
    <w:multiLevelType w:val="hybridMultilevel"/>
    <w:tmpl w:val="B2C6E90A"/>
    <w:lvl w:ilvl="0" w:tplc="F14A537C">
      <w:start w:val="1"/>
      <w:numFmt w:val="lowerLetter"/>
      <w:lvlText w:val="%1."/>
      <w:lvlJc w:val="left"/>
      <w:pPr>
        <w:ind w:left="108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48" w15:restartNumberingAfterBreak="0">
    <w:nsid w:val="6E9238DC"/>
    <w:multiLevelType w:val="hybridMultilevel"/>
    <w:tmpl w:val="3438AF2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744E2B7C"/>
    <w:multiLevelType w:val="hybridMultilevel"/>
    <w:tmpl w:val="D28E0BB6"/>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8732DF6"/>
    <w:multiLevelType w:val="hybridMultilevel"/>
    <w:tmpl w:val="D660E11C"/>
    <w:lvl w:ilvl="0" w:tplc="8B04A4F8">
      <w:start w:val="1"/>
      <w:numFmt w:val="decimal"/>
      <w:lvlText w:val="%1."/>
      <w:lvlJc w:val="left"/>
      <w:pPr>
        <w:ind w:left="720" w:hanging="360"/>
      </w:pPr>
      <w:rPr>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90170D9"/>
    <w:multiLevelType w:val="hybridMultilevel"/>
    <w:tmpl w:val="1F404690"/>
    <w:lvl w:ilvl="0" w:tplc="5D588994">
      <w:start w:val="1"/>
      <w:numFmt w:val="lowerLetter"/>
      <w:lvlText w:val="%1)"/>
      <w:lvlJc w:val="left"/>
      <w:pPr>
        <w:ind w:left="644" w:hanging="360"/>
      </w:pPr>
      <w:rPr>
        <w:rFonts w:hint="default"/>
      </w:rPr>
    </w:lvl>
    <w:lvl w:ilvl="1" w:tplc="041B0003">
      <w:start w:val="1"/>
      <w:numFmt w:val="bullet"/>
      <w:lvlText w:val="o"/>
      <w:lvlJc w:val="left"/>
      <w:pPr>
        <w:ind w:left="2160" w:hanging="360"/>
      </w:pPr>
      <w:rPr>
        <w:rFonts w:ascii="Courier New" w:hAnsi="Courier New" w:cs="Arial" w:hint="default"/>
      </w:rPr>
    </w:lvl>
    <w:lvl w:ilvl="2" w:tplc="041B0005">
      <w:start w:val="1"/>
      <w:numFmt w:val="bullet"/>
      <w:lvlText w:val=""/>
      <w:lvlJc w:val="left"/>
      <w:pPr>
        <w:ind w:left="2880" w:hanging="360"/>
      </w:pPr>
      <w:rPr>
        <w:rFonts w:ascii="Wingdings" w:hAnsi="Wingdings" w:cs="Wingdings" w:hint="default"/>
      </w:rPr>
    </w:lvl>
    <w:lvl w:ilvl="3" w:tplc="041B0001">
      <w:start w:val="1"/>
      <w:numFmt w:val="bullet"/>
      <w:lvlText w:val=""/>
      <w:lvlJc w:val="left"/>
      <w:pPr>
        <w:ind w:left="3600" w:hanging="360"/>
      </w:pPr>
      <w:rPr>
        <w:rFonts w:ascii="Symbol" w:hAnsi="Symbol" w:cs="Calibri" w:hint="default"/>
      </w:rPr>
    </w:lvl>
    <w:lvl w:ilvl="4" w:tplc="041B0003">
      <w:start w:val="1"/>
      <w:numFmt w:val="bullet"/>
      <w:lvlText w:val="o"/>
      <w:lvlJc w:val="left"/>
      <w:pPr>
        <w:ind w:left="4320" w:hanging="360"/>
      </w:pPr>
      <w:rPr>
        <w:rFonts w:ascii="Courier New" w:hAnsi="Courier New" w:cs="Arial" w:hint="default"/>
      </w:rPr>
    </w:lvl>
    <w:lvl w:ilvl="5" w:tplc="041B0005">
      <w:start w:val="1"/>
      <w:numFmt w:val="bullet"/>
      <w:lvlText w:val=""/>
      <w:lvlJc w:val="left"/>
      <w:pPr>
        <w:ind w:left="5040" w:hanging="360"/>
      </w:pPr>
      <w:rPr>
        <w:rFonts w:ascii="Wingdings" w:hAnsi="Wingdings" w:cs="Wingdings" w:hint="default"/>
      </w:rPr>
    </w:lvl>
    <w:lvl w:ilvl="6" w:tplc="041B0001">
      <w:start w:val="1"/>
      <w:numFmt w:val="bullet"/>
      <w:lvlText w:val=""/>
      <w:lvlJc w:val="left"/>
      <w:pPr>
        <w:ind w:left="5760" w:hanging="360"/>
      </w:pPr>
      <w:rPr>
        <w:rFonts w:ascii="Symbol" w:hAnsi="Symbol" w:cs="Calibri" w:hint="default"/>
      </w:rPr>
    </w:lvl>
    <w:lvl w:ilvl="7" w:tplc="041B0003">
      <w:start w:val="1"/>
      <w:numFmt w:val="bullet"/>
      <w:lvlText w:val="o"/>
      <w:lvlJc w:val="left"/>
      <w:pPr>
        <w:ind w:left="6480" w:hanging="360"/>
      </w:pPr>
      <w:rPr>
        <w:rFonts w:ascii="Courier New" w:hAnsi="Courier New" w:cs="Arial" w:hint="default"/>
      </w:rPr>
    </w:lvl>
    <w:lvl w:ilvl="8" w:tplc="041B0005">
      <w:start w:val="1"/>
      <w:numFmt w:val="bullet"/>
      <w:lvlText w:val=""/>
      <w:lvlJc w:val="left"/>
      <w:pPr>
        <w:ind w:left="7200" w:hanging="360"/>
      </w:pPr>
      <w:rPr>
        <w:rFonts w:ascii="Wingdings" w:hAnsi="Wingdings" w:cs="Wingdings" w:hint="default"/>
      </w:rPr>
    </w:lvl>
  </w:abstractNum>
  <w:abstractNum w:abstractNumId="53" w15:restartNumberingAfterBreak="0">
    <w:nsid w:val="7B6E0CF5"/>
    <w:multiLevelType w:val="hybridMultilevel"/>
    <w:tmpl w:val="96629F2C"/>
    <w:name w:val="Paragrafy222222222222222222222"/>
    <w:lvl w:ilvl="0" w:tplc="0409001B">
      <w:start w:val="1"/>
      <w:numFmt w:val="lowerRoman"/>
      <w:lvlText w:val="%1."/>
      <w:lvlJc w:val="right"/>
      <w:pPr>
        <w:ind w:left="2084"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B72153A"/>
    <w:multiLevelType w:val="hybridMultilevel"/>
    <w:tmpl w:val="ADAC2488"/>
    <w:lvl w:ilvl="0" w:tplc="1ACEBD12">
      <w:start w:val="1"/>
      <w:numFmt w:val="decimal"/>
      <w:lvlText w:val="(%1)"/>
      <w:lvlJc w:val="left"/>
      <w:pPr>
        <w:ind w:left="360" w:hanging="360"/>
      </w:pPr>
      <w:rPr>
        <w:rFonts w:hint="default"/>
      </w:rPr>
    </w:lvl>
    <w:lvl w:ilvl="1" w:tplc="DF60EDDE">
      <w:start w:val="1"/>
      <w:numFmt w:val="lowerLetter"/>
      <w:lvlText w:val="%2."/>
      <w:lvlJc w:val="left"/>
      <w:pPr>
        <w:ind w:left="1080" w:hanging="360"/>
      </w:pPr>
    </w:lvl>
    <w:lvl w:ilvl="2" w:tplc="22FEE414">
      <w:start w:val="1"/>
      <w:numFmt w:val="lowerRoman"/>
      <w:lvlText w:val="%3."/>
      <w:lvlJc w:val="right"/>
      <w:pPr>
        <w:ind w:left="1800" w:hanging="180"/>
      </w:pPr>
    </w:lvl>
    <w:lvl w:ilvl="3" w:tplc="79D41EBA">
      <w:start w:val="1"/>
      <w:numFmt w:val="decimal"/>
      <w:lvlText w:val="%4."/>
      <w:lvlJc w:val="left"/>
      <w:pPr>
        <w:ind w:left="2520" w:hanging="360"/>
      </w:pPr>
    </w:lvl>
    <w:lvl w:ilvl="4" w:tplc="210E97A8">
      <w:start w:val="1"/>
      <w:numFmt w:val="lowerLetter"/>
      <w:lvlText w:val="%5."/>
      <w:lvlJc w:val="left"/>
      <w:pPr>
        <w:ind w:left="3240" w:hanging="360"/>
      </w:pPr>
    </w:lvl>
    <w:lvl w:ilvl="5" w:tplc="968CE932">
      <w:start w:val="1"/>
      <w:numFmt w:val="lowerRoman"/>
      <w:lvlText w:val="%6."/>
      <w:lvlJc w:val="right"/>
      <w:pPr>
        <w:ind w:left="3960" w:hanging="180"/>
      </w:pPr>
    </w:lvl>
    <w:lvl w:ilvl="6" w:tplc="ACCA50D8">
      <w:start w:val="1"/>
      <w:numFmt w:val="decimal"/>
      <w:lvlText w:val="%7."/>
      <w:lvlJc w:val="left"/>
      <w:pPr>
        <w:ind w:left="4680" w:hanging="360"/>
      </w:pPr>
    </w:lvl>
    <w:lvl w:ilvl="7" w:tplc="D38AE14A">
      <w:start w:val="1"/>
      <w:numFmt w:val="lowerLetter"/>
      <w:lvlText w:val="%8."/>
      <w:lvlJc w:val="left"/>
      <w:pPr>
        <w:ind w:left="5400" w:hanging="360"/>
      </w:pPr>
    </w:lvl>
    <w:lvl w:ilvl="8" w:tplc="5FC21F92">
      <w:start w:val="1"/>
      <w:numFmt w:val="lowerRoman"/>
      <w:lvlText w:val="%9."/>
      <w:lvlJc w:val="right"/>
      <w:pPr>
        <w:ind w:left="6120" w:hanging="180"/>
      </w:pPr>
    </w:lvl>
  </w:abstractNum>
  <w:abstractNum w:abstractNumId="55" w15:restartNumberingAfterBreak="0">
    <w:nsid w:val="7EF26E07"/>
    <w:multiLevelType w:val="multilevel"/>
    <w:tmpl w:val="AF6AE3C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646ADC"/>
    <w:multiLevelType w:val="hybridMultilevel"/>
    <w:tmpl w:val="7178A0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589855670">
    <w:abstractNumId w:val="25"/>
  </w:num>
  <w:num w:numId="2" w16cid:durableId="1261255374">
    <w:abstractNumId w:val="41"/>
    <w:lvlOverride w:ilvl="0">
      <w:startOverride w:val="1"/>
    </w:lvlOverride>
  </w:num>
  <w:num w:numId="3" w16cid:durableId="642850234">
    <w:abstractNumId w:val="50"/>
  </w:num>
  <w:num w:numId="4" w16cid:durableId="1873299189">
    <w:abstractNumId w:val="40"/>
  </w:num>
  <w:num w:numId="5" w16cid:durableId="2049378014">
    <w:abstractNumId w:val="47"/>
  </w:num>
  <w:num w:numId="6" w16cid:durableId="245505590">
    <w:abstractNumId w:val="33"/>
  </w:num>
  <w:num w:numId="7" w16cid:durableId="1165317224">
    <w:abstractNumId w:val="40"/>
  </w:num>
  <w:num w:numId="8" w16cid:durableId="1848904754">
    <w:abstractNumId w:val="52"/>
  </w:num>
  <w:num w:numId="9" w16cid:durableId="1179738823">
    <w:abstractNumId w:val="9"/>
  </w:num>
  <w:num w:numId="10" w16cid:durableId="1681588812">
    <w:abstractNumId w:val="42"/>
  </w:num>
  <w:num w:numId="11" w16cid:durableId="945775153">
    <w:abstractNumId w:val="16"/>
  </w:num>
  <w:num w:numId="12" w16cid:durableId="977298357">
    <w:abstractNumId w:val="31"/>
  </w:num>
  <w:num w:numId="13" w16cid:durableId="1734157128">
    <w:abstractNumId w:val="2"/>
  </w:num>
  <w:num w:numId="14" w16cid:durableId="456879534">
    <w:abstractNumId w:val="13"/>
  </w:num>
  <w:num w:numId="15" w16cid:durableId="1213693126">
    <w:abstractNumId w:val="44"/>
  </w:num>
  <w:num w:numId="16" w16cid:durableId="1311401955">
    <w:abstractNumId w:val="3"/>
  </w:num>
  <w:num w:numId="17" w16cid:durableId="2063870737">
    <w:abstractNumId w:val="28"/>
  </w:num>
  <w:num w:numId="18" w16cid:durableId="530922867">
    <w:abstractNumId w:val="54"/>
  </w:num>
  <w:num w:numId="19" w16cid:durableId="1808738464">
    <w:abstractNumId w:val="30"/>
  </w:num>
  <w:num w:numId="20" w16cid:durableId="929309753">
    <w:abstractNumId w:val="26"/>
  </w:num>
  <w:num w:numId="21" w16cid:durableId="69277127">
    <w:abstractNumId w:val="46"/>
  </w:num>
  <w:num w:numId="22" w16cid:durableId="1610116243">
    <w:abstractNumId w:val="1"/>
  </w:num>
  <w:num w:numId="23" w16cid:durableId="869221145">
    <w:abstractNumId w:val="8"/>
  </w:num>
  <w:num w:numId="24" w16cid:durableId="1290435266">
    <w:abstractNumId w:val="55"/>
  </w:num>
  <w:num w:numId="25" w16cid:durableId="1858076881">
    <w:abstractNumId w:val="21"/>
  </w:num>
  <w:num w:numId="26" w16cid:durableId="1536236847">
    <w:abstractNumId w:val="7"/>
  </w:num>
  <w:num w:numId="27" w16cid:durableId="386804987">
    <w:abstractNumId w:val="19"/>
  </w:num>
  <w:num w:numId="28" w16cid:durableId="1200237673">
    <w:abstractNumId w:val="43"/>
  </w:num>
  <w:num w:numId="29" w16cid:durableId="2143182442">
    <w:abstractNumId w:val="23"/>
  </w:num>
  <w:num w:numId="30" w16cid:durableId="307171853">
    <w:abstractNumId w:val="24"/>
  </w:num>
  <w:num w:numId="31" w16cid:durableId="503280877">
    <w:abstractNumId w:val="39"/>
  </w:num>
  <w:num w:numId="32" w16cid:durableId="742067345">
    <w:abstractNumId w:val="34"/>
  </w:num>
  <w:num w:numId="33" w16cid:durableId="1734309356">
    <w:abstractNumId w:val="18"/>
  </w:num>
  <w:num w:numId="34" w16cid:durableId="376009591">
    <w:abstractNumId w:val="37"/>
  </w:num>
  <w:num w:numId="35" w16cid:durableId="1631396205">
    <w:abstractNumId w:val="15"/>
  </w:num>
  <w:num w:numId="36" w16cid:durableId="1194879095">
    <w:abstractNumId w:val="36"/>
  </w:num>
  <w:num w:numId="37" w16cid:durableId="1376542623">
    <w:abstractNumId w:val="22"/>
  </w:num>
  <w:num w:numId="38" w16cid:durableId="513887035">
    <w:abstractNumId w:val="45"/>
  </w:num>
  <w:num w:numId="39" w16cid:durableId="722749219">
    <w:abstractNumId w:val="35"/>
  </w:num>
  <w:num w:numId="40" w16cid:durableId="1191651260">
    <w:abstractNumId w:val="48"/>
  </w:num>
  <w:num w:numId="41" w16cid:durableId="587344489">
    <w:abstractNumId w:val="4"/>
  </w:num>
  <w:num w:numId="42" w16cid:durableId="599603314">
    <w:abstractNumId w:val="38"/>
  </w:num>
  <w:num w:numId="43" w16cid:durableId="1588344983">
    <w:abstractNumId w:val="29"/>
  </w:num>
  <w:num w:numId="44" w16cid:durableId="102232453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1657932">
    <w:abstractNumId w:val="27"/>
  </w:num>
  <w:num w:numId="46" w16cid:durableId="2029484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2529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31477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536650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762799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6454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87095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522229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9180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0284144">
    <w:abstractNumId w:val="0"/>
  </w:num>
  <w:num w:numId="56" w16cid:durableId="607591941">
    <w:abstractNumId w:val="49"/>
  </w:num>
  <w:num w:numId="57" w16cid:durableId="678849747">
    <w:abstractNumId w:val="40"/>
  </w:num>
  <w:num w:numId="58" w16cid:durableId="1699352810">
    <w:abstractNumId w:val="40"/>
  </w:num>
  <w:num w:numId="59" w16cid:durableId="1317762900">
    <w:abstractNumId w:val="41"/>
  </w:num>
  <w:num w:numId="60" w16cid:durableId="557743116">
    <w:abstractNumId w:val="6"/>
  </w:num>
  <w:num w:numId="61" w16cid:durableId="1838383095">
    <w:abstractNumId w:val="10"/>
  </w:num>
  <w:num w:numId="62" w16cid:durableId="2090467473">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1F1A"/>
    <w:rsid w:val="00002038"/>
    <w:rsid w:val="000024F0"/>
    <w:rsid w:val="00003201"/>
    <w:rsid w:val="0000343A"/>
    <w:rsid w:val="0000360C"/>
    <w:rsid w:val="0000597B"/>
    <w:rsid w:val="000064D7"/>
    <w:rsid w:val="00007E3B"/>
    <w:rsid w:val="000104E4"/>
    <w:rsid w:val="000113A5"/>
    <w:rsid w:val="000132A4"/>
    <w:rsid w:val="00013D5D"/>
    <w:rsid w:val="0001589C"/>
    <w:rsid w:val="0001621E"/>
    <w:rsid w:val="00016272"/>
    <w:rsid w:val="00016709"/>
    <w:rsid w:val="0001745C"/>
    <w:rsid w:val="000207DD"/>
    <w:rsid w:val="00022489"/>
    <w:rsid w:val="0002290F"/>
    <w:rsid w:val="0002377A"/>
    <w:rsid w:val="00023AA1"/>
    <w:rsid w:val="0002402E"/>
    <w:rsid w:val="000241EB"/>
    <w:rsid w:val="000244BF"/>
    <w:rsid w:val="00025436"/>
    <w:rsid w:val="00026DA3"/>
    <w:rsid w:val="00026EE6"/>
    <w:rsid w:val="000301FF"/>
    <w:rsid w:val="0003026D"/>
    <w:rsid w:val="00030629"/>
    <w:rsid w:val="00032D44"/>
    <w:rsid w:val="00033E09"/>
    <w:rsid w:val="000348E6"/>
    <w:rsid w:val="000350EE"/>
    <w:rsid w:val="000369A7"/>
    <w:rsid w:val="000405EE"/>
    <w:rsid w:val="00040725"/>
    <w:rsid w:val="00041437"/>
    <w:rsid w:val="000426CD"/>
    <w:rsid w:val="00042E27"/>
    <w:rsid w:val="00045A8B"/>
    <w:rsid w:val="00045D57"/>
    <w:rsid w:val="00045DD2"/>
    <w:rsid w:val="000460D0"/>
    <w:rsid w:val="000463F6"/>
    <w:rsid w:val="000464BB"/>
    <w:rsid w:val="000472D7"/>
    <w:rsid w:val="00047BE6"/>
    <w:rsid w:val="00050CB9"/>
    <w:rsid w:val="00052071"/>
    <w:rsid w:val="000522A3"/>
    <w:rsid w:val="000562D8"/>
    <w:rsid w:val="00056881"/>
    <w:rsid w:val="00060570"/>
    <w:rsid w:val="00061221"/>
    <w:rsid w:val="00061B83"/>
    <w:rsid w:val="00062AA9"/>
    <w:rsid w:val="00062AAF"/>
    <w:rsid w:val="000635C8"/>
    <w:rsid w:val="00063C30"/>
    <w:rsid w:val="0006407D"/>
    <w:rsid w:val="00064290"/>
    <w:rsid w:val="00066B35"/>
    <w:rsid w:val="000726AB"/>
    <w:rsid w:val="00073938"/>
    <w:rsid w:val="000750AA"/>
    <w:rsid w:val="00075E49"/>
    <w:rsid w:val="00075ECA"/>
    <w:rsid w:val="0007625E"/>
    <w:rsid w:val="00076B7A"/>
    <w:rsid w:val="00080105"/>
    <w:rsid w:val="00080270"/>
    <w:rsid w:val="00080F00"/>
    <w:rsid w:val="000817B1"/>
    <w:rsid w:val="00083637"/>
    <w:rsid w:val="00084791"/>
    <w:rsid w:val="00085172"/>
    <w:rsid w:val="000855F0"/>
    <w:rsid w:val="0008606A"/>
    <w:rsid w:val="00086B06"/>
    <w:rsid w:val="00087810"/>
    <w:rsid w:val="00090986"/>
    <w:rsid w:val="00092381"/>
    <w:rsid w:val="000924DF"/>
    <w:rsid w:val="00093A10"/>
    <w:rsid w:val="00093E80"/>
    <w:rsid w:val="000942E9"/>
    <w:rsid w:val="000948DB"/>
    <w:rsid w:val="000976CA"/>
    <w:rsid w:val="000A109A"/>
    <w:rsid w:val="000A140E"/>
    <w:rsid w:val="000A4DB6"/>
    <w:rsid w:val="000A4E2F"/>
    <w:rsid w:val="000A65E7"/>
    <w:rsid w:val="000A7659"/>
    <w:rsid w:val="000A7719"/>
    <w:rsid w:val="000B039F"/>
    <w:rsid w:val="000B0F78"/>
    <w:rsid w:val="000B1529"/>
    <w:rsid w:val="000B1FCB"/>
    <w:rsid w:val="000B2009"/>
    <w:rsid w:val="000B3B67"/>
    <w:rsid w:val="000B3B6C"/>
    <w:rsid w:val="000B3CD8"/>
    <w:rsid w:val="000B42E6"/>
    <w:rsid w:val="000B43E5"/>
    <w:rsid w:val="000B61DE"/>
    <w:rsid w:val="000B6D07"/>
    <w:rsid w:val="000B7642"/>
    <w:rsid w:val="000B7C55"/>
    <w:rsid w:val="000C1C1A"/>
    <w:rsid w:val="000C483C"/>
    <w:rsid w:val="000C5197"/>
    <w:rsid w:val="000C57DF"/>
    <w:rsid w:val="000C59C7"/>
    <w:rsid w:val="000C6087"/>
    <w:rsid w:val="000C65B8"/>
    <w:rsid w:val="000C7195"/>
    <w:rsid w:val="000D00B7"/>
    <w:rsid w:val="000D06D5"/>
    <w:rsid w:val="000D080A"/>
    <w:rsid w:val="000D11A0"/>
    <w:rsid w:val="000D2D9E"/>
    <w:rsid w:val="000D6F7D"/>
    <w:rsid w:val="000D74D5"/>
    <w:rsid w:val="000D7B22"/>
    <w:rsid w:val="000E0106"/>
    <w:rsid w:val="000E1422"/>
    <w:rsid w:val="000E1638"/>
    <w:rsid w:val="000E1AC5"/>
    <w:rsid w:val="000E3604"/>
    <w:rsid w:val="000E3BD5"/>
    <w:rsid w:val="000E619E"/>
    <w:rsid w:val="000E6F91"/>
    <w:rsid w:val="000E6FBB"/>
    <w:rsid w:val="000E776A"/>
    <w:rsid w:val="000F0E68"/>
    <w:rsid w:val="000F2243"/>
    <w:rsid w:val="000F25B3"/>
    <w:rsid w:val="000F390D"/>
    <w:rsid w:val="000F440A"/>
    <w:rsid w:val="000F4A34"/>
    <w:rsid w:val="000F7D32"/>
    <w:rsid w:val="001006A5"/>
    <w:rsid w:val="00101477"/>
    <w:rsid w:val="00103918"/>
    <w:rsid w:val="00103992"/>
    <w:rsid w:val="0010474B"/>
    <w:rsid w:val="00104774"/>
    <w:rsid w:val="00105B0C"/>
    <w:rsid w:val="0011040D"/>
    <w:rsid w:val="00111E8A"/>
    <w:rsid w:val="00112326"/>
    <w:rsid w:val="00112C1D"/>
    <w:rsid w:val="00112C34"/>
    <w:rsid w:val="00113851"/>
    <w:rsid w:val="00113D09"/>
    <w:rsid w:val="001147A1"/>
    <w:rsid w:val="00114DFD"/>
    <w:rsid w:val="001155FC"/>
    <w:rsid w:val="00120ADB"/>
    <w:rsid w:val="00121F9E"/>
    <w:rsid w:val="0012479C"/>
    <w:rsid w:val="00124E1F"/>
    <w:rsid w:val="001251E1"/>
    <w:rsid w:val="00126FAA"/>
    <w:rsid w:val="00127A35"/>
    <w:rsid w:val="00127AF6"/>
    <w:rsid w:val="0013478C"/>
    <w:rsid w:val="00134B43"/>
    <w:rsid w:val="00135503"/>
    <w:rsid w:val="00136F62"/>
    <w:rsid w:val="001379DD"/>
    <w:rsid w:val="001405F4"/>
    <w:rsid w:val="00140952"/>
    <w:rsid w:val="001431ED"/>
    <w:rsid w:val="001443F2"/>
    <w:rsid w:val="00144CFE"/>
    <w:rsid w:val="0014693A"/>
    <w:rsid w:val="00147010"/>
    <w:rsid w:val="00147505"/>
    <w:rsid w:val="001501F6"/>
    <w:rsid w:val="001511EF"/>
    <w:rsid w:val="001512F2"/>
    <w:rsid w:val="0015183D"/>
    <w:rsid w:val="001531F4"/>
    <w:rsid w:val="00153A5C"/>
    <w:rsid w:val="00154689"/>
    <w:rsid w:val="00154C3A"/>
    <w:rsid w:val="00155A3E"/>
    <w:rsid w:val="00155BBD"/>
    <w:rsid w:val="001568E5"/>
    <w:rsid w:val="001575AE"/>
    <w:rsid w:val="0016061D"/>
    <w:rsid w:val="001609EC"/>
    <w:rsid w:val="00161117"/>
    <w:rsid w:val="00163902"/>
    <w:rsid w:val="00166E4F"/>
    <w:rsid w:val="00171380"/>
    <w:rsid w:val="00172BD7"/>
    <w:rsid w:val="001732E0"/>
    <w:rsid w:val="0017401F"/>
    <w:rsid w:val="001743ED"/>
    <w:rsid w:val="00175EB7"/>
    <w:rsid w:val="00177E32"/>
    <w:rsid w:val="0018043E"/>
    <w:rsid w:val="00180CEC"/>
    <w:rsid w:val="00181AFB"/>
    <w:rsid w:val="00181BD9"/>
    <w:rsid w:val="00181CEE"/>
    <w:rsid w:val="00184E2C"/>
    <w:rsid w:val="0018539B"/>
    <w:rsid w:val="00185BAB"/>
    <w:rsid w:val="00186292"/>
    <w:rsid w:val="001864F0"/>
    <w:rsid w:val="00187BE4"/>
    <w:rsid w:val="00187C09"/>
    <w:rsid w:val="00190335"/>
    <w:rsid w:val="001903A9"/>
    <w:rsid w:val="0019215A"/>
    <w:rsid w:val="0019475F"/>
    <w:rsid w:val="00194CD5"/>
    <w:rsid w:val="00195BC6"/>
    <w:rsid w:val="0019710C"/>
    <w:rsid w:val="001A254F"/>
    <w:rsid w:val="001A4645"/>
    <w:rsid w:val="001A4A6A"/>
    <w:rsid w:val="001A52BD"/>
    <w:rsid w:val="001A6433"/>
    <w:rsid w:val="001A6C8C"/>
    <w:rsid w:val="001A7ACA"/>
    <w:rsid w:val="001A7BA1"/>
    <w:rsid w:val="001A7CB7"/>
    <w:rsid w:val="001B0E36"/>
    <w:rsid w:val="001B36A1"/>
    <w:rsid w:val="001B394D"/>
    <w:rsid w:val="001B3F20"/>
    <w:rsid w:val="001B4B5E"/>
    <w:rsid w:val="001B4CD3"/>
    <w:rsid w:val="001B6740"/>
    <w:rsid w:val="001B752B"/>
    <w:rsid w:val="001C0336"/>
    <w:rsid w:val="001C19B3"/>
    <w:rsid w:val="001C3728"/>
    <w:rsid w:val="001C5989"/>
    <w:rsid w:val="001C767E"/>
    <w:rsid w:val="001D0788"/>
    <w:rsid w:val="001D1A04"/>
    <w:rsid w:val="001D24A4"/>
    <w:rsid w:val="001D24BF"/>
    <w:rsid w:val="001D29FB"/>
    <w:rsid w:val="001D3312"/>
    <w:rsid w:val="001D416C"/>
    <w:rsid w:val="001D5236"/>
    <w:rsid w:val="001D7072"/>
    <w:rsid w:val="001D71FA"/>
    <w:rsid w:val="001E0688"/>
    <w:rsid w:val="001E0974"/>
    <w:rsid w:val="001E1C93"/>
    <w:rsid w:val="001E3B9C"/>
    <w:rsid w:val="001E6592"/>
    <w:rsid w:val="001E75C4"/>
    <w:rsid w:val="001F04BE"/>
    <w:rsid w:val="001F04EE"/>
    <w:rsid w:val="001F13A0"/>
    <w:rsid w:val="001F1E25"/>
    <w:rsid w:val="001F2016"/>
    <w:rsid w:val="001F250D"/>
    <w:rsid w:val="001F266D"/>
    <w:rsid w:val="001F2713"/>
    <w:rsid w:val="001F5A34"/>
    <w:rsid w:val="001F5E52"/>
    <w:rsid w:val="001F7AD7"/>
    <w:rsid w:val="00200982"/>
    <w:rsid w:val="002026D0"/>
    <w:rsid w:val="00204087"/>
    <w:rsid w:val="002042E3"/>
    <w:rsid w:val="0020450E"/>
    <w:rsid w:val="00204C49"/>
    <w:rsid w:val="00205554"/>
    <w:rsid w:val="00206092"/>
    <w:rsid w:val="00206AA3"/>
    <w:rsid w:val="002102B3"/>
    <w:rsid w:val="00210769"/>
    <w:rsid w:val="0021182F"/>
    <w:rsid w:val="00211F04"/>
    <w:rsid w:val="002129B7"/>
    <w:rsid w:val="00214321"/>
    <w:rsid w:val="002144BC"/>
    <w:rsid w:val="00214BB9"/>
    <w:rsid w:val="002150ED"/>
    <w:rsid w:val="0021598A"/>
    <w:rsid w:val="002200C3"/>
    <w:rsid w:val="002226DC"/>
    <w:rsid w:val="00222D22"/>
    <w:rsid w:val="00225354"/>
    <w:rsid w:val="002259C0"/>
    <w:rsid w:val="0022658F"/>
    <w:rsid w:val="002276DA"/>
    <w:rsid w:val="00227DD4"/>
    <w:rsid w:val="00230B6D"/>
    <w:rsid w:val="00230F00"/>
    <w:rsid w:val="00232E0C"/>
    <w:rsid w:val="00233628"/>
    <w:rsid w:val="0023444C"/>
    <w:rsid w:val="002406A4"/>
    <w:rsid w:val="00241B73"/>
    <w:rsid w:val="00243586"/>
    <w:rsid w:val="0024364A"/>
    <w:rsid w:val="00243A97"/>
    <w:rsid w:val="0024591D"/>
    <w:rsid w:val="002463E9"/>
    <w:rsid w:val="00250D79"/>
    <w:rsid w:val="0025171E"/>
    <w:rsid w:val="00251D47"/>
    <w:rsid w:val="00252206"/>
    <w:rsid w:val="002532B3"/>
    <w:rsid w:val="0025385A"/>
    <w:rsid w:val="00254271"/>
    <w:rsid w:val="0025479C"/>
    <w:rsid w:val="00255126"/>
    <w:rsid w:val="002560E1"/>
    <w:rsid w:val="002562D0"/>
    <w:rsid w:val="00256AFA"/>
    <w:rsid w:val="00260C2C"/>
    <w:rsid w:val="00260F2D"/>
    <w:rsid w:val="00261556"/>
    <w:rsid w:val="00261BCF"/>
    <w:rsid w:val="0026218E"/>
    <w:rsid w:val="00262CF3"/>
    <w:rsid w:val="002642B1"/>
    <w:rsid w:val="00265547"/>
    <w:rsid w:val="00267E95"/>
    <w:rsid w:val="0027066D"/>
    <w:rsid w:val="00270D8C"/>
    <w:rsid w:val="0027324C"/>
    <w:rsid w:val="002732C3"/>
    <w:rsid w:val="00274773"/>
    <w:rsid w:val="00274B5B"/>
    <w:rsid w:val="00274E0C"/>
    <w:rsid w:val="00277306"/>
    <w:rsid w:val="002779E6"/>
    <w:rsid w:val="00277DC6"/>
    <w:rsid w:val="002805C8"/>
    <w:rsid w:val="00282A51"/>
    <w:rsid w:val="00282EC3"/>
    <w:rsid w:val="00283D87"/>
    <w:rsid w:val="00283DA8"/>
    <w:rsid w:val="00284F56"/>
    <w:rsid w:val="0028521E"/>
    <w:rsid w:val="00285405"/>
    <w:rsid w:val="0028552D"/>
    <w:rsid w:val="0028647F"/>
    <w:rsid w:val="00286FA6"/>
    <w:rsid w:val="00287577"/>
    <w:rsid w:val="00290284"/>
    <w:rsid w:val="00290E88"/>
    <w:rsid w:val="002918E6"/>
    <w:rsid w:val="00292793"/>
    <w:rsid w:val="00292E2E"/>
    <w:rsid w:val="00292FE1"/>
    <w:rsid w:val="00293FE5"/>
    <w:rsid w:val="00294093"/>
    <w:rsid w:val="002955CF"/>
    <w:rsid w:val="00295F47"/>
    <w:rsid w:val="00296C5D"/>
    <w:rsid w:val="002A0396"/>
    <w:rsid w:val="002A24B2"/>
    <w:rsid w:val="002A33A6"/>
    <w:rsid w:val="002A3EEC"/>
    <w:rsid w:val="002A4BB9"/>
    <w:rsid w:val="002A64F2"/>
    <w:rsid w:val="002A6FEE"/>
    <w:rsid w:val="002A7061"/>
    <w:rsid w:val="002B0EFC"/>
    <w:rsid w:val="002B1CCE"/>
    <w:rsid w:val="002B43BD"/>
    <w:rsid w:val="002B4728"/>
    <w:rsid w:val="002B49D8"/>
    <w:rsid w:val="002B79A9"/>
    <w:rsid w:val="002C0E73"/>
    <w:rsid w:val="002C1343"/>
    <w:rsid w:val="002C2075"/>
    <w:rsid w:val="002C2A05"/>
    <w:rsid w:val="002C2BAC"/>
    <w:rsid w:val="002C6287"/>
    <w:rsid w:val="002C75BA"/>
    <w:rsid w:val="002C7766"/>
    <w:rsid w:val="002C7CC7"/>
    <w:rsid w:val="002D053A"/>
    <w:rsid w:val="002D0BAD"/>
    <w:rsid w:val="002D0C95"/>
    <w:rsid w:val="002D16F6"/>
    <w:rsid w:val="002D17E5"/>
    <w:rsid w:val="002D2552"/>
    <w:rsid w:val="002D260E"/>
    <w:rsid w:val="002D6326"/>
    <w:rsid w:val="002D6A9C"/>
    <w:rsid w:val="002D6F2E"/>
    <w:rsid w:val="002E0DB0"/>
    <w:rsid w:val="002E22F6"/>
    <w:rsid w:val="002E4A55"/>
    <w:rsid w:val="002E4AD8"/>
    <w:rsid w:val="002E688D"/>
    <w:rsid w:val="002E6A05"/>
    <w:rsid w:val="002E6A49"/>
    <w:rsid w:val="002F24D5"/>
    <w:rsid w:val="002F305C"/>
    <w:rsid w:val="002F415C"/>
    <w:rsid w:val="002F6E8C"/>
    <w:rsid w:val="002F7131"/>
    <w:rsid w:val="002F72D1"/>
    <w:rsid w:val="002F7593"/>
    <w:rsid w:val="002F7CA5"/>
    <w:rsid w:val="00301AD3"/>
    <w:rsid w:val="0030204C"/>
    <w:rsid w:val="00302BC1"/>
    <w:rsid w:val="00303601"/>
    <w:rsid w:val="00303AFE"/>
    <w:rsid w:val="00307F12"/>
    <w:rsid w:val="00311381"/>
    <w:rsid w:val="0031145D"/>
    <w:rsid w:val="00311714"/>
    <w:rsid w:val="003129B6"/>
    <w:rsid w:val="00313E68"/>
    <w:rsid w:val="00313EF2"/>
    <w:rsid w:val="00315702"/>
    <w:rsid w:val="00316991"/>
    <w:rsid w:val="00317546"/>
    <w:rsid w:val="00317A7B"/>
    <w:rsid w:val="0032025A"/>
    <w:rsid w:val="003214F3"/>
    <w:rsid w:val="003219B0"/>
    <w:rsid w:val="00322981"/>
    <w:rsid w:val="00323DF7"/>
    <w:rsid w:val="003306B0"/>
    <w:rsid w:val="00330972"/>
    <w:rsid w:val="003314F0"/>
    <w:rsid w:val="003315B5"/>
    <w:rsid w:val="00332268"/>
    <w:rsid w:val="0033238F"/>
    <w:rsid w:val="003338A3"/>
    <w:rsid w:val="003343EB"/>
    <w:rsid w:val="0033654F"/>
    <w:rsid w:val="003400CC"/>
    <w:rsid w:val="00340CD5"/>
    <w:rsid w:val="003413A4"/>
    <w:rsid w:val="00341966"/>
    <w:rsid w:val="00342FA0"/>
    <w:rsid w:val="00343A50"/>
    <w:rsid w:val="00343B2C"/>
    <w:rsid w:val="0034423F"/>
    <w:rsid w:val="00344BE0"/>
    <w:rsid w:val="00345811"/>
    <w:rsid w:val="00346B14"/>
    <w:rsid w:val="00346D89"/>
    <w:rsid w:val="0035051D"/>
    <w:rsid w:val="00350BE0"/>
    <w:rsid w:val="0035144F"/>
    <w:rsid w:val="003523C9"/>
    <w:rsid w:val="003527E0"/>
    <w:rsid w:val="00353BD5"/>
    <w:rsid w:val="003550A4"/>
    <w:rsid w:val="003557EC"/>
    <w:rsid w:val="00355D16"/>
    <w:rsid w:val="003568A1"/>
    <w:rsid w:val="00356A42"/>
    <w:rsid w:val="00356BF1"/>
    <w:rsid w:val="00361666"/>
    <w:rsid w:val="003646FE"/>
    <w:rsid w:val="0036472A"/>
    <w:rsid w:val="00364E5C"/>
    <w:rsid w:val="00364E79"/>
    <w:rsid w:val="00365953"/>
    <w:rsid w:val="003660F6"/>
    <w:rsid w:val="00367C8F"/>
    <w:rsid w:val="00367EF4"/>
    <w:rsid w:val="003729D7"/>
    <w:rsid w:val="00372E63"/>
    <w:rsid w:val="00373F0F"/>
    <w:rsid w:val="003745AE"/>
    <w:rsid w:val="0037505D"/>
    <w:rsid w:val="0037615D"/>
    <w:rsid w:val="003765F4"/>
    <w:rsid w:val="00376E37"/>
    <w:rsid w:val="00381F9C"/>
    <w:rsid w:val="00383906"/>
    <w:rsid w:val="0038396C"/>
    <w:rsid w:val="0038605F"/>
    <w:rsid w:val="0038697C"/>
    <w:rsid w:val="00386BF7"/>
    <w:rsid w:val="00390459"/>
    <w:rsid w:val="003905BC"/>
    <w:rsid w:val="003919BC"/>
    <w:rsid w:val="0039203C"/>
    <w:rsid w:val="0039233A"/>
    <w:rsid w:val="0039239A"/>
    <w:rsid w:val="00392733"/>
    <w:rsid w:val="00393DE5"/>
    <w:rsid w:val="00397479"/>
    <w:rsid w:val="003979E7"/>
    <w:rsid w:val="003A0663"/>
    <w:rsid w:val="003A167B"/>
    <w:rsid w:val="003A1DEB"/>
    <w:rsid w:val="003A1F24"/>
    <w:rsid w:val="003A2A3C"/>
    <w:rsid w:val="003A3008"/>
    <w:rsid w:val="003A301D"/>
    <w:rsid w:val="003A3FC2"/>
    <w:rsid w:val="003A4016"/>
    <w:rsid w:val="003A4350"/>
    <w:rsid w:val="003B25E2"/>
    <w:rsid w:val="003B3F74"/>
    <w:rsid w:val="003B423F"/>
    <w:rsid w:val="003B42F8"/>
    <w:rsid w:val="003B4A34"/>
    <w:rsid w:val="003B57E1"/>
    <w:rsid w:val="003B5FD6"/>
    <w:rsid w:val="003C18CE"/>
    <w:rsid w:val="003C39D4"/>
    <w:rsid w:val="003C51A5"/>
    <w:rsid w:val="003C5E65"/>
    <w:rsid w:val="003C6060"/>
    <w:rsid w:val="003C7CD7"/>
    <w:rsid w:val="003D10EB"/>
    <w:rsid w:val="003D169E"/>
    <w:rsid w:val="003D3191"/>
    <w:rsid w:val="003D39CD"/>
    <w:rsid w:val="003D3D51"/>
    <w:rsid w:val="003D4992"/>
    <w:rsid w:val="003D562A"/>
    <w:rsid w:val="003D5D16"/>
    <w:rsid w:val="003D6195"/>
    <w:rsid w:val="003E0866"/>
    <w:rsid w:val="003E0964"/>
    <w:rsid w:val="003E0D7C"/>
    <w:rsid w:val="003E1ABA"/>
    <w:rsid w:val="003E1DF4"/>
    <w:rsid w:val="003E4072"/>
    <w:rsid w:val="003E50D2"/>
    <w:rsid w:val="003E697C"/>
    <w:rsid w:val="003E7578"/>
    <w:rsid w:val="003F0DD7"/>
    <w:rsid w:val="003F2552"/>
    <w:rsid w:val="003F31C1"/>
    <w:rsid w:val="003F3B64"/>
    <w:rsid w:val="003F3DC5"/>
    <w:rsid w:val="003F4D5C"/>
    <w:rsid w:val="003F7ECB"/>
    <w:rsid w:val="00402543"/>
    <w:rsid w:val="0040337C"/>
    <w:rsid w:val="00406C91"/>
    <w:rsid w:val="0041090A"/>
    <w:rsid w:val="00412A5F"/>
    <w:rsid w:val="00412D9B"/>
    <w:rsid w:val="004136E7"/>
    <w:rsid w:val="00413CCE"/>
    <w:rsid w:val="0041445C"/>
    <w:rsid w:val="00414EB9"/>
    <w:rsid w:val="004203DA"/>
    <w:rsid w:val="00422EFD"/>
    <w:rsid w:val="004233DD"/>
    <w:rsid w:val="004238BB"/>
    <w:rsid w:val="00424D92"/>
    <w:rsid w:val="004261A8"/>
    <w:rsid w:val="00426E3E"/>
    <w:rsid w:val="004270CF"/>
    <w:rsid w:val="00427301"/>
    <w:rsid w:val="004274FF"/>
    <w:rsid w:val="004275BD"/>
    <w:rsid w:val="004276D4"/>
    <w:rsid w:val="0043095D"/>
    <w:rsid w:val="004323FD"/>
    <w:rsid w:val="00432DD9"/>
    <w:rsid w:val="00433DB6"/>
    <w:rsid w:val="00434827"/>
    <w:rsid w:val="0043700E"/>
    <w:rsid w:val="004375ED"/>
    <w:rsid w:val="004437F5"/>
    <w:rsid w:val="0044384B"/>
    <w:rsid w:val="00444A35"/>
    <w:rsid w:val="004453EC"/>
    <w:rsid w:val="00447900"/>
    <w:rsid w:val="00450C94"/>
    <w:rsid w:val="00452C38"/>
    <w:rsid w:val="004536D7"/>
    <w:rsid w:val="004541E2"/>
    <w:rsid w:val="00454C50"/>
    <w:rsid w:val="00456355"/>
    <w:rsid w:val="00456366"/>
    <w:rsid w:val="004574F2"/>
    <w:rsid w:val="00457E0D"/>
    <w:rsid w:val="00460589"/>
    <w:rsid w:val="004608C2"/>
    <w:rsid w:val="00461474"/>
    <w:rsid w:val="00462E96"/>
    <w:rsid w:val="00463554"/>
    <w:rsid w:val="004645AF"/>
    <w:rsid w:val="0046481E"/>
    <w:rsid w:val="00465149"/>
    <w:rsid w:val="004656E2"/>
    <w:rsid w:val="0046679D"/>
    <w:rsid w:val="00466977"/>
    <w:rsid w:val="00470B8D"/>
    <w:rsid w:val="00470FBD"/>
    <w:rsid w:val="00472911"/>
    <w:rsid w:val="00473B67"/>
    <w:rsid w:val="00475B8C"/>
    <w:rsid w:val="00476127"/>
    <w:rsid w:val="0048149F"/>
    <w:rsid w:val="00481795"/>
    <w:rsid w:val="0048206E"/>
    <w:rsid w:val="00482377"/>
    <w:rsid w:val="004830A7"/>
    <w:rsid w:val="00483E1D"/>
    <w:rsid w:val="004843E7"/>
    <w:rsid w:val="004853D9"/>
    <w:rsid w:val="00485445"/>
    <w:rsid w:val="0048562E"/>
    <w:rsid w:val="00485C4E"/>
    <w:rsid w:val="004909BB"/>
    <w:rsid w:val="00490D57"/>
    <w:rsid w:val="00490D64"/>
    <w:rsid w:val="004913AB"/>
    <w:rsid w:val="00492194"/>
    <w:rsid w:val="00493CB3"/>
    <w:rsid w:val="00493CF5"/>
    <w:rsid w:val="00494707"/>
    <w:rsid w:val="00494FFE"/>
    <w:rsid w:val="004950B1"/>
    <w:rsid w:val="00496F0D"/>
    <w:rsid w:val="004978E7"/>
    <w:rsid w:val="004A179E"/>
    <w:rsid w:val="004A18AD"/>
    <w:rsid w:val="004A39D3"/>
    <w:rsid w:val="004A4062"/>
    <w:rsid w:val="004A770D"/>
    <w:rsid w:val="004B0104"/>
    <w:rsid w:val="004B03F0"/>
    <w:rsid w:val="004B15AE"/>
    <w:rsid w:val="004B1B37"/>
    <w:rsid w:val="004B1FF9"/>
    <w:rsid w:val="004B47D7"/>
    <w:rsid w:val="004B49A7"/>
    <w:rsid w:val="004B4D5F"/>
    <w:rsid w:val="004B5229"/>
    <w:rsid w:val="004C08A9"/>
    <w:rsid w:val="004C0CDF"/>
    <w:rsid w:val="004C205B"/>
    <w:rsid w:val="004C2AF9"/>
    <w:rsid w:val="004C372B"/>
    <w:rsid w:val="004C3E23"/>
    <w:rsid w:val="004C4365"/>
    <w:rsid w:val="004C44C2"/>
    <w:rsid w:val="004C4E10"/>
    <w:rsid w:val="004C72BB"/>
    <w:rsid w:val="004D141C"/>
    <w:rsid w:val="004D1720"/>
    <w:rsid w:val="004D2737"/>
    <w:rsid w:val="004D2CFF"/>
    <w:rsid w:val="004D302B"/>
    <w:rsid w:val="004D3FB8"/>
    <w:rsid w:val="004D46F5"/>
    <w:rsid w:val="004D5655"/>
    <w:rsid w:val="004D58F3"/>
    <w:rsid w:val="004D6F95"/>
    <w:rsid w:val="004D7CC8"/>
    <w:rsid w:val="004E22C9"/>
    <w:rsid w:val="004E3662"/>
    <w:rsid w:val="004E41B6"/>
    <w:rsid w:val="004E43DA"/>
    <w:rsid w:val="004E48A0"/>
    <w:rsid w:val="004E48B4"/>
    <w:rsid w:val="004E532D"/>
    <w:rsid w:val="004E58C4"/>
    <w:rsid w:val="004E7534"/>
    <w:rsid w:val="004F0D42"/>
    <w:rsid w:val="004F248E"/>
    <w:rsid w:val="004F2897"/>
    <w:rsid w:val="004F2F10"/>
    <w:rsid w:val="004F3248"/>
    <w:rsid w:val="004F45D8"/>
    <w:rsid w:val="004F5522"/>
    <w:rsid w:val="004F5BCC"/>
    <w:rsid w:val="004F6D1F"/>
    <w:rsid w:val="004F7ED0"/>
    <w:rsid w:val="00501DB6"/>
    <w:rsid w:val="005025CA"/>
    <w:rsid w:val="0050395B"/>
    <w:rsid w:val="0050466C"/>
    <w:rsid w:val="005052BE"/>
    <w:rsid w:val="00505FB8"/>
    <w:rsid w:val="005115EC"/>
    <w:rsid w:val="00512C02"/>
    <w:rsid w:val="00512DE6"/>
    <w:rsid w:val="00514315"/>
    <w:rsid w:val="005150FA"/>
    <w:rsid w:val="00516A07"/>
    <w:rsid w:val="00516BCD"/>
    <w:rsid w:val="00516F95"/>
    <w:rsid w:val="00517561"/>
    <w:rsid w:val="0052148A"/>
    <w:rsid w:val="00521D48"/>
    <w:rsid w:val="0052204C"/>
    <w:rsid w:val="005220E1"/>
    <w:rsid w:val="00522342"/>
    <w:rsid w:val="00523BEB"/>
    <w:rsid w:val="00525E4F"/>
    <w:rsid w:val="00526A10"/>
    <w:rsid w:val="005273FE"/>
    <w:rsid w:val="00527E34"/>
    <w:rsid w:val="0053190B"/>
    <w:rsid w:val="00532D05"/>
    <w:rsid w:val="00533FA0"/>
    <w:rsid w:val="00534505"/>
    <w:rsid w:val="00535AF5"/>
    <w:rsid w:val="00536749"/>
    <w:rsid w:val="0053777A"/>
    <w:rsid w:val="00545274"/>
    <w:rsid w:val="00545374"/>
    <w:rsid w:val="00546422"/>
    <w:rsid w:val="00547610"/>
    <w:rsid w:val="00551554"/>
    <w:rsid w:val="00554150"/>
    <w:rsid w:val="0055444C"/>
    <w:rsid w:val="00555840"/>
    <w:rsid w:val="00555D48"/>
    <w:rsid w:val="0055670F"/>
    <w:rsid w:val="00557B83"/>
    <w:rsid w:val="00560981"/>
    <w:rsid w:val="005625FB"/>
    <w:rsid w:val="00562C57"/>
    <w:rsid w:val="005635AD"/>
    <w:rsid w:val="00563B35"/>
    <w:rsid w:val="005666D8"/>
    <w:rsid w:val="00567B62"/>
    <w:rsid w:val="00570A32"/>
    <w:rsid w:val="00570C68"/>
    <w:rsid w:val="00572405"/>
    <w:rsid w:val="0057250D"/>
    <w:rsid w:val="00573BD0"/>
    <w:rsid w:val="00574109"/>
    <w:rsid w:val="005758DD"/>
    <w:rsid w:val="00576D6C"/>
    <w:rsid w:val="00580A85"/>
    <w:rsid w:val="00581D80"/>
    <w:rsid w:val="00586949"/>
    <w:rsid w:val="00586ED1"/>
    <w:rsid w:val="00587F12"/>
    <w:rsid w:val="00590C78"/>
    <w:rsid w:val="005914F8"/>
    <w:rsid w:val="0059156B"/>
    <w:rsid w:val="00591588"/>
    <w:rsid w:val="005915AF"/>
    <w:rsid w:val="0059180F"/>
    <w:rsid w:val="00592452"/>
    <w:rsid w:val="005928AF"/>
    <w:rsid w:val="00593C4A"/>
    <w:rsid w:val="0059511E"/>
    <w:rsid w:val="005958A8"/>
    <w:rsid w:val="005A0C09"/>
    <w:rsid w:val="005A10F6"/>
    <w:rsid w:val="005A2485"/>
    <w:rsid w:val="005A262B"/>
    <w:rsid w:val="005A2B0C"/>
    <w:rsid w:val="005A49A8"/>
    <w:rsid w:val="005A4E7C"/>
    <w:rsid w:val="005A5AAE"/>
    <w:rsid w:val="005A6407"/>
    <w:rsid w:val="005B0505"/>
    <w:rsid w:val="005B1253"/>
    <w:rsid w:val="005B3192"/>
    <w:rsid w:val="005B4E57"/>
    <w:rsid w:val="005B510C"/>
    <w:rsid w:val="005B55CC"/>
    <w:rsid w:val="005B7570"/>
    <w:rsid w:val="005C0122"/>
    <w:rsid w:val="005C0959"/>
    <w:rsid w:val="005C0EBD"/>
    <w:rsid w:val="005C163B"/>
    <w:rsid w:val="005C221A"/>
    <w:rsid w:val="005C298F"/>
    <w:rsid w:val="005C2B2D"/>
    <w:rsid w:val="005C3562"/>
    <w:rsid w:val="005C4E33"/>
    <w:rsid w:val="005C7718"/>
    <w:rsid w:val="005C78B7"/>
    <w:rsid w:val="005C7B83"/>
    <w:rsid w:val="005C7DED"/>
    <w:rsid w:val="005D0834"/>
    <w:rsid w:val="005D1E1A"/>
    <w:rsid w:val="005D418E"/>
    <w:rsid w:val="005D4760"/>
    <w:rsid w:val="005D52B3"/>
    <w:rsid w:val="005D5987"/>
    <w:rsid w:val="005D5EC9"/>
    <w:rsid w:val="005D62B7"/>
    <w:rsid w:val="005E0883"/>
    <w:rsid w:val="005E351C"/>
    <w:rsid w:val="005E4157"/>
    <w:rsid w:val="005E5F15"/>
    <w:rsid w:val="005E77F6"/>
    <w:rsid w:val="005E7D8C"/>
    <w:rsid w:val="005F089D"/>
    <w:rsid w:val="005F2E64"/>
    <w:rsid w:val="005F484D"/>
    <w:rsid w:val="005F4B72"/>
    <w:rsid w:val="005F56F6"/>
    <w:rsid w:val="005F7B04"/>
    <w:rsid w:val="006009B0"/>
    <w:rsid w:val="00601824"/>
    <w:rsid w:val="006028BF"/>
    <w:rsid w:val="00603BB2"/>
    <w:rsid w:val="0060537C"/>
    <w:rsid w:val="00610EC0"/>
    <w:rsid w:val="00611051"/>
    <w:rsid w:val="00611E78"/>
    <w:rsid w:val="00612132"/>
    <w:rsid w:val="00612766"/>
    <w:rsid w:val="00612B11"/>
    <w:rsid w:val="00612E26"/>
    <w:rsid w:val="006134AA"/>
    <w:rsid w:val="0061443A"/>
    <w:rsid w:val="00616AD4"/>
    <w:rsid w:val="00617826"/>
    <w:rsid w:val="00622A0B"/>
    <w:rsid w:val="00622C35"/>
    <w:rsid w:val="00623A4B"/>
    <w:rsid w:val="00623F84"/>
    <w:rsid w:val="0062445D"/>
    <w:rsid w:val="00625077"/>
    <w:rsid w:val="00625A6A"/>
    <w:rsid w:val="0062611D"/>
    <w:rsid w:val="00626C85"/>
    <w:rsid w:val="006310F3"/>
    <w:rsid w:val="00632A32"/>
    <w:rsid w:val="00633B80"/>
    <w:rsid w:val="00633D8F"/>
    <w:rsid w:val="00634F6C"/>
    <w:rsid w:val="0063616D"/>
    <w:rsid w:val="006368A9"/>
    <w:rsid w:val="00636AD3"/>
    <w:rsid w:val="0063714D"/>
    <w:rsid w:val="0064113D"/>
    <w:rsid w:val="0064139B"/>
    <w:rsid w:val="0064154B"/>
    <w:rsid w:val="00641AAD"/>
    <w:rsid w:val="00641F7B"/>
    <w:rsid w:val="00642E53"/>
    <w:rsid w:val="0064518C"/>
    <w:rsid w:val="00645801"/>
    <w:rsid w:val="00645D8A"/>
    <w:rsid w:val="00650945"/>
    <w:rsid w:val="00650F69"/>
    <w:rsid w:val="00652E68"/>
    <w:rsid w:val="0065332E"/>
    <w:rsid w:val="00654094"/>
    <w:rsid w:val="00654158"/>
    <w:rsid w:val="00654425"/>
    <w:rsid w:val="006549A0"/>
    <w:rsid w:val="00654BD1"/>
    <w:rsid w:val="00654E2F"/>
    <w:rsid w:val="006556FE"/>
    <w:rsid w:val="00660558"/>
    <w:rsid w:val="00660E52"/>
    <w:rsid w:val="00662651"/>
    <w:rsid w:val="00663E95"/>
    <w:rsid w:val="00665062"/>
    <w:rsid w:val="00670369"/>
    <w:rsid w:val="00670B3A"/>
    <w:rsid w:val="00671732"/>
    <w:rsid w:val="00673B9F"/>
    <w:rsid w:val="0067536D"/>
    <w:rsid w:val="006763D7"/>
    <w:rsid w:val="00676D50"/>
    <w:rsid w:val="00677502"/>
    <w:rsid w:val="0068179B"/>
    <w:rsid w:val="0068216C"/>
    <w:rsid w:val="0068260D"/>
    <w:rsid w:val="006830F8"/>
    <w:rsid w:val="00683D37"/>
    <w:rsid w:val="00690BEE"/>
    <w:rsid w:val="00690D51"/>
    <w:rsid w:val="00691349"/>
    <w:rsid w:val="006914DC"/>
    <w:rsid w:val="00693787"/>
    <w:rsid w:val="00695799"/>
    <w:rsid w:val="006959B5"/>
    <w:rsid w:val="006963BD"/>
    <w:rsid w:val="00696A97"/>
    <w:rsid w:val="006A37CB"/>
    <w:rsid w:val="006A575B"/>
    <w:rsid w:val="006A6530"/>
    <w:rsid w:val="006A65B9"/>
    <w:rsid w:val="006A73F0"/>
    <w:rsid w:val="006B02F6"/>
    <w:rsid w:val="006B0841"/>
    <w:rsid w:val="006B0CDF"/>
    <w:rsid w:val="006B1855"/>
    <w:rsid w:val="006B1DD8"/>
    <w:rsid w:val="006B4E7D"/>
    <w:rsid w:val="006B5D59"/>
    <w:rsid w:val="006B60D3"/>
    <w:rsid w:val="006C05BE"/>
    <w:rsid w:val="006C08B9"/>
    <w:rsid w:val="006C13D3"/>
    <w:rsid w:val="006C25C5"/>
    <w:rsid w:val="006C39B5"/>
    <w:rsid w:val="006C3DC5"/>
    <w:rsid w:val="006C41E2"/>
    <w:rsid w:val="006C4929"/>
    <w:rsid w:val="006C640B"/>
    <w:rsid w:val="006C794B"/>
    <w:rsid w:val="006D0512"/>
    <w:rsid w:val="006D2114"/>
    <w:rsid w:val="006D2D22"/>
    <w:rsid w:val="006D2EF2"/>
    <w:rsid w:val="006D3F59"/>
    <w:rsid w:val="006D49B2"/>
    <w:rsid w:val="006D5F0E"/>
    <w:rsid w:val="006D642D"/>
    <w:rsid w:val="006D76F9"/>
    <w:rsid w:val="006E12B4"/>
    <w:rsid w:val="006E37E8"/>
    <w:rsid w:val="006E397E"/>
    <w:rsid w:val="006E3F7D"/>
    <w:rsid w:val="006E5AEF"/>
    <w:rsid w:val="006E65C5"/>
    <w:rsid w:val="006E6E7F"/>
    <w:rsid w:val="006E75B5"/>
    <w:rsid w:val="006F1004"/>
    <w:rsid w:val="006F1E2E"/>
    <w:rsid w:val="006F227D"/>
    <w:rsid w:val="006F46AB"/>
    <w:rsid w:val="006F53C9"/>
    <w:rsid w:val="006F6F56"/>
    <w:rsid w:val="006F7BF9"/>
    <w:rsid w:val="00700282"/>
    <w:rsid w:val="00702B94"/>
    <w:rsid w:val="00702F7C"/>
    <w:rsid w:val="00704236"/>
    <w:rsid w:val="007061EC"/>
    <w:rsid w:val="00706AC2"/>
    <w:rsid w:val="00707336"/>
    <w:rsid w:val="00710A44"/>
    <w:rsid w:val="00711851"/>
    <w:rsid w:val="00711B4E"/>
    <w:rsid w:val="00712B8D"/>
    <w:rsid w:val="0071556D"/>
    <w:rsid w:val="00717109"/>
    <w:rsid w:val="00720767"/>
    <w:rsid w:val="00720997"/>
    <w:rsid w:val="00720DC1"/>
    <w:rsid w:val="0072131C"/>
    <w:rsid w:val="0072148F"/>
    <w:rsid w:val="00722304"/>
    <w:rsid w:val="0072231C"/>
    <w:rsid w:val="00722750"/>
    <w:rsid w:val="00727267"/>
    <w:rsid w:val="0073079E"/>
    <w:rsid w:val="00730C13"/>
    <w:rsid w:val="00732166"/>
    <w:rsid w:val="0073278E"/>
    <w:rsid w:val="00732A70"/>
    <w:rsid w:val="007330E3"/>
    <w:rsid w:val="007337EE"/>
    <w:rsid w:val="0073435B"/>
    <w:rsid w:val="0073496F"/>
    <w:rsid w:val="007352F7"/>
    <w:rsid w:val="00735B49"/>
    <w:rsid w:val="007413B4"/>
    <w:rsid w:val="00741A2D"/>
    <w:rsid w:val="00742356"/>
    <w:rsid w:val="00742822"/>
    <w:rsid w:val="007429D1"/>
    <w:rsid w:val="00742A3F"/>
    <w:rsid w:val="00742B59"/>
    <w:rsid w:val="00742D7C"/>
    <w:rsid w:val="0074340D"/>
    <w:rsid w:val="00744607"/>
    <w:rsid w:val="007507A8"/>
    <w:rsid w:val="00750C79"/>
    <w:rsid w:val="00752206"/>
    <w:rsid w:val="00752DD7"/>
    <w:rsid w:val="00753522"/>
    <w:rsid w:val="0075353A"/>
    <w:rsid w:val="00754707"/>
    <w:rsid w:val="007573D4"/>
    <w:rsid w:val="0075747D"/>
    <w:rsid w:val="00757774"/>
    <w:rsid w:val="0075781F"/>
    <w:rsid w:val="007578EA"/>
    <w:rsid w:val="00757EF6"/>
    <w:rsid w:val="00760604"/>
    <w:rsid w:val="007608E6"/>
    <w:rsid w:val="007610A5"/>
    <w:rsid w:val="00761F86"/>
    <w:rsid w:val="007633A5"/>
    <w:rsid w:val="00763CBC"/>
    <w:rsid w:val="0076429E"/>
    <w:rsid w:val="007648DA"/>
    <w:rsid w:val="007668C8"/>
    <w:rsid w:val="007669F4"/>
    <w:rsid w:val="007700AB"/>
    <w:rsid w:val="007741E5"/>
    <w:rsid w:val="00774EE0"/>
    <w:rsid w:val="00776DD8"/>
    <w:rsid w:val="007772B8"/>
    <w:rsid w:val="007815A5"/>
    <w:rsid w:val="00781BA5"/>
    <w:rsid w:val="00783BD5"/>
    <w:rsid w:val="00783D75"/>
    <w:rsid w:val="0078547F"/>
    <w:rsid w:val="007878BA"/>
    <w:rsid w:val="00787E43"/>
    <w:rsid w:val="00790CBF"/>
    <w:rsid w:val="00793EA3"/>
    <w:rsid w:val="00794527"/>
    <w:rsid w:val="007947D6"/>
    <w:rsid w:val="007948FA"/>
    <w:rsid w:val="00796231"/>
    <w:rsid w:val="0079642E"/>
    <w:rsid w:val="00797BB7"/>
    <w:rsid w:val="007A02EB"/>
    <w:rsid w:val="007A066A"/>
    <w:rsid w:val="007A3005"/>
    <w:rsid w:val="007A4118"/>
    <w:rsid w:val="007A4536"/>
    <w:rsid w:val="007A6D64"/>
    <w:rsid w:val="007A6DAB"/>
    <w:rsid w:val="007A7D44"/>
    <w:rsid w:val="007B1839"/>
    <w:rsid w:val="007B2BAA"/>
    <w:rsid w:val="007B35F2"/>
    <w:rsid w:val="007B39DE"/>
    <w:rsid w:val="007B50D8"/>
    <w:rsid w:val="007B63A1"/>
    <w:rsid w:val="007B6A3E"/>
    <w:rsid w:val="007B6E89"/>
    <w:rsid w:val="007C0929"/>
    <w:rsid w:val="007C1F49"/>
    <w:rsid w:val="007C2D66"/>
    <w:rsid w:val="007C3416"/>
    <w:rsid w:val="007C3746"/>
    <w:rsid w:val="007C46A1"/>
    <w:rsid w:val="007C5BCA"/>
    <w:rsid w:val="007C7907"/>
    <w:rsid w:val="007C7C40"/>
    <w:rsid w:val="007D221B"/>
    <w:rsid w:val="007D345A"/>
    <w:rsid w:val="007D3C7F"/>
    <w:rsid w:val="007D539F"/>
    <w:rsid w:val="007D5683"/>
    <w:rsid w:val="007D56FA"/>
    <w:rsid w:val="007D5937"/>
    <w:rsid w:val="007E137E"/>
    <w:rsid w:val="007E1801"/>
    <w:rsid w:val="007E23AE"/>
    <w:rsid w:val="007E2B39"/>
    <w:rsid w:val="007E39EB"/>
    <w:rsid w:val="007E40D8"/>
    <w:rsid w:val="007E58F7"/>
    <w:rsid w:val="007E665F"/>
    <w:rsid w:val="007E7181"/>
    <w:rsid w:val="007E73A2"/>
    <w:rsid w:val="007F04F2"/>
    <w:rsid w:val="007F0C5C"/>
    <w:rsid w:val="007F1789"/>
    <w:rsid w:val="007F1F3B"/>
    <w:rsid w:val="007F3BEC"/>
    <w:rsid w:val="007F3E0E"/>
    <w:rsid w:val="007F3EE8"/>
    <w:rsid w:val="007F424F"/>
    <w:rsid w:val="00800C58"/>
    <w:rsid w:val="008014D9"/>
    <w:rsid w:val="00801730"/>
    <w:rsid w:val="00802B50"/>
    <w:rsid w:val="008031C9"/>
    <w:rsid w:val="008034D4"/>
    <w:rsid w:val="00804623"/>
    <w:rsid w:val="00806726"/>
    <w:rsid w:val="00806DD1"/>
    <w:rsid w:val="0081159D"/>
    <w:rsid w:val="00812B44"/>
    <w:rsid w:val="00813BA5"/>
    <w:rsid w:val="00814E91"/>
    <w:rsid w:val="00815970"/>
    <w:rsid w:val="00815A87"/>
    <w:rsid w:val="00816702"/>
    <w:rsid w:val="00817572"/>
    <w:rsid w:val="0082051F"/>
    <w:rsid w:val="008205B4"/>
    <w:rsid w:val="008208F7"/>
    <w:rsid w:val="00821ED6"/>
    <w:rsid w:val="008229A6"/>
    <w:rsid w:val="00824B5F"/>
    <w:rsid w:val="0082572C"/>
    <w:rsid w:val="008272C1"/>
    <w:rsid w:val="00834099"/>
    <w:rsid w:val="008346B6"/>
    <w:rsid w:val="00834BEE"/>
    <w:rsid w:val="00840B6D"/>
    <w:rsid w:val="0084152E"/>
    <w:rsid w:val="008422C8"/>
    <w:rsid w:val="00842C8D"/>
    <w:rsid w:val="00844CF8"/>
    <w:rsid w:val="00845468"/>
    <w:rsid w:val="0084554B"/>
    <w:rsid w:val="00845DB9"/>
    <w:rsid w:val="0084632B"/>
    <w:rsid w:val="00850BED"/>
    <w:rsid w:val="00851C17"/>
    <w:rsid w:val="008522A1"/>
    <w:rsid w:val="00853A39"/>
    <w:rsid w:val="00853F74"/>
    <w:rsid w:val="008542E8"/>
    <w:rsid w:val="00855A7D"/>
    <w:rsid w:val="00861514"/>
    <w:rsid w:val="00862471"/>
    <w:rsid w:val="00863341"/>
    <w:rsid w:val="00863ACF"/>
    <w:rsid w:val="0086557D"/>
    <w:rsid w:val="00865759"/>
    <w:rsid w:val="00865BDD"/>
    <w:rsid w:val="00865C4A"/>
    <w:rsid w:val="00866C41"/>
    <w:rsid w:val="0086729A"/>
    <w:rsid w:val="008677C7"/>
    <w:rsid w:val="00870CC8"/>
    <w:rsid w:val="00871072"/>
    <w:rsid w:val="008721EF"/>
    <w:rsid w:val="008731B2"/>
    <w:rsid w:val="00876525"/>
    <w:rsid w:val="0087699B"/>
    <w:rsid w:val="008806A0"/>
    <w:rsid w:val="00882328"/>
    <w:rsid w:val="008828A3"/>
    <w:rsid w:val="0088512B"/>
    <w:rsid w:val="008862F8"/>
    <w:rsid w:val="00886D63"/>
    <w:rsid w:val="00887C94"/>
    <w:rsid w:val="00887FA7"/>
    <w:rsid w:val="00890646"/>
    <w:rsid w:val="008906BC"/>
    <w:rsid w:val="008947F1"/>
    <w:rsid w:val="00895A50"/>
    <w:rsid w:val="00897474"/>
    <w:rsid w:val="00897D0F"/>
    <w:rsid w:val="008A0A4C"/>
    <w:rsid w:val="008A2B22"/>
    <w:rsid w:val="008A2C37"/>
    <w:rsid w:val="008A379A"/>
    <w:rsid w:val="008A3C1C"/>
    <w:rsid w:val="008A4310"/>
    <w:rsid w:val="008A4F6F"/>
    <w:rsid w:val="008A699B"/>
    <w:rsid w:val="008B02A8"/>
    <w:rsid w:val="008B085E"/>
    <w:rsid w:val="008B3F6E"/>
    <w:rsid w:val="008B46F2"/>
    <w:rsid w:val="008B52F6"/>
    <w:rsid w:val="008B5AC8"/>
    <w:rsid w:val="008C46E1"/>
    <w:rsid w:val="008C6169"/>
    <w:rsid w:val="008D1C80"/>
    <w:rsid w:val="008D2AD5"/>
    <w:rsid w:val="008D33DA"/>
    <w:rsid w:val="008D48B9"/>
    <w:rsid w:val="008D727C"/>
    <w:rsid w:val="008E0C4B"/>
    <w:rsid w:val="008E1156"/>
    <w:rsid w:val="008E1D33"/>
    <w:rsid w:val="008E1ED2"/>
    <w:rsid w:val="008E278B"/>
    <w:rsid w:val="008E56E1"/>
    <w:rsid w:val="008E5BD6"/>
    <w:rsid w:val="008E5D12"/>
    <w:rsid w:val="008E6F65"/>
    <w:rsid w:val="008F07EC"/>
    <w:rsid w:val="008F12BD"/>
    <w:rsid w:val="008F2503"/>
    <w:rsid w:val="008F2CF9"/>
    <w:rsid w:val="008F3C88"/>
    <w:rsid w:val="008F5936"/>
    <w:rsid w:val="008F72AA"/>
    <w:rsid w:val="009026C2"/>
    <w:rsid w:val="00903C04"/>
    <w:rsid w:val="00904121"/>
    <w:rsid w:val="00905D58"/>
    <w:rsid w:val="00907BC1"/>
    <w:rsid w:val="00907C68"/>
    <w:rsid w:val="00907E68"/>
    <w:rsid w:val="009100CB"/>
    <w:rsid w:val="009107D1"/>
    <w:rsid w:val="00912570"/>
    <w:rsid w:val="00913BAF"/>
    <w:rsid w:val="009146F4"/>
    <w:rsid w:val="0091606B"/>
    <w:rsid w:val="009162E9"/>
    <w:rsid w:val="009167A8"/>
    <w:rsid w:val="009173DC"/>
    <w:rsid w:val="0091784B"/>
    <w:rsid w:val="00920B67"/>
    <w:rsid w:val="0092160A"/>
    <w:rsid w:val="00922023"/>
    <w:rsid w:val="009221A1"/>
    <w:rsid w:val="009221DC"/>
    <w:rsid w:val="00922455"/>
    <w:rsid w:val="00922543"/>
    <w:rsid w:val="00922F08"/>
    <w:rsid w:val="00925967"/>
    <w:rsid w:val="00926713"/>
    <w:rsid w:val="009276FB"/>
    <w:rsid w:val="00932211"/>
    <w:rsid w:val="0093297B"/>
    <w:rsid w:val="00932BED"/>
    <w:rsid w:val="009335F7"/>
    <w:rsid w:val="00937089"/>
    <w:rsid w:val="009371AF"/>
    <w:rsid w:val="009374B6"/>
    <w:rsid w:val="009376C1"/>
    <w:rsid w:val="00940A90"/>
    <w:rsid w:val="00942F92"/>
    <w:rsid w:val="0094327D"/>
    <w:rsid w:val="00944F26"/>
    <w:rsid w:val="00946996"/>
    <w:rsid w:val="00950D40"/>
    <w:rsid w:val="00950F21"/>
    <w:rsid w:val="009511B6"/>
    <w:rsid w:val="0095221F"/>
    <w:rsid w:val="00952463"/>
    <w:rsid w:val="00952F0C"/>
    <w:rsid w:val="00953D12"/>
    <w:rsid w:val="00954F21"/>
    <w:rsid w:val="009557D8"/>
    <w:rsid w:val="00960AB3"/>
    <w:rsid w:val="0096227A"/>
    <w:rsid w:val="00963B5D"/>
    <w:rsid w:val="009643F0"/>
    <w:rsid w:val="009654A9"/>
    <w:rsid w:val="00965959"/>
    <w:rsid w:val="00965D9F"/>
    <w:rsid w:val="00970455"/>
    <w:rsid w:val="00971D4E"/>
    <w:rsid w:val="009725C6"/>
    <w:rsid w:val="00973039"/>
    <w:rsid w:val="009736B9"/>
    <w:rsid w:val="00974126"/>
    <w:rsid w:val="00974321"/>
    <w:rsid w:val="00974E2C"/>
    <w:rsid w:val="00976AE0"/>
    <w:rsid w:val="009807DB"/>
    <w:rsid w:val="009842F8"/>
    <w:rsid w:val="009846B8"/>
    <w:rsid w:val="00984849"/>
    <w:rsid w:val="009848E4"/>
    <w:rsid w:val="00986388"/>
    <w:rsid w:val="00990BA9"/>
    <w:rsid w:val="00993584"/>
    <w:rsid w:val="00993AAD"/>
    <w:rsid w:val="00993B93"/>
    <w:rsid w:val="009964B0"/>
    <w:rsid w:val="009964B9"/>
    <w:rsid w:val="009975B2"/>
    <w:rsid w:val="0099787E"/>
    <w:rsid w:val="009A0C7E"/>
    <w:rsid w:val="009A11E4"/>
    <w:rsid w:val="009A157A"/>
    <w:rsid w:val="009A2DA1"/>
    <w:rsid w:val="009A35EE"/>
    <w:rsid w:val="009A4D07"/>
    <w:rsid w:val="009B043E"/>
    <w:rsid w:val="009B0478"/>
    <w:rsid w:val="009B12AA"/>
    <w:rsid w:val="009B1AA0"/>
    <w:rsid w:val="009B2946"/>
    <w:rsid w:val="009B334A"/>
    <w:rsid w:val="009B39CE"/>
    <w:rsid w:val="009B3BA0"/>
    <w:rsid w:val="009B53B4"/>
    <w:rsid w:val="009B7D12"/>
    <w:rsid w:val="009C0B4E"/>
    <w:rsid w:val="009C247E"/>
    <w:rsid w:val="009C2FA0"/>
    <w:rsid w:val="009C3121"/>
    <w:rsid w:val="009C319D"/>
    <w:rsid w:val="009C4604"/>
    <w:rsid w:val="009C571B"/>
    <w:rsid w:val="009C5FE6"/>
    <w:rsid w:val="009C68CA"/>
    <w:rsid w:val="009D0478"/>
    <w:rsid w:val="009D197A"/>
    <w:rsid w:val="009D3F21"/>
    <w:rsid w:val="009D52EE"/>
    <w:rsid w:val="009D5313"/>
    <w:rsid w:val="009D67CF"/>
    <w:rsid w:val="009D6FE5"/>
    <w:rsid w:val="009D71A4"/>
    <w:rsid w:val="009D7598"/>
    <w:rsid w:val="009D7DB3"/>
    <w:rsid w:val="009E0071"/>
    <w:rsid w:val="009E08EF"/>
    <w:rsid w:val="009E1B1D"/>
    <w:rsid w:val="009E1C82"/>
    <w:rsid w:val="009E3638"/>
    <w:rsid w:val="009E38E1"/>
    <w:rsid w:val="009E38F4"/>
    <w:rsid w:val="009E4DF3"/>
    <w:rsid w:val="009E608C"/>
    <w:rsid w:val="009F0B29"/>
    <w:rsid w:val="009F186B"/>
    <w:rsid w:val="009F18B8"/>
    <w:rsid w:val="009F2B2E"/>
    <w:rsid w:val="009F342D"/>
    <w:rsid w:val="009F3646"/>
    <w:rsid w:val="009F4B7E"/>
    <w:rsid w:val="009F5ED8"/>
    <w:rsid w:val="00A00112"/>
    <w:rsid w:val="00A00F0D"/>
    <w:rsid w:val="00A039AB"/>
    <w:rsid w:val="00A042ED"/>
    <w:rsid w:val="00A058BC"/>
    <w:rsid w:val="00A05E58"/>
    <w:rsid w:val="00A0672F"/>
    <w:rsid w:val="00A069E3"/>
    <w:rsid w:val="00A0767F"/>
    <w:rsid w:val="00A103F9"/>
    <w:rsid w:val="00A11214"/>
    <w:rsid w:val="00A12598"/>
    <w:rsid w:val="00A12878"/>
    <w:rsid w:val="00A12CBF"/>
    <w:rsid w:val="00A136CB"/>
    <w:rsid w:val="00A13A18"/>
    <w:rsid w:val="00A13EF1"/>
    <w:rsid w:val="00A14C1C"/>
    <w:rsid w:val="00A20375"/>
    <w:rsid w:val="00A209FD"/>
    <w:rsid w:val="00A2133A"/>
    <w:rsid w:val="00A25EE4"/>
    <w:rsid w:val="00A265FA"/>
    <w:rsid w:val="00A3257F"/>
    <w:rsid w:val="00A350F7"/>
    <w:rsid w:val="00A353CA"/>
    <w:rsid w:val="00A35555"/>
    <w:rsid w:val="00A365F2"/>
    <w:rsid w:val="00A36C8E"/>
    <w:rsid w:val="00A4068B"/>
    <w:rsid w:val="00A40B31"/>
    <w:rsid w:val="00A41013"/>
    <w:rsid w:val="00A412A0"/>
    <w:rsid w:val="00A418DA"/>
    <w:rsid w:val="00A4352C"/>
    <w:rsid w:val="00A4562F"/>
    <w:rsid w:val="00A475C7"/>
    <w:rsid w:val="00A47DE4"/>
    <w:rsid w:val="00A47FB9"/>
    <w:rsid w:val="00A51C90"/>
    <w:rsid w:val="00A52091"/>
    <w:rsid w:val="00A520AC"/>
    <w:rsid w:val="00A5223C"/>
    <w:rsid w:val="00A54521"/>
    <w:rsid w:val="00A55DCA"/>
    <w:rsid w:val="00A55E6D"/>
    <w:rsid w:val="00A56B15"/>
    <w:rsid w:val="00A57E7D"/>
    <w:rsid w:val="00A610CE"/>
    <w:rsid w:val="00A63B50"/>
    <w:rsid w:val="00A64FD6"/>
    <w:rsid w:val="00A6562F"/>
    <w:rsid w:val="00A65761"/>
    <w:rsid w:val="00A6655C"/>
    <w:rsid w:val="00A669FA"/>
    <w:rsid w:val="00A67CB5"/>
    <w:rsid w:val="00A703B8"/>
    <w:rsid w:val="00A716C9"/>
    <w:rsid w:val="00A72930"/>
    <w:rsid w:val="00A7482B"/>
    <w:rsid w:val="00A7488F"/>
    <w:rsid w:val="00A75458"/>
    <w:rsid w:val="00A76178"/>
    <w:rsid w:val="00A7757B"/>
    <w:rsid w:val="00A83960"/>
    <w:rsid w:val="00A83BBE"/>
    <w:rsid w:val="00A87C1C"/>
    <w:rsid w:val="00A87FBF"/>
    <w:rsid w:val="00A92077"/>
    <w:rsid w:val="00A92219"/>
    <w:rsid w:val="00A93B5A"/>
    <w:rsid w:val="00A9409E"/>
    <w:rsid w:val="00AA0E4D"/>
    <w:rsid w:val="00AA273E"/>
    <w:rsid w:val="00AA3732"/>
    <w:rsid w:val="00AA47AB"/>
    <w:rsid w:val="00AA4CE3"/>
    <w:rsid w:val="00AA6487"/>
    <w:rsid w:val="00AA6542"/>
    <w:rsid w:val="00AA72C7"/>
    <w:rsid w:val="00AB1804"/>
    <w:rsid w:val="00AB18E1"/>
    <w:rsid w:val="00AB1E31"/>
    <w:rsid w:val="00AB45D5"/>
    <w:rsid w:val="00AB466C"/>
    <w:rsid w:val="00AB4862"/>
    <w:rsid w:val="00AB5DF9"/>
    <w:rsid w:val="00AB620F"/>
    <w:rsid w:val="00AB62F9"/>
    <w:rsid w:val="00AB6647"/>
    <w:rsid w:val="00AB7577"/>
    <w:rsid w:val="00AC52EA"/>
    <w:rsid w:val="00AC56E8"/>
    <w:rsid w:val="00AC6DC4"/>
    <w:rsid w:val="00AC6E2C"/>
    <w:rsid w:val="00AC761A"/>
    <w:rsid w:val="00AD0349"/>
    <w:rsid w:val="00AD073E"/>
    <w:rsid w:val="00AD1822"/>
    <w:rsid w:val="00AD1936"/>
    <w:rsid w:val="00AD1C46"/>
    <w:rsid w:val="00AD1CB2"/>
    <w:rsid w:val="00AD6907"/>
    <w:rsid w:val="00AD73D5"/>
    <w:rsid w:val="00AD779E"/>
    <w:rsid w:val="00AE083A"/>
    <w:rsid w:val="00AE16DD"/>
    <w:rsid w:val="00AE1D94"/>
    <w:rsid w:val="00AE2AE6"/>
    <w:rsid w:val="00AE4A9F"/>
    <w:rsid w:val="00AE4E31"/>
    <w:rsid w:val="00AE5A6B"/>
    <w:rsid w:val="00AF0896"/>
    <w:rsid w:val="00AF3D41"/>
    <w:rsid w:val="00AF4539"/>
    <w:rsid w:val="00AF5315"/>
    <w:rsid w:val="00AF5C7B"/>
    <w:rsid w:val="00AF6C45"/>
    <w:rsid w:val="00AF6D5F"/>
    <w:rsid w:val="00AF7559"/>
    <w:rsid w:val="00B0087C"/>
    <w:rsid w:val="00B0287A"/>
    <w:rsid w:val="00B02EED"/>
    <w:rsid w:val="00B04480"/>
    <w:rsid w:val="00B058DE"/>
    <w:rsid w:val="00B05DAB"/>
    <w:rsid w:val="00B06AEE"/>
    <w:rsid w:val="00B07A6C"/>
    <w:rsid w:val="00B07D4A"/>
    <w:rsid w:val="00B10905"/>
    <w:rsid w:val="00B109B9"/>
    <w:rsid w:val="00B11008"/>
    <w:rsid w:val="00B11BD3"/>
    <w:rsid w:val="00B141F3"/>
    <w:rsid w:val="00B1481C"/>
    <w:rsid w:val="00B14DF8"/>
    <w:rsid w:val="00B1568C"/>
    <w:rsid w:val="00B160F7"/>
    <w:rsid w:val="00B20E96"/>
    <w:rsid w:val="00B21067"/>
    <w:rsid w:val="00B21B79"/>
    <w:rsid w:val="00B21D4C"/>
    <w:rsid w:val="00B22C13"/>
    <w:rsid w:val="00B22C78"/>
    <w:rsid w:val="00B22D6A"/>
    <w:rsid w:val="00B24821"/>
    <w:rsid w:val="00B25B9F"/>
    <w:rsid w:val="00B275A7"/>
    <w:rsid w:val="00B27726"/>
    <w:rsid w:val="00B30306"/>
    <w:rsid w:val="00B30AE4"/>
    <w:rsid w:val="00B30F75"/>
    <w:rsid w:val="00B32F2F"/>
    <w:rsid w:val="00B33218"/>
    <w:rsid w:val="00B334DB"/>
    <w:rsid w:val="00B35A8F"/>
    <w:rsid w:val="00B36001"/>
    <w:rsid w:val="00B372A4"/>
    <w:rsid w:val="00B4216C"/>
    <w:rsid w:val="00B43B03"/>
    <w:rsid w:val="00B43CC5"/>
    <w:rsid w:val="00B46698"/>
    <w:rsid w:val="00B51D36"/>
    <w:rsid w:val="00B52A27"/>
    <w:rsid w:val="00B532F6"/>
    <w:rsid w:val="00B55B3B"/>
    <w:rsid w:val="00B5715A"/>
    <w:rsid w:val="00B5749B"/>
    <w:rsid w:val="00B60E37"/>
    <w:rsid w:val="00B61F63"/>
    <w:rsid w:val="00B629AC"/>
    <w:rsid w:val="00B6347C"/>
    <w:rsid w:val="00B63A75"/>
    <w:rsid w:val="00B64B3F"/>
    <w:rsid w:val="00B64CBD"/>
    <w:rsid w:val="00B6525E"/>
    <w:rsid w:val="00B65875"/>
    <w:rsid w:val="00B65F7D"/>
    <w:rsid w:val="00B71511"/>
    <w:rsid w:val="00B72F83"/>
    <w:rsid w:val="00B73D27"/>
    <w:rsid w:val="00B743AF"/>
    <w:rsid w:val="00B745D7"/>
    <w:rsid w:val="00B74982"/>
    <w:rsid w:val="00B757C1"/>
    <w:rsid w:val="00B75CCC"/>
    <w:rsid w:val="00B803CB"/>
    <w:rsid w:val="00B81347"/>
    <w:rsid w:val="00B819ED"/>
    <w:rsid w:val="00B820B2"/>
    <w:rsid w:val="00B83D35"/>
    <w:rsid w:val="00B8457A"/>
    <w:rsid w:val="00B85085"/>
    <w:rsid w:val="00B85CA9"/>
    <w:rsid w:val="00B861E2"/>
    <w:rsid w:val="00B86465"/>
    <w:rsid w:val="00B86CD8"/>
    <w:rsid w:val="00B87532"/>
    <w:rsid w:val="00B87659"/>
    <w:rsid w:val="00B916BD"/>
    <w:rsid w:val="00B916DE"/>
    <w:rsid w:val="00B91B31"/>
    <w:rsid w:val="00B922C5"/>
    <w:rsid w:val="00B93FA9"/>
    <w:rsid w:val="00B94B9D"/>
    <w:rsid w:val="00BA0614"/>
    <w:rsid w:val="00BA0D4C"/>
    <w:rsid w:val="00BA132B"/>
    <w:rsid w:val="00BA3471"/>
    <w:rsid w:val="00BA37F4"/>
    <w:rsid w:val="00BA608B"/>
    <w:rsid w:val="00BA6652"/>
    <w:rsid w:val="00BA6A27"/>
    <w:rsid w:val="00BA6F39"/>
    <w:rsid w:val="00BA76FF"/>
    <w:rsid w:val="00BA7E5C"/>
    <w:rsid w:val="00BB0732"/>
    <w:rsid w:val="00BB1DB8"/>
    <w:rsid w:val="00BB28ED"/>
    <w:rsid w:val="00BB38EF"/>
    <w:rsid w:val="00BB5588"/>
    <w:rsid w:val="00BB6818"/>
    <w:rsid w:val="00BB6C4F"/>
    <w:rsid w:val="00BB7C20"/>
    <w:rsid w:val="00BC004B"/>
    <w:rsid w:val="00BC085F"/>
    <w:rsid w:val="00BC25B3"/>
    <w:rsid w:val="00BC2857"/>
    <w:rsid w:val="00BC3345"/>
    <w:rsid w:val="00BC3449"/>
    <w:rsid w:val="00BC3B1B"/>
    <w:rsid w:val="00BC4F21"/>
    <w:rsid w:val="00BC51AB"/>
    <w:rsid w:val="00BC58F9"/>
    <w:rsid w:val="00BC5C64"/>
    <w:rsid w:val="00BC753D"/>
    <w:rsid w:val="00BD0983"/>
    <w:rsid w:val="00BD146A"/>
    <w:rsid w:val="00BD2586"/>
    <w:rsid w:val="00BD28A5"/>
    <w:rsid w:val="00BD30A7"/>
    <w:rsid w:val="00BD452C"/>
    <w:rsid w:val="00BD491F"/>
    <w:rsid w:val="00BD6985"/>
    <w:rsid w:val="00BD6D7A"/>
    <w:rsid w:val="00BE050D"/>
    <w:rsid w:val="00BE0FB9"/>
    <w:rsid w:val="00BE4088"/>
    <w:rsid w:val="00BE5124"/>
    <w:rsid w:val="00BE5188"/>
    <w:rsid w:val="00BE5325"/>
    <w:rsid w:val="00BE722D"/>
    <w:rsid w:val="00BF2CDB"/>
    <w:rsid w:val="00BF7264"/>
    <w:rsid w:val="00BF7B07"/>
    <w:rsid w:val="00C003AD"/>
    <w:rsid w:val="00C006E7"/>
    <w:rsid w:val="00C01E25"/>
    <w:rsid w:val="00C036EB"/>
    <w:rsid w:val="00C04BA7"/>
    <w:rsid w:val="00C0629F"/>
    <w:rsid w:val="00C06F39"/>
    <w:rsid w:val="00C077D3"/>
    <w:rsid w:val="00C07B85"/>
    <w:rsid w:val="00C107ED"/>
    <w:rsid w:val="00C10B96"/>
    <w:rsid w:val="00C114AC"/>
    <w:rsid w:val="00C12194"/>
    <w:rsid w:val="00C12EDC"/>
    <w:rsid w:val="00C13EA5"/>
    <w:rsid w:val="00C14B9C"/>
    <w:rsid w:val="00C16038"/>
    <w:rsid w:val="00C16070"/>
    <w:rsid w:val="00C16BB0"/>
    <w:rsid w:val="00C17BA8"/>
    <w:rsid w:val="00C20086"/>
    <w:rsid w:val="00C22869"/>
    <w:rsid w:val="00C22C34"/>
    <w:rsid w:val="00C25205"/>
    <w:rsid w:val="00C25FD1"/>
    <w:rsid w:val="00C26C4A"/>
    <w:rsid w:val="00C27416"/>
    <w:rsid w:val="00C27B87"/>
    <w:rsid w:val="00C30038"/>
    <w:rsid w:val="00C30322"/>
    <w:rsid w:val="00C315B7"/>
    <w:rsid w:val="00C3383D"/>
    <w:rsid w:val="00C34548"/>
    <w:rsid w:val="00C369B0"/>
    <w:rsid w:val="00C37514"/>
    <w:rsid w:val="00C43D49"/>
    <w:rsid w:val="00C4487E"/>
    <w:rsid w:val="00C50E7B"/>
    <w:rsid w:val="00C514D8"/>
    <w:rsid w:val="00C51736"/>
    <w:rsid w:val="00C525E4"/>
    <w:rsid w:val="00C52BDE"/>
    <w:rsid w:val="00C52CB9"/>
    <w:rsid w:val="00C54311"/>
    <w:rsid w:val="00C5443B"/>
    <w:rsid w:val="00C55BF0"/>
    <w:rsid w:val="00C572AC"/>
    <w:rsid w:val="00C57612"/>
    <w:rsid w:val="00C578D0"/>
    <w:rsid w:val="00C60484"/>
    <w:rsid w:val="00C62C61"/>
    <w:rsid w:val="00C62DBA"/>
    <w:rsid w:val="00C63F2F"/>
    <w:rsid w:val="00C64CE6"/>
    <w:rsid w:val="00C672DB"/>
    <w:rsid w:val="00C67448"/>
    <w:rsid w:val="00C67935"/>
    <w:rsid w:val="00C704A4"/>
    <w:rsid w:val="00C70DBD"/>
    <w:rsid w:val="00C71FC2"/>
    <w:rsid w:val="00C73272"/>
    <w:rsid w:val="00C76EB4"/>
    <w:rsid w:val="00C77CD4"/>
    <w:rsid w:val="00C77E52"/>
    <w:rsid w:val="00C811E3"/>
    <w:rsid w:val="00C82811"/>
    <w:rsid w:val="00C83C1F"/>
    <w:rsid w:val="00C860BF"/>
    <w:rsid w:val="00C87F13"/>
    <w:rsid w:val="00C90202"/>
    <w:rsid w:val="00C903DB"/>
    <w:rsid w:val="00C90708"/>
    <w:rsid w:val="00C917CA"/>
    <w:rsid w:val="00C92229"/>
    <w:rsid w:val="00C92290"/>
    <w:rsid w:val="00C92EFD"/>
    <w:rsid w:val="00C935EE"/>
    <w:rsid w:val="00C9459A"/>
    <w:rsid w:val="00C960AC"/>
    <w:rsid w:val="00C96C6A"/>
    <w:rsid w:val="00C97F47"/>
    <w:rsid w:val="00C97F90"/>
    <w:rsid w:val="00CA0C9D"/>
    <w:rsid w:val="00CA0CEE"/>
    <w:rsid w:val="00CA29B5"/>
    <w:rsid w:val="00CA309B"/>
    <w:rsid w:val="00CA43EC"/>
    <w:rsid w:val="00CA5F6F"/>
    <w:rsid w:val="00CB0B72"/>
    <w:rsid w:val="00CB0D7C"/>
    <w:rsid w:val="00CB22EA"/>
    <w:rsid w:val="00CB3801"/>
    <w:rsid w:val="00CB3D0E"/>
    <w:rsid w:val="00CB4F5B"/>
    <w:rsid w:val="00CB601D"/>
    <w:rsid w:val="00CB610E"/>
    <w:rsid w:val="00CB6AA3"/>
    <w:rsid w:val="00CB75B4"/>
    <w:rsid w:val="00CC0237"/>
    <w:rsid w:val="00CC0935"/>
    <w:rsid w:val="00CC22D2"/>
    <w:rsid w:val="00CC23BC"/>
    <w:rsid w:val="00CC266F"/>
    <w:rsid w:val="00CC350D"/>
    <w:rsid w:val="00CC3992"/>
    <w:rsid w:val="00CC4412"/>
    <w:rsid w:val="00CC6692"/>
    <w:rsid w:val="00CC6C86"/>
    <w:rsid w:val="00CC7319"/>
    <w:rsid w:val="00CD0388"/>
    <w:rsid w:val="00CD05D3"/>
    <w:rsid w:val="00CD141C"/>
    <w:rsid w:val="00CD2830"/>
    <w:rsid w:val="00CD360D"/>
    <w:rsid w:val="00CD6417"/>
    <w:rsid w:val="00CD680D"/>
    <w:rsid w:val="00CE15FE"/>
    <w:rsid w:val="00CE1DFE"/>
    <w:rsid w:val="00CE264B"/>
    <w:rsid w:val="00CE2BAA"/>
    <w:rsid w:val="00CE4C78"/>
    <w:rsid w:val="00CE6162"/>
    <w:rsid w:val="00CF05A2"/>
    <w:rsid w:val="00CF0D03"/>
    <w:rsid w:val="00CF2A23"/>
    <w:rsid w:val="00CF2E21"/>
    <w:rsid w:val="00CF348D"/>
    <w:rsid w:val="00CF50BA"/>
    <w:rsid w:val="00CF50C7"/>
    <w:rsid w:val="00CF5A5A"/>
    <w:rsid w:val="00CF5EEF"/>
    <w:rsid w:val="00CF623F"/>
    <w:rsid w:val="00CF6D5D"/>
    <w:rsid w:val="00CF7142"/>
    <w:rsid w:val="00CF7DE3"/>
    <w:rsid w:val="00D008E5"/>
    <w:rsid w:val="00D012FD"/>
    <w:rsid w:val="00D0391B"/>
    <w:rsid w:val="00D03C17"/>
    <w:rsid w:val="00D03DEE"/>
    <w:rsid w:val="00D0400B"/>
    <w:rsid w:val="00D04D0E"/>
    <w:rsid w:val="00D05905"/>
    <w:rsid w:val="00D0710B"/>
    <w:rsid w:val="00D07A7C"/>
    <w:rsid w:val="00D11E89"/>
    <w:rsid w:val="00D14801"/>
    <w:rsid w:val="00D2002F"/>
    <w:rsid w:val="00D20639"/>
    <w:rsid w:val="00D20659"/>
    <w:rsid w:val="00D21760"/>
    <w:rsid w:val="00D2200D"/>
    <w:rsid w:val="00D220E9"/>
    <w:rsid w:val="00D22F5B"/>
    <w:rsid w:val="00D234CA"/>
    <w:rsid w:val="00D2469D"/>
    <w:rsid w:val="00D24ED0"/>
    <w:rsid w:val="00D2566F"/>
    <w:rsid w:val="00D25BA6"/>
    <w:rsid w:val="00D25EEF"/>
    <w:rsid w:val="00D268D0"/>
    <w:rsid w:val="00D30A29"/>
    <w:rsid w:val="00D31716"/>
    <w:rsid w:val="00D32783"/>
    <w:rsid w:val="00D33A4C"/>
    <w:rsid w:val="00D35DE1"/>
    <w:rsid w:val="00D36E75"/>
    <w:rsid w:val="00D37D3D"/>
    <w:rsid w:val="00D41165"/>
    <w:rsid w:val="00D43652"/>
    <w:rsid w:val="00D43DF3"/>
    <w:rsid w:val="00D45BAA"/>
    <w:rsid w:val="00D466B9"/>
    <w:rsid w:val="00D47066"/>
    <w:rsid w:val="00D47C09"/>
    <w:rsid w:val="00D5028B"/>
    <w:rsid w:val="00D53138"/>
    <w:rsid w:val="00D53DEB"/>
    <w:rsid w:val="00D54B1F"/>
    <w:rsid w:val="00D55750"/>
    <w:rsid w:val="00D5580F"/>
    <w:rsid w:val="00D56C47"/>
    <w:rsid w:val="00D57ED0"/>
    <w:rsid w:val="00D604F5"/>
    <w:rsid w:val="00D6054E"/>
    <w:rsid w:val="00D60588"/>
    <w:rsid w:val="00D60EF7"/>
    <w:rsid w:val="00D619A2"/>
    <w:rsid w:val="00D61BBF"/>
    <w:rsid w:val="00D621FE"/>
    <w:rsid w:val="00D66035"/>
    <w:rsid w:val="00D67684"/>
    <w:rsid w:val="00D6772D"/>
    <w:rsid w:val="00D702CD"/>
    <w:rsid w:val="00D70310"/>
    <w:rsid w:val="00D72CD2"/>
    <w:rsid w:val="00D73BD8"/>
    <w:rsid w:val="00D73E74"/>
    <w:rsid w:val="00D74C64"/>
    <w:rsid w:val="00D7770D"/>
    <w:rsid w:val="00D80C25"/>
    <w:rsid w:val="00D813C6"/>
    <w:rsid w:val="00D84D1B"/>
    <w:rsid w:val="00D87792"/>
    <w:rsid w:val="00D91AA3"/>
    <w:rsid w:val="00D9227D"/>
    <w:rsid w:val="00D925DD"/>
    <w:rsid w:val="00D92C90"/>
    <w:rsid w:val="00D93EEE"/>
    <w:rsid w:val="00D94460"/>
    <w:rsid w:val="00D9544D"/>
    <w:rsid w:val="00D96168"/>
    <w:rsid w:val="00DA013B"/>
    <w:rsid w:val="00DA07FE"/>
    <w:rsid w:val="00DA15EB"/>
    <w:rsid w:val="00DA1FC3"/>
    <w:rsid w:val="00DA2938"/>
    <w:rsid w:val="00DA2AE0"/>
    <w:rsid w:val="00DA2FB1"/>
    <w:rsid w:val="00DA44F4"/>
    <w:rsid w:val="00DA4C2A"/>
    <w:rsid w:val="00DA6067"/>
    <w:rsid w:val="00DA7073"/>
    <w:rsid w:val="00DB0697"/>
    <w:rsid w:val="00DB06AB"/>
    <w:rsid w:val="00DB181B"/>
    <w:rsid w:val="00DB198F"/>
    <w:rsid w:val="00DB2DB4"/>
    <w:rsid w:val="00DB3B1B"/>
    <w:rsid w:val="00DB4958"/>
    <w:rsid w:val="00DB4A3B"/>
    <w:rsid w:val="00DB50B9"/>
    <w:rsid w:val="00DB74E3"/>
    <w:rsid w:val="00DC1E72"/>
    <w:rsid w:val="00DC351D"/>
    <w:rsid w:val="00DC367C"/>
    <w:rsid w:val="00DC3C18"/>
    <w:rsid w:val="00DC521E"/>
    <w:rsid w:val="00DC5613"/>
    <w:rsid w:val="00DC60EA"/>
    <w:rsid w:val="00DD088D"/>
    <w:rsid w:val="00DD0964"/>
    <w:rsid w:val="00DD129C"/>
    <w:rsid w:val="00DD175C"/>
    <w:rsid w:val="00DD1E20"/>
    <w:rsid w:val="00DD23B4"/>
    <w:rsid w:val="00DD33A1"/>
    <w:rsid w:val="00DD36F2"/>
    <w:rsid w:val="00DD370D"/>
    <w:rsid w:val="00DD3C4E"/>
    <w:rsid w:val="00DD54BC"/>
    <w:rsid w:val="00DD5645"/>
    <w:rsid w:val="00DD5A9E"/>
    <w:rsid w:val="00DD6ECD"/>
    <w:rsid w:val="00DD6F14"/>
    <w:rsid w:val="00DE15A1"/>
    <w:rsid w:val="00DE16B7"/>
    <w:rsid w:val="00DE1917"/>
    <w:rsid w:val="00DE4CBB"/>
    <w:rsid w:val="00DE52E4"/>
    <w:rsid w:val="00DE6BB9"/>
    <w:rsid w:val="00DE7F19"/>
    <w:rsid w:val="00DF0F94"/>
    <w:rsid w:val="00DF133A"/>
    <w:rsid w:val="00DF1518"/>
    <w:rsid w:val="00DF153C"/>
    <w:rsid w:val="00DF210A"/>
    <w:rsid w:val="00DF42C6"/>
    <w:rsid w:val="00DF541D"/>
    <w:rsid w:val="00DF5534"/>
    <w:rsid w:val="00DF6034"/>
    <w:rsid w:val="00DF7B0D"/>
    <w:rsid w:val="00E0030E"/>
    <w:rsid w:val="00E005D3"/>
    <w:rsid w:val="00E011E9"/>
    <w:rsid w:val="00E02DC6"/>
    <w:rsid w:val="00E04781"/>
    <w:rsid w:val="00E0581F"/>
    <w:rsid w:val="00E06AD5"/>
    <w:rsid w:val="00E07571"/>
    <w:rsid w:val="00E10ADE"/>
    <w:rsid w:val="00E115A9"/>
    <w:rsid w:val="00E12AF6"/>
    <w:rsid w:val="00E12F56"/>
    <w:rsid w:val="00E137C0"/>
    <w:rsid w:val="00E142BA"/>
    <w:rsid w:val="00E14ABC"/>
    <w:rsid w:val="00E15B77"/>
    <w:rsid w:val="00E1696C"/>
    <w:rsid w:val="00E1725A"/>
    <w:rsid w:val="00E20674"/>
    <w:rsid w:val="00E2080C"/>
    <w:rsid w:val="00E22A95"/>
    <w:rsid w:val="00E232AB"/>
    <w:rsid w:val="00E23B96"/>
    <w:rsid w:val="00E24AB4"/>
    <w:rsid w:val="00E25979"/>
    <w:rsid w:val="00E265FF"/>
    <w:rsid w:val="00E270D2"/>
    <w:rsid w:val="00E27A65"/>
    <w:rsid w:val="00E30EF2"/>
    <w:rsid w:val="00E33B73"/>
    <w:rsid w:val="00E3605A"/>
    <w:rsid w:val="00E3652E"/>
    <w:rsid w:val="00E365E7"/>
    <w:rsid w:val="00E40A90"/>
    <w:rsid w:val="00E41027"/>
    <w:rsid w:val="00E42008"/>
    <w:rsid w:val="00E428AB"/>
    <w:rsid w:val="00E4386E"/>
    <w:rsid w:val="00E447F2"/>
    <w:rsid w:val="00E447F6"/>
    <w:rsid w:val="00E50524"/>
    <w:rsid w:val="00E50BDC"/>
    <w:rsid w:val="00E51E74"/>
    <w:rsid w:val="00E52530"/>
    <w:rsid w:val="00E5366C"/>
    <w:rsid w:val="00E539A6"/>
    <w:rsid w:val="00E53C43"/>
    <w:rsid w:val="00E5500B"/>
    <w:rsid w:val="00E55B52"/>
    <w:rsid w:val="00E55C18"/>
    <w:rsid w:val="00E567FB"/>
    <w:rsid w:val="00E60A39"/>
    <w:rsid w:val="00E61097"/>
    <w:rsid w:val="00E620A0"/>
    <w:rsid w:val="00E6290F"/>
    <w:rsid w:val="00E6325C"/>
    <w:rsid w:val="00E6543A"/>
    <w:rsid w:val="00E669E3"/>
    <w:rsid w:val="00E66ECA"/>
    <w:rsid w:val="00E67BAE"/>
    <w:rsid w:val="00E717BC"/>
    <w:rsid w:val="00E72449"/>
    <w:rsid w:val="00E72451"/>
    <w:rsid w:val="00E72619"/>
    <w:rsid w:val="00E7268F"/>
    <w:rsid w:val="00E72A9F"/>
    <w:rsid w:val="00E7486C"/>
    <w:rsid w:val="00E74928"/>
    <w:rsid w:val="00E75F2E"/>
    <w:rsid w:val="00E76BB7"/>
    <w:rsid w:val="00E774B3"/>
    <w:rsid w:val="00E77678"/>
    <w:rsid w:val="00E77D53"/>
    <w:rsid w:val="00E80161"/>
    <w:rsid w:val="00E82878"/>
    <w:rsid w:val="00E86911"/>
    <w:rsid w:val="00E86BD7"/>
    <w:rsid w:val="00E87FD2"/>
    <w:rsid w:val="00E90DFA"/>
    <w:rsid w:val="00E913A9"/>
    <w:rsid w:val="00E91EE0"/>
    <w:rsid w:val="00E91F1A"/>
    <w:rsid w:val="00E9333F"/>
    <w:rsid w:val="00E93BCC"/>
    <w:rsid w:val="00E9600E"/>
    <w:rsid w:val="00E960BE"/>
    <w:rsid w:val="00E961ED"/>
    <w:rsid w:val="00E97062"/>
    <w:rsid w:val="00E973EB"/>
    <w:rsid w:val="00E979A7"/>
    <w:rsid w:val="00EA2203"/>
    <w:rsid w:val="00EA2670"/>
    <w:rsid w:val="00EA3FFE"/>
    <w:rsid w:val="00EA6202"/>
    <w:rsid w:val="00EA621E"/>
    <w:rsid w:val="00EB18B0"/>
    <w:rsid w:val="00EB264C"/>
    <w:rsid w:val="00EB44A8"/>
    <w:rsid w:val="00EB4B3A"/>
    <w:rsid w:val="00EB54ED"/>
    <w:rsid w:val="00EB707D"/>
    <w:rsid w:val="00EC0953"/>
    <w:rsid w:val="00EC09B7"/>
    <w:rsid w:val="00EC0FBF"/>
    <w:rsid w:val="00EC1E18"/>
    <w:rsid w:val="00EC24FF"/>
    <w:rsid w:val="00EC3AE6"/>
    <w:rsid w:val="00EC3CC6"/>
    <w:rsid w:val="00EC45E5"/>
    <w:rsid w:val="00EC4CBE"/>
    <w:rsid w:val="00EC55FA"/>
    <w:rsid w:val="00EC5EAB"/>
    <w:rsid w:val="00EC6446"/>
    <w:rsid w:val="00EC646C"/>
    <w:rsid w:val="00EC68DB"/>
    <w:rsid w:val="00EC7DBD"/>
    <w:rsid w:val="00ED0E19"/>
    <w:rsid w:val="00ED20DD"/>
    <w:rsid w:val="00ED4118"/>
    <w:rsid w:val="00ED4CDC"/>
    <w:rsid w:val="00ED5A03"/>
    <w:rsid w:val="00EE3C0C"/>
    <w:rsid w:val="00EE5E08"/>
    <w:rsid w:val="00EF0C36"/>
    <w:rsid w:val="00EF0CDE"/>
    <w:rsid w:val="00EF0D84"/>
    <w:rsid w:val="00EF10E3"/>
    <w:rsid w:val="00EF19C2"/>
    <w:rsid w:val="00EF1F91"/>
    <w:rsid w:val="00EF4023"/>
    <w:rsid w:val="00EF5CA8"/>
    <w:rsid w:val="00EF6B16"/>
    <w:rsid w:val="00EF7A10"/>
    <w:rsid w:val="00F0202E"/>
    <w:rsid w:val="00F02681"/>
    <w:rsid w:val="00F0375D"/>
    <w:rsid w:val="00F043A8"/>
    <w:rsid w:val="00F05ACF"/>
    <w:rsid w:val="00F06074"/>
    <w:rsid w:val="00F07642"/>
    <w:rsid w:val="00F07BAE"/>
    <w:rsid w:val="00F10A62"/>
    <w:rsid w:val="00F12451"/>
    <w:rsid w:val="00F12E50"/>
    <w:rsid w:val="00F135C8"/>
    <w:rsid w:val="00F14408"/>
    <w:rsid w:val="00F14CF1"/>
    <w:rsid w:val="00F15507"/>
    <w:rsid w:val="00F15B64"/>
    <w:rsid w:val="00F163A9"/>
    <w:rsid w:val="00F17B57"/>
    <w:rsid w:val="00F2098B"/>
    <w:rsid w:val="00F225D9"/>
    <w:rsid w:val="00F23F3F"/>
    <w:rsid w:val="00F24EF4"/>
    <w:rsid w:val="00F25CFE"/>
    <w:rsid w:val="00F27039"/>
    <w:rsid w:val="00F27134"/>
    <w:rsid w:val="00F2779E"/>
    <w:rsid w:val="00F279C4"/>
    <w:rsid w:val="00F307A2"/>
    <w:rsid w:val="00F31AA6"/>
    <w:rsid w:val="00F32C13"/>
    <w:rsid w:val="00F32F1B"/>
    <w:rsid w:val="00F338C5"/>
    <w:rsid w:val="00F3590B"/>
    <w:rsid w:val="00F36249"/>
    <w:rsid w:val="00F3694A"/>
    <w:rsid w:val="00F37162"/>
    <w:rsid w:val="00F40376"/>
    <w:rsid w:val="00F40392"/>
    <w:rsid w:val="00F41933"/>
    <w:rsid w:val="00F42078"/>
    <w:rsid w:val="00F4237B"/>
    <w:rsid w:val="00F43313"/>
    <w:rsid w:val="00F4440E"/>
    <w:rsid w:val="00F451D9"/>
    <w:rsid w:val="00F45ADD"/>
    <w:rsid w:val="00F45F72"/>
    <w:rsid w:val="00F47308"/>
    <w:rsid w:val="00F47D4D"/>
    <w:rsid w:val="00F50BA4"/>
    <w:rsid w:val="00F50BEA"/>
    <w:rsid w:val="00F513AD"/>
    <w:rsid w:val="00F52610"/>
    <w:rsid w:val="00F52E55"/>
    <w:rsid w:val="00F53222"/>
    <w:rsid w:val="00F546B0"/>
    <w:rsid w:val="00F55F96"/>
    <w:rsid w:val="00F562EA"/>
    <w:rsid w:val="00F56418"/>
    <w:rsid w:val="00F57814"/>
    <w:rsid w:val="00F624F6"/>
    <w:rsid w:val="00F6340A"/>
    <w:rsid w:val="00F63F7A"/>
    <w:rsid w:val="00F6416F"/>
    <w:rsid w:val="00F65489"/>
    <w:rsid w:val="00F668B8"/>
    <w:rsid w:val="00F66A43"/>
    <w:rsid w:val="00F6717E"/>
    <w:rsid w:val="00F71A3E"/>
    <w:rsid w:val="00F7235E"/>
    <w:rsid w:val="00F7407B"/>
    <w:rsid w:val="00F741B3"/>
    <w:rsid w:val="00F74DB4"/>
    <w:rsid w:val="00F763A7"/>
    <w:rsid w:val="00F76FA0"/>
    <w:rsid w:val="00F80CE4"/>
    <w:rsid w:val="00F80D36"/>
    <w:rsid w:val="00F8149C"/>
    <w:rsid w:val="00F81AA1"/>
    <w:rsid w:val="00F82BF3"/>
    <w:rsid w:val="00F82ED5"/>
    <w:rsid w:val="00F83FEB"/>
    <w:rsid w:val="00F846F9"/>
    <w:rsid w:val="00F90C5F"/>
    <w:rsid w:val="00F9342F"/>
    <w:rsid w:val="00F945CE"/>
    <w:rsid w:val="00F94B82"/>
    <w:rsid w:val="00F94BC8"/>
    <w:rsid w:val="00F95735"/>
    <w:rsid w:val="00F96DEC"/>
    <w:rsid w:val="00F9726A"/>
    <w:rsid w:val="00FA1ACC"/>
    <w:rsid w:val="00FA1D4F"/>
    <w:rsid w:val="00FA24A0"/>
    <w:rsid w:val="00FA2745"/>
    <w:rsid w:val="00FA3212"/>
    <w:rsid w:val="00FA36D8"/>
    <w:rsid w:val="00FA4CFA"/>
    <w:rsid w:val="00FA5B80"/>
    <w:rsid w:val="00FA6757"/>
    <w:rsid w:val="00FA7831"/>
    <w:rsid w:val="00FB0694"/>
    <w:rsid w:val="00FB1EB2"/>
    <w:rsid w:val="00FB3240"/>
    <w:rsid w:val="00FB3DAC"/>
    <w:rsid w:val="00FC0776"/>
    <w:rsid w:val="00FC0E47"/>
    <w:rsid w:val="00FC32CC"/>
    <w:rsid w:val="00FC35CF"/>
    <w:rsid w:val="00FC40CE"/>
    <w:rsid w:val="00FC543C"/>
    <w:rsid w:val="00FC6F55"/>
    <w:rsid w:val="00FD07CF"/>
    <w:rsid w:val="00FD0A39"/>
    <w:rsid w:val="00FD0AF9"/>
    <w:rsid w:val="00FD17B2"/>
    <w:rsid w:val="00FD402B"/>
    <w:rsid w:val="00FD47B9"/>
    <w:rsid w:val="00FD4F23"/>
    <w:rsid w:val="00FD61A5"/>
    <w:rsid w:val="00FD70F6"/>
    <w:rsid w:val="00FE082C"/>
    <w:rsid w:val="00FE08E9"/>
    <w:rsid w:val="00FE0C1C"/>
    <w:rsid w:val="00FE1B7F"/>
    <w:rsid w:val="00FE21D0"/>
    <w:rsid w:val="00FE21F8"/>
    <w:rsid w:val="00FE24D6"/>
    <w:rsid w:val="00FE251E"/>
    <w:rsid w:val="00FE2971"/>
    <w:rsid w:val="00FE2E82"/>
    <w:rsid w:val="00FE5133"/>
    <w:rsid w:val="00FE73D8"/>
    <w:rsid w:val="00FE7DED"/>
    <w:rsid w:val="00FE7E48"/>
    <w:rsid w:val="00FF0421"/>
    <w:rsid w:val="00FF06B8"/>
    <w:rsid w:val="00FF0E72"/>
    <w:rsid w:val="00FF1E33"/>
    <w:rsid w:val="00FF239F"/>
    <w:rsid w:val="00FF403D"/>
    <w:rsid w:val="00FF4D85"/>
    <w:rsid w:val="00FF6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41F9"/>
  <w15:docId w15:val="{22EBDB80-AF87-49F6-B85A-660ADFC8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6070"/>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6A73F0"/>
    <w:pPr>
      <w:keepNext/>
      <w:keepLines/>
      <w:tabs>
        <w:tab w:val="left" w:pos="284"/>
      </w:tabs>
      <w:spacing w:after="240" w:line="240" w:lineRule="auto"/>
      <w:jc w:val="center"/>
    </w:pPr>
    <w:rPr>
      <w:rFonts w:ascii="Arial Narrow" w:eastAsiaTheme="minorHAnsi" w:hAnsi="Arial Narrow" w:cs="Arial"/>
      <w:szCs w:val="22"/>
      <w:lang w:val="sk-SK" w:eastAsia="en-US"/>
    </w:rPr>
  </w:style>
  <w:style w:type="paragraph" w:styleId="Bezriadkovania">
    <w:name w:val="No Spacing"/>
    <w:aliases w:val="Klasický text"/>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qFormat/>
    <w:rsid w:val="00C16070"/>
    <w:rPr>
      <w:sz w:val="18"/>
      <w:szCs w:val="18"/>
    </w:rPr>
  </w:style>
  <w:style w:type="paragraph" w:styleId="Textkomentra">
    <w:name w:val="annotation text"/>
    <w:basedOn w:val="Normlny"/>
    <w:link w:val="TextkomentraChar"/>
    <w:uiPriority w:val="99"/>
    <w:unhideWhenUsed/>
    <w:qFormat/>
    <w:rsid w:val="00C16070"/>
    <w:pPr>
      <w:spacing w:line="240" w:lineRule="auto"/>
    </w:pPr>
  </w:style>
  <w:style w:type="character" w:customStyle="1" w:styleId="TextkomentraChar">
    <w:name w:val="Text komentára Char"/>
    <w:basedOn w:val="Predvolenpsmoodseku"/>
    <w:link w:val="Textkomentra"/>
    <w:uiPriority w:val="99"/>
    <w:qFormat/>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lang w:val="x-none" w:eastAsia="x-none"/>
    </w:rPr>
  </w:style>
  <w:style w:type="paragraph" w:customStyle="1" w:styleId="Zmluva-Title">
    <w:name w:val="Zmluva - Title"/>
    <w:basedOn w:val="Nzov"/>
    <w:next w:val="Zmluva-Clanok"/>
    <w:autoRedefine/>
    <w:rsid w:val="00F42078"/>
    <w:pPr>
      <w:tabs>
        <w:tab w:val="left" w:pos="4253"/>
      </w:tabs>
      <w:spacing w:after="0"/>
      <w:contextualSpacing w:val="0"/>
      <w:jc w:val="center"/>
    </w:pPr>
    <w:rPr>
      <w:rFonts w:asciiTheme="minorHAnsi" w:eastAsia="Times New Roman" w:hAnsiTheme="minorHAnsi" w:cstheme="minorHAnsi"/>
      <w:b/>
      <w:spacing w:val="0"/>
      <w:kern w:val="0"/>
      <w:sz w:val="36"/>
      <w:szCs w:val="22"/>
      <w:lang w:val="sk-SK" w:eastAsia="x-none"/>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eastAsia="x-none"/>
    </w:rPr>
  </w:style>
  <w:style w:type="character" w:customStyle="1" w:styleId="Zmluva-NormalChar">
    <w:name w:val="Zmluva - Normal Char"/>
    <w:link w:val="Zmluva-Normal"/>
    <w:rsid w:val="00C16070"/>
    <w:rPr>
      <w:rFonts w:eastAsia="Times New Roman" w:cstheme="minorHAnsi"/>
      <w:b/>
      <w:spacing w:val="1"/>
      <w:lang w:val="sk-SK" w:eastAsia="x-none"/>
    </w:rPr>
  </w:style>
  <w:style w:type="paragraph" w:styleId="Odsekzoznamu">
    <w:name w:val="List Paragraph"/>
    <w:aliases w:val="lp1,Bullet List,FooterText,numbered,List Paragraph1,Paragraphe de liste1,Bullet Number,Odsek,lp11,List Paragraph11,Use Case List Paragraph,Table of contents numbered,body,ODRAZKY PRVA UROVEN,Colorful List - Accent 11,ZOZNAM,Odsek zoznamu2"/>
    <w:basedOn w:val="Normlny"/>
    <w:link w:val="OdsekzoznamuChar"/>
    <w:uiPriority w:val="34"/>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Use Case List Paragraph Char,Table of contents numbered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5"/>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lny"/>
    <w:autoRedefine/>
    <w:rsid w:val="00DB0697"/>
    <w:pPr>
      <w:numPr>
        <w:numId w:val="1"/>
      </w:numPr>
      <w:tabs>
        <w:tab w:val="left" w:pos="1276"/>
      </w:tabs>
      <w:spacing w:before="40" w:line="240" w:lineRule="auto"/>
    </w:pPr>
    <w:rPr>
      <w:rFonts w:ascii="Tahoma" w:hAnsi="Tahoma" w:cs="Tahoma"/>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3"/>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7"/>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7"/>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6"/>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character" w:customStyle="1" w:styleId="Nevyrieenzmienka1">
    <w:name w:val="Nevyriešená zmienka1"/>
    <w:basedOn w:val="Predvolenpsmoodseku"/>
    <w:uiPriority w:val="99"/>
    <w:semiHidden/>
    <w:unhideWhenUsed/>
    <w:rsid w:val="005F7B04"/>
    <w:rPr>
      <w:color w:val="605E5C"/>
      <w:shd w:val="clear" w:color="auto" w:fill="E1DFDD"/>
    </w:rPr>
  </w:style>
  <w:style w:type="character" w:styleId="PouitHypertextovPrepojenie">
    <w:name w:val="FollowedHyperlink"/>
    <w:basedOn w:val="Predvolenpsmoodseku"/>
    <w:uiPriority w:val="99"/>
    <w:semiHidden/>
    <w:unhideWhenUsed/>
    <w:rsid w:val="009374B6"/>
    <w:rPr>
      <w:color w:val="800080" w:themeColor="followedHyperlink"/>
      <w:u w:val="single"/>
    </w:rPr>
  </w:style>
  <w:style w:type="character" w:customStyle="1" w:styleId="highlight">
    <w:name w:val="highlight"/>
    <w:basedOn w:val="Predvolenpsmoodseku"/>
    <w:rsid w:val="00F763A7"/>
  </w:style>
  <w:style w:type="paragraph" w:styleId="Obyajntext">
    <w:name w:val="Plain Text"/>
    <w:basedOn w:val="Normlny"/>
    <w:link w:val="ObyajntextChar"/>
    <w:uiPriority w:val="99"/>
    <w:semiHidden/>
    <w:unhideWhenUsed/>
    <w:rsid w:val="004608C2"/>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4608C2"/>
    <w:rPr>
      <w:rFonts w:ascii="Consolas" w:eastAsia="Times New Roman" w:hAnsi="Consolas" w:cs="Times New Roman"/>
      <w:sz w:val="21"/>
      <w:szCs w:val="21"/>
      <w:lang w:eastAsia="cs-CZ"/>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rsid w:val="00434827"/>
    <w:pPr>
      <w:spacing w:after="0" w:line="240" w:lineRule="auto"/>
    </w:pPr>
    <w:rPr>
      <w:rFonts w:ascii="Times New Roman" w:hAnsi="Times New Roman"/>
      <w:sz w:val="24"/>
      <w:lang w:val="sk-SK" w:eastAsia="sk-SK"/>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rsid w:val="00434827"/>
    <w:rPr>
      <w:rFonts w:ascii="Times New Roman" w:eastAsia="Times New Roman" w:hAnsi="Times New Roman" w:cs="Times New Roman"/>
      <w:sz w:val="24"/>
      <w:szCs w:val="24"/>
      <w:lang w:val="sk-SK" w:eastAsia="sk-SK"/>
    </w:rPr>
  </w:style>
  <w:style w:type="table" w:customStyle="1" w:styleId="Mriekatabuky1">
    <w:name w:val="Mriežka tabuľky1"/>
    <w:basedOn w:val="Normlnatabuka"/>
    <w:next w:val="Mriekatabuky"/>
    <w:uiPriority w:val="59"/>
    <w:rsid w:val="002918E6"/>
    <w:pPr>
      <w:spacing w:after="0" w:line="240" w:lineRule="auto"/>
    </w:pPr>
    <w:rPr>
      <w:rFonts w:ascii="Calibri" w:eastAsia="Calibri" w:hAnsi="Calibri" w:cs="Times New Roman"/>
      <w:sz w:val="20"/>
      <w:szCs w:val="20"/>
      <w:lang w:val="sk-SK"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704236"/>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1">
    <w:name w:val="Deloitte table 31"/>
    <w:basedOn w:val="Normlnatabuka"/>
    <w:next w:val="Mriekatabuky"/>
    <w:uiPriority w:val="59"/>
    <w:rsid w:val="00390459"/>
    <w:pPr>
      <w:spacing w:after="120"/>
    </w:pPr>
    <w:rPr>
      <w:rFonts w:ascii="Times New Roman" w:eastAsia="Times New Roman" w:hAnsi="Times New Roman" w:cs="Times New Roman"/>
      <w:sz w:val="24"/>
      <w:szCs w:val="24"/>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0459"/>
    <w:pPr>
      <w:autoSpaceDE w:val="0"/>
      <w:autoSpaceDN w:val="0"/>
      <w:adjustRightInd w:val="0"/>
      <w:spacing w:after="120"/>
    </w:pPr>
    <w:rPr>
      <w:rFonts w:ascii="Times New Roman" w:eastAsia="Times New Roman" w:hAnsi="Times New Roman" w:cs="Times New Roman"/>
      <w:color w:val="000000"/>
      <w:sz w:val="24"/>
      <w:szCs w:val="24"/>
      <w:lang w:val="sk-SK" w:eastAsia="sk-SK"/>
    </w:rPr>
  </w:style>
  <w:style w:type="table" w:styleId="Tabukasmriekou1svetl">
    <w:name w:val="Grid Table 1 Light"/>
    <w:basedOn w:val="Normlnatabuka"/>
    <w:uiPriority w:val="46"/>
    <w:rsid w:val="00390459"/>
    <w:pPr>
      <w:spacing w:after="0" w:line="240" w:lineRule="auto"/>
    </w:pPr>
    <w:rPr>
      <w:lang w:val="sk-S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Zkladntext2">
    <w:name w:val="Body Text 2"/>
    <w:basedOn w:val="Normlny"/>
    <w:link w:val="Zkladntext2Char"/>
    <w:uiPriority w:val="99"/>
    <w:semiHidden/>
    <w:unhideWhenUsed/>
    <w:rsid w:val="009E0071"/>
    <w:pPr>
      <w:spacing w:line="480" w:lineRule="auto"/>
    </w:pPr>
  </w:style>
  <w:style w:type="character" w:customStyle="1" w:styleId="Zkladntext2Char">
    <w:name w:val="Základný text 2 Char"/>
    <w:basedOn w:val="Predvolenpsmoodseku"/>
    <w:link w:val="Zkladntext2"/>
    <w:uiPriority w:val="99"/>
    <w:semiHidden/>
    <w:rsid w:val="009E0071"/>
    <w:rPr>
      <w:rFonts w:ascii="Calibri" w:eastAsia="Times New Roman" w:hAnsi="Calibri" w:cs="Times New Roman"/>
      <w:szCs w:val="24"/>
      <w:lang w:eastAsia="cs-CZ"/>
    </w:rPr>
  </w:style>
  <w:style w:type="character" w:customStyle="1" w:styleId="UnresolvedMention1">
    <w:name w:val="Unresolved Mention1"/>
    <w:basedOn w:val="Predvolenpsmoodseku"/>
    <w:uiPriority w:val="99"/>
    <w:semiHidden/>
    <w:unhideWhenUsed/>
    <w:rsid w:val="00D5028B"/>
    <w:rPr>
      <w:color w:val="605E5C"/>
      <w:shd w:val="clear" w:color="auto" w:fill="E1DFDD"/>
    </w:rPr>
  </w:style>
  <w:style w:type="table" w:customStyle="1" w:styleId="Deloittetable32">
    <w:name w:val="Deloitte table 32"/>
    <w:basedOn w:val="Normlnatabuka"/>
    <w:next w:val="Mriekatabuky"/>
    <w:uiPriority w:val="59"/>
    <w:rsid w:val="00D60588"/>
    <w:pPr>
      <w:spacing w:after="120"/>
    </w:pPr>
    <w:rPr>
      <w:rFonts w:ascii="Times New Roman" w:eastAsia="Times New Roman" w:hAnsi="Times New Roman" w:cs="Times New Roman"/>
      <w:sz w:val="24"/>
      <w:szCs w:val="24"/>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F13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1161">
      <w:bodyDiv w:val="1"/>
      <w:marLeft w:val="0"/>
      <w:marRight w:val="0"/>
      <w:marTop w:val="0"/>
      <w:marBottom w:val="0"/>
      <w:divBdr>
        <w:top w:val="none" w:sz="0" w:space="0" w:color="auto"/>
        <w:left w:val="none" w:sz="0" w:space="0" w:color="auto"/>
        <w:bottom w:val="none" w:sz="0" w:space="0" w:color="auto"/>
        <w:right w:val="none" w:sz="0" w:space="0" w:color="auto"/>
      </w:divBdr>
      <w:divsChild>
        <w:div w:id="1635326730">
          <w:marLeft w:val="0"/>
          <w:marRight w:val="0"/>
          <w:marTop w:val="0"/>
          <w:marBottom w:val="0"/>
          <w:divBdr>
            <w:top w:val="none" w:sz="0" w:space="0" w:color="auto"/>
            <w:left w:val="none" w:sz="0" w:space="0" w:color="auto"/>
            <w:bottom w:val="none" w:sz="0" w:space="0" w:color="auto"/>
            <w:right w:val="none" w:sz="0" w:space="0" w:color="auto"/>
          </w:divBdr>
        </w:div>
        <w:div w:id="1662781443">
          <w:marLeft w:val="0"/>
          <w:marRight w:val="0"/>
          <w:marTop w:val="0"/>
          <w:marBottom w:val="0"/>
          <w:divBdr>
            <w:top w:val="none" w:sz="0" w:space="0" w:color="auto"/>
            <w:left w:val="none" w:sz="0" w:space="0" w:color="auto"/>
            <w:bottom w:val="none" w:sz="0" w:space="0" w:color="auto"/>
            <w:right w:val="none" w:sz="0" w:space="0" w:color="auto"/>
          </w:divBdr>
        </w:div>
        <w:div w:id="1604340511">
          <w:marLeft w:val="0"/>
          <w:marRight w:val="0"/>
          <w:marTop w:val="0"/>
          <w:marBottom w:val="0"/>
          <w:divBdr>
            <w:top w:val="none" w:sz="0" w:space="0" w:color="auto"/>
            <w:left w:val="none" w:sz="0" w:space="0" w:color="auto"/>
            <w:bottom w:val="none" w:sz="0" w:space="0" w:color="auto"/>
            <w:right w:val="none" w:sz="0" w:space="0" w:color="auto"/>
          </w:divBdr>
        </w:div>
        <w:div w:id="1947880757">
          <w:marLeft w:val="0"/>
          <w:marRight w:val="0"/>
          <w:marTop w:val="0"/>
          <w:marBottom w:val="0"/>
          <w:divBdr>
            <w:top w:val="none" w:sz="0" w:space="0" w:color="auto"/>
            <w:left w:val="none" w:sz="0" w:space="0" w:color="auto"/>
            <w:bottom w:val="none" w:sz="0" w:space="0" w:color="auto"/>
            <w:right w:val="none" w:sz="0" w:space="0" w:color="auto"/>
          </w:divBdr>
        </w:div>
      </w:divsChild>
    </w:div>
    <w:div w:id="82728608">
      <w:bodyDiv w:val="1"/>
      <w:marLeft w:val="0"/>
      <w:marRight w:val="0"/>
      <w:marTop w:val="0"/>
      <w:marBottom w:val="0"/>
      <w:divBdr>
        <w:top w:val="none" w:sz="0" w:space="0" w:color="auto"/>
        <w:left w:val="none" w:sz="0" w:space="0" w:color="auto"/>
        <w:bottom w:val="none" w:sz="0" w:space="0" w:color="auto"/>
        <w:right w:val="none" w:sz="0" w:space="0" w:color="auto"/>
      </w:divBdr>
    </w:div>
    <w:div w:id="99493563">
      <w:bodyDiv w:val="1"/>
      <w:marLeft w:val="0"/>
      <w:marRight w:val="0"/>
      <w:marTop w:val="0"/>
      <w:marBottom w:val="0"/>
      <w:divBdr>
        <w:top w:val="none" w:sz="0" w:space="0" w:color="auto"/>
        <w:left w:val="none" w:sz="0" w:space="0" w:color="auto"/>
        <w:bottom w:val="none" w:sz="0" w:space="0" w:color="auto"/>
        <w:right w:val="none" w:sz="0" w:space="0" w:color="auto"/>
      </w:divBdr>
    </w:div>
    <w:div w:id="230240073">
      <w:bodyDiv w:val="1"/>
      <w:marLeft w:val="0"/>
      <w:marRight w:val="0"/>
      <w:marTop w:val="0"/>
      <w:marBottom w:val="0"/>
      <w:divBdr>
        <w:top w:val="none" w:sz="0" w:space="0" w:color="auto"/>
        <w:left w:val="none" w:sz="0" w:space="0" w:color="auto"/>
        <w:bottom w:val="none" w:sz="0" w:space="0" w:color="auto"/>
        <w:right w:val="none" w:sz="0" w:space="0" w:color="auto"/>
      </w:divBdr>
    </w:div>
    <w:div w:id="293411494">
      <w:bodyDiv w:val="1"/>
      <w:marLeft w:val="0"/>
      <w:marRight w:val="0"/>
      <w:marTop w:val="0"/>
      <w:marBottom w:val="0"/>
      <w:divBdr>
        <w:top w:val="none" w:sz="0" w:space="0" w:color="auto"/>
        <w:left w:val="none" w:sz="0" w:space="0" w:color="auto"/>
        <w:bottom w:val="none" w:sz="0" w:space="0" w:color="auto"/>
        <w:right w:val="none" w:sz="0" w:space="0" w:color="auto"/>
      </w:divBdr>
    </w:div>
    <w:div w:id="328561135">
      <w:bodyDiv w:val="1"/>
      <w:marLeft w:val="0"/>
      <w:marRight w:val="0"/>
      <w:marTop w:val="0"/>
      <w:marBottom w:val="0"/>
      <w:divBdr>
        <w:top w:val="none" w:sz="0" w:space="0" w:color="auto"/>
        <w:left w:val="none" w:sz="0" w:space="0" w:color="auto"/>
        <w:bottom w:val="none" w:sz="0" w:space="0" w:color="auto"/>
        <w:right w:val="none" w:sz="0" w:space="0" w:color="auto"/>
      </w:divBdr>
      <w:divsChild>
        <w:div w:id="788815395">
          <w:marLeft w:val="75"/>
          <w:marRight w:val="0"/>
          <w:marTop w:val="75"/>
          <w:marBottom w:val="0"/>
          <w:divBdr>
            <w:top w:val="none" w:sz="0" w:space="0" w:color="auto"/>
            <w:left w:val="none" w:sz="0" w:space="0" w:color="auto"/>
            <w:bottom w:val="none" w:sz="0" w:space="0" w:color="auto"/>
            <w:right w:val="none" w:sz="0" w:space="0" w:color="auto"/>
          </w:divBdr>
        </w:div>
        <w:div w:id="264923763">
          <w:marLeft w:val="75"/>
          <w:marRight w:val="0"/>
          <w:marTop w:val="75"/>
          <w:marBottom w:val="0"/>
          <w:divBdr>
            <w:top w:val="none" w:sz="0" w:space="0" w:color="auto"/>
            <w:left w:val="none" w:sz="0" w:space="0" w:color="auto"/>
            <w:bottom w:val="none" w:sz="0" w:space="0" w:color="auto"/>
            <w:right w:val="none" w:sz="0" w:space="0" w:color="auto"/>
          </w:divBdr>
        </w:div>
        <w:div w:id="2001542035">
          <w:marLeft w:val="75"/>
          <w:marRight w:val="0"/>
          <w:marTop w:val="75"/>
          <w:marBottom w:val="0"/>
          <w:divBdr>
            <w:top w:val="none" w:sz="0" w:space="0" w:color="auto"/>
            <w:left w:val="none" w:sz="0" w:space="0" w:color="auto"/>
            <w:bottom w:val="none" w:sz="0" w:space="0" w:color="auto"/>
            <w:right w:val="none" w:sz="0" w:space="0" w:color="auto"/>
          </w:divBdr>
        </w:div>
        <w:div w:id="1545678518">
          <w:marLeft w:val="75"/>
          <w:marRight w:val="0"/>
          <w:marTop w:val="75"/>
          <w:marBottom w:val="0"/>
          <w:divBdr>
            <w:top w:val="none" w:sz="0" w:space="0" w:color="auto"/>
            <w:left w:val="none" w:sz="0" w:space="0" w:color="auto"/>
            <w:bottom w:val="none" w:sz="0" w:space="0" w:color="auto"/>
            <w:right w:val="none" w:sz="0" w:space="0" w:color="auto"/>
          </w:divBdr>
        </w:div>
      </w:divsChild>
    </w:div>
    <w:div w:id="429744475">
      <w:bodyDiv w:val="1"/>
      <w:marLeft w:val="0"/>
      <w:marRight w:val="0"/>
      <w:marTop w:val="0"/>
      <w:marBottom w:val="0"/>
      <w:divBdr>
        <w:top w:val="none" w:sz="0" w:space="0" w:color="auto"/>
        <w:left w:val="none" w:sz="0" w:space="0" w:color="auto"/>
        <w:bottom w:val="none" w:sz="0" w:space="0" w:color="auto"/>
        <w:right w:val="none" w:sz="0" w:space="0" w:color="auto"/>
      </w:divBdr>
      <w:divsChild>
        <w:div w:id="655888082">
          <w:marLeft w:val="0"/>
          <w:marRight w:val="0"/>
          <w:marTop w:val="0"/>
          <w:marBottom w:val="0"/>
          <w:divBdr>
            <w:top w:val="none" w:sz="0" w:space="0" w:color="auto"/>
            <w:left w:val="none" w:sz="0" w:space="0" w:color="auto"/>
            <w:bottom w:val="none" w:sz="0" w:space="0" w:color="auto"/>
            <w:right w:val="none" w:sz="0" w:space="0" w:color="auto"/>
          </w:divBdr>
          <w:divsChild>
            <w:div w:id="1031608276">
              <w:marLeft w:val="0"/>
              <w:marRight w:val="0"/>
              <w:marTop w:val="0"/>
              <w:marBottom w:val="0"/>
              <w:divBdr>
                <w:top w:val="none" w:sz="0" w:space="0" w:color="auto"/>
                <w:left w:val="none" w:sz="0" w:space="0" w:color="auto"/>
                <w:bottom w:val="none" w:sz="0" w:space="0" w:color="auto"/>
                <w:right w:val="none" w:sz="0" w:space="0" w:color="auto"/>
              </w:divBdr>
              <w:divsChild>
                <w:div w:id="13013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5728">
      <w:bodyDiv w:val="1"/>
      <w:marLeft w:val="0"/>
      <w:marRight w:val="0"/>
      <w:marTop w:val="0"/>
      <w:marBottom w:val="0"/>
      <w:divBdr>
        <w:top w:val="none" w:sz="0" w:space="0" w:color="auto"/>
        <w:left w:val="none" w:sz="0" w:space="0" w:color="auto"/>
        <w:bottom w:val="none" w:sz="0" w:space="0" w:color="auto"/>
        <w:right w:val="none" w:sz="0" w:space="0" w:color="auto"/>
      </w:divBdr>
      <w:divsChild>
        <w:div w:id="545793832">
          <w:marLeft w:val="0"/>
          <w:marRight w:val="0"/>
          <w:marTop w:val="0"/>
          <w:marBottom w:val="0"/>
          <w:divBdr>
            <w:top w:val="none" w:sz="0" w:space="0" w:color="auto"/>
            <w:left w:val="none" w:sz="0" w:space="0" w:color="auto"/>
            <w:bottom w:val="none" w:sz="0" w:space="0" w:color="auto"/>
            <w:right w:val="none" w:sz="0" w:space="0" w:color="auto"/>
          </w:divBdr>
        </w:div>
        <w:div w:id="1197348978">
          <w:marLeft w:val="0"/>
          <w:marRight w:val="0"/>
          <w:marTop w:val="0"/>
          <w:marBottom w:val="0"/>
          <w:divBdr>
            <w:top w:val="none" w:sz="0" w:space="0" w:color="auto"/>
            <w:left w:val="none" w:sz="0" w:space="0" w:color="auto"/>
            <w:bottom w:val="none" w:sz="0" w:space="0" w:color="auto"/>
            <w:right w:val="none" w:sz="0" w:space="0" w:color="auto"/>
          </w:divBdr>
        </w:div>
        <w:div w:id="1805615008">
          <w:marLeft w:val="0"/>
          <w:marRight w:val="0"/>
          <w:marTop w:val="0"/>
          <w:marBottom w:val="0"/>
          <w:divBdr>
            <w:top w:val="none" w:sz="0" w:space="0" w:color="auto"/>
            <w:left w:val="none" w:sz="0" w:space="0" w:color="auto"/>
            <w:bottom w:val="none" w:sz="0" w:space="0" w:color="auto"/>
            <w:right w:val="none" w:sz="0" w:space="0" w:color="auto"/>
          </w:divBdr>
        </w:div>
        <w:div w:id="1516771767">
          <w:marLeft w:val="0"/>
          <w:marRight w:val="0"/>
          <w:marTop w:val="0"/>
          <w:marBottom w:val="0"/>
          <w:divBdr>
            <w:top w:val="none" w:sz="0" w:space="0" w:color="auto"/>
            <w:left w:val="none" w:sz="0" w:space="0" w:color="auto"/>
            <w:bottom w:val="none" w:sz="0" w:space="0" w:color="auto"/>
            <w:right w:val="none" w:sz="0" w:space="0" w:color="auto"/>
          </w:divBdr>
        </w:div>
      </w:divsChild>
    </w:div>
    <w:div w:id="605575998">
      <w:bodyDiv w:val="1"/>
      <w:marLeft w:val="0"/>
      <w:marRight w:val="0"/>
      <w:marTop w:val="0"/>
      <w:marBottom w:val="0"/>
      <w:divBdr>
        <w:top w:val="none" w:sz="0" w:space="0" w:color="auto"/>
        <w:left w:val="none" w:sz="0" w:space="0" w:color="auto"/>
        <w:bottom w:val="none" w:sz="0" w:space="0" w:color="auto"/>
        <w:right w:val="none" w:sz="0" w:space="0" w:color="auto"/>
      </w:divBdr>
    </w:div>
    <w:div w:id="788165590">
      <w:bodyDiv w:val="1"/>
      <w:marLeft w:val="0"/>
      <w:marRight w:val="0"/>
      <w:marTop w:val="0"/>
      <w:marBottom w:val="0"/>
      <w:divBdr>
        <w:top w:val="none" w:sz="0" w:space="0" w:color="auto"/>
        <w:left w:val="none" w:sz="0" w:space="0" w:color="auto"/>
        <w:bottom w:val="none" w:sz="0" w:space="0" w:color="auto"/>
        <w:right w:val="none" w:sz="0" w:space="0" w:color="auto"/>
      </w:divBdr>
    </w:div>
    <w:div w:id="82779433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63833477">
      <w:bodyDiv w:val="1"/>
      <w:marLeft w:val="0"/>
      <w:marRight w:val="0"/>
      <w:marTop w:val="0"/>
      <w:marBottom w:val="0"/>
      <w:divBdr>
        <w:top w:val="none" w:sz="0" w:space="0" w:color="auto"/>
        <w:left w:val="none" w:sz="0" w:space="0" w:color="auto"/>
        <w:bottom w:val="none" w:sz="0" w:space="0" w:color="auto"/>
        <w:right w:val="none" w:sz="0" w:space="0" w:color="auto"/>
      </w:divBdr>
      <w:divsChild>
        <w:div w:id="134106999">
          <w:marLeft w:val="0"/>
          <w:marRight w:val="0"/>
          <w:marTop w:val="0"/>
          <w:marBottom w:val="0"/>
          <w:divBdr>
            <w:top w:val="none" w:sz="0" w:space="0" w:color="auto"/>
            <w:left w:val="none" w:sz="0" w:space="0" w:color="auto"/>
            <w:bottom w:val="none" w:sz="0" w:space="0" w:color="auto"/>
            <w:right w:val="none" w:sz="0" w:space="0" w:color="auto"/>
          </w:divBdr>
          <w:divsChild>
            <w:div w:id="1555391495">
              <w:marLeft w:val="0"/>
              <w:marRight w:val="0"/>
              <w:marTop w:val="0"/>
              <w:marBottom w:val="0"/>
              <w:divBdr>
                <w:top w:val="none" w:sz="0" w:space="0" w:color="auto"/>
                <w:left w:val="none" w:sz="0" w:space="0" w:color="auto"/>
                <w:bottom w:val="none" w:sz="0" w:space="0" w:color="auto"/>
                <w:right w:val="none" w:sz="0" w:space="0" w:color="auto"/>
              </w:divBdr>
              <w:divsChild>
                <w:div w:id="15928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11261878">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80014706">
      <w:bodyDiv w:val="1"/>
      <w:marLeft w:val="0"/>
      <w:marRight w:val="0"/>
      <w:marTop w:val="0"/>
      <w:marBottom w:val="0"/>
      <w:divBdr>
        <w:top w:val="none" w:sz="0" w:space="0" w:color="auto"/>
        <w:left w:val="none" w:sz="0" w:space="0" w:color="auto"/>
        <w:bottom w:val="none" w:sz="0" w:space="0" w:color="auto"/>
        <w:right w:val="none" w:sz="0" w:space="0" w:color="auto"/>
      </w:divBdr>
      <w:divsChild>
        <w:div w:id="260184297">
          <w:marLeft w:val="0"/>
          <w:marRight w:val="0"/>
          <w:marTop w:val="0"/>
          <w:marBottom w:val="0"/>
          <w:divBdr>
            <w:top w:val="none" w:sz="0" w:space="0" w:color="auto"/>
            <w:left w:val="none" w:sz="0" w:space="0" w:color="auto"/>
            <w:bottom w:val="none" w:sz="0" w:space="0" w:color="auto"/>
            <w:right w:val="none" w:sz="0" w:space="0" w:color="auto"/>
          </w:divBdr>
        </w:div>
        <w:div w:id="519244419">
          <w:marLeft w:val="0"/>
          <w:marRight w:val="0"/>
          <w:marTop w:val="0"/>
          <w:marBottom w:val="0"/>
          <w:divBdr>
            <w:top w:val="none" w:sz="0" w:space="0" w:color="auto"/>
            <w:left w:val="none" w:sz="0" w:space="0" w:color="auto"/>
            <w:bottom w:val="none" w:sz="0" w:space="0" w:color="auto"/>
            <w:right w:val="none" w:sz="0" w:space="0" w:color="auto"/>
          </w:divBdr>
        </w:div>
        <w:div w:id="1197813904">
          <w:marLeft w:val="0"/>
          <w:marRight w:val="0"/>
          <w:marTop w:val="0"/>
          <w:marBottom w:val="0"/>
          <w:divBdr>
            <w:top w:val="none" w:sz="0" w:space="0" w:color="auto"/>
            <w:left w:val="none" w:sz="0" w:space="0" w:color="auto"/>
            <w:bottom w:val="none" w:sz="0" w:space="0" w:color="auto"/>
            <w:right w:val="none" w:sz="0" w:space="0" w:color="auto"/>
          </w:divBdr>
        </w:div>
        <w:div w:id="426078918">
          <w:marLeft w:val="0"/>
          <w:marRight w:val="0"/>
          <w:marTop w:val="0"/>
          <w:marBottom w:val="0"/>
          <w:divBdr>
            <w:top w:val="none" w:sz="0" w:space="0" w:color="auto"/>
            <w:left w:val="none" w:sz="0" w:space="0" w:color="auto"/>
            <w:bottom w:val="none" w:sz="0" w:space="0" w:color="auto"/>
            <w:right w:val="none" w:sz="0" w:space="0" w:color="auto"/>
          </w:divBdr>
        </w:div>
      </w:divsChild>
    </w:div>
    <w:div w:id="1616130260">
      <w:bodyDiv w:val="1"/>
      <w:marLeft w:val="0"/>
      <w:marRight w:val="0"/>
      <w:marTop w:val="0"/>
      <w:marBottom w:val="0"/>
      <w:divBdr>
        <w:top w:val="none" w:sz="0" w:space="0" w:color="auto"/>
        <w:left w:val="none" w:sz="0" w:space="0" w:color="auto"/>
        <w:bottom w:val="none" w:sz="0" w:space="0" w:color="auto"/>
        <w:right w:val="none" w:sz="0" w:space="0" w:color="auto"/>
      </w:divBdr>
      <w:divsChild>
        <w:div w:id="1324776910">
          <w:marLeft w:val="0"/>
          <w:marRight w:val="0"/>
          <w:marTop w:val="0"/>
          <w:marBottom w:val="0"/>
          <w:divBdr>
            <w:top w:val="none" w:sz="0" w:space="0" w:color="auto"/>
            <w:left w:val="none" w:sz="0" w:space="0" w:color="auto"/>
            <w:bottom w:val="none" w:sz="0" w:space="0" w:color="auto"/>
            <w:right w:val="none" w:sz="0" w:space="0" w:color="auto"/>
          </w:divBdr>
        </w:div>
        <w:div w:id="2079015462">
          <w:marLeft w:val="0"/>
          <w:marRight w:val="0"/>
          <w:marTop w:val="0"/>
          <w:marBottom w:val="0"/>
          <w:divBdr>
            <w:top w:val="none" w:sz="0" w:space="0" w:color="auto"/>
            <w:left w:val="none" w:sz="0" w:space="0" w:color="auto"/>
            <w:bottom w:val="none" w:sz="0" w:space="0" w:color="auto"/>
            <w:right w:val="none" w:sz="0" w:space="0" w:color="auto"/>
          </w:divBdr>
        </w:div>
        <w:div w:id="1444690088">
          <w:marLeft w:val="0"/>
          <w:marRight w:val="0"/>
          <w:marTop w:val="0"/>
          <w:marBottom w:val="0"/>
          <w:divBdr>
            <w:top w:val="none" w:sz="0" w:space="0" w:color="auto"/>
            <w:left w:val="none" w:sz="0" w:space="0" w:color="auto"/>
            <w:bottom w:val="none" w:sz="0" w:space="0" w:color="auto"/>
            <w:right w:val="none" w:sz="0" w:space="0" w:color="auto"/>
          </w:divBdr>
        </w:div>
        <w:div w:id="574972587">
          <w:marLeft w:val="0"/>
          <w:marRight w:val="0"/>
          <w:marTop w:val="0"/>
          <w:marBottom w:val="0"/>
          <w:divBdr>
            <w:top w:val="none" w:sz="0" w:space="0" w:color="auto"/>
            <w:left w:val="none" w:sz="0" w:space="0" w:color="auto"/>
            <w:bottom w:val="none" w:sz="0" w:space="0" w:color="auto"/>
            <w:right w:val="none" w:sz="0" w:space="0" w:color="auto"/>
          </w:divBdr>
        </w:div>
      </w:divsChild>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1946619870">
      <w:bodyDiv w:val="1"/>
      <w:marLeft w:val="0"/>
      <w:marRight w:val="0"/>
      <w:marTop w:val="0"/>
      <w:marBottom w:val="0"/>
      <w:divBdr>
        <w:top w:val="none" w:sz="0" w:space="0" w:color="auto"/>
        <w:left w:val="none" w:sz="0" w:space="0" w:color="auto"/>
        <w:bottom w:val="none" w:sz="0" w:space="0" w:color="auto"/>
        <w:right w:val="none" w:sz="0" w:space="0" w:color="auto"/>
      </w:divBdr>
    </w:div>
    <w:div w:id="19903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rri.gov.sk/sekcie/informatizacia/oddelenie-behavioralnych-inovacii/jednotny-dizajn-manual-elektornickych-sluzieb-verejnej-spravy/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bu.gov.sk/wp-content/uploads/2021/12/Metodika_analyza_rizik_v1.0_12_2021.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8409B-1E77-4344-877B-2B52D0C1F229}">
  <ds:schemaRefs>
    <ds:schemaRef ds:uri="http://schemas.microsoft.com/sharepoint/v3/contenttype/forms"/>
  </ds:schemaRefs>
</ds:datastoreItem>
</file>

<file path=customXml/itemProps3.xml><?xml version="1.0" encoding="utf-8"?>
<ds:datastoreItem xmlns:ds="http://schemas.openxmlformats.org/officeDocument/2006/customXml" ds:itemID="{EC39F4B1-758F-4F4A-9BC1-0B8F5B306A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AC9BBA-951F-4BAB-B169-064D6AE1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23071</Words>
  <Characters>131511</Characters>
  <Application>Microsoft Office Word</Application>
  <DocSecurity>0</DocSecurity>
  <Lines>1095</Lines>
  <Paragraphs>308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Kuka</dc:creator>
  <cp:lastModifiedBy>Kristina Scepkova</cp:lastModifiedBy>
  <cp:revision>4</cp:revision>
  <cp:lastPrinted>2024-09-03T15:18:00Z</cp:lastPrinted>
  <dcterms:created xsi:type="dcterms:W3CDTF">2024-10-15T14:57:00Z</dcterms:created>
  <dcterms:modified xsi:type="dcterms:W3CDTF">2024-10-15T16:19:00Z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0x010100452E6705CBD2F644B6A239D423139E7F</vt:lpwstr>
  </property>
  <property fmtid="{D5CDD505-2E9C-101B-9397-08002B2CF9AE}" pid="3" name="_NewReviewCycle">
    <vt:lpwstr/>
  </property>
</Properties>
</file>