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80524" w14:textId="0668F7E3" w:rsidR="00087697" w:rsidRPr="009D6F8D" w:rsidRDefault="00087697" w:rsidP="002D495A">
      <w:pPr>
        <w:tabs>
          <w:tab w:val="clear" w:pos="2160"/>
          <w:tab w:val="clear" w:pos="2880"/>
          <w:tab w:val="clear" w:pos="4500"/>
        </w:tabs>
        <w:spacing w:before="120" w:after="120"/>
        <w:rPr>
          <w:rFonts w:ascii="Arial Narrow" w:hAnsi="Arial Narrow" w:cs="Arial"/>
          <w:b/>
          <w:bCs/>
          <w:sz w:val="22"/>
          <w:szCs w:val="22"/>
        </w:rPr>
      </w:pPr>
    </w:p>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6CA5FC81"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1630A0D6"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4CA22AB1" w14:textId="30B1204B"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044CA2AB"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0B092FD9"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7A7D545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351AB7B9"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5D070DB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72A7348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1397C8B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40FCA119"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36BD1CE4" w14:textId="26129D24" w:rsidR="00D00A62" w:rsidRPr="00520E53" w:rsidRDefault="00D00A62" w:rsidP="00D00A62">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xml:space="preserve">. rovnakej celkovej ceny viacerých uchádzačov, rozhoduje o poradí ponúk </w:t>
      </w:r>
      <w:r w:rsidR="00B00C35">
        <w:rPr>
          <w:rStyle w:val="normaltextrun"/>
          <w:rFonts w:ascii="Arial Narrow" w:hAnsi="Arial Narrow" w:cs="Segoe UI"/>
          <w:u w:val="single"/>
        </w:rPr>
        <w:t>pomocné vyhodnocovacie kritérium</w:t>
      </w:r>
      <w:bookmarkStart w:id="0" w:name="_GoBack"/>
      <w:bookmarkEnd w:id="0"/>
      <w:r w:rsidRPr="00520E53">
        <w:rPr>
          <w:rStyle w:val="normaltextrun"/>
          <w:rFonts w:ascii="Arial Narrow" w:hAnsi="Arial Narrow" w:cs="Segoe UI"/>
          <w:u w:val="single"/>
        </w:rPr>
        <w:t>:</w:t>
      </w:r>
      <w:r w:rsidRPr="00520E53">
        <w:rPr>
          <w:rStyle w:val="eop"/>
          <w:rFonts w:ascii="Arial Narrow" w:hAnsi="Arial Narrow" w:cs="Segoe UI"/>
          <w:u w:val="single"/>
        </w:rPr>
        <w:t> </w:t>
      </w:r>
      <w:r>
        <w:rPr>
          <w:rFonts w:ascii="Arial Narrow" w:eastAsia="Calibri" w:hAnsi="Arial Narrow"/>
          <w:u w:val="single"/>
        </w:rPr>
        <w:t xml:space="preserve">Vyšší počet jadier procesora, </w:t>
      </w:r>
      <w:r w:rsidRPr="00520E53">
        <w:rPr>
          <w:rFonts w:ascii="Arial Narrow" w:eastAsia="Calibri" w:hAnsi="Arial Narrow"/>
          <w:u w:val="single"/>
        </w:rPr>
        <w:t>ktor</w:t>
      </w:r>
      <w:r>
        <w:rPr>
          <w:rFonts w:ascii="Arial Narrow" w:eastAsia="Calibri" w:hAnsi="Arial Narrow"/>
          <w:u w:val="single"/>
        </w:rPr>
        <w:t>ý</w:t>
      </w:r>
      <w:r w:rsidRPr="00520E53">
        <w:rPr>
          <w:rFonts w:ascii="Arial Narrow" w:eastAsia="Calibri" w:hAnsi="Arial Narrow"/>
          <w:u w:val="single"/>
        </w:rPr>
        <w:t xml:space="preserve"> uchádzač uvedie v rámci položky č. </w:t>
      </w:r>
      <w:r>
        <w:rPr>
          <w:rFonts w:ascii="Arial Narrow" w:eastAsia="Calibri" w:hAnsi="Arial Narrow"/>
          <w:u w:val="single"/>
        </w:rPr>
        <w:t>4.1</w:t>
      </w:r>
      <w:r w:rsidRPr="00520E53">
        <w:rPr>
          <w:rFonts w:ascii="Arial Narrow" w:eastAsia="Calibri" w:hAnsi="Arial Narrow"/>
          <w:u w:val="single"/>
        </w:rPr>
        <w:t xml:space="preserve"> – </w:t>
      </w:r>
      <w:r>
        <w:rPr>
          <w:rFonts w:ascii="Arial Narrow" w:hAnsi="Arial Narrow"/>
          <w:color w:val="000000"/>
          <w:u w:val="single"/>
        </w:rPr>
        <w:t>PC Notebook</w:t>
      </w:r>
      <w:r w:rsidRPr="00520E53">
        <w:rPr>
          <w:rFonts w:ascii="Arial Narrow" w:hAnsi="Arial Narrow"/>
          <w:color w:val="000000"/>
          <w:u w:val="single"/>
        </w:rPr>
        <w:t>.</w:t>
      </w:r>
    </w:p>
    <w:p w14:paraId="100A2462"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p>
    <w:p w14:paraId="7022770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753C2C1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207365C3"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0613BEBD"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3E89046B"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32D9CA88" w14:textId="77777777" w:rsidR="006E42FC" w:rsidRDefault="006E42FC" w:rsidP="00D00A62">
      <w:pPr>
        <w:tabs>
          <w:tab w:val="clear" w:pos="2160"/>
          <w:tab w:val="clear" w:pos="2880"/>
          <w:tab w:val="clear" w:pos="4500"/>
        </w:tabs>
        <w:spacing w:before="120" w:after="120"/>
        <w:jc w:val="center"/>
        <w:rPr>
          <w:rFonts w:ascii="Arial Narrow" w:eastAsia="Calibri" w:hAnsi="Arial Narrow"/>
          <w:sz w:val="22"/>
          <w:szCs w:val="22"/>
          <w:lang w:eastAsia="sk-SK"/>
        </w:rPr>
      </w:pPr>
    </w:p>
    <w:sectPr w:rsidR="006E42FC"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535A1" w16cex:dateUtc="2022-08-03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0040AD" w16cid:durableId="269535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F99D9" w14:textId="77777777" w:rsidR="00310D09" w:rsidRDefault="00310D09" w:rsidP="007C6581">
      <w:r>
        <w:separator/>
      </w:r>
    </w:p>
  </w:endnote>
  <w:endnote w:type="continuationSeparator" w:id="0">
    <w:p w14:paraId="09BE748F" w14:textId="77777777" w:rsidR="00310D09" w:rsidRDefault="00310D09"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ABF1" w14:textId="7257167B" w:rsidR="003005D9" w:rsidRPr="003F39FE" w:rsidRDefault="003005D9" w:rsidP="003F39FE">
    <w:pPr>
      <w:tabs>
        <w:tab w:val="clear" w:pos="2160"/>
        <w:tab w:val="clear" w:pos="2880"/>
        <w:tab w:val="clear" w:pos="4500"/>
      </w:tabs>
      <w:autoSpaceDE w:val="0"/>
      <w:autoSpaceDN w:val="0"/>
      <w:adjustRightInd w:val="0"/>
      <w:spacing w:before="120" w:after="120"/>
      <w:jc w:val="both"/>
      <w:rPr>
        <w:rFonts w:ascii="Arial Narrow" w:hAnsi="Arial Narrow" w:cs="Arial"/>
        <w:b/>
        <w:bCs/>
        <w:sz w:val="18"/>
        <w:szCs w:val="18"/>
      </w:rPr>
    </w:pPr>
    <w:r w:rsidRPr="00FA4DEC">
      <w:rPr>
        <w:rFonts w:ascii="Arial Narrow" w:eastAsia="Arial" w:hAnsi="Arial Narrow" w:cstheme="majorHAnsi"/>
        <w:color w:val="000000" w:themeColor="text1"/>
      </w:rPr>
      <w:t>„</w:t>
    </w:r>
    <w:r w:rsidR="00D00A62">
      <w:rPr>
        <w:rFonts w:ascii="Arial Narrow" w:hAnsi="Arial Narrow"/>
        <w:sz w:val="18"/>
        <w:szCs w:val="18"/>
      </w:rPr>
      <w:t>Kufríkové zostavy na kontrolu sociálnej legislatívy a ADR</w:t>
    </w:r>
    <w:r w:rsidRPr="00FA4DEC">
      <w:rPr>
        <w:rFonts w:ascii="Arial Narrow" w:eastAsia="Arial" w:hAnsi="Arial Narrow" w:cstheme="majorHAnsi"/>
        <w:color w:val="000000" w:themeColor="text1"/>
      </w:rPr>
      <w:t>“</w:t>
    </w:r>
  </w:p>
  <w:p w14:paraId="5209BF9F" w14:textId="3B55CA0A"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B00C35">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B00C35">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73E71" w14:textId="77777777" w:rsidR="00310D09" w:rsidRDefault="00310D09" w:rsidP="007C6581">
      <w:r>
        <w:separator/>
      </w:r>
    </w:p>
  </w:footnote>
  <w:footnote w:type="continuationSeparator" w:id="0">
    <w:p w14:paraId="5F03AEB1" w14:textId="77777777" w:rsidR="00310D09" w:rsidRDefault="00310D09"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CF734" w14:textId="77777777"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F14A0"/>
    <w:rsid w:val="00105CCD"/>
    <w:rsid w:val="00106CC7"/>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50876"/>
    <w:rsid w:val="00350CF4"/>
    <w:rsid w:val="00360191"/>
    <w:rsid w:val="0037129A"/>
    <w:rsid w:val="00371F51"/>
    <w:rsid w:val="00375470"/>
    <w:rsid w:val="00380B4E"/>
    <w:rsid w:val="00384535"/>
    <w:rsid w:val="003916BB"/>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C16DB"/>
    <w:rsid w:val="00AC1B98"/>
    <w:rsid w:val="00AC780D"/>
    <w:rsid w:val="00AD259F"/>
    <w:rsid w:val="00AD4760"/>
    <w:rsid w:val="00AE4E61"/>
    <w:rsid w:val="00AE78DF"/>
    <w:rsid w:val="00AF21BF"/>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33AAC"/>
    <w:rsid w:val="00C33FD8"/>
    <w:rsid w:val="00C36D5A"/>
    <w:rsid w:val="00C4370D"/>
    <w:rsid w:val="00C63A36"/>
    <w:rsid w:val="00C661DC"/>
    <w:rsid w:val="00C80E66"/>
    <w:rsid w:val="00C96320"/>
    <w:rsid w:val="00CA581E"/>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455</Words>
  <Characters>2598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Leokádia Mazureková</cp:lastModifiedBy>
  <cp:revision>10</cp:revision>
  <cp:lastPrinted>2019-07-12T11:07:00Z</cp:lastPrinted>
  <dcterms:created xsi:type="dcterms:W3CDTF">2022-08-05T13:49:00Z</dcterms:created>
  <dcterms:modified xsi:type="dcterms:W3CDTF">2024-09-17T10:06:00Z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*COO.2176.101.9.130296*</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COO.2176.101.9.130296</vt:lpwstr>
  </property>
  <property fmtid="{D5CDD505-2E9C-101B-9397-08002B2CF9AE}" pid="349" name="FSC#FSCFOLIO@1.1001:docpropproject">
    <vt:lpwstr/>
  </property>
</Properties>
</file>