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E43EC4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F9E282E" w14:textId="77777777" w:rsidR="00F00E08" w:rsidRPr="00F00E08" w:rsidRDefault="00F00E08" w:rsidP="00F00E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3E1400B" w14:textId="59F84C5A" w:rsidR="001A1BEA" w:rsidRP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</w:pPr>
      <w:r w:rsidRPr="00F00E0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1597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„</w:t>
      </w:r>
      <w:r w:rsidR="00462B7B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Teleskopický obušok</w:t>
      </w:r>
      <w:r w:rsidR="000A53B3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 xml:space="preserve"> s puzdrom-III.</w:t>
      </w:r>
      <w:r w:rsidR="00F15971"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>“</w:t>
      </w:r>
      <w:r w:rsidRPr="00F00E08"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 xml:space="preserve"> </w:t>
      </w:r>
    </w:p>
    <w:p w14:paraId="4C181956" w14:textId="77777777" w:rsid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A976E0" w14:textId="4751EA0C" w:rsidR="000A53B3" w:rsidRPr="00DF743C" w:rsidRDefault="001A1BEA" w:rsidP="00DF743C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35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b/>
          <w:sz w:val="22"/>
          <w:szCs w:val="22"/>
        </w:rPr>
        <w:t>Všeobecné vymedzenie predmetu zákazky</w:t>
      </w:r>
      <w:r w:rsidR="000A53B3" w:rsidRPr="00DF743C">
        <w:rPr>
          <w:rFonts w:ascii="Arial Narrow" w:hAnsi="Arial Narrow"/>
          <w:sz w:val="22"/>
          <w:szCs w:val="22"/>
        </w:rPr>
        <w:tab/>
      </w:r>
      <w:r w:rsidR="000A53B3" w:rsidRPr="00DF743C">
        <w:rPr>
          <w:rFonts w:ascii="Arial Narrow" w:hAnsi="Arial Narrow"/>
          <w:sz w:val="22"/>
          <w:szCs w:val="22"/>
        </w:rPr>
        <w:tab/>
      </w:r>
      <w:r w:rsidR="000A53B3" w:rsidRPr="00DF743C">
        <w:rPr>
          <w:rFonts w:ascii="Arial Narrow" w:hAnsi="Arial Narrow"/>
          <w:sz w:val="22"/>
          <w:szCs w:val="22"/>
        </w:rPr>
        <w:tab/>
      </w:r>
      <w:r w:rsidR="000A53B3" w:rsidRPr="00DF743C">
        <w:rPr>
          <w:rFonts w:ascii="Arial Narrow" w:hAnsi="Arial Narrow"/>
          <w:sz w:val="22"/>
          <w:szCs w:val="22"/>
        </w:rPr>
        <w:tab/>
      </w:r>
      <w:r w:rsidR="000A53B3" w:rsidRPr="00DF743C">
        <w:rPr>
          <w:rFonts w:ascii="Arial Narrow" w:hAnsi="Arial Narrow"/>
          <w:sz w:val="22"/>
          <w:szCs w:val="22"/>
        </w:rPr>
        <w:tab/>
      </w:r>
      <w:r w:rsidR="000A53B3" w:rsidRPr="00DF743C">
        <w:rPr>
          <w:rFonts w:ascii="Arial Narrow" w:hAnsi="Arial Narrow"/>
          <w:sz w:val="22"/>
          <w:szCs w:val="22"/>
        </w:rPr>
        <w:tab/>
      </w:r>
      <w:r w:rsidR="000A53B3" w:rsidRPr="00DF743C">
        <w:rPr>
          <w:rFonts w:ascii="Arial Narrow" w:hAnsi="Arial Narrow"/>
          <w:sz w:val="22"/>
          <w:szCs w:val="22"/>
        </w:rPr>
        <w:tab/>
      </w:r>
      <w:r w:rsidR="000A53B3" w:rsidRPr="00DF743C">
        <w:rPr>
          <w:rFonts w:ascii="Arial Narrow" w:hAnsi="Arial Narrow"/>
          <w:sz w:val="22"/>
          <w:szCs w:val="22"/>
        </w:rPr>
        <w:tab/>
      </w:r>
    </w:p>
    <w:p w14:paraId="624640B4" w14:textId="38423489" w:rsidR="000A53B3" w:rsidRPr="00DF743C" w:rsidRDefault="000A53B3" w:rsidP="000A53B3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57"/>
        <w:rPr>
          <w:rFonts w:ascii="Arial Narrow" w:hAnsi="Arial Narrow"/>
          <w:sz w:val="22"/>
          <w:szCs w:val="22"/>
        </w:rPr>
      </w:pPr>
      <w:r w:rsidRPr="00DF743C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Teleskopický obušok s puzdrom</w:t>
      </w:r>
      <w:r w:rsidRPr="00DF743C">
        <w:rPr>
          <w:rFonts w:ascii="Arial Narrow" w:hAnsi="Arial Narrow"/>
          <w:sz w:val="22"/>
          <w:szCs w:val="22"/>
        </w:rPr>
        <w:tab/>
      </w:r>
    </w:p>
    <w:p w14:paraId="3C2D1E52" w14:textId="5FAFC034" w:rsidR="000A53B3" w:rsidRPr="00DF743C" w:rsidRDefault="000A53B3" w:rsidP="00DF743C">
      <w:pPr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>Predpokladané množstvo : 16 000 kusov</w:t>
      </w:r>
    </w:p>
    <w:p w14:paraId="45BA417A" w14:textId="72732993" w:rsidR="000A53B3" w:rsidRPr="00DF743C" w:rsidRDefault="00DF743C" w:rsidP="000A53B3">
      <w:pPr>
        <w:jc w:val="both"/>
        <w:rPr>
          <w:rFonts w:ascii="Arial Narrow" w:hAnsi="Arial Narrow" w:cs="Arial CE"/>
          <w:sz w:val="22"/>
          <w:szCs w:val="22"/>
        </w:rPr>
      </w:pPr>
      <w:r w:rsidRPr="00DF743C">
        <w:rPr>
          <w:rFonts w:ascii="Arial Narrow" w:hAnsi="Arial Narrow"/>
          <w:b/>
          <w:sz w:val="22"/>
          <w:szCs w:val="22"/>
        </w:rPr>
        <w:t xml:space="preserve">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0A53B3" w:rsidRPr="00DF743C">
        <w:rPr>
          <w:rFonts w:ascii="Arial Narrow" w:hAnsi="Arial Narrow"/>
          <w:b/>
          <w:sz w:val="22"/>
          <w:szCs w:val="22"/>
        </w:rPr>
        <w:t xml:space="preserve">Spoločný slovník obstarávania (CPV): </w:t>
      </w:r>
      <w:r w:rsidR="000A53B3" w:rsidRPr="00DF743C">
        <w:rPr>
          <w:rFonts w:ascii="Arial Narrow" w:hAnsi="Arial Narrow" w:cs="Arial CE"/>
          <w:sz w:val="22"/>
          <w:szCs w:val="22"/>
        </w:rPr>
        <w:t>35113300-2 bezpečnostné zariadenia</w:t>
      </w:r>
    </w:p>
    <w:p w14:paraId="020824A3" w14:textId="77777777" w:rsidR="00DF743C" w:rsidRPr="00DF743C" w:rsidRDefault="00DF743C" w:rsidP="00DF743C">
      <w:pPr>
        <w:pStyle w:val="Odsekzoznamu"/>
        <w:ind w:left="284"/>
        <w:jc w:val="both"/>
        <w:rPr>
          <w:rFonts w:ascii="Arial Narrow" w:hAnsi="Arial Narrow"/>
          <w:color w:val="000000"/>
          <w:sz w:val="22"/>
          <w:szCs w:val="22"/>
        </w:rPr>
      </w:pPr>
      <w:r w:rsidRPr="00DF743C">
        <w:rPr>
          <w:rFonts w:ascii="Arial Narrow" w:hAnsi="Arial Narrow"/>
          <w:color w:val="000000"/>
          <w:sz w:val="22"/>
          <w:szCs w:val="22"/>
        </w:rPr>
        <w:t xml:space="preserve"> </w:t>
      </w:r>
      <w:r w:rsidR="00A227B7" w:rsidRPr="00DF743C">
        <w:rPr>
          <w:rFonts w:ascii="Arial Narrow" w:hAnsi="Arial Narrow"/>
          <w:color w:val="000000"/>
          <w:sz w:val="22"/>
          <w:szCs w:val="22"/>
        </w:rPr>
        <w:t xml:space="preserve">Predmetom tejto zákazky je dodávka </w:t>
      </w:r>
      <w:r w:rsidR="00462B7B" w:rsidRPr="00DF743C">
        <w:rPr>
          <w:rFonts w:ascii="Arial Narrow" w:hAnsi="Arial Narrow"/>
          <w:color w:val="000000"/>
          <w:sz w:val="22"/>
          <w:szCs w:val="22"/>
        </w:rPr>
        <w:t>Teleskopických obuškov</w:t>
      </w:r>
      <w:r w:rsidR="000A53B3" w:rsidRPr="00DF743C">
        <w:rPr>
          <w:rFonts w:ascii="Arial Narrow" w:hAnsi="Arial Narrow"/>
          <w:color w:val="000000"/>
          <w:sz w:val="22"/>
          <w:szCs w:val="22"/>
        </w:rPr>
        <w:t xml:space="preserve"> s puzdrom</w:t>
      </w:r>
      <w:r w:rsidR="00A227B7" w:rsidRPr="00DF743C">
        <w:rPr>
          <w:rFonts w:ascii="Arial Narrow" w:hAnsi="Arial Narrow"/>
          <w:color w:val="000000"/>
          <w:sz w:val="22"/>
          <w:szCs w:val="22"/>
        </w:rPr>
        <w:t>, vrátane obalu a dopravy na miesto</w:t>
      </w:r>
    </w:p>
    <w:p w14:paraId="3BA71BF9" w14:textId="1DC9BEF7" w:rsidR="00A227B7" w:rsidRPr="00DF743C" w:rsidRDefault="00DF743C" w:rsidP="00DF743C">
      <w:pPr>
        <w:pStyle w:val="Odsekzoznamu"/>
        <w:ind w:left="284"/>
        <w:jc w:val="both"/>
        <w:rPr>
          <w:rFonts w:ascii="Arial Narrow" w:hAnsi="Arial Narrow"/>
          <w:color w:val="000000"/>
          <w:sz w:val="22"/>
          <w:szCs w:val="22"/>
        </w:rPr>
      </w:pPr>
      <w:r w:rsidRPr="00DF743C">
        <w:rPr>
          <w:rFonts w:ascii="Arial Narrow" w:hAnsi="Arial Narrow"/>
          <w:color w:val="000000"/>
          <w:sz w:val="22"/>
          <w:szCs w:val="22"/>
        </w:rPr>
        <w:t xml:space="preserve"> </w:t>
      </w:r>
      <w:r w:rsidR="00A227B7" w:rsidRPr="00DF743C">
        <w:rPr>
          <w:rFonts w:ascii="Arial Narrow" w:hAnsi="Arial Narrow"/>
          <w:color w:val="000000"/>
          <w:sz w:val="22"/>
          <w:szCs w:val="22"/>
        </w:rPr>
        <w:t xml:space="preserve">plnenia: </w:t>
      </w:r>
    </w:p>
    <w:p w14:paraId="49B35EA4" w14:textId="77777777" w:rsidR="00A227B7" w:rsidRPr="00DF743C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DF743C">
        <w:rPr>
          <w:rFonts w:ascii="Arial Narrow" w:hAnsi="Arial Narrow"/>
          <w:color w:val="000000"/>
          <w:sz w:val="22"/>
          <w:szCs w:val="22"/>
        </w:rPr>
        <w:t xml:space="preserve">Ústredný sklad Ministerstva vnútra Slovenskej republiky </w:t>
      </w:r>
    </w:p>
    <w:p w14:paraId="01429FB6" w14:textId="77777777" w:rsidR="00A227B7" w:rsidRPr="00DF743C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DF743C">
        <w:rPr>
          <w:rFonts w:ascii="Arial Narrow" w:hAnsi="Arial Narrow"/>
          <w:color w:val="000000"/>
          <w:sz w:val="22"/>
          <w:szCs w:val="22"/>
        </w:rPr>
        <w:t xml:space="preserve">Príboj 560 </w:t>
      </w:r>
    </w:p>
    <w:p w14:paraId="73F5AC55" w14:textId="77777777" w:rsidR="00A227B7" w:rsidRPr="00DF743C" w:rsidRDefault="00A227B7" w:rsidP="00DF743C">
      <w:pPr>
        <w:pStyle w:val="Odsekzoznamu"/>
        <w:spacing w:after="120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DF743C">
        <w:rPr>
          <w:rFonts w:ascii="Arial Narrow" w:hAnsi="Arial Narrow"/>
          <w:color w:val="000000"/>
          <w:sz w:val="22"/>
          <w:szCs w:val="22"/>
        </w:rPr>
        <w:t>976 13 Slovenská Ľupča.</w:t>
      </w:r>
    </w:p>
    <w:p w14:paraId="3FD7A768" w14:textId="26B5F30D" w:rsidR="004A6D4D" w:rsidRPr="00DF743C" w:rsidRDefault="004A6D4D" w:rsidP="004A6D4D">
      <w:pPr>
        <w:pStyle w:val="Odsekzoznamu"/>
        <w:numPr>
          <w:ilvl w:val="0"/>
          <w:numId w:val="13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DF743C">
        <w:rPr>
          <w:rFonts w:ascii="Arial Narrow" w:hAnsi="Arial Narrow"/>
          <w:b/>
          <w:sz w:val="22"/>
          <w:szCs w:val="22"/>
        </w:rPr>
        <w:t xml:space="preserve"> Opis predmetu zákazky</w:t>
      </w:r>
    </w:p>
    <w:p w14:paraId="3EFA46F3" w14:textId="2401890D" w:rsidR="000A53B3" w:rsidRPr="00DF743C" w:rsidRDefault="000A53B3" w:rsidP="00DF743C">
      <w:pPr>
        <w:pStyle w:val="Default"/>
        <w:spacing w:after="120"/>
        <w:ind w:left="284"/>
        <w:jc w:val="both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Teleskopický obušok sa skladá z troch do seba zasunutých oceľových kalených trubiek. Prudkým švihnutím zápästia sa obušok otvorí do plnej dĺžky a jeho časti sa automaticky spevnia pomocou tzv. </w:t>
      </w:r>
      <w:proofErr w:type="spellStart"/>
      <w:r w:rsidRPr="00DF743C">
        <w:rPr>
          <w:rFonts w:ascii="Arial Narrow" w:hAnsi="Arial Narrow"/>
          <w:sz w:val="22"/>
          <w:szCs w:val="22"/>
        </w:rPr>
        <w:t>frikčnej</w:t>
      </w:r>
      <w:proofErr w:type="spellEnd"/>
      <w:r w:rsidRPr="00DF743C">
        <w:rPr>
          <w:rFonts w:ascii="Arial Narrow" w:hAnsi="Arial Narrow"/>
          <w:sz w:val="22"/>
          <w:szCs w:val="22"/>
        </w:rPr>
        <w:t xml:space="preserve"> aretácie. Je vybavený gumovou protišmykovou rukoväťou. Zloženie obušku je vykonané tlačidlom na konci rukoväte zatlačením na jeho špičku</w:t>
      </w:r>
      <w:r w:rsidR="00A97813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  <w:r w:rsidRPr="00DF743C">
        <w:rPr>
          <w:rFonts w:ascii="Arial Narrow" w:hAnsi="Arial Narrow"/>
          <w:sz w:val="22"/>
          <w:szCs w:val="22"/>
        </w:rPr>
        <w:t xml:space="preserve"> Povrchová úprava kovových častí musí byť odolná proti oderom, vo vyhotovení čierny nikel-zinok.</w:t>
      </w:r>
    </w:p>
    <w:p w14:paraId="135CE059" w14:textId="77777777" w:rsidR="00462B7B" w:rsidRPr="00DF743C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Doba poskytovanej záruky minimálne 2 roky </w:t>
      </w:r>
    </w:p>
    <w:p w14:paraId="34D5EC4C" w14:textId="77777777" w:rsidR="00462B7B" w:rsidRPr="00DF743C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Konštrukčné a materiálové vyhotovenie obušku musí umožniť jeho použitie v rozmedzí </w:t>
      </w:r>
    </w:p>
    <w:p w14:paraId="09101AC4" w14:textId="78420718" w:rsidR="00462B7B" w:rsidRPr="00DF743C" w:rsidRDefault="00462B7B" w:rsidP="00DF743C">
      <w:pPr>
        <w:pStyle w:val="Odsekzoznamu"/>
        <w:spacing w:after="120"/>
        <w:ind w:left="720"/>
        <w:jc w:val="both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teplôt od –20 °C do +60 °C.  </w:t>
      </w:r>
    </w:p>
    <w:p w14:paraId="49DF8BB9" w14:textId="77777777" w:rsidR="00462B7B" w:rsidRPr="00DF743C" w:rsidRDefault="00462B7B" w:rsidP="00462B7B">
      <w:pPr>
        <w:pStyle w:val="Odsekzoznamu"/>
        <w:numPr>
          <w:ilvl w:val="0"/>
          <w:numId w:val="13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DF743C">
        <w:rPr>
          <w:rFonts w:ascii="Arial Narrow" w:hAnsi="Arial Narrow"/>
          <w:b/>
          <w:sz w:val="22"/>
          <w:szCs w:val="22"/>
        </w:rPr>
        <w:t xml:space="preserve">Technické požiadavky na obušok </w:t>
      </w:r>
    </w:p>
    <w:p w14:paraId="3E4F8C43" w14:textId="0A74F3EB" w:rsidR="000A53B3" w:rsidRPr="00DF743C" w:rsidRDefault="00462B7B" w:rsidP="000A53B3">
      <w:pPr>
        <w:pStyle w:val="Default"/>
        <w:ind w:left="284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 </w:t>
      </w:r>
      <w:r w:rsidR="000A53B3" w:rsidRPr="00DF743C">
        <w:rPr>
          <w:rFonts w:ascii="Arial Narrow" w:hAnsi="Arial Narrow"/>
          <w:sz w:val="22"/>
          <w:szCs w:val="22"/>
        </w:rPr>
        <w:t xml:space="preserve">    Celková dĺžka obušku: </w:t>
      </w:r>
    </w:p>
    <w:p w14:paraId="0CC4B697" w14:textId="77777777" w:rsidR="000A53B3" w:rsidRPr="00DF743C" w:rsidRDefault="000A53B3" w:rsidP="000A53B3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- v zloženom stave 210-230 mm </w:t>
      </w:r>
    </w:p>
    <w:p w14:paraId="719D86EF" w14:textId="77777777" w:rsidR="000A53B3" w:rsidRPr="00DF743C" w:rsidRDefault="000A53B3" w:rsidP="000A53B3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- v rozloženom stave 505-535 mm </w:t>
      </w:r>
    </w:p>
    <w:p w14:paraId="434E74FC" w14:textId="77777777" w:rsidR="000A53B3" w:rsidRPr="00DF743C" w:rsidRDefault="000A53B3" w:rsidP="000A53B3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- hmotnosť bez puzdra min. 440 g, max. 550 g </w:t>
      </w:r>
    </w:p>
    <w:p w14:paraId="33EAD29F" w14:textId="77777777" w:rsidR="000A53B3" w:rsidRPr="00DF743C" w:rsidRDefault="000A53B3" w:rsidP="000A53B3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- rukoväť gumová s vonkajším priemerom max. 28 mm </w:t>
      </w:r>
    </w:p>
    <w:p w14:paraId="529EE6E4" w14:textId="77777777" w:rsidR="000A53B3" w:rsidRPr="00DF743C" w:rsidRDefault="000A53B3" w:rsidP="000A53B3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- materiál oceľové trubky ťahané za studena </w:t>
      </w:r>
    </w:p>
    <w:p w14:paraId="350C9D75" w14:textId="77777777" w:rsidR="000A53B3" w:rsidRPr="00DF743C" w:rsidRDefault="000A53B3" w:rsidP="000A53B3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- technická úprava kalenie </w:t>
      </w:r>
    </w:p>
    <w:p w14:paraId="4001692C" w14:textId="77777777" w:rsidR="000A53B3" w:rsidRPr="00DF743C" w:rsidRDefault="000A53B3" w:rsidP="000A53B3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- materiál rukoväte guma s protišmykovým hrubým dezénom </w:t>
      </w:r>
    </w:p>
    <w:p w14:paraId="112C8465" w14:textId="77777777" w:rsidR="000A53B3" w:rsidRPr="00DF743C" w:rsidRDefault="000A53B3" w:rsidP="000A53B3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- povrchová úprava nikel-zinok, čierna farba </w:t>
      </w:r>
    </w:p>
    <w:p w14:paraId="626C8EC7" w14:textId="3D1FE543" w:rsidR="00462B7B" w:rsidRPr="00DF743C" w:rsidRDefault="00462B7B" w:rsidP="000A53B3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</w:p>
    <w:p w14:paraId="16B15CD6" w14:textId="77777777" w:rsidR="00462B7B" w:rsidRPr="00DF743C" w:rsidRDefault="00462B7B" w:rsidP="00462B7B">
      <w:pPr>
        <w:pStyle w:val="Odsekzoznamu"/>
        <w:numPr>
          <w:ilvl w:val="0"/>
          <w:numId w:val="1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b/>
          <w:sz w:val="22"/>
          <w:szCs w:val="22"/>
        </w:rPr>
        <w:t>Príslušenstvo</w:t>
      </w:r>
      <w:r w:rsidRPr="00DF743C">
        <w:rPr>
          <w:rFonts w:ascii="Arial Narrow" w:hAnsi="Arial Narrow"/>
          <w:sz w:val="22"/>
          <w:szCs w:val="22"/>
        </w:rPr>
        <w:t xml:space="preserve"> :</w:t>
      </w:r>
    </w:p>
    <w:p w14:paraId="2D434813" w14:textId="77777777" w:rsidR="00462B7B" w:rsidRPr="00DF743C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DF743C">
        <w:rPr>
          <w:rFonts w:ascii="Arial Narrow" w:hAnsi="Arial Narrow"/>
          <w:sz w:val="22"/>
          <w:szCs w:val="22"/>
        </w:rPr>
        <w:t xml:space="preserve">Súčasťou dodávky musí byť aj čierne nylonové puzdro s plastovou výstuhou s možnosťou jeho uchytenia na MOLLE systém ako aj na opasok o šírke 50 mm. Puzdro musí obsahovať systém na pootočenie puzdra na opasku smerom dopredu a dozadu (napr. kvôli umožneniu pohodlného sedenia vo vozidle) a musí umožňovať vytiahnutie obušku z puzdra jednou rukou.  </w:t>
      </w:r>
    </w:p>
    <w:p w14:paraId="0930BB93" w14:textId="77777777" w:rsidR="00462B7B" w:rsidRPr="00DF743C" w:rsidRDefault="00462B7B" w:rsidP="00462B7B">
      <w:pPr>
        <w:pStyle w:val="Odsekzoznamu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F743C">
        <w:rPr>
          <w:rFonts w:ascii="Arial Narrow" w:hAnsi="Arial Narrow"/>
          <w:b/>
          <w:sz w:val="22"/>
          <w:szCs w:val="22"/>
        </w:rPr>
        <w:t>Každý teleskopický obušok musí byť označený jednoznačným identifikačným výrobným číslom.</w:t>
      </w:r>
    </w:p>
    <w:p w14:paraId="54B8E76F" w14:textId="77777777" w:rsidR="004A6D4D" w:rsidRDefault="004A6D4D" w:rsidP="004A6D4D">
      <w:pPr>
        <w:rPr>
          <w:rFonts w:ascii="Arial Narrow" w:hAnsi="Arial Narrow"/>
          <w:b/>
          <w:sz w:val="22"/>
          <w:szCs w:val="22"/>
        </w:rPr>
      </w:pPr>
    </w:p>
    <w:p w14:paraId="6F68CA66" w14:textId="20F196DA" w:rsidR="00B00E50" w:rsidRPr="00F15971" w:rsidRDefault="00B00E50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300D6571" w14:textId="2DB3C48A" w:rsidR="00257086" w:rsidRPr="00F15971" w:rsidRDefault="004A6D4D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A6D4D">
        <w:rPr>
          <w:rFonts w:ascii="Arial Narrow" w:hAnsi="Arial Narrow" w:cs="Arial Narrow"/>
          <w:i/>
          <w:sz w:val="22"/>
          <w:szCs w:val="22"/>
        </w:rPr>
        <w:t xml:space="preserve">       </w:t>
      </w:r>
      <w:r w:rsidR="00716794" w:rsidRPr="00F1597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6082E7C" w14:textId="0D39202D" w:rsidR="000A53B3" w:rsidRPr="00F15971" w:rsidRDefault="004A6D4D" w:rsidP="00462B7B">
      <w:pPr>
        <w:ind w:left="357"/>
        <w:jc w:val="both"/>
        <w:rPr>
          <w:rFonts w:ascii="Arial Narrow" w:hAnsi="Arial Narrow" w:cs="Arial Narrow"/>
          <w:sz w:val="22"/>
          <w:szCs w:val="22"/>
        </w:rPr>
      </w:pPr>
      <w:r w:rsidRPr="009B6D65">
        <w:rPr>
          <w:rFonts w:ascii="Arial Narrow" w:hAnsi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zákazky.</w:t>
      </w:r>
    </w:p>
    <w:sectPr w:rsidR="000A53B3" w:rsidRPr="00F15971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A97813">
          <w:rPr>
            <w:noProof/>
            <w:sz w:val="16"/>
            <w:szCs w:val="16"/>
          </w:rPr>
          <w:t>1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6B24"/>
    <w:multiLevelType w:val="multilevel"/>
    <w:tmpl w:val="10F0254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64B3D"/>
    <w:multiLevelType w:val="multilevel"/>
    <w:tmpl w:val="73805436"/>
    <w:lvl w:ilvl="0">
      <w:start w:val="5"/>
      <w:numFmt w:val="decimal"/>
      <w:lvlText w:val="2.1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7F2112"/>
    <w:multiLevelType w:val="multilevel"/>
    <w:tmpl w:val="4482A248"/>
    <w:lvl w:ilvl="0">
      <w:start w:val="2"/>
      <w:numFmt w:val="decimal"/>
      <w:lvlText w:val="2.3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4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B1998"/>
    <w:multiLevelType w:val="multilevel"/>
    <w:tmpl w:val="6C2C52DC"/>
    <w:lvl w:ilvl="0">
      <w:start w:val="5"/>
      <w:numFmt w:val="decimal"/>
      <w:lvlText w:val="2.4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F48A1"/>
    <w:multiLevelType w:val="multilevel"/>
    <w:tmpl w:val="FC10A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  <w:color w:val="000000"/>
        <w:sz w:val="24"/>
      </w:rPr>
    </w:lvl>
  </w:abstractNum>
  <w:abstractNum w:abstractNumId="9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C57845"/>
    <w:multiLevelType w:val="hybridMultilevel"/>
    <w:tmpl w:val="8756915A"/>
    <w:lvl w:ilvl="0" w:tplc="B194FA8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C3919"/>
    <w:multiLevelType w:val="multilevel"/>
    <w:tmpl w:val="AE1E2158"/>
    <w:lvl w:ilvl="0">
      <w:start w:val="4"/>
      <w:numFmt w:val="decimal"/>
      <w:lvlText w:val="2.2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C866710"/>
    <w:multiLevelType w:val="multilevel"/>
    <w:tmpl w:val="2B327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14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64E7B73"/>
    <w:multiLevelType w:val="multilevel"/>
    <w:tmpl w:val="B6C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A42A9"/>
    <w:multiLevelType w:val="multilevel"/>
    <w:tmpl w:val="5F50E108"/>
    <w:lvl w:ilvl="0">
      <w:start w:val="2"/>
      <w:numFmt w:val="decimal"/>
      <w:lvlText w:val="%1."/>
      <w:lvlJc w:val="left"/>
      <w:rPr>
        <w:rFonts w:ascii="Arial Narrow" w:eastAsia="Times New Roman" w:hAnsi="Arial Narrow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D17328"/>
    <w:multiLevelType w:val="multilevel"/>
    <w:tmpl w:val="240A0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DA77C61"/>
    <w:multiLevelType w:val="multilevel"/>
    <w:tmpl w:val="F208B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23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4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23"/>
  </w:num>
  <w:num w:numId="12">
    <w:abstractNumId w:val="24"/>
  </w:num>
  <w:num w:numId="13">
    <w:abstractNumId w:val="16"/>
  </w:num>
  <w:num w:numId="14">
    <w:abstractNumId w:val="18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2"/>
  </w:num>
  <w:num w:numId="20">
    <w:abstractNumId w:val="10"/>
  </w:num>
  <w:num w:numId="21">
    <w:abstractNumId w:val="20"/>
  </w:num>
  <w:num w:numId="22">
    <w:abstractNumId w:val="22"/>
  </w:num>
  <w:num w:numId="23">
    <w:abstractNumId w:val="13"/>
  </w:num>
  <w:num w:numId="24">
    <w:abstractNumId w:val="8"/>
  </w:num>
  <w:num w:numId="25">
    <w:abstractNumId w:val="19"/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001F2"/>
    <w:rsid w:val="00011146"/>
    <w:rsid w:val="00033289"/>
    <w:rsid w:val="00033429"/>
    <w:rsid w:val="00036FA6"/>
    <w:rsid w:val="00077A04"/>
    <w:rsid w:val="000A53B3"/>
    <w:rsid w:val="000B7A66"/>
    <w:rsid w:val="000C03D6"/>
    <w:rsid w:val="000D1D46"/>
    <w:rsid w:val="000D7988"/>
    <w:rsid w:val="000F4F86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A3199"/>
    <w:rsid w:val="002A71AA"/>
    <w:rsid w:val="002C7A95"/>
    <w:rsid w:val="002D5910"/>
    <w:rsid w:val="003210F1"/>
    <w:rsid w:val="003443CB"/>
    <w:rsid w:val="00383139"/>
    <w:rsid w:val="00395543"/>
    <w:rsid w:val="003D388C"/>
    <w:rsid w:val="003D4E38"/>
    <w:rsid w:val="003E72D7"/>
    <w:rsid w:val="004076B2"/>
    <w:rsid w:val="0045411E"/>
    <w:rsid w:val="00462B7B"/>
    <w:rsid w:val="00481A62"/>
    <w:rsid w:val="004A6D4D"/>
    <w:rsid w:val="004A779E"/>
    <w:rsid w:val="0057091A"/>
    <w:rsid w:val="0059679F"/>
    <w:rsid w:val="005B7022"/>
    <w:rsid w:val="005D6AF2"/>
    <w:rsid w:val="005E0A4E"/>
    <w:rsid w:val="005E0BD2"/>
    <w:rsid w:val="005E5DD7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175A9"/>
    <w:rsid w:val="00726423"/>
    <w:rsid w:val="007338AE"/>
    <w:rsid w:val="00740637"/>
    <w:rsid w:val="00740CCE"/>
    <w:rsid w:val="00746276"/>
    <w:rsid w:val="00747603"/>
    <w:rsid w:val="00781254"/>
    <w:rsid w:val="007947F2"/>
    <w:rsid w:val="007A3FD1"/>
    <w:rsid w:val="007A7136"/>
    <w:rsid w:val="008413F4"/>
    <w:rsid w:val="008419BD"/>
    <w:rsid w:val="00842691"/>
    <w:rsid w:val="00845D6A"/>
    <w:rsid w:val="00856439"/>
    <w:rsid w:val="00860295"/>
    <w:rsid w:val="0086238B"/>
    <w:rsid w:val="00874BD6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227B7"/>
    <w:rsid w:val="00A40590"/>
    <w:rsid w:val="00A5711A"/>
    <w:rsid w:val="00A5741D"/>
    <w:rsid w:val="00A86944"/>
    <w:rsid w:val="00A97813"/>
    <w:rsid w:val="00AA16BF"/>
    <w:rsid w:val="00AA181F"/>
    <w:rsid w:val="00AB00BD"/>
    <w:rsid w:val="00AF5416"/>
    <w:rsid w:val="00B00E50"/>
    <w:rsid w:val="00B05196"/>
    <w:rsid w:val="00B21CD1"/>
    <w:rsid w:val="00B26C72"/>
    <w:rsid w:val="00B404CD"/>
    <w:rsid w:val="00BA1112"/>
    <w:rsid w:val="00BC1D17"/>
    <w:rsid w:val="00BD6CFC"/>
    <w:rsid w:val="00BE47B0"/>
    <w:rsid w:val="00C03BB0"/>
    <w:rsid w:val="00C23CE2"/>
    <w:rsid w:val="00C71F97"/>
    <w:rsid w:val="00C92C56"/>
    <w:rsid w:val="00CA4369"/>
    <w:rsid w:val="00CC37D6"/>
    <w:rsid w:val="00CC7F00"/>
    <w:rsid w:val="00CD4639"/>
    <w:rsid w:val="00D0475D"/>
    <w:rsid w:val="00D14B55"/>
    <w:rsid w:val="00D314C6"/>
    <w:rsid w:val="00D40100"/>
    <w:rsid w:val="00D601D4"/>
    <w:rsid w:val="00D930A7"/>
    <w:rsid w:val="00DF743C"/>
    <w:rsid w:val="00E33DB2"/>
    <w:rsid w:val="00E54E1E"/>
    <w:rsid w:val="00E80CF8"/>
    <w:rsid w:val="00E810B9"/>
    <w:rsid w:val="00E817C8"/>
    <w:rsid w:val="00ED66EC"/>
    <w:rsid w:val="00F00E08"/>
    <w:rsid w:val="00F15971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  <w:style w:type="character" w:customStyle="1" w:styleId="Zhlavie1">
    <w:name w:val="Záhlavie #1_"/>
    <w:basedOn w:val="Predvolenpsmoodseku"/>
    <w:link w:val="Zhlavie10"/>
    <w:rsid w:val="00B00E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00E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left="380" w:firstLine="150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jlqj4b">
    <w:name w:val="jlqj4b"/>
    <w:basedOn w:val="Predvolenpsmoodseku"/>
    <w:rsid w:val="008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84E6DA6-FEB3-48F4-B9C5-11D19F6F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20</cp:revision>
  <dcterms:created xsi:type="dcterms:W3CDTF">2021-06-30T11:41:00Z</dcterms:created>
  <dcterms:modified xsi:type="dcterms:W3CDTF">2024-10-04T08:08:00Z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