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EF175" w14:textId="7AC04EC1" w:rsidR="00292652" w:rsidRPr="008E7E2D" w:rsidRDefault="00961CDD" w:rsidP="00E60A60">
      <w:pPr>
        <w:pStyle w:val="Zmluva-Title"/>
      </w:pPr>
      <w:bookmarkStart w:id="0" w:name="_GoBack"/>
      <w:bookmarkEnd w:id="0"/>
      <w:r w:rsidRPr="008E7E2D">
        <w:t xml:space="preserve">ZMLUVA O DIELO </w:t>
      </w:r>
    </w:p>
    <w:p w14:paraId="0DEADD6B" w14:textId="105899DA" w:rsidR="006E1B57" w:rsidRPr="008E7E2D" w:rsidRDefault="00D6054E" w:rsidP="008E7E2D">
      <w:pPr>
        <w:pStyle w:val="Zmluva-Clanok"/>
        <w:rPr>
          <w:rFonts w:asciiTheme="minorHAnsi" w:hAnsiTheme="minorHAnsi" w:cstheme="minorHAnsi"/>
        </w:rPr>
      </w:pPr>
      <w:r w:rsidRPr="008E7E2D">
        <w:rPr>
          <w:rFonts w:asciiTheme="minorHAnsi" w:hAnsiTheme="minorHAnsi" w:cstheme="minorHAnsi"/>
        </w:rPr>
        <w:t xml:space="preserve">uzatvorená </w:t>
      </w:r>
      <w:r w:rsidR="00EA69A9" w:rsidRPr="008E7E2D">
        <w:rPr>
          <w:rFonts w:asciiTheme="minorHAnsi" w:hAnsiTheme="minorHAnsi" w:cstheme="minorHAnsi"/>
        </w:rPr>
        <w:t xml:space="preserve">podľa ust. </w:t>
      </w:r>
      <w:r w:rsidR="005B063C" w:rsidRPr="008E7E2D">
        <w:rPr>
          <w:rFonts w:asciiTheme="minorHAnsi" w:hAnsiTheme="minorHAnsi" w:cstheme="minorHAnsi"/>
        </w:rPr>
        <w:t>§</w:t>
      </w:r>
      <w:r w:rsidR="007803EA" w:rsidRPr="008E7E2D">
        <w:rPr>
          <w:rFonts w:asciiTheme="minorHAnsi" w:hAnsiTheme="minorHAnsi" w:cstheme="minorHAnsi"/>
        </w:rPr>
        <w:t> </w:t>
      </w:r>
      <w:r w:rsidR="005B063C" w:rsidRPr="008E7E2D">
        <w:rPr>
          <w:rFonts w:asciiTheme="minorHAnsi" w:hAnsiTheme="minorHAnsi" w:cstheme="minorHAnsi"/>
        </w:rPr>
        <w:t>536 a nasl. zákona č. 513/1991 Zb. Obchodn</w:t>
      </w:r>
      <w:r w:rsidR="00662FC5" w:rsidRPr="008E7E2D">
        <w:rPr>
          <w:rFonts w:asciiTheme="minorHAnsi" w:hAnsiTheme="minorHAnsi" w:cstheme="minorHAnsi"/>
        </w:rPr>
        <w:t>ý</w:t>
      </w:r>
      <w:r w:rsidR="005B063C" w:rsidRPr="008E7E2D">
        <w:rPr>
          <w:rFonts w:asciiTheme="minorHAnsi" w:hAnsiTheme="minorHAnsi" w:cstheme="minorHAnsi"/>
        </w:rPr>
        <w:t xml:space="preserve"> zákonník</w:t>
      </w:r>
      <w:r w:rsidRPr="008E7E2D">
        <w:rPr>
          <w:rFonts w:asciiTheme="minorHAnsi" w:hAnsiTheme="minorHAnsi" w:cstheme="minorHAnsi"/>
        </w:rPr>
        <w:t xml:space="preserve"> v znení neskorších predpisov</w:t>
      </w:r>
      <w:r w:rsidR="00961CDD" w:rsidRPr="008E7E2D">
        <w:rPr>
          <w:rFonts w:asciiTheme="minorHAnsi" w:hAnsiTheme="minorHAnsi" w:cstheme="minorHAnsi"/>
        </w:rPr>
        <w:t xml:space="preserve"> </w:t>
      </w:r>
      <w:r w:rsidR="00CB4F5B" w:rsidRPr="008E7E2D">
        <w:rPr>
          <w:rFonts w:asciiTheme="minorHAnsi" w:hAnsiTheme="minorHAnsi" w:cstheme="minorHAnsi"/>
        </w:rPr>
        <w:t>a</w:t>
      </w:r>
      <w:r w:rsidR="00EA69A9" w:rsidRPr="008E7E2D">
        <w:rPr>
          <w:rFonts w:asciiTheme="minorHAnsi" w:hAnsiTheme="minorHAnsi" w:cstheme="minorHAnsi"/>
        </w:rPr>
        <w:t xml:space="preserve"> ust. </w:t>
      </w:r>
      <w:r w:rsidR="007E7629" w:rsidRPr="008E7E2D">
        <w:rPr>
          <w:rFonts w:asciiTheme="minorHAnsi" w:hAnsiTheme="minorHAnsi" w:cstheme="minorHAnsi"/>
        </w:rPr>
        <w:t xml:space="preserve">§ 65 a nasl. </w:t>
      </w:r>
      <w:r w:rsidR="005E2043" w:rsidRPr="008E7E2D">
        <w:rPr>
          <w:rFonts w:asciiTheme="minorHAnsi" w:hAnsiTheme="minorHAnsi" w:cstheme="minorHAnsi"/>
        </w:rPr>
        <w:t>zákon</w:t>
      </w:r>
      <w:r w:rsidR="007E7629" w:rsidRPr="008E7E2D">
        <w:rPr>
          <w:rFonts w:asciiTheme="minorHAnsi" w:hAnsiTheme="minorHAnsi" w:cstheme="minorHAnsi"/>
        </w:rPr>
        <w:t>a</w:t>
      </w:r>
      <w:r w:rsidR="00CB4F5B" w:rsidRPr="008E7E2D">
        <w:rPr>
          <w:rFonts w:asciiTheme="minorHAnsi" w:hAnsiTheme="minorHAnsi" w:cstheme="minorHAnsi"/>
        </w:rPr>
        <w:t xml:space="preserve"> č. 185/2015 Z. z. </w:t>
      </w:r>
      <w:r w:rsidR="005E2043" w:rsidRPr="008E7E2D">
        <w:rPr>
          <w:rFonts w:asciiTheme="minorHAnsi" w:hAnsiTheme="minorHAnsi" w:cstheme="minorHAnsi"/>
        </w:rPr>
        <w:t>Autorsk</w:t>
      </w:r>
      <w:r w:rsidR="00662FC5" w:rsidRPr="008E7E2D">
        <w:rPr>
          <w:rFonts w:asciiTheme="minorHAnsi" w:hAnsiTheme="minorHAnsi" w:cstheme="minorHAnsi"/>
        </w:rPr>
        <w:t>ý zákon</w:t>
      </w:r>
      <w:r w:rsidR="007E7629" w:rsidRPr="008E7E2D">
        <w:rPr>
          <w:rFonts w:asciiTheme="minorHAnsi" w:hAnsiTheme="minorHAnsi" w:cstheme="minorHAnsi"/>
        </w:rPr>
        <w:t xml:space="preserve"> </w:t>
      </w:r>
      <w:r w:rsidR="00CB4F5B" w:rsidRPr="008E7E2D">
        <w:rPr>
          <w:rFonts w:asciiTheme="minorHAnsi" w:hAnsiTheme="minorHAnsi" w:cstheme="minorHAnsi"/>
        </w:rPr>
        <w:t>v znení neskorších predpisov</w:t>
      </w:r>
    </w:p>
    <w:p w14:paraId="34B0296D" w14:textId="526BE24A" w:rsidR="00A57E7D" w:rsidRPr="008E7E2D" w:rsidRDefault="00EA69A9" w:rsidP="008E7E2D">
      <w:pPr>
        <w:pStyle w:val="Zmluva-Clanok"/>
        <w:rPr>
          <w:rFonts w:asciiTheme="minorHAnsi" w:hAnsiTheme="minorHAnsi" w:cstheme="minorHAnsi"/>
        </w:rPr>
      </w:pPr>
      <w:r w:rsidRPr="008E7E2D">
        <w:rPr>
          <w:rFonts w:asciiTheme="minorHAnsi" w:hAnsiTheme="minorHAnsi" w:cstheme="minorHAnsi"/>
        </w:rPr>
        <w:t>(ďalej </w:t>
      </w:r>
      <w:r w:rsidR="00D6054E" w:rsidRPr="008E7E2D">
        <w:rPr>
          <w:rFonts w:asciiTheme="minorHAnsi" w:hAnsiTheme="minorHAnsi" w:cstheme="minorHAnsi"/>
        </w:rPr>
        <w:t>len „</w:t>
      </w:r>
      <w:r w:rsidR="00D6054E" w:rsidRPr="008E7E2D">
        <w:rPr>
          <w:rFonts w:asciiTheme="minorHAnsi" w:hAnsiTheme="minorHAnsi" w:cstheme="minorHAnsi"/>
          <w:b/>
        </w:rPr>
        <w:t>Zmluva</w:t>
      </w:r>
      <w:r w:rsidR="00D6054E" w:rsidRPr="008E7E2D">
        <w:rPr>
          <w:rFonts w:asciiTheme="minorHAnsi" w:hAnsiTheme="minorHAnsi" w:cstheme="minorHAnsi"/>
        </w:rPr>
        <w:t>“)</w:t>
      </w:r>
    </w:p>
    <w:p w14:paraId="65320539" w14:textId="77777777" w:rsidR="00A57E7D" w:rsidRPr="008E7E2D" w:rsidRDefault="00A57E7D" w:rsidP="00A57E7D">
      <w:pPr>
        <w:pStyle w:val="Bezriadkovania"/>
        <w:rPr>
          <w:rFonts w:asciiTheme="minorHAnsi" w:hAnsiTheme="minorHAnsi" w:cstheme="minorHAnsi"/>
          <w:noProof w:val="0"/>
          <w:sz w:val="22"/>
          <w:szCs w:val="22"/>
        </w:rPr>
      </w:pPr>
    </w:p>
    <w:p w14:paraId="4AFF589D" w14:textId="2D0BC316" w:rsidR="00A57E7D" w:rsidRPr="008E7E2D" w:rsidRDefault="00A57E7D" w:rsidP="008E7E2D">
      <w:pPr>
        <w:pStyle w:val="Zmluva-Clanok"/>
        <w:rPr>
          <w:rFonts w:asciiTheme="minorHAnsi" w:hAnsiTheme="minorHAnsi" w:cstheme="minorHAnsi"/>
        </w:rPr>
      </w:pPr>
      <w:r w:rsidRPr="008E7E2D">
        <w:rPr>
          <w:rFonts w:asciiTheme="minorHAnsi" w:hAnsiTheme="minorHAnsi" w:cstheme="minorHAnsi"/>
        </w:rPr>
        <w:t>medzi:</w:t>
      </w:r>
    </w:p>
    <w:p w14:paraId="3747F38A" w14:textId="1C6CFA3B" w:rsidR="00EA69A9" w:rsidRPr="008E7E2D" w:rsidRDefault="00EA69A9" w:rsidP="008E7E2D">
      <w:pPr>
        <w:pStyle w:val="Zmluva-Clanok"/>
        <w:rPr>
          <w:rFonts w:asciiTheme="minorHAnsi" w:hAnsiTheme="minorHAnsi" w:cstheme="minorHAnsi"/>
        </w:rPr>
      </w:pPr>
      <w:r w:rsidRPr="008E7E2D">
        <w:rPr>
          <w:rFonts w:asciiTheme="minorHAnsi" w:hAnsiTheme="minorHAnsi" w:cstheme="minorHAnsi"/>
        </w:rPr>
        <w:t>Objednávateľom:</w:t>
      </w:r>
    </w:p>
    <w:p w14:paraId="7415D30D" w14:textId="0FD50854" w:rsidR="00D6054E" w:rsidRPr="008E7E2D" w:rsidRDefault="00D6054E" w:rsidP="00884715">
      <w:pPr>
        <w:pStyle w:val="Bezriadkovania"/>
        <w:spacing w:after="120"/>
        <w:ind w:left="3119" w:hanging="3119"/>
        <w:rPr>
          <w:rFonts w:asciiTheme="minorHAnsi" w:eastAsiaTheme="minorHAnsi" w:hAnsiTheme="minorHAnsi" w:cstheme="minorHAnsi"/>
          <w:noProof w:val="0"/>
          <w:sz w:val="22"/>
          <w:szCs w:val="22"/>
          <w:lang w:eastAsia="en-US"/>
        </w:rPr>
      </w:pPr>
      <w:r w:rsidRPr="008E7E2D">
        <w:rPr>
          <w:rFonts w:asciiTheme="minorHAnsi" w:eastAsiaTheme="minorHAnsi" w:hAnsiTheme="minorHAnsi" w:cstheme="minorHAnsi"/>
          <w:noProof w:val="0"/>
          <w:sz w:val="22"/>
          <w:szCs w:val="22"/>
          <w:lang w:eastAsia="en-US"/>
        </w:rPr>
        <w:t xml:space="preserve">Názov: </w:t>
      </w:r>
      <w:r w:rsidRPr="008E7E2D">
        <w:rPr>
          <w:rFonts w:asciiTheme="minorHAnsi" w:eastAsiaTheme="minorHAnsi" w:hAnsiTheme="minorHAnsi" w:cstheme="minorHAnsi"/>
          <w:noProof w:val="0"/>
          <w:sz w:val="22"/>
          <w:szCs w:val="22"/>
          <w:lang w:eastAsia="en-US"/>
        </w:rPr>
        <w:tab/>
      </w:r>
      <w:r w:rsidR="00EA69A9" w:rsidRPr="008E7E2D">
        <w:rPr>
          <w:rFonts w:asciiTheme="minorHAnsi" w:eastAsiaTheme="minorHAnsi" w:hAnsiTheme="minorHAnsi" w:cstheme="minorHAnsi"/>
          <w:b/>
          <w:noProof w:val="0"/>
          <w:sz w:val="22"/>
          <w:szCs w:val="22"/>
          <w:lang w:eastAsia="en-US"/>
        </w:rPr>
        <w:t>Národné centrum zdravotníckych informácií</w:t>
      </w:r>
    </w:p>
    <w:p w14:paraId="4C5D89C5" w14:textId="613E50A0" w:rsidR="00D6054E" w:rsidRPr="008E7E2D" w:rsidRDefault="00D6054E" w:rsidP="00EA69A9">
      <w:pPr>
        <w:pStyle w:val="Bezriadkovania"/>
        <w:ind w:left="3119" w:hanging="3119"/>
        <w:rPr>
          <w:rFonts w:asciiTheme="minorHAnsi" w:eastAsiaTheme="minorHAnsi" w:hAnsiTheme="minorHAnsi" w:cstheme="minorHAnsi"/>
          <w:noProof w:val="0"/>
        </w:rPr>
      </w:pPr>
      <w:r w:rsidRPr="008E7E2D">
        <w:rPr>
          <w:rFonts w:asciiTheme="minorHAnsi" w:eastAsiaTheme="minorHAnsi" w:hAnsiTheme="minorHAnsi" w:cstheme="minorHAnsi"/>
          <w:noProof w:val="0"/>
          <w:sz w:val="22"/>
          <w:szCs w:val="22"/>
          <w:lang w:eastAsia="en-US"/>
        </w:rPr>
        <w:t xml:space="preserve">Sídlo: </w:t>
      </w:r>
      <w:r w:rsidRPr="008E7E2D">
        <w:rPr>
          <w:rFonts w:asciiTheme="minorHAnsi" w:eastAsiaTheme="minorHAnsi" w:hAnsiTheme="minorHAnsi" w:cstheme="minorHAnsi"/>
          <w:noProof w:val="0"/>
          <w:sz w:val="22"/>
          <w:szCs w:val="22"/>
          <w:lang w:eastAsia="en-US"/>
        </w:rPr>
        <w:tab/>
      </w:r>
      <w:r w:rsidR="00EA69A9" w:rsidRPr="008E7E2D">
        <w:rPr>
          <w:rFonts w:asciiTheme="minorHAnsi" w:eastAsiaTheme="minorHAnsi" w:hAnsiTheme="minorHAnsi" w:cstheme="minorHAnsi"/>
          <w:noProof w:val="0"/>
          <w:sz w:val="22"/>
          <w:szCs w:val="22"/>
          <w:lang w:eastAsia="en-US"/>
        </w:rPr>
        <w:t>Lazaretská 26, 811 09 Bratislava,</w:t>
      </w:r>
      <w:r w:rsidR="00EA69A9" w:rsidRPr="008E7E2D">
        <w:rPr>
          <w:rFonts w:asciiTheme="minorHAnsi" w:eastAsiaTheme="minorHAnsi" w:hAnsiTheme="minorHAnsi" w:cstheme="minorHAnsi"/>
          <w:noProof w:val="0"/>
          <w:sz w:val="22"/>
        </w:rPr>
        <w:t xml:space="preserve"> Slovenská republika</w:t>
      </w:r>
    </w:p>
    <w:p w14:paraId="41F738E3" w14:textId="77777777" w:rsidR="00662FC5" w:rsidRPr="008E7E2D" w:rsidRDefault="00D6054E" w:rsidP="006E1B57">
      <w:pPr>
        <w:pStyle w:val="Bezriadkovania"/>
        <w:ind w:left="3119" w:hanging="3119"/>
        <w:rPr>
          <w:rFonts w:asciiTheme="minorHAnsi" w:eastAsiaTheme="minorHAnsi" w:hAnsiTheme="minorHAnsi" w:cstheme="minorHAnsi"/>
          <w:noProof w:val="0"/>
          <w:sz w:val="22"/>
          <w:szCs w:val="22"/>
          <w:lang w:eastAsia="en-US"/>
        </w:rPr>
      </w:pPr>
      <w:r w:rsidRPr="008E7E2D">
        <w:rPr>
          <w:rFonts w:asciiTheme="minorHAnsi" w:eastAsiaTheme="minorHAnsi" w:hAnsiTheme="minorHAnsi" w:cstheme="minorHAnsi"/>
          <w:noProof w:val="0"/>
          <w:sz w:val="22"/>
          <w:szCs w:val="22"/>
          <w:lang w:eastAsia="en-US"/>
        </w:rPr>
        <w:t xml:space="preserve">IČO: </w:t>
      </w:r>
      <w:r w:rsidRPr="008E7E2D">
        <w:rPr>
          <w:rFonts w:asciiTheme="minorHAnsi" w:eastAsiaTheme="minorHAnsi" w:hAnsiTheme="minorHAnsi" w:cstheme="minorHAnsi"/>
          <w:noProof w:val="0"/>
          <w:sz w:val="22"/>
          <w:szCs w:val="22"/>
          <w:lang w:eastAsia="en-US"/>
        </w:rPr>
        <w:tab/>
      </w:r>
      <w:r w:rsidR="00662FC5" w:rsidRPr="008E7E2D">
        <w:rPr>
          <w:rFonts w:asciiTheme="minorHAnsi" w:eastAsiaTheme="minorHAnsi" w:hAnsiTheme="minorHAnsi" w:cstheme="minorHAnsi"/>
          <w:noProof w:val="0"/>
          <w:sz w:val="22"/>
          <w:szCs w:val="22"/>
          <w:lang w:eastAsia="en-US"/>
        </w:rPr>
        <w:t xml:space="preserve">00165387 </w:t>
      </w:r>
    </w:p>
    <w:p w14:paraId="7F83AC30" w14:textId="2EA7F2CD" w:rsidR="00D6054E" w:rsidRPr="008E7E2D" w:rsidRDefault="00662FC5" w:rsidP="006E1B57">
      <w:pPr>
        <w:pStyle w:val="Bezriadkovania"/>
        <w:ind w:left="3119" w:hanging="3119"/>
        <w:rPr>
          <w:rFonts w:asciiTheme="minorHAnsi" w:eastAsiaTheme="minorHAnsi" w:hAnsiTheme="minorHAnsi" w:cstheme="minorHAnsi"/>
          <w:noProof w:val="0"/>
          <w:szCs w:val="22"/>
          <w:lang w:eastAsia="en-US"/>
        </w:rPr>
      </w:pPr>
      <w:r w:rsidRPr="008E7E2D">
        <w:rPr>
          <w:rFonts w:asciiTheme="minorHAnsi" w:eastAsiaTheme="minorHAnsi" w:hAnsiTheme="minorHAnsi" w:cstheme="minorHAnsi"/>
          <w:noProof w:val="0"/>
          <w:sz w:val="22"/>
          <w:szCs w:val="22"/>
          <w:lang w:eastAsia="en-US"/>
        </w:rPr>
        <w:t>DIČ:</w:t>
      </w:r>
      <w:r w:rsidRPr="008E7E2D">
        <w:rPr>
          <w:rFonts w:asciiTheme="minorHAnsi" w:eastAsiaTheme="minorHAnsi" w:hAnsiTheme="minorHAnsi" w:cstheme="minorHAnsi"/>
          <w:noProof w:val="0"/>
          <w:sz w:val="22"/>
          <w:szCs w:val="22"/>
          <w:lang w:eastAsia="en-US"/>
        </w:rPr>
        <w:tab/>
        <w:t xml:space="preserve">2020830119 </w:t>
      </w:r>
    </w:p>
    <w:p w14:paraId="2844560D" w14:textId="7C1A72CB" w:rsidR="001879F9" w:rsidRPr="008E7E2D" w:rsidRDefault="001879F9" w:rsidP="00292EB6">
      <w:pPr>
        <w:pStyle w:val="Bezriadkovania"/>
        <w:ind w:left="3119" w:hanging="3119"/>
        <w:rPr>
          <w:rFonts w:asciiTheme="minorHAnsi" w:eastAsiaTheme="minorHAnsi" w:hAnsiTheme="minorHAnsi" w:cstheme="minorHAnsi"/>
          <w:noProof w:val="0"/>
          <w:sz w:val="22"/>
          <w:szCs w:val="22"/>
          <w:lang w:eastAsia="en-US"/>
        </w:rPr>
      </w:pPr>
      <w:r w:rsidRPr="008E7E2D">
        <w:rPr>
          <w:rFonts w:asciiTheme="minorHAnsi" w:eastAsiaTheme="minorHAnsi" w:hAnsiTheme="minorHAnsi" w:cstheme="minorHAnsi"/>
          <w:noProof w:val="0"/>
          <w:sz w:val="22"/>
          <w:szCs w:val="22"/>
          <w:lang w:eastAsia="en-US"/>
        </w:rPr>
        <w:t xml:space="preserve">IČ DPH: </w:t>
      </w:r>
      <w:r w:rsidRPr="008E7E2D">
        <w:rPr>
          <w:rFonts w:asciiTheme="minorHAnsi" w:eastAsiaTheme="minorHAnsi" w:hAnsiTheme="minorHAnsi" w:cstheme="minorHAnsi"/>
          <w:noProof w:val="0"/>
          <w:sz w:val="22"/>
          <w:szCs w:val="22"/>
          <w:lang w:eastAsia="en-US"/>
        </w:rPr>
        <w:tab/>
      </w:r>
      <w:r w:rsidR="00662FC5" w:rsidRPr="008E7E2D">
        <w:rPr>
          <w:rFonts w:asciiTheme="minorHAnsi" w:eastAsiaTheme="minorHAnsi" w:hAnsiTheme="minorHAnsi" w:cstheme="minorHAnsi"/>
          <w:noProof w:val="0"/>
          <w:sz w:val="22"/>
          <w:szCs w:val="22"/>
          <w:lang w:eastAsia="en-US"/>
        </w:rPr>
        <w:t>nie je platca DPH</w:t>
      </w:r>
    </w:p>
    <w:p w14:paraId="0A564288" w14:textId="6F28AFA5" w:rsidR="00292EB6" w:rsidRPr="008E7E2D" w:rsidRDefault="00662FC5" w:rsidP="006E1B57">
      <w:pPr>
        <w:pStyle w:val="Bezriadkovania"/>
        <w:ind w:left="3119" w:hanging="3119"/>
        <w:rPr>
          <w:rFonts w:asciiTheme="minorHAnsi" w:eastAsiaTheme="minorHAnsi" w:hAnsiTheme="minorHAnsi" w:cstheme="minorHAnsi"/>
          <w:noProof w:val="0"/>
          <w:szCs w:val="22"/>
          <w:lang w:eastAsia="en-US"/>
        </w:rPr>
      </w:pPr>
      <w:r w:rsidRPr="008E7E2D">
        <w:rPr>
          <w:rFonts w:asciiTheme="minorHAnsi" w:eastAsiaTheme="minorHAnsi" w:hAnsiTheme="minorHAnsi" w:cstheme="minorHAnsi"/>
          <w:noProof w:val="0"/>
          <w:sz w:val="22"/>
          <w:szCs w:val="22"/>
          <w:lang w:eastAsia="en-US"/>
        </w:rPr>
        <w:t>V mene ktorého koná</w:t>
      </w:r>
      <w:r w:rsidR="00292EB6" w:rsidRPr="008E7E2D">
        <w:rPr>
          <w:rFonts w:asciiTheme="minorHAnsi" w:eastAsiaTheme="minorHAnsi" w:hAnsiTheme="minorHAnsi" w:cstheme="minorHAnsi"/>
          <w:noProof w:val="0"/>
          <w:sz w:val="22"/>
          <w:szCs w:val="22"/>
          <w:lang w:eastAsia="en-US"/>
        </w:rPr>
        <w:t>:</w:t>
      </w:r>
      <w:r w:rsidR="00292EB6" w:rsidRPr="008E7E2D">
        <w:rPr>
          <w:rFonts w:asciiTheme="minorHAnsi" w:eastAsiaTheme="minorHAnsi" w:hAnsiTheme="minorHAnsi" w:cstheme="minorHAnsi"/>
          <w:noProof w:val="0"/>
          <w:sz w:val="22"/>
          <w:szCs w:val="22"/>
          <w:lang w:eastAsia="en-US"/>
        </w:rPr>
        <w:tab/>
      </w:r>
      <w:r w:rsidRPr="008E7E2D">
        <w:rPr>
          <w:rFonts w:asciiTheme="minorHAnsi" w:eastAsiaTheme="minorHAnsi" w:hAnsiTheme="minorHAnsi" w:cstheme="minorHAnsi"/>
          <w:noProof w:val="0"/>
          <w:sz w:val="22"/>
          <w:szCs w:val="22"/>
          <w:lang w:eastAsia="en-US"/>
        </w:rPr>
        <w:t xml:space="preserve">Ing. Peter Blaškovitš, generálny riaditeľ </w:t>
      </w:r>
    </w:p>
    <w:p w14:paraId="3FD3DB2D" w14:textId="7CBCAA3E" w:rsidR="00292EB6" w:rsidRPr="008E7E2D" w:rsidRDefault="00292EB6" w:rsidP="006E1B57">
      <w:pPr>
        <w:pStyle w:val="Bezriadkovania"/>
        <w:ind w:left="3119" w:hanging="3119"/>
        <w:rPr>
          <w:rFonts w:asciiTheme="minorHAnsi" w:eastAsiaTheme="minorHAnsi" w:hAnsiTheme="minorHAnsi" w:cstheme="minorHAnsi"/>
          <w:noProof w:val="0"/>
          <w:sz w:val="22"/>
          <w:szCs w:val="22"/>
          <w:lang w:eastAsia="en-US"/>
        </w:rPr>
      </w:pPr>
      <w:r w:rsidRPr="008E7E2D">
        <w:rPr>
          <w:rFonts w:asciiTheme="minorHAnsi" w:eastAsiaTheme="minorHAnsi" w:hAnsiTheme="minorHAnsi" w:cstheme="minorHAnsi"/>
          <w:noProof w:val="0"/>
          <w:sz w:val="22"/>
          <w:szCs w:val="22"/>
          <w:lang w:eastAsia="en-US"/>
        </w:rPr>
        <w:t>Bankové spojenie (názov banky):</w:t>
      </w:r>
      <w:r w:rsidRPr="008E7E2D">
        <w:rPr>
          <w:rFonts w:asciiTheme="minorHAnsi" w:eastAsiaTheme="minorHAnsi" w:hAnsiTheme="minorHAnsi" w:cstheme="minorHAnsi"/>
          <w:noProof w:val="0"/>
          <w:sz w:val="22"/>
          <w:szCs w:val="22"/>
          <w:lang w:eastAsia="en-US"/>
        </w:rPr>
        <w:tab/>
      </w:r>
      <w:r w:rsidR="00224FF4" w:rsidRPr="008E7E2D">
        <w:rPr>
          <w:rFonts w:asciiTheme="minorHAnsi" w:eastAsiaTheme="minorHAnsi" w:hAnsiTheme="minorHAnsi" w:cstheme="minorHAnsi"/>
          <w:noProof w:val="0"/>
          <w:sz w:val="22"/>
          <w:szCs w:val="22"/>
          <w:lang w:eastAsia="en-US"/>
        </w:rPr>
        <w:t xml:space="preserve">Štátna pokladnica </w:t>
      </w:r>
    </w:p>
    <w:p w14:paraId="3D8C1A39" w14:textId="3E9A4A8F" w:rsidR="00292EB6" w:rsidRPr="008E7E2D" w:rsidRDefault="00292EB6" w:rsidP="006E1B57">
      <w:pPr>
        <w:pStyle w:val="Bezriadkovania"/>
        <w:ind w:left="3119" w:hanging="3119"/>
        <w:rPr>
          <w:rFonts w:asciiTheme="minorHAnsi" w:eastAsiaTheme="minorHAnsi" w:hAnsiTheme="minorHAnsi" w:cstheme="minorHAnsi"/>
          <w:noProof w:val="0"/>
          <w:szCs w:val="22"/>
          <w:lang w:eastAsia="en-US"/>
        </w:rPr>
      </w:pPr>
      <w:r w:rsidRPr="008E7E2D">
        <w:rPr>
          <w:rFonts w:asciiTheme="minorHAnsi" w:eastAsiaTheme="minorHAnsi" w:hAnsiTheme="minorHAnsi" w:cstheme="minorHAnsi"/>
          <w:noProof w:val="0"/>
          <w:sz w:val="22"/>
          <w:szCs w:val="22"/>
          <w:lang w:eastAsia="en-US"/>
        </w:rPr>
        <w:t>IBAN:</w:t>
      </w:r>
      <w:r w:rsidRPr="008E7E2D">
        <w:rPr>
          <w:rFonts w:asciiTheme="minorHAnsi" w:eastAsiaTheme="minorHAnsi" w:hAnsiTheme="minorHAnsi" w:cstheme="minorHAnsi"/>
          <w:noProof w:val="0"/>
          <w:sz w:val="22"/>
          <w:szCs w:val="22"/>
          <w:lang w:eastAsia="en-US"/>
        </w:rPr>
        <w:tab/>
      </w:r>
      <w:r w:rsidR="00E41E77" w:rsidRPr="008E7E2D">
        <w:rPr>
          <w:rFonts w:asciiTheme="minorHAnsi" w:eastAsiaTheme="minorHAnsi" w:hAnsiTheme="minorHAnsi" w:cstheme="minorHAnsi"/>
          <w:noProof w:val="0"/>
          <w:sz w:val="22"/>
          <w:szCs w:val="22"/>
          <w:lang w:eastAsia="en-US"/>
        </w:rPr>
        <w:t>SK24 8180 0000 0070 0018 5166</w:t>
      </w:r>
      <w:r w:rsidR="00224FF4" w:rsidRPr="008E7E2D">
        <w:rPr>
          <w:rFonts w:asciiTheme="minorHAnsi" w:eastAsiaTheme="minorHAnsi" w:hAnsiTheme="minorHAnsi" w:cstheme="minorHAnsi"/>
          <w:noProof w:val="0"/>
          <w:sz w:val="22"/>
          <w:szCs w:val="22"/>
          <w:lang w:eastAsia="en-US"/>
        </w:rPr>
        <w:t xml:space="preserve"> </w:t>
      </w:r>
    </w:p>
    <w:p w14:paraId="7291DC43" w14:textId="77777777" w:rsidR="00914D81" w:rsidRPr="008E7E2D" w:rsidRDefault="00914D81" w:rsidP="00292EB6">
      <w:pPr>
        <w:pStyle w:val="Bezriadkovania"/>
        <w:ind w:left="3119" w:hanging="3119"/>
        <w:rPr>
          <w:rFonts w:asciiTheme="minorHAnsi" w:eastAsiaTheme="minorHAnsi" w:hAnsiTheme="minorHAnsi" w:cstheme="minorHAnsi"/>
          <w:noProof w:val="0"/>
          <w:sz w:val="22"/>
          <w:szCs w:val="22"/>
          <w:lang w:eastAsia="en-US"/>
        </w:rPr>
      </w:pPr>
    </w:p>
    <w:p w14:paraId="40F75102" w14:textId="38C1F445" w:rsidR="00A57E7D" w:rsidRPr="008E7E2D" w:rsidRDefault="00D6054E" w:rsidP="00292EB6">
      <w:pPr>
        <w:pStyle w:val="Bezriadkovania"/>
        <w:ind w:left="3119" w:hanging="3119"/>
        <w:rPr>
          <w:rFonts w:asciiTheme="minorHAnsi" w:eastAsiaTheme="minorHAnsi" w:hAnsiTheme="minorHAnsi" w:cstheme="minorHAnsi"/>
          <w:noProof w:val="0"/>
          <w:sz w:val="22"/>
          <w:szCs w:val="22"/>
          <w:lang w:eastAsia="en-US"/>
        </w:rPr>
      </w:pPr>
      <w:r w:rsidRPr="008E7E2D">
        <w:rPr>
          <w:rFonts w:asciiTheme="minorHAnsi" w:eastAsiaTheme="minorHAnsi" w:hAnsiTheme="minorHAnsi" w:cstheme="minorHAnsi"/>
          <w:noProof w:val="0"/>
          <w:sz w:val="22"/>
          <w:szCs w:val="22"/>
          <w:lang w:eastAsia="en-US"/>
        </w:rPr>
        <w:t>(ďalej len „</w:t>
      </w:r>
      <w:r w:rsidRPr="008E7E2D">
        <w:rPr>
          <w:rFonts w:asciiTheme="minorHAnsi" w:eastAsiaTheme="minorHAnsi" w:hAnsiTheme="minorHAnsi" w:cstheme="minorHAnsi"/>
          <w:b/>
          <w:noProof w:val="0"/>
          <w:sz w:val="22"/>
          <w:szCs w:val="22"/>
          <w:lang w:eastAsia="en-US"/>
        </w:rPr>
        <w:t>Objednávateľ</w:t>
      </w:r>
      <w:r w:rsidRPr="008E7E2D">
        <w:rPr>
          <w:rFonts w:asciiTheme="minorHAnsi" w:eastAsiaTheme="minorHAnsi" w:hAnsiTheme="minorHAnsi" w:cstheme="minorHAnsi"/>
          <w:noProof w:val="0"/>
          <w:sz w:val="22"/>
          <w:szCs w:val="22"/>
          <w:lang w:eastAsia="en-US"/>
        </w:rPr>
        <w:t>“</w:t>
      </w:r>
      <w:r w:rsidR="00224FF4" w:rsidRPr="008E7E2D">
        <w:rPr>
          <w:rFonts w:asciiTheme="minorHAnsi" w:eastAsiaTheme="minorHAnsi" w:hAnsiTheme="minorHAnsi" w:cstheme="minorHAnsi"/>
          <w:noProof w:val="0"/>
          <w:sz w:val="22"/>
          <w:szCs w:val="22"/>
          <w:lang w:eastAsia="en-US"/>
        </w:rPr>
        <w:t xml:space="preserve"> alebo „</w:t>
      </w:r>
      <w:r w:rsidR="00224FF4" w:rsidRPr="008E7E2D">
        <w:rPr>
          <w:rFonts w:asciiTheme="minorHAnsi" w:eastAsiaTheme="minorHAnsi" w:hAnsiTheme="minorHAnsi" w:cstheme="minorHAnsi"/>
          <w:b/>
          <w:noProof w:val="0"/>
          <w:sz w:val="22"/>
          <w:szCs w:val="22"/>
          <w:lang w:eastAsia="en-US"/>
        </w:rPr>
        <w:t>NCZI</w:t>
      </w:r>
      <w:r w:rsidR="00224FF4" w:rsidRPr="008E7E2D">
        <w:rPr>
          <w:rFonts w:asciiTheme="minorHAnsi" w:eastAsiaTheme="minorHAnsi" w:hAnsiTheme="minorHAnsi" w:cstheme="minorHAnsi"/>
          <w:noProof w:val="0"/>
          <w:sz w:val="22"/>
          <w:szCs w:val="22"/>
          <w:lang w:eastAsia="en-US"/>
        </w:rPr>
        <w:t>“</w:t>
      </w:r>
      <w:r w:rsidRPr="008E7E2D">
        <w:rPr>
          <w:rFonts w:asciiTheme="minorHAnsi" w:eastAsiaTheme="minorHAnsi" w:hAnsiTheme="minorHAnsi" w:cstheme="minorHAnsi"/>
          <w:noProof w:val="0"/>
          <w:sz w:val="22"/>
          <w:szCs w:val="22"/>
          <w:lang w:eastAsia="en-US"/>
        </w:rPr>
        <w:t>)</w:t>
      </w:r>
    </w:p>
    <w:p w14:paraId="2E216AA0" w14:textId="090BF413" w:rsidR="00D6054E" w:rsidRPr="008E7E2D" w:rsidRDefault="00D6054E" w:rsidP="008E7E2D">
      <w:pPr>
        <w:pStyle w:val="Zmluva-Clanok"/>
        <w:rPr>
          <w:rFonts w:asciiTheme="minorHAnsi" w:hAnsiTheme="minorHAnsi" w:cstheme="minorHAnsi"/>
        </w:rPr>
      </w:pPr>
      <w:r w:rsidRPr="008E7E2D">
        <w:rPr>
          <w:rFonts w:asciiTheme="minorHAnsi" w:hAnsiTheme="minorHAnsi" w:cstheme="minorHAnsi"/>
        </w:rPr>
        <w:t>a</w:t>
      </w:r>
    </w:p>
    <w:p w14:paraId="352071FC" w14:textId="0E1CE14F" w:rsidR="00224FF4" w:rsidRPr="008E7E2D" w:rsidRDefault="009E3606" w:rsidP="008E7E2D">
      <w:pPr>
        <w:pStyle w:val="Zmluva-Clanok"/>
        <w:rPr>
          <w:rFonts w:asciiTheme="minorHAnsi" w:hAnsiTheme="minorHAnsi" w:cstheme="minorHAnsi"/>
        </w:rPr>
      </w:pPr>
      <w:r w:rsidRPr="008E7E2D">
        <w:rPr>
          <w:rFonts w:asciiTheme="minorHAnsi" w:hAnsiTheme="minorHAnsi" w:cstheme="minorHAnsi"/>
        </w:rPr>
        <w:t>Zhotoviteľom:</w:t>
      </w:r>
    </w:p>
    <w:p w14:paraId="6AEB88A0" w14:textId="14FC7BA7" w:rsidR="00A57E7D" w:rsidRPr="008326A2" w:rsidRDefault="003A1F24" w:rsidP="00884715">
      <w:pPr>
        <w:pStyle w:val="Bezriadkovania"/>
        <w:spacing w:after="120"/>
        <w:ind w:left="3119" w:hanging="3119"/>
        <w:rPr>
          <w:rFonts w:asciiTheme="minorHAnsi" w:eastAsiaTheme="minorHAnsi" w:hAnsiTheme="minorHAnsi" w:cstheme="minorHAnsi"/>
          <w:b/>
          <w:noProof w:val="0"/>
          <w:sz w:val="22"/>
          <w:szCs w:val="22"/>
          <w:lang w:eastAsia="en-US"/>
        </w:rPr>
      </w:pPr>
      <w:r w:rsidRPr="008326A2">
        <w:rPr>
          <w:rFonts w:asciiTheme="minorHAnsi" w:eastAsiaTheme="minorHAnsi" w:hAnsiTheme="minorHAnsi" w:cstheme="minorHAnsi"/>
          <w:noProof w:val="0"/>
          <w:sz w:val="22"/>
          <w:szCs w:val="22"/>
          <w:lang w:eastAsia="en-US"/>
        </w:rPr>
        <w:t>Obchodné meno:</w:t>
      </w:r>
      <w:r w:rsidRPr="008326A2">
        <w:rPr>
          <w:rFonts w:asciiTheme="minorHAnsi" w:eastAsiaTheme="minorHAnsi" w:hAnsiTheme="minorHAnsi" w:cstheme="minorHAnsi"/>
          <w:b/>
          <w:noProof w:val="0"/>
          <w:sz w:val="22"/>
          <w:szCs w:val="22"/>
          <w:lang w:eastAsia="en-US"/>
        </w:rPr>
        <w:tab/>
      </w:r>
      <w:r w:rsidR="001879F9" w:rsidRPr="008326A2">
        <w:rPr>
          <w:rFonts w:asciiTheme="minorHAnsi" w:eastAsiaTheme="minorHAnsi" w:hAnsiTheme="minorHAnsi" w:cstheme="minorHAnsi"/>
          <w:noProof w:val="0"/>
          <w:sz w:val="22"/>
          <w:szCs w:val="22"/>
          <w:lang w:eastAsia="en-US"/>
        </w:rPr>
        <w:fldChar w:fldCharType="begin"/>
      </w:r>
      <w:r w:rsidR="001879F9" w:rsidRPr="008326A2">
        <w:rPr>
          <w:rFonts w:asciiTheme="minorHAnsi" w:eastAsiaTheme="minorHAnsi" w:hAnsiTheme="minorHAnsi" w:cstheme="minorHAnsi"/>
          <w:noProof w:val="0"/>
          <w:sz w:val="22"/>
          <w:szCs w:val="22"/>
          <w:lang w:eastAsia="en-US"/>
        </w:rPr>
        <w:instrText xml:space="preserve"> macrobutton nobutton </w:instrText>
      </w:r>
      <w:r w:rsidR="001879F9" w:rsidRPr="008326A2">
        <w:rPr>
          <w:rFonts w:asciiTheme="minorHAnsi" w:eastAsiaTheme="minorHAnsi" w:hAnsiTheme="minorHAnsi" w:cstheme="minorHAnsi"/>
          <w:b/>
          <w:noProof w:val="0"/>
          <w:sz w:val="22"/>
          <w:szCs w:val="22"/>
          <w:highlight w:val="yellow"/>
          <w:lang w:eastAsia="en-US"/>
        </w:rPr>
        <w:instrText>[zhotoviteľ]</w:instrText>
      </w:r>
      <w:r w:rsidR="001879F9" w:rsidRPr="008326A2">
        <w:rPr>
          <w:rFonts w:asciiTheme="minorHAnsi" w:eastAsiaTheme="minorHAnsi" w:hAnsiTheme="minorHAnsi" w:cstheme="minorHAnsi"/>
          <w:noProof w:val="0"/>
          <w:sz w:val="22"/>
          <w:szCs w:val="22"/>
          <w:lang w:eastAsia="en-US"/>
        </w:rPr>
        <w:fldChar w:fldCharType="end"/>
      </w:r>
    </w:p>
    <w:p w14:paraId="68E5463A" w14:textId="2C8B6C4D" w:rsidR="00A57E7D" w:rsidRPr="008326A2" w:rsidRDefault="00C82811" w:rsidP="00884715">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Sídlo</w:t>
      </w:r>
      <w:r w:rsidR="00A57E7D" w:rsidRPr="008326A2">
        <w:rPr>
          <w:rFonts w:asciiTheme="minorHAnsi" w:eastAsiaTheme="minorHAnsi" w:hAnsiTheme="minorHAnsi" w:cstheme="minorHAnsi"/>
          <w:noProof w:val="0"/>
          <w:sz w:val="22"/>
          <w:szCs w:val="22"/>
          <w:lang w:eastAsia="en-US"/>
        </w:rPr>
        <w:t>:</w:t>
      </w:r>
      <w:r w:rsidRPr="008326A2">
        <w:rPr>
          <w:rFonts w:asciiTheme="minorHAnsi" w:eastAsiaTheme="minorHAnsi" w:hAnsiTheme="minorHAnsi" w:cstheme="minorHAnsi"/>
          <w:noProof w:val="0"/>
          <w:sz w:val="22"/>
          <w:szCs w:val="22"/>
          <w:lang w:eastAsia="en-US"/>
        </w:rPr>
        <w:tab/>
      </w:r>
      <w:r w:rsidR="001879F9" w:rsidRPr="008326A2">
        <w:rPr>
          <w:rFonts w:asciiTheme="minorHAnsi" w:eastAsiaTheme="minorHAnsi" w:hAnsiTheme="minorHAnsi" w:cstheme="minorHAnsi"/>
          <w:noProof w:val="0"/>
          <w:sz w:val="22"/>
          <w:szCs w:val="22"/>
          <w:highlight w:val="yellow"/>
          <w:lang w:eastAsia="en-US"/>
        </w:rPr>
        <w:fldChar w:fldCharType="begin"/>
      </w:r>
      <w:r w:rsidR="001879F9" w:rsidRPr="008326A2">
        <w:rPr>
          <w:rFonts w:asciiTheme="minorHAnsi" w:eastAsiaTheme="minorHAnsi" w:hAnsiTheme="minorHAnsi" w:cstheme="minorHAnsi"/>
          <w:noProof w:val="0"/>
          <w:sz w:val="22"/>
          <w:szCs w:val="22"/>
          <w:highlight w:val="yellow"/>
          <w:lang w:eastAsia="en-US"/>
        </w:rPr>
        <w:instrText xml:space="preserve"> macrobutton nobutton [sídlo]</w:instrText>
      </w:r>
      <w:r w:rsidR="001879F9" w:rsidRPr="008326A2">
        <w:rPr>
          <w:rFonts w:asciiTheme="minorHAnsi" w:eastAsiaTheme="minorHAnsi" w:hAnsiTheme="minorHAnsi" w:cstheme="minorHAnsi"/>
          <w:noProof w:val="0"/>
          <w:sz w:val="22"/>
          <w:szCs w:val="22"/>
          <w:highlight w:val="yellow"/>
          <w:lang w:eastAsia="en-US"/>
        </w:rPr>
        <w:fldChar w:fldCharType="end"/>
      </w:r>
    </w:p>
    <w:p w14:paraId="5E785034" w14:textId="0BD7184B" w:rsidR="00C82811" w:rsidRPr="008326A2" w:rsidRDefault="00A57E7D" w:rsidP="00292EB6">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 xml:space="preserve">IČO: </w:t>
      </w:r>
      <w:r w:rsidR="00C82811" w:rsidRPr="008326A2">
        <w:rPr>
          <w:rFonts w:asciiTheme="minorHAnsi" w:eastAsiaTheme="minorHAnsi" w:hAnsiTheme="minorHAnsi" w:cstheme="minorHAnsi"/>
          <w:noProof w:val="0"/>
          <w:sz w:val="22"/>
          <w:szCs w:val="22"/>
          <w:lang w:eastAsia="en-US"/>
        </w:rPr>
        <w:tab/>
      </w:r>
      <w:r w:rsidR="001879F9" w:rsidRPr="008326A2">
        <w:rPr>
          <w:rFonts w:asciiTheme="minorHAnsi" w:eastAsiaTheme="minorHAnsi" w:hAnsiTheme="minorHAnsi" w:cstheme="minorHAnsi"/>
          <w:noProof w:val="0"/>
          <w:sz w:val="22"/>
          <w:szCs w:val="22"/>
          <w:highlight w:val="yellow"/>
          <w:lang w:eastAsia="en-US"/>
        </w:rPr>
        <w:fldChar w:fldCharType="begin"/>
      </w:r>
      <w:r w:rsidR="001879F9" w:rsidRPr="008326A2">
        <w:rPr>
          <w:rFonts w:asciiTheme="minorHAnsi" w:eastAsiaTheme="minorHAnsi" w:hAnsiTheme="minorHAnsi" w:cstheme="minorHAnsi"/>
          <w:noProof w:val="0"/>
          <w:sz w:val="22"/>
          <w:szCs w:val="22"/>
          <w:highlight w:val="yellow"/>
          <w:lang w:eastAsia="en-US"/>
        </w:rPr>
        <w:instrText xml:space="preserve"> macrobutton nobutton [●]</w:instrText>
      </w:r>
      <w:r w:rsidR="001879F9" w:rsidRPr="008326A2">
        <w:rPr>
          <w:rFonts w:asciiTheme="minorHAnsi" w:eastAsiaTheme="minorHAnsi" w:hAnsiTheme="minorHAnsi" w:cstheme="minorHAnsi"/>
          <w:noProof w:val="0"/>
          <w:sz w:val="22"/>
          <w:szCs w:val="22"/>
          <w:highlight w:val="yellow"/>
          <w:lang w:eastAsia="en-US"/>
        </w:rPr>
        <w:fldChar w:fldCharType="end"/>
      </w:r>
    </w:p>
    <w:p w14:paraId="40EC68F4" w14:textId="5E54D923" w:rsidR="009E3606" w:rsidRPr="008326A2" w:rsidRDefault="009E3606" w:rsidP="006E1B57">
      <w:pPr>
        <w:pStyle w:val="Bezriadkovania"/>
        <w:ind w:left="3119" w:hanging="3119"/>
        <w:rPr>
          <w:rFonts w:asciiTheme="minorHAnsi" w:eastAsiaTheme="minorHAnsi" w:hAnsiTheme="minorHAnsi" w:cstheme="minorHAnsi"/>
          <w:noProof w:val="0"/>
          <w:szCs w:val="22"/>
          <w:lang w:eastAsia="en-US"/>
        </w:rPr>
      </w:pPr>
      <w:r w:rsidRPr="008326A2">
        <w:rPr>
          <w:rFonts w:asciiTheme="minorHAnsi" w:eastAsiaTheme="minorHAnsi" w:hAnsiTheme="minorHAnsi" w:cstheme="minorHAnsi"/>
          <w:noProof w:val="0"/>
          <w:sz w:val="22"/>
          <w:szCs w:val="22"/>
          <w:lang w:eastAsia="en-US"/>
        </w:rPr>
        <w:t>DIČ:</w:t>
      </w:r>
      <w:r w:rsidRPr="008326A2">
        <w:rPr>
          <w:rFonts w:asciiTheme="minorHAnsi" w:eastAsiaTheme="minorHAnsi" w:hAnsiTheme="minorHAnsi" w:cstheme="minorHAnsi"/>
          <w:noProof w:val="0"/>
          <w:sz w:val="22"/>
          <w:szCs w:val="22"/>
          <w:lang w:eastAsia="en-US"/>
        </w:rPr>
        <w:tab/>
      </w:r>
      <w:r w:rsidRPr="008326A2">
        <w:rPr>
          <w:rFonts w:asciiTheme="minorHAnsi" w:eastAsiaTheme="minorHAnsi" w:hAnsiTheme="minorHAnsi" w:cstheme="minorHAnsi"/>
          <w:noProof w:val="0"/>
          <w:sz w:val="22"/>
          <w:szCs w:val="22"/>
          <w:highlight w:val="yellow"/>
          <w:lang w:eastAsia="en-US"/>
        </w:rPr>
        <w:fldChar w:fldCharType="begin"/>
      </w:r>
      <w:r w:rsidRPr="008326A2">
        <w:rPr>
          <w:rFonts w:asciiTheme="minorHAnsi" w:eastAsiaTheme="minorHAnsi" w:hAnsiTheme="minorHAnsi" w:cstheme="minorHAnsi"/>
          <w:noProof w:val="0"/>
          <w:sz w:val="22"/>
          <w:szCs w:val="22"/>
          <w:highlight w:val="yellow"/>
          <w:lang w:eastAsia="en-US"/>
        </w:rPr>
        <w:instrText xml:space="preserve"> macrobutton nobutton [●]</w:instrText>
      </w:r>
      <w:r w:rsidRPr="008326A2">
        <w:rPr>
          <w:rFonts w:asciiTheme="minorHAnsi" w:eastAsiaTheme="minorHAnsi" w:hAnsiTheme="minorHAnsi" w:cstheme="minorHAnsi"/>
          <w:noProof w:val="0"/>
          <w:sz w:val="22"/>
          <w:szCs w:val="22"/>
          <w:highlight w:val="yellow"/>
          <w:lang w:eastAsia="en-US"/>
        </w:rPr>
        <w:fldChar w:fldCharType="end"/>
      </w:r>
    </w:p>
    <w:p w14:paraId="3EC412AF" w14:textId="144F4A91" w:rsidR="00A57E7D" w:rsidRPr="008326A2" w:rsidRDefault="001879F9" w:rsidP="00292EB6">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IČ DPH</w:t>
      </w:r>
      <w:r w:rsidR="00A57E7D" w:rsidRPr="008326A2">
        <w:rPr>
          <w:rFonts w:asciiTheme="minorHAnsi" w:eastAsiaTheme="minorHAnsi" w:hAnsiTheme="minorHAnsi" w:cstheme="minorHAnsi"/>
          <w:noProof w:val="0"/>
          <w:sz w:val="22"/>
          <w:szCs w:val="22"/>
          <w:lang w:eastAsia="en-US"/>
        </w:rPr>
        <w:t xml:space="preserve">: </w:t>
      </w:r>
      <w:r w:rsidR="00C82811" w:rsidRPr="008326A2">
        <w:rPr>
          <w:rFonts w:asciiTheme="minorHAnsi" w:eastAsiaTheme="minorHAnsi" w:hAnsiTheme="minorHAnsi" w:cstheme="minorHAnsi"/>
          <w:noProof w:val="0"/>
          <w:sz w:val="22"/>
          <w:szCs w:val="22"/>
          <w:lang w:eastAsia="en-US"/>
        </w:rPr>
        <w:tab/>
      </w:r>
      <w:r w:rsidRPr="008326A2">
        <w:rPr>
          <w:rFonts w:asciiTheme="minorHAnsi" w:eastAsiaTheme="minorHAnsi" w:hAnsiTheme="minorHAnsi" w:cstheme="minorHAnsi"/>
          <w:noProof w:val="0"/>
          <w:sz w:val="22"/>
          <w:szCs w:val="22"/>
          <w:highlight w:val="yellow"/>
          <w:lang w:eastAsia="en-US"/>
        </w:rPr>
        <w:fldChar w:fldCharType="begin"/>
      </w:r>
      <w:r w:rsidRPr="008326A2">
        <w:rPr>
          <w:rFonts w:asciiTheme="minorHAnsi" w:eastAsiaTheme="minorHAnsi" w:hAnsiTheme="minorHAnsi" w:cstheme="minorHAnsi"/>
          <w:noProof w:val="0"/>
          <w:sz w:val="22"/>
          <w:szCs w:val="22"/>
          <w:highlight w:val="yellow"/>
          <w:lang w:eastAsia="en-US"/>
        </w:rPr>
        <w:instrText xml:space="preserve"> macrobutton nobutton [●]</w:instrText>
      </w:r>
      <w:r w:rsidRPr="008326A2">
        <w:rPr>
          <w:rFonts w:asciiTheme="minorHAnsi" w:eastAsiaTheme="minorHAnsi" w:hAnsiTheme="minorHAnsi" w:cstheme="minorHAnsi"/>
          <w:noProof w:val="0"/>
          <w:sz w:val="22"/>
          <w:szCs w:val="22"/>
          <w:highlight w:val="yellow"/>
          <w:lang w:eastAsia="en-US"/>
        </w:rPr>
        <w:fldChar w:fldCharType="end"/>
      </w:r>
    </w:p>
    <w:p w14:paraId="4A0513DA" w14:textId="16850E62" w:rsidR="0071556D" w:rsidRPr="008326A2" w:rsidRDefault="009E3606" w:rsidP="00292EB6">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V mene ktorého koná</w:t>
      </w:r>
      <w:r w:rsidR="0071556D" w:rsidRPr="008326A2">
        <w:rPr>
          <w:rFonts w:asciiTheme="minorHAnsi" w:eastAsiaTheme="minorHAnsi" w:hAnsiTheme="minorHAnsi" w:cstheme="minorHAnsi"/>
          <w:noProof w:val="0"/>
          <w:sz w:val="22"/>
          <w:szCs w:val="22"/>
          <w:lang w:eastAsia="en-US"/>
        </w:rPr>
        <w:t>:</w:t>
      </w:r>
      <w:r w:rsidR="0071556D" w:rsidRPr="008326A2">
        <w:rPr>
          <w:rFonts w:asciiTheme="minorHAnsi" w:eastAsiaTheme="minorHAnsi" w:hAnsiTheme="minorHAnsi" w:cstheme="minorHAnsi"/>
          <w:noProof w:val="0"/>
          <w:sz w:val="22"/>
          <w:szCs w:val="22"/>
          <w:lang w:eastAsia="en-US"/>
        </w:rPr>
        <w:tab/>
      </w:r>
      <w:r w:rsidR="001879F9" w:rsidRPr="008326A2">
        <w:rPr>
          <w:rFonts w:asciiTheme="minorHAnsi" w:eastAsiaTheme="minorHAnsi" w:hAnsiTheme="minorHAnsi" w:cstheme="minorHAnsi"/>
          <w:noProof w:val="0"/>
          <w:sz w:val="22"/>
          <w:szCs w:val="22"/>
          <w:highlight w:val="yellow"/>
          <w:lang w:eastAsia="en-US"/>
        </w:rPr>
        <w:fldChar w:fldCharType="begin"/>
      </w:r>
      <w:r w:rsidR="001879F9" w:rsidRPr="008326A2">
        <w:rPr>
          <w:rFonts w:asciiTheme="minorHAnsi" w:eastAsiaTheme="minorHAnsi" w:hAnsiTheme="minorHAnsi" w:cstheme="minorHAnsi"/>
          <w:noProof w:val="0"/>
          <w:sz w:val="22"/>
          <w:szCs w:val="22"/>
          <w:highlight w:val="yellow"/>
          <w:lang w:eastAsia="en-US"/>
        </w:rPr>
        <w:instrText xml:space="preserve"> macrobutton nobutton [●]</w:instrText>
      </w:r>
      <w:r w:rsidR="001879F9" w:rsidRPr="008326A2">
        <w:rPr>
          <w:rFonts w:asciiTheme="minorHAnsi" w:eastAsiaTheme="minorHAnsi" w:hAnsiTheme="minorHAnsi" w:cstheme="minorHAnsi"/>
          <w:noProof w:val="0"/>
          <w:sz w:val="22"/>
          <w:szCs w:val="22"/>
          <w:highlight w:val="yellow"/>
          <w:lang w:eastAsia="en-US"/>
        </w:rPr>
        <w:fldChar w:fldCharType="end"/>
      </w:r>
    </w:p>
    <w:p w14:paraId="030DA7D5" w14:textId="6A3C20CF" w:rsidR="00A57E7D" w:rsidRPr="008326A2" w:rsidRDefault="007772B8" w:rsidP="00292EB6">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Registrácia:</w:t>
      </w:r>
      <w:r w:rsidRPr="008326A2">
        <w:rPr>
          <w:rFonts w:asciiTheme="minorHAnsi" w:eastAsiaTheme="minorHAnsi" w:hAnsiTheme="minorHAnsi" w:cstheme="minorHAnsi"/>
          <w:noProof w:val="0"/>
          <w:sz w:val="22"/>
          <w:szCs w:val="22"/>
          <w:lang w:eastAsia="en-US"/>
        </w:rPr>
        <w:tab/>
      </w:r>
      <w:r w:rsidR="00292EB6" w:rsidRPr="008326A2">
        <w:rPr>
          <w:rFonts w:asciiTheme="minorHAnsi" w:eastAsiaTheme="minorHAnsi" w:hAnsiTheme="minorHAnsi" w:cstheme="minorHAnsi"/>
          <w:noProof w:val="0"/>
          <w:sz w:val="22"/>
          <w:szCs w:val="22"/>
          <w:lang w:eastAsia="en-US"/>
        </w:rPr>
        <w:t>O</w:t>
      </w:r>
      <w:r w:rsidR="00A57E7D" w:rsidRPr="008326A2">
        <w:rPr>
          <w:rFonts w:asciiTheme="minorHAnsi" w:eastAsiaTheme="minorHAnsi" w:hAnsiTheme="minorHAnsi" w:cstheme="minorHAnsi"/>
          <w:noProof w:val="0"/>
          <w:sz w:val="22"/>
          <w:szCs w:val="22"/>
          <w:lang w:eastAsia="en-US"/>
        </w:rPr>
        <w:t>bchodn</w:t>
      </w:r>
      <w:r w:rsidR="00292EB6" w:rsidRPr="008326A2">
        <w:rPr>
          <w:rFonts w:asciiTheme="minorHAnsi" w:eastAsiaTheme="minorHAnsi" w:hAnsiTheme="minorHAnsi" w:cstheme="minorHAnsi"/>
          <w:noProof w:val="0"/>
          <w:sz w:val="22"/>
          <w:szCs w:val="22"/>
          <w:lang w:eastAsia="en-US"/>
        </w:rPr>
        <w:t>ý</w:t>
      </w:r>
      <w:r w:rsidR="00A57E7D" w:rsidRPr="008326A2">
        <w:rPr>
          <w:rFonts w:asciiTheme="minorHAnsi" w:eastAsiaTheme="minorHAnsi" w:hAnsiTheme="minorHAnsi" w:cstheme="minorHAnsi"/>
          <w:noProof w:val="0"/>
          <w:sz w:val="22"/>
          <w:szCs w:val="22"/>
          <w:lang w:eastAsia="en-US"/>
        </w:rPr>
        <w:t xml:space="preserve"> regist</w:t>
      </w:r>
      <w:r w:rsidR="00292EB6" w:rsidRPr="008326A2">
        <w:rPr>
          <w:rFonts w:asciiTheme="minorHAnsi" w:eastAsiaTheme="minorHAnsi" w:hAnsiTheme="minorHAnsi" w:cstheme="minorHAnsi"/>
          <w:noProof w:val="0"/>
          <w:sz w:val="22"/>
          <w:szCs w:val="22"/>
          <w:lang w:eastAsia="en-US"/>
        </w:rPr>
        <w:t>er</w:t>
      </w:r>
      <w:r w:rsidR="00A57E7D" w:rsidRPr="008326A2">
        <w:rPr>
          <w:rFonts w:asciiTheme="minorHAnsi" w:eastAsiaTheme="minorHAnsi" w:hAnsiTheme="minorHAnsi" w:cstheme="minorHAnsi"/>
          <w:noProof w:val="0"/>
          <w:sz w:val="22"/>
          <w:szCs w:val="22"/>
          <w:lang w:eastAsia="en-US"/>
        </w:rPr>
        <w:t xml:space="preserve"> Okresného súdu </w:t>
      </w:r>
      <w:r w:rsidR="00292EB6" w:rsidRPr="008326A2">
        <w:rPr>
          <w:rFonts w:asciiTheme="minorHAnsi" w:eastAsiaTheme="minorHAnsi" w:hAnsiTheme="minorHAnsi" w:cstheme="minorHAnsi"/>
          <w:noProof w:val="0"/>
          <w:sz w:val="22"/>
          <w:szCs w:val="22"/>
          <w:highlight w:val="yellow"/>
          <w:lang w:eastAsia="en-US"/>
        </w:rPr>
        <w:fldChar w:fldCharType="begin"/>
      </w:r>
      <w:r w:rsidR="00292EB6" w:rsidRPr="008326A2">
        <w:rPr>
          <w:rFonts w:asciiTheme="minorHAnsi" w:eastAsiaTheme="minorHAnsi" w:hAnsiTheme="minorHAnsi" w:cstheme="minorHAnsi"/>
          <w:noProof w:val="0"/>
          <w:sz w:val="22"/>
          <w:szCs w:val="22"/>
          <w:highlight w:val="yellow"/>
          <w:lang w:eastAsia="en-US"/>
        </w:rPr>
        <w:instrText xml:space="preserve"> macrobutton nobutton [●]</w:instrText>
      </w:r>
      <w:r w:rsidR="00292EB6" w:rsidRPr="008326A2">
        <w:rPr>
          <w:rFonts w:asciiTheme="minorHAnsi" w:eastAsiaTheme="minorHAnsi" w:hAnsiTheme="minorHAnsi" w:cstheme="minorHAnsi"/>
          <w:noProof w:val="0"/>
          <w:sz w:val="22"/>
          <w:szCs w:val="22"/>
          <w:highlight w:val="yellow"/>
          <w:lang w:eastAsia="en-US"/>
        </w:rPr>
        <w:fldChar w:fldCharType="end"/>
      </w:r>
      <w:r w:rsidR="00A57E7D" w:rsidRPr="008326A2">
        <w:rPr>
          <w:rFonts w:asciiTheme="minorHAnsi" w:eastAsiaTheme="minorHAnsi" w:hAnsiTheme="minorHAnsi" w:cstheme="minorHAnsi"/>
          <w:noProof w:val="0"/>
          <w:sz w:val="22"/>
          <w:szCs w:val="22"/>
          <w:lang w:eastAsia="en-US"/>
        </w:rPr>
        <w:t>,</w:t>
      </w:r>
      <w:r w:rsidRPr="008326A2">
        <w:rPr>
          <w:rFonts w:asciiTheme="minorHAnsi" w:eastAsiaTheme="minorHAnsi" w:hAnsiTheme="minorHAnsi" w:cstheme="minorHAnsi"/>
          <w:noProof w:val="0"/>
          <w:sz w:val="22"/>
          <w:szCs w:val="22"/>
          <w:lang w:eastAsia="en-US"/>
        </w:rPr>
        <w:t xml:space="preserve"> oddiel</w:t>
      </w:r>
      <w:r w:rsidR="00292EB6" w:rsidRPr="008326A2">
        <w:rPr>
          <w:rFonts w:asciiTheme="minorHAnsi" w:eastAsiaTheme="minorHAnsi" w:hAnsiTheme="minorHAnsi" w:cstheme="minorHAnsi"/>
          <w:noProof w:val="0"/>
          <w:sz w:val="22"/>
          <w:szCs w:val="22"/>
          <w:lang w:eastAsia="en-US"/>
        </w:rPr>
        <w:t xml:space="preserve"> </w:t>
      </w:r>
      <w:r w:rsidR="00292EB6" w:rsidRPr="008326A2">
        <w:rPr>
          <w:rFonts w:asciiTheme="minorHAnsi" w:eastAsiaTheme="minorHAnsi" w:hAnsiTheme="minorHAnsi" w:cstheme="minorHAnsi"/>
          <w:noProof w:val="0"/>
          <w:sz w:val="22"/>
          <w:szCs w:val="22"/>
          <w:highlight w:val="yellow"/>
          <w:lang w:eastAsia="en-US"/>
        </w:rPr>
        <w:fldChar w:fldCharType="begin"/>
      </w:r>
      <w:r w:rsidR="00292EB6" w:rsidRPr="008326A2">
        <w:rPr>
          <w:rFonts w:asciiTheme="minorHAnsi" w:eastAsiaTheme="minorHAnsi" w:hAnsiTheme="minorHAnsi" w:cstheme="minorHAnsi"/>
          <w:noProof w:val="0"/>
          <w:sz w:val="22"/>
          <w:szCs w:val="22"/>
          <w:highlight w:val="yellow"/>
          <w:lang w:eastAsia="en-US"/>
        </w:rPr>
        <w:instrText xml:space="preserve"> macrobutton nobutton [●]</w:instrText>
      </w:r>
      <w:r w:rsidR="00292EB6" w:rsidRPr="008326A2">
        <w:rPr>
          <w:rFonts w:asciiTheme="minorHAnsi" w:eastAsiaTheme="minorHAnsi" w:hAnsiTheme="minorHAnsi" w:cstheme="minorHAnsi"/>
          <w:noProof w:val="0"/>
          <w:sz w:val="22"/>
          <w:szCs w:val="22"/>
          <w:highlight w:val="yellow"/>
          <w:lang w:eastAsia="en-US"/>
        </w:rPr>
        <w:fldChar w:fldCharType="end"/>
      </w:r>
      <w:r w:rsidRPr="008326A2">
        <w:rPr>
          <w:rFonts w:asciiTheme="minorHAnsi" w:eastAsiaTheme="minorHAnsi" w:hAnsiTheme="minorHAnsi" w:cstheme="minorHAnsi"/>
          <w:noProof w:val="0"/>
          <w:sz w:val="22"/>
          <w:szCs w:val="22"/>
          <w:lang w:eastAsia="en-US"/>
        </w:rPr>
        <w:t xml:space="preserve">, vložka č.: </w:t>
      </w:r>
      <w:r w:rsidR="00292EB6" w:rsidRPr="008326A2">
        <w:rPr>
          <w:rFonts w:asciiTheme="minorHAnsi" w:eastAsiaTheme="minorHAnsi" w:hAnsiTheme="minorHAnsi" w:cstheme="minorHAnsi"/>
          <w:noProof w:val="0"/>
          <w:sz w:val="22"/>
          <w:szCs w:val="22"/>
          <w:highlight w:val="yellow"/>
          <w:lang w:eastAsia="en-US"/>
        </w:rPr>
        <w:fldChar w:fldCharType="begin"/>
      </w:r>
      <w:r w:rsidR="00292EB6" w:rsidRPr="008326A2">
        <w:rPr>
          <w:rFonts w:asciiTheme="minorHAnsi" w:eastAsiaTheme="minorHAnsi" w:hAnsiTheme="minorHAnsi" w:cstheme="minorHAnsi"/>
          <w:noProof w:val="0"/>
          <w:sz w:val="22"/>
          <w:szCs w:val="22"/>
          <w:highlight w:val="yellow"/>
          <w:lang w:eastAsia="en-US"/>
        </w:rPr>
        <w:instrText xml:space="preserve"> macrobutton nobutton [●]</w:instrText>
      </w:r>
      <w:r w:rsidR="00292EB6" w:rsidRPr="008326A2">
        <w:rPr>
          <w:rFonts w:asciiTheme="minorHAnsi" w:eastAsiaTheme="minorHAnsi" w:hAnsiTheme="minorHAnsi" w:cstheme="minorHAnsi"/>
          <w:noProof w:val="0"/>
          <w:sz w:val="22"/>
          <w:szCs w:val="22"/>
          <w:highlight w:val="yellow"/>
          <w:lang w:eastAsia="en-US"/>
        </w:rPr>
        <w:fldChar w:fldCharType="end"/>
      </w:r>
    </w:p>
    <w:p w14:paraId="44E387DC" w14:textId="15FFC511" w:rsidR="00974321" w:rsidRPr="008326A2" w:rsidRDefault="00A57E7D" w:rsidP="006E1B57">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Bankové spojenie</w:t>
      </w:r>
      <w:r w:rsidR="00292EB6" w:rsidRPr="008326A2">
        <w:rPr>
          <w:rFonts w:asciiTheme="minorHAnsi" w:eastAsiaTheme="minorHAnsi" w:hAnsiTheme="minorHAnsi" w:cstheme="minorHAnsi"/>
          <w:noProof w:val="0"/>
          <w:sz w:val="22"/>
          <w:szCs w:val="22"/>
          <w:lang w:eastAsia="en-US"/>
        </w:rPr>
        <w:t xml:space="preserve"> (názov banky):</w:t>
      </w:r>
      <w:r w:rsidR="00C82811" w:rsidRPr="008326A2">
        <w:rPr>
          <w:rFonts w:asciiTheme="minorHAnsi" w:eastAsiaTheme="minorHAnsi" w:hAnsiTheme="minorHAnsi" w:cstheme="minorHAnsi"/>
          <w:noProof w:val="0"/>
          <w:sz w:val="22"/>
          <w:szCs w:val="22"/>
          <w:lang w:eastAsia="en-US"/>
        </w:rPr>
        <w:tab/>
      </w:r>
      <w:r w:rsidR="00292EB6" w:rsidRPr="008326A2">
        <w:rPr>
          <w:rFonts w:asciiTheme="minorHAnsi" w:eastAsiaTheme="minorHAnsi" w:hAnsiTheme="minorHAnsi" w:cstheme="minorHAnsi"/>
          <w:noProof w:val="0"/>
          <w:szCs w:val="22"/>
          <w:highlight w:val="yellow"/>
          <w:lang w:eastAsia="en-US"/>
        </w:rPr>
        <w:fldChar w:fldCharType="begin"/>
      </w:r>
      <w:r w:rsidR="00292EB6" w:rsidRPr="008326A2">
        <w:rPr>
          <w:rFonts w:asciiTheme="minorHAnsi" w:eastAsiaTheme="minorHAnsi" w:hAnsiTheme="minorHAnsi" w:cstheme="minorHAnsi"/>
          <w:noProof w:val="0"/>
          <w:sz w:val="22"/>
          <w:szCs w:val="22"/>
          <w:highlight w:val="yellow"/>
          <w:lang w:eastAsia="en-US"/>
        </w:rPr>
        <w:instrText xml:space="preserve"> macrobutton nobutton [●]</w:instrText>
      </w:r>
      <w:r w:rsidR="00292EB6" w:rsidRPr="008326A2">
        <w:rPr>
          <w:rFonts w:asciiTheme="minorHAnsi" w:eastAsiaTheme="minorHAnsi" w:hAnsiTheme="minorHAnsi" w:cstheme="minorHAnsi"/>
          <w:noProof w:val="0"/>
          <w:szCs w:val="22"/>
          <w:highlight w:val="yellow"/>
          <w:lang w:eastAsia="en-US"/>
        </w:rPr>
        <w:fldChar w:fldCharType="end"/>
      </w:r>
    </w:p>
    <w:p w14:paraId="0939C1DD" w14:textId="1037E5EF" w:rsidR="00A57E7D" w:rsidRPr="008326A2" w:rsidRDefault="00A57E7D" w:rsidP="00292EB6">
      <w:pPr>
        <w:pStyle w:val="Bezriadkovania"/>
        <w:ind w:left="3119" w:hanging="3119"/>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IBAN:</w:t>
      </w:r>
      <w:r w:rsidR="00292EB6" w:rsidRPr="008326A2">
        <w:rPr>
          <w:rFonts w:asciiTheme="minorHAnsi" w:eastAsiaTheme="minorHAnsi" w:hAnsiTheme="minorHAnsi" w:cstheme="minorHAnsi"/>
          <w:noProof w:val="0"/>
          <w:sz w:val="22"/>
          <w:szCs w:val="22"/>
          <w:lang w:eastAsia="en-US"/>
        </w:rPr>
        <w:tab/>
      </w:r>
      <w:bookmarkStart w:id="1" w:name="_Hlk529965642"/>
      <w:r w:rsidR="00292EB6" w:rsidRPr="008326A2">
        <w:rPr>
          <w:rFonts w:asciiTheme="minorHAnsi" w:eastAsiaTheme="minorHAnsi" w:hAnsiTheme="minorHAnsi" w:cstheme="minorHAnsi"/>
          <w:noProof w:val="0"/>
          <w:sz w:val="22"/>
          <w:szCs w:val="22"/>
          <w:highlight w:val="yellow"/>
          <w:lang w:eastAsia="en-US"/>
        </w:rPr>
        <w:fldChar w:fldCharType="begin"/>
      </w:r>
      <w:r w:rsidR="00292EB6" w:rsidRPr="008326A2">
        <w:rPr>
          <w:rFonts w:asciiTheme="minorHAnsi" w:eastAsiaTheme="minorHAnsi" w:hAnsiTheme="minorHAnsi" w:cstheme="minorHAnsi"/>
          <w:noProof w:val="0"/>
          <w:sz w:val="22"/>
          <w:szCs w:val="22"/>
          <w:highlight w:val="yellow"/>
          <w:lang w:eastAsia="en-US"/>
        </w:rPr>
        <w:instrText xml:space="preserve"> macrobutton nobutton [●]</w:instrText>
      </w:r>
      <w:r w:rsidR="00292EB6" w:rsidRPr="008326A2">
        <w:rPr>
          <w:rFonts w:asciiTheme="minorHAnsi" w:eastAsiaTheme="minorHAnsi" w:hAnsiTheme="minorHAnsi" w:cstheme="minorHAnsi"/>
          <w:noProof w:val="0"/>
          <w:sz w:val="22"/>
          <w:szCs w:val="22"/>
          <w:highlight w:val="yellow"/>
          <w:lang w:eastAsia="en-US"/>
        </w:rPr>
        <w:fldChar w:fldCharType="end"/>
      </w:r>
      <w:bookmarkEnd w:id="1"/>
    </w:p>
    <w:p w14:paraId="49060D6B" w14:textId="77777777" w:rsidR="00974321" w:rsidRPr="008326A2" w:rsidRDefault="00974321" w:rsidP="003A1F24">
      <w:pPr>
        <w:pStyle w:val="Bezriadkovania"/>
        <w:rPr>
          <w:rFonts w:asciiTheme="minorHAnsi" w:eastAsiaTheme="minorHAnsi" w:hAnsiTheme="minorHAnsi" w:cstheme="minorHAnsi"/>
          <w:noProof w:val="0"/>
          <w:sz w:val="22"/>
          <w:szCs w:val="22"/>
          <w:lang w:eastAsia="en-US"/>
        </w:rPr>
      </w:pPr>
    </w:p>
    <w:p w14:paraId="3106F7B2" w14:textId="72D1D193" w:rsidR="00A57E7D" w:rsidRPr="008326A2" w:rsidRDefault="00A57E7D" w:rsidP="003A1F24">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(ďalej len „</w:t>
      </w:r>
      <w:r w:rsidR="00991E35" w:rsidRPr="008326A2">
        <w:rPr>
          <w:rFonts w:asciiTheme="minorHAnsi" w:eastAsiaTheme="minorHAnsi" w:hAnsiTheme="minorHAnsi" w:cstheme="minorHAnsi"/>
          <w:b/>
          <w:noProof w:val="0"/>
          <w:sz w:val="22"/>
          <w:szCs w:val="22"/>
          <w:lang w:eastAsia="en-US"/>
        </w:rPr>
        <w:t>Zhotovi</w:t>
      </w:r>
      <w:r w:rsidR="00D6054E" w:rsidRPr="008326A2">
        <w:rPr>
          <w:rFonts w:asciiTheme="minorHAnsi" w:eastAsiaTheme="minorHAnsi" w:hAnsiTheme="minorHAnsi" w:cstheme="minorHAnsi"/>
          <w:b/>
          <w:noProof w:val="0"/>
          <w:sz w:val="22"/>
          <w:szCs w:val="22"/>
          <w:lang w:eastAsia="en-US"/>
        </w:rPr>
        <w:t>teľ</w:t>
      </w:r>
      <w:r w:rsidRPr="008326A2">
        <w:rPr>
          <w:rFonts w:asciiTheme="minorHAnsi" w:eastAsiaTheme="minorHAnsi" w:hAnsiTheme="minorHAnsi" w:cstheme="minorHAnsi"/>
          <w:noProof w:val="0"/>
          <w:sz w:val="22"/>
          <w:szCs w:val="22"/>
          <w:lang w:eastAsia="en-US"/>
        </w:rPr>
        <w:t>“)</w:t>
      </w:r>
    </w:p>
    <w:p w14:paraId="13422C90" w14:textId="77777777" w:rsidR="00A57E7D" w:rsidRPr="008326A2" w:rsidRDefault="00A57E7D" w:rsidP="00A57E7D">
      <w:pPr>
        <w:pStyle w:val="Bezriadkovania"/>
        <w:jc w:val="center"/>
        <w:rPr>
          <w:rFonts w:asciiTheme="minorHAnsi" w:eastAsiaTheme="minorHAnsi" w:hAnsiTheme="minorHAnsi" w:cstheme="minorHAnsi"/>
          <w:noProof w:val="0"/>
          <w:sz w:val="22"/>
          <w:szCs w:val="22"/>
          <w:lang w:eastAsia="en-US"/>
        </w:rPr>
      </w:pPr>
    </w:p>
    <w:p w14:paraId="03ECDADF" w14:textId="29E98BF1" w:rsidR="00A57E7D" w:rsidRPr="008326A2" w:rsidRDefault="00A57E7D" w:rsidP="00A57E7D">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w:t>
      </w:r>
      <w:r w:rsidR="00D6054E" w:rsidRPr="008326A2">
        <w:rPr>
          <w:rFonts w:asciiTheme="minorHAnsi" w:eastAsiaTheme="minorHAnsi" w:hAnsiTheme="minorHAnsi" w:cstheme="minorHAnsi"/>
          <w:noProof w:val="0"/>
          <w:sz w:val="22"/>
          <w:szCs w:val="22"/>
          <w:lang w:eastAsia="en-US"/>
        </w:rPr>
        <w:t>Objednávateľ a </w:t>
      </w:r>
      <w:r w:rsidR="00453BAF" w:rsidRPr="008326A2">
        <w:rPr>
          <w:rFonts w:asciiTheme="minorHAnsi" w:eastAsiaTheme="minorHAnsi" w:hAnsiTheme="minorHAnsi" w:cstheme="minorHAnsi"/>
          <w:noProof w:val="0"/>
          <w:sz w:val="22"/>
          <w:szCs w:val="22"/>
          <w:lang w:eastAsia="en-US"/>
        </w:rPr>
        <w:t>Zhotoviteľ</w:t>
      </w:r>
      <w:r w:rsidR="00D6054E" w:rsidRPr="008326A2">
        <w:rPr>
          <w:rFonts w:asciiTheme="minorHAnsi" w:eastAsiaTheme="minorHAnsi" w:hAnsiTheme="minorHAnsi" w:cstheme="minorHAnsi"/>
          <w:noProof w:val="0"/>
          <w:sz w:val="22"/>
          <w:szCs w:val="22"/>
          <w:lang w:eastAsia="en-US"/>
        </w:rPr>
        <w:t xml:space="preserve"> ďalej spoločne aj</w:t>
      </w:r>
      <w:r w:rsidR="009E3606" w:rsidRPr="008326A2">
        <w:rPr>
          <w:rFonts w:asciiTheme="minorHAnsi" w:eastAsiaTheme="minorHAnsi" w:hAnsiTheme="minorHAnsi" w:cstheme="minorHAnsi"/>
          <w:noProof w:val="0"/>
          <w:sz w:val="22"/>
          <w:szCs w:val="22"/>
          <w:lang w:eastAsia="en-US"/>
        </w:rPr>
        <w:t xml:space="preserve"> len</w:t>
      </w:r>
      <w:r w:rsidR="00D6054E" w:rsidRPr="008326A2">
        <w:rPr>
          <w:rFonts w:asciiTheme="minorHAnsi" w:eastAsiaTheme="minorHAnsi" w:hAnsiTheme="minorHAnsi" w:cstheme="minorHAnsi"/>
          <w:noProof w:val="0"/>
          <w:sz w:val="22"/>
          <w:szCs w:val="22"/>
          <w:lang w:eastAsia="en-US"/>
        </w:rPr>
        <w:t xml:space="preserve"> </w:t>
      </w:r>
      <w:r w:rsidRPr="008326A2">
        <w:rPr>
          <w:rFonts w:asciiTheme="minorHAnsi" w:eastAsiaTheme="minorHAnsi" w:hAnsiTheme="minorHAnsi" w:cstheme="minorHAnsi"/>
          <w:noProof w:val="0"/>
          <w:sz w:val="22"/>
          <w:szCs w:val="22"/>
          <w:lang w:eastAsia="en-US"/>
        </w:rPr>
        <w:t>„</w:t>
      </w:r>
      <w:r w:rsidR="00D6054E" w:rsidRPr="008326A2">
        <w:rPr>
          <w:rFonts w:asciiTheme="minorHAnsi" w:eastAsiaTheme="minorHAnsi" w:hAnsiTheme="minorHAnsi" w:cstheme="minorHAnsi"/>
          <w:b/>
          <w:noProof w:val="0"/>
          <w:sz w:val="22"/>
          <w:szCs w:val="22"/>
          <w:lang w:eastAsia="en-US"/>
        </w:rPr>
        <w:t>Z</w:t>
      </w:r>
      <w:r w:rsidR="001A254F" w:rsidRPr="008326A2">
        <w:rPr>
          <w:rFonts w:asciiTheme="minorHAnsi" w:eastAsiaTheme="minorHAnsi" w:hAnsiTheme="minorHAnsi" w:cstheme="minorHAnsi"/>
          <w:b/>
          <w:noProof w:val="0"/>
          <w:sz w:val="22"/>
          <w:szCs w:val="22"/>
          <w:lang w:eastAsia="en-US"/>
        </w:rPr>
        <w:t>mluvné strany</w:t>
      </w:r>
      <w:r w:rsidRPr="008326A2">
        <w:rPr>
          <w:rFonts w:asciiTheme="minorHAnsi" w:eastAsiaTheme="minorHAnsi" w:hAnsiTheme="minorHAnsi" w:cstheme="minorHAnsi"/>
          <w:noProof w:val="0"/>
          <w:sz w:val="22"/>
          <w:szCs w:val="22"/>
          <w:lang w:eastAsia="en-US"/>
        </w:rPr>
        <w:t>“</w:t>
      </w:r>
      <w:r w:rsidR="009E3606" w:rsidRPr="008326A2">
        <w:rPr>
          <w:rFonts w:asciiTheme="minorHAnsi" w:eastAsiaTheme="minorHAnsi" w:hAnsiTheme="minorHAnsi" w:cstheme="minorHAnsi"/>
          <w:noProof w:val="0"/>
          <w:sz w:val="22"/>
          <w:szCs w:val="22"/>
          <w:lang w:eastAsia="en-US"/>
        </w:rPr>
        <w:t xml:space="preserve"> a každý samostatne aj len „</w:t>
      </w:r>
      <w:r w:rsidR="009E3606" w:rsidRPr="008326A2">
        <w:rPr>
          <w:rFonts w:asciiTheme="minorHAnsi" w:eastAsiaTheme="minorHAnsi" w:hAnsiTheme="minorHAnsi" w:cstheme="minorHAnsi"/>
          <w:b/>
          <w:noProof w:val="0"/>
          <w:sz w:val="22"/>
          <w:szCs w:val="22"/>
          <w:lang w:eastAsia="en-US"/>
        </w:rPr>
        <w:t>Zmluvná strana</w:t>
      </w:r>
      <w:r w:rsidR="009E3606" w:rsidRPr="008326A2">
        <w:rPr>
          <w:rFonts w:asciiTheme="minorHAnsi" w:eastAsiaTheme="minorHAnsi" w:hAnsiTheme="minorHAnsi" w:cstheme="minorHAnsi"/>
          <w:noProof w:val="0"/>
          <w:sz w:val="22"/>
          <w:szCs w:val="22"/>
          <w:lang w:eastAsia="en-US"/>
        </w:rPr>
        <w:t>“</w:t>
      </w:r>
      <w:r w:rsidRPr="008326A2">
        <w:rPr>
          <w:rFonts w:asciiTheme="minorHAnsi" w:eastAsiaTheme="minorHAnsi" w:hAnsiTheme="minorHAnsi" w:cstheme="minorHAnsi"/>
          <w:noProof w:val="0"/>
          <w:sz w:val="22"/>
          <w:szCs w:val="22"/>
          <w:lang w:eastAsia="en-US"/>
        </w:rPr>
        <w:t>)</w:t>
      </w:r>
    </w:p>
    <w:p w14:paraId="57F0EA85" w14:textId="1D2C672B" w:rsidR="00A83960" w:rsidRPr="008326A2" w:rsidRDefault="009146F4" w:rsidP="000B55BC">
      <w:pPr>
        <w:pStyle w:val="MLNadpislnku"/>
        <w:numPr>
          <w:ilvl w:val="0"/>
          <w:numId w:val="0"/>
        </w:numPr>
        <w:ind w:left="1"/>
        <w:jc w:val="center"/>
      </w:pPr>
      <w:r w:rsidRPr="008326A2">
        <w:t>PREAMBULA</w:t>
      </w:r>
    </w:p>
    <w:p w14:paraId="2A2137A5" w14:textId="5090E77E" w:rsidR="000A3AD9" w:rsidRPr="008326A2" w:rsidRDefault="00E41E77" w:rsidP="00797BFB">
      <w:pPr>
        <w:pStyle w:val="MLOdsek"/>
        <w:numPr>
          <w:ilvl w:val="1"/>
          <w:numId w:val="6"/>
        </w:numPr>
      </w:pPr>
      <w:r w:rsidRPr="008326A2">
        <w:t xml:space="preserve">Objednávateľ na plnenie svojich zákonných úloh a riadny výkon verejnej moci potrebuje zabezpečiť vytvorenie </w:t>
      </w:r>
      <w:r w:rsidRPr="003409AC">
        <w:rPr>
          <w:b/>
        </w:rPr>
        <w:t>komunikačného modulu elab gateway</w:t>
      </w:r>
      <w:r w:rsidRPr="008326A2">
        <w:rPr>
          <w:b/>
        </w:rPr>
        <w:t xml:space="preserve"> </w:t>
      </w:r>
      <w:r w:rsidRPr="008326A2">
        <w:t xml:space="preserve">obsahujúceho riešenia </w:t>
      </w:r>
      <w:r>
        <w:t xml:space="preserve">pre vizuálne služby elab domény a Business engine pre spracovanie elektronických žiadaniek a výsledkov s príslušnými kontrolami </w:t>
      </w:r>
      <w:r w:rsidR="000A3AD9" w:rsidRPr="008326A2">
        <w:t xml:space="preserve"> (ďalej</w:t>
      </w:r>
      <w:r>
        <w:t xml:space="preserve"> aj</w:t>
      </w:r>
      <w:r w:rsidR="000A3AD9" w:rsidRPr="008326A2">
        <w:t xml:space="preserve"> len „</w:t>
      </w:r>
      <w:r w:rsidR="000A3AD9" w:rsidRPr="008326A2">
        <w:rPr>
          <w:b/>
        </w:rPr>
        <w:t xml:space="preserve">Systém“ </w:t>
      </w:r>
      <w:r w:rsidR="000A3AD9" w:rsidRPr="008326A2">
        <w:t>alebo „</w:t>
      </w:r>
      <w:r w:rsidR="000A3AD9" w:rsidRPr="008326A2">
        <w:rPr>
          <w:b/>
        </w:rPr>
        <w:t>Dielo</w:t>
      </w:r>
      <w:r w:rsidR="000A3AD9" w:rsidRPr="008326A2">
        <w:t>“</w:t>
      </w:r>
      <w:r>
        <w:t xml:space="preserve"> alebo</w:t>
      </w:r>
      <w:r w:rsidR="00744B3D">
        <w:t xml:space="preserve"> </w:t>
      </w:r>
      <w:r w:rsidR="00FB2C4F">
        <w:t>„</w:t>
      </w:r>
      <w:r w:rsidR="00FB2C4F" w:rsidRPr="00F742ED">
        <w:rPr>
          <w:b/>
        </w:rPr>
        <w:t>Projekt</w:t>
      </w:r>
      <w:r w:rsidR="00FB2C4F">
        <w:t>“</w:t>
      </w:r>
      <w:r w:rsidR="000A3AD9" w:rsidRPr="008326A2">
        <w:t xml:space="preserve">). </w:t>
      </w:r>
    </w:p>
    <w:p w14:paraId="184E8E13" w14:textId="574F8B8A" w:rsidR="00B757C1" w:rsidRPr="008326A2" w:rsidRDefault="00B757C1" w:rsidP="006E1B57">
      <w:pPr>
        <w:pStyle w:val="MLOdsek"/>
        <w:numPr>
          <w:ilvl w:val="1"/>
          <w:numId w:val="6"/>
        </w:numPr>
      </w:pPr>
      <w:r w:rsidRPr="008326A2">
        <w:t xml:space="preserve">Objednávateľ </w:t>
      </w:r>
      <w:r w:rsidR="00EC6663" w:rsidRPr="008326A2">
        <w:t xml:space="preserve">vyhlásil </w:t>
      </w:r>
      <w:r w:rsidR="006E1B57" w:rsidRPr="008326A2">
        <w:t>verejné obstarávanie</w:t>
      </w:r>
      <w:r w:rsidR="00EC6663" w:rsidRPr="008326A2">
        <w:t xml:space="preserve"> v zmysle </w:t>
      </w:r>
      <w:r w:rsidR="006E1B57" w:rsidRPr="008326A2">
        <w:t xml:space="preserve">zákona č. 343/2015 Z. z. o verejnom obstarávaní a o zmene a doplnení niektorých zákonov v znení neskorších predpisov </w:t>
      </w:r>
      <w:r w:rsidR="00EC6663" w:rsidRPr="008326A2">
        <w:t xml:space="preserve">na obstaranie zákazky s názvom </w:t>
      </w:r>
      <w:r w:rsidR="00292EB6" w:rsidRPr="008326A2">
        <w:rPr>
          <w:rFonts w:eastAsiaTheme="minorHAnsi"/>
          <w:b/>
          <w:i/>
          <w:highlight w:val="yellow"/>
          <w:lang w:eastAsia="en-US"/>
        </w:rPr>
        <w:fldChar w:fldCharType="begin"/>
      </w:r>
      <w:r w:rsidR="00292EB6" w:rsidRPr="008326A2">
        <w:rPr>
          <w:rFonts w:eastAsiaTheme="minorHAnsi"/>
          <w:b/>
          <w:i/>
          <w:highlight w:val="yellow"/>
          <w:lang w:eastAsia="en-US"/>
        </w:rPr>
        <w:instrText xml:space="preserve"> macrobutton nobutton [●]</w:instrText>
      </w:r>
      <w:r w:rsidR="00292EB6" w:rsidRPr="008326A2">
        <w:rPr>
          <w:rFonts w:eastAsiaTheme="minorHAnsi"/>
          <w:b/>
          <w:i/>
          <w:highlight w:val="yellow"/>
          <w:lang w:eastAsia="en-US"/>
        </w:rPr>
        <w:fldChar w:fldCharType="end"/>
      </w:r>
      <w:r w:rsidR="00EC6663" w:rsidRPr="008326A2">
        <w:t xml:space="preserve"> vyhlásenú oznámením o vyhlásení verejného obstarávania uverejneným vo Vestníku verejného </w:t>
      </w:r>
      <w:r w:rsidR="00EC6663" w:rsidRPr="008326A2">
        <w:lastRenderedPageBreak/>
        <w:t xml:space="preserve">obstarávania č. </w:t>
      </w:r>
      <w:r w:rsidR="00292EB6" w:rsidRPr="008326A2">
        <w:rPr>
          <w:highlight w:val="yellow"/>
        </w:rPr>
        <w:fldChar w:fldCharType="begin"/>
      </w:r>
      <w:r w:rsidR="00292EB6" w:rsidRPr="008326A2">
        <w:rPr>
          <w:highlight w:val="yellow"/>
        </w:rPr>
        <w:instrText xml:space="preserve"> macrobutton nobutton [●]</w:instrText>
      </w:r>
      <w:r w:rsidR="00292EB6" w:rsidRPr="008326A2">
        <w:rPr>
          <w:highlight w:val="yellow"/>
        </w:rPr>
        <w:fldChar w:fldCharType="end"/>
      </w:r>
      <w:r w:rsidR="00EC6663" w:rsidRPr="008326A2">
        <w:t xml:space="preserve"> dňa </w:t>
      </w:r>
      <w:r w:rsidR="00292EB6" w:rsidRPr="008326A2">
        <w:rPr>
          <w:rFonts w:eastAsiaTheme="minorHAnsi"/>
          <w:highlight w:val="yellow"/>
          <w:lang w:eastAsia="en-US"/>
        </w:rPr>
        <w:fldChar w:fldCharType="begin"/>
      </w:r>
      <w:r w:rsidR="00292EB6" w:rsidRPr="008326A2">
        <w:rPr>
          <w:rFonts w:eastAsiaTheme="minorHAnsi"/>
          <w:highlight w:val="yellow"/>
          <w:lang w:eastAsia="en-US"/>
        </w:rPr>
        <w:instrText xml:space="preserve"> macrobutton nobutton [●]</w:instrText>
      </w:r>
      <w:r w:rsidR="00292EB6" w:rsidRPr="008326A2">
        <w:rPr>
          <w:rFonts w:eastAsiaTheme="minorHAnsi"/>
          <w:highlight w:val="yellow"/>
          <w:lang w:eastAsia="en-US"/>
        </w:rPr>
        <w:fldChar w:fldCharType="end"/>
      </w:r>
      <w:r w:rsidR="00292EB6" w:rsidRPr="008326A2">
        <w:rPr>
          <w:rFonts w:eastAsiaTheme="minorHAnsi"/>
          <w:lang w:eastAsia="en-US"/>
        </w:rPr>
        <w:t xml:space="preserve"> </w:t>
      </w:r>
      <w:r w:rsidR="00EC6663" w:rsidRPr="008326A2">
        <w:t xml:space="preserve">pod značkou </w:t>
      </w:r>
      <w:r w:rsidR="00292EB6" w:rsidRPr="008326A2">
        <w:rPr>
          <w:rFonts w:eastAsiaTheme="minorHAnsi"/>
          <w:highlight w:val="yellow"/>
          <w:lang w:eastAsia="en-US"/>
        </w:rPr>
        <w:fldChar w:fldCharType="begin"/>
      </w:r>
      <w:r w:rsidR="00292EB6" w:rsidRPr="008326A2">
        <w:rPr>
          <w:rFonts w:eastAsiaTheme="minorHAnsi"/>
          <w:highlight w:val="yellow"/>
          <w:lang w:eastAsia="en-US"/>
        </w:rPr>
        <w:instrText xml:space="preserve"> macrobutton nobutton [●]</w:instrText>
      </w:r>
      <w:r w:rsidR="00292EB6" w:rsidRPr="008326A2">
        <w:rPr>
          <w:rFonts w:eastAsiaTheme="minorHAnsi"/>
          <w:highlight w:val="yellow"/>
          <w:lang w:eastAsia="en-US"/>
        </w:rPr>
        <w:fldChar w:fldCharType="end"/>
      </w:r>
      <w:r w:rsidR="00C97A8F" w:rsidRPr="008326A2">
        <w:rPr>
          <w:rFonts w:eastAsiaTheme="minorHAnsi"/>
          <w:lang w:eastAsia="en-US"/>
        </w:rPr>
        <w:t>, ktorej predmetom</w:t>
      </w:r>
      <w:r w:rsidR="00B13B2E" w:rsidRPr="008326A2">
        <w:rPr>
          <w:rFonts w:eastAsiaTheme="minorHAnsi"/>
          <w:lang w:eastAsia="en-US"/>
        </w:rPr>
        <w:t xml:space="preserve"> je</w:t>
      </w:r>
      <w:r w:rsidR="00C97A8F" w:rsidRPr="008326A2">
        <w:rPr>
          <w:rFonts w:eastAsiaTheme="minorHAnsi"/>
          <w:lang w:eastAsia="en-US"/>
        </w:rPr>
        <w:t xml:space="preserve"> </w:t>
      </w:r>
      <w:r w:rsidR="00B13B2E" w:rsidRPr="008326A2">
        <w:rPr>
          <w:rFonts w:eastAsiaTheme="minorHAnsi"/>
          <w:highlight w:val="yellow"/>
          <w:lang w:eastAsia="en-US"/>
        </w:rPr>
        <w:t>...................</w:t>
      </w:r>
      <w:r w:rsidR="00C53F3C" w:rsidRPr="008326A2">
        <w:rPr>
          <w:rFonts w:eastAsiaTheme="minorHAnsi"/>
          <w:lang w:eastAsia="en-US"/>
        </w:rPr>
        <w:t xml:space="preserve"> (ďalej len „</w:t>
      </w:r>
      <w:r w:rsidR="00C53F3C" w:rsidRPr="008326A2">
        <w:rPr>
          <w:rFonts w:eastAsiaTheme="minorHAnsi"/>
          <w:b/>
          <w:lang w:eastAsia="en-US"/>
        </w:rPr>
        <w:t>Verejné obstarávanie</w:t>
      </w:r>
      <w:r w:rsidR="00C53F3C" w:rsidRPr="008326A2">
        <w:rPr>
          <w:rFonts w:eastAsiaTheme="minorHAnsi"/>
          <w:lang w:eastAsia="en-US"/>
        </w:rPr>
        <w:t>“)</w:t>
      </w:r>
      <w:r w:rsidR="00EC6663" w:rsidRPr="008326A2">
        <w:t>.</w:t>
      </w:r>
    </w:p>
    <w:p w14:paraId="03682873" w14:textId="76277FD0" w:rsidR="00C73272" w:rsidRPr="008326A2" w:rsidRDefault="00EC6663" w:rsidP="00CB24CB">
      <w:pPr>
        <w:pStyle w:val="MLOdsek"/>
        <w:numPr>
          <w:ilvl w:val="1"/>
          <w:numId w:val="6"/>
        </w:numPr>
      </w:pPr>
      <w:r w:rsidRPr="008326A2">
        <w:t xml:space="preserve">Úspešným uchádzačom vo </w:t>
      </w:r>
      <w:r w:rsidR="00D67A86" w:rsidRPr="008326A2">
        <w:t>V</w:t>
      </w:r>
      <w:r w:rsidRPr="008326A2">
        <w:t xml:space="preserve">erejnom obstarávaní sa stal Zhotoviteľ, ktorý vo svojej ponuke deklaroval záujem na splnení cieľa sledovaného Objednávateľom, a za týmto účelom má záujem </w:t>
      </w:r>
      <w:r w:rsidR="00D5797A" w:rsidRPr="008326A2">
        <w:t xml:space="preserve">predmet Verejného obstarávania </w:t>
      </w:r>
      <w:r w:rsidRPr="008326A2">
        <w:t>zrealizovať</w:t>
      </w:r>
      <w:r w:rsidR="00307D41" w:rsidRPr="008326A2">
        <w:rPr>
          <w:rFonts w:eastAsiaTheme="minorHAnsi"/>
          <w:lang w:eastAsia="en-US"/>
        </w:rPr>
        <w:t>.</w:t>
      </w:r>
      <w:r w:rsidRPr="008326A2">
        <w:t xml:space="preserve"> </w:t>
      </w:r>
    </w:p>
    <w:p w14:paraId="039A62EC" w14:textId="5ADB5DE0" w:rsidR="00FC5CBA" w:rsidRPr="008326A2" w:rsidRDefault="001738CE" w:rsidP="00CB24CB">
      <w:pPr>
        <w:pStyle w:val="MLOdsek"/>
        <w:numPr>
          <w:ilvl w:val="1"/>
          <w:numId w:val="6"/>
        </w:numPr>
      </w:pPr>
      <w:r w:rsidRPr="008326A2">
        <w:t xml:space="preserve">Zmluvné strany, vedomé si svojich záväzkov obsiahnutých v tejto Zmluve a s úmyslom byť touto Zmluvou viazané, dohodli sa na uzatvorení Zmluvy v nasledujúcom znení: </w:t>
      </w:r>
    </w:p>
    <w:p w14:paraId="4C46ED45" w14:textId="49E52021" w:rsidR="00541045" w:rsidRPr="008326A2" w:rsidRDefault="00A87C65" w:rsidP="0035366E">
      <w:pPr>
        <w:pStyle w:val="MLNadpislnku"/>
      </w:pPr>
      <w:r w:rsidRPr="008326A2">
        <w:t>DEFINÍCIE POJMOV</w:t>
      </w:r>
    </w:p>
    <w:p w14:paraId="717517A8" w14:textId="78BC5B77" w:rsidR="00541045" w:rsidRPr="008326A2" w:rsidRDefault="00E75FF1" w:rsidP="00A87C65">
      <w:pPr>
        <w:pStyle w:val="MLOdsek"/>
      </w:pPr>
      <w:r w:rsidRPr="008326A2">
        <w:t>Zmluvné strany sa dohodli, že</w:t>
      </w:r>
      <w:r w:rsidR="00C44BD7" w:rsidRPr="008326A2">
        <w:t xml:space="preserve"> nižšie vymedzené</w:t>
      </w:r>
      <w:r w:rsidRPr="008326A2">
        <w:t xml:space="preserve"> pojmy </w:t>
      </w:r>
      <w:r w:rsidR="00C44BD7" w:rsidRPr="008326A2">
        <w:t>a</w:t>
      </w:r>
      <w:r w:rsidR="007E204C" w:rsidRPr="008326A2">
        <w:t> </w:t>
      </w:r>
      <w:r w:rsidR="00C44BD7" w:rsidRPr="008326A2">
        <w:t>skratky</w:t>
      </w:r>
      <w:r w:rsidR="007E204C" w:rsidRPr="008326A2">
        <w:t xml:space="preserve"> s veľkým začiatočným písmenom </w:t>
      </w:r>
      <w:r w:rsidRPr="008326A2">
        <w:t xml:space="preserve"> majú </w:t>
      </w:r>
      <w:r w:rsidR="00C44BD7" w:rsidRPr="008326A2">
        <w:t xml:space="preserve">pre účely tejto Zmluvy </w:t>
      </w:r>
      <w:r w:rsidRPr="008326A2">
        <w:t>nasledovný význam:</w:t>
      </w:r>
    </w:p>
    <w:p w14:paraId="4FDDEBAF" w14:textId="213A61FA" w:rsidR="004A1782" w:rsidRPr="008326A2" w:rsidRDefault="00E41E77" w:rsidP="00CB24CB">
      <w:pPr>
        <w:pStyle w:val="MLOdsek"/>
        <w:numPr>
          <w:ilvl w:val="2"/>
          <w:numId w:val="5"/>
        </w:numPr>
      </w:pPr>
      <w:r w:rsidRPr="008326A2" w:rsidDel="00E41E77">
        <w:t xml:space="preserve"> </w:t>
      </w:r>
      <w:r w:rsidR="004A1782" w:rsidRPr="008326A2">
        <w:t>„</w:t>
      </w:r>
      <w:r w:rsidR="004A1782" w:rsidRPr="008326A2">
        <w:rPr>
          <w:b/>
        </w:rPr>
        <w:t>Autorský zákon</w:t>
      </w:r>
      <w:r w:rsidR="004A1782" w:rsidRPr="008326A2">
        <w:t>“ je zákon č. 185/2015 Z. z. Autorský zákon v znení neskorších predpisov.</w:t>
      </w:r>
    </w:p>
    <w:p w14:paraId="4BF2DAE6" w14:textId="7BF182B0" w:rsidR="00F5699C" w:rsidRPr="008326A2" w:rsidRDefault="00395CD8" w:rsidP="00CB24CB">
      <w:pPr>
        <w:pStyle w:val="MLOdsek"/>
        <w:numPr>
          <w:ilvl w:val="2"/>
          <w:numId w:val="5"/>
        </w:numPr>
      </w:pPr>
      <w:r w:rsidRPr="008326A2" w:rsidDel="00395CD8">
        <w:t xml:space="preserve"> </w:t>
      </w:r>
      <w:r w:rsidR="00F5699C" w:rsidRPr="008326A2">
        <w:t>„</w:t>
      </w:r>
      <w:r w:rsidR="00F5699C" w:rsidRPr="008326A2">
        <w:rPr>
          <w:b/>
        </w:rPr>
        <w:t>Cieľový koncept</w:t>
      </w:r>
      <w:r w:rsidR="00F5699C" w:rsidRPr="008326A2">
        <w:t xml:space="preserve">“ je </w:t>
      </w:r>
      <w:r w:rsidR="00D766E1" w:rsidRPr="008326A2">
        <w:t xml:space="preserve">súbor dokumentov </w:t>
      </w:r>
      <w:r w:rsidR="00BE390A" w:rsidRPr="008326A2">
        <w:t xml:space="preserve">obsahujúcich návrh riešenia </w:t>
      </w:r>
      <w:r w:rsidR="00BE390A" w:rsidRPr="008326A2">
        <w:rPr>
          <w:rFonts w:eastAsiaTheme="minorHAnsi"/>
          <w:lang w:eastAsia="en-US"/>
        </w:rPr>
        <w:t>Systému</w:t>
      </w:r>
      <w:r w:rsidR="00F5699C" w:rsidRPr="008326A2">
        <w:t xml:space="preserve"> </w:t>
      </w:r>
      <w:r w:rsidR="00BE390A" w:rsidRPr="008326A2">
        <w:t>v zmysle bodu</w:t>
      </w:r>
      <w:r w:rsidR="00F5699C" w:rsidRPr="008326A2">
        <w:t xml:space="preserve"> </w:t>
      </w:r>
      <w:r w:rsidR="00D1185B" w:rsidRPr="008326A2">
        <w:t xml:space="preserve">4.1 písm. </w:t>
      </w:r>
      <w:r>
        <w:t>a</w:t>
      </w:r>
      <w:r w:rsidR="00D1185B" w:rsidRPr="008326A2">
        <w:t>)</w:t>
      </w:r>
      <w:r w:rsidR="00F5699C" w:rsidRPr="008326A2">
        <w:t xml:space="preserve"> tejto Zmluvy.</w:t>
      </w:r>
      <w:r w:rsidR="0077491A" w:rsidRPr="008326A2">
        <w:t xml:space="preserve"> </w:t>
      </w:r>
    </w:p>
    <w:p w14:paraId="28DC9A12" w14:textId="21D5C1F1" w:rsidR="007E630C" w:rsidRPr="008326A2" w:rsidRDefault="00395CD8" w:rsidP="007E630C">
      <w:pPr>
        <w:pStyle w:val="MLOdsek"/>
        <w:numPr>
          <w:ilvl w:val="2"/>
          <w:numId w:val="5"/>
        </w:numPr>
      </w:pPr>
      <w:r w:rsidRPr="008326A2" w:rsidDel="00395CD8">
        <w:t xml:space="preserve"> </w:t>
      </w:r>
      <w:r w:rsidR="007E630C" w:rsidRPr="008326A2">
        <w:t>„</w:t>
      </w:r>
      <w:r w:rsidR="007E630C" w:rsidRPr="008326A2">
        <w:rPr>
          <w:b/>
        </w:rPr>
        <w:t>DevOps</w:t>
      </w:r>
      <w:r w:rsidR="007E630C" w:rsidRPr="008326A2">
        <w:t xml:space="preserve">“ je skrátený názov pre developer operations </w:t>
      </w:r>
      <w:r w:rsidR="007E630C" w:rsidRPr="00701334">
        <w:t xml:space="preserve">alebo aj automatizovaný devops ako súbor procesov medzi vývojom a prevádzkou, skratka z developer operations. Vysvetlenie detail viď </w:t>
      </w:r>
      <w:hyperlink r:id="rId8" w:history="1">
        <w:r w:rsidR="007E630C" w:rsidRPr="00701334">
          <w:rPr>
            <w:rStyle w:val="Hypertextovprepojenie"/>
          </w:rPr>
          <w:t>https://en.wikipedia.org/wiki/DevOps</w:t>
        </w:r>
      </w:hyperlink>
      <w:r w:rsidR="00237FD1" w:rsidRPr="00701334">
        <w:rPr>
          <w:rStyle w:val="Hypertextovprepojenie"/>
        </w:rPr>
        <w:t>.</w:t>
      </w:r>
      <w:r w:rsidR="007E630C" w:rsidRPr="00701334">
        <w:t xml:space="preserve"> </w:t>
      </w:r>
    </w:p>
    <w:p w14:paraId="0FA77A6F" w14:textId="456A80D4" w:rsidR="004A1782" w:rsidRDefault="004A1782" w:rsidP="008720E1">
      <w:pPr>
        <w:pStyle w:val="MLOdsek"/>
        <w:numPr>
          <w:ilvl w:val="2"/>
          <w:numId w:val="5"/>
        </w:numPr>
      </w:pPr>
      <w:r w:rsidRPr="008326A2">
        <w:t>„</w:t>
      </w:r>
      <w:r w:rsidRPr="008326A2">
        <w:rPr>
          <w:b/>
        </w:rPr>
        <w:t>Dielo</w:t>
      </w:r>
      <w:r w:rsidRPr="008326A2">
        <w:t>“</w:t>
      </w:r>
      <w:r w:rsidR="00BA4BB5" w:rsidRPr="008326A2">
        <w:t>, tiež „</w:t>
      </w:r>
      <w:r w:rsidR="00BA4BB5" w:rsidRPr="008326A2">
        <w:rPr>
          <w:b/>
        </w:rPr>
        <w:t>Systém</w:t>
      </w:r>
      <w:r w:rsidR="00BA4BB5" w:rsidRPr="008326A2">
        <w:t>“</w:t>
      </w:r>
      <w:r w:rsidRPr="008326A2">
        <w:t xml:space="preserve"> je </w:t>
      </w:r>
      <w:r w:rsidR="008720E1">
        <w:t xml:space="preserve">komunikačný modul </w:t>
      </w:r>
      <w:r w:rsidR="008720E1" w:rsidRPr="008720E1">
        <w:t xml:space="preserve">elab </w:t>
      </w:r>
      <w:r w:rsidR="008720E1" w:rsidRPr="00F742ED">
        <w:t>gateway</w:t>
      </w:r>
      <w:r w:rsidR="00744B3D" w:rsidRPr="00F742ED">
        <w:t xml:space="preserve"> (elab gw)</w:t>
      </w:r>
      <w:r w:rsidRPr="00F742ED">
        <w:t>,</w:t>
      </w:r>
      <w:r w:rsidRPr="008326A2">
        <w:t xml:space="preserve"> ktorého vytvorenie je predmetom tejto Zmluvy.</w:t>
      </w:r>
      <w:r w:rsidR="00E35F8C" w:rsidRPr="008326A2">
        <w:t xml:space="preserve"> Dielo znamená všetky služby, práce a súvisiace plnenia, ktoré je Zhotoviteľ povinný plniť za podmienok tejto zmluvy v prospech Objednávateľa, vrátane udelenia licenčných práv na používanie Diela a dodania dokumentácie Diela.</w:t>
      </w:r>
    </w:p>
    <w:p w14:paraId="453B07EA" w14:textId="650CDFB9" w:rsidR="00971E0E" w:rsidRDefault="00971E0E" w:rsidP="00971E0E">
      <w:pPr>
        <w:pStyle w:val="MLOdsek"/>
        <w:numPr>
          <w:ilvl w:val="2"/>
          <w:numId w:val="5"/>
        </w:numPr>
      </w:pPr>
      <w:r>
        <w:t>„</w:t>
      </w:r>
      <w:r w:rsidRPr="00F742ED">
        <w:rPr>
          <w:b/>
        </w:rPr>
        <w:t>eID</w:t>
      </w:r>
      <w:r>
        <w:t>“ je občiansky preukaz</w:t>
      </w:r>
      <w:r w:rsidRPr="00971E0E">
        <w:t xml:space="preserve"> s e</w:t>
      </w:r>
      <w:r>
        <w:t>lektronickým kontaktným čipom (</w:t>
      </w:r>
      <w:r w:rsidRPr="00971E0E">
        <w:t>tzv. e</w:t>
      </w:r>
      <w:r>
        <w:t>lektronická identifikačná karta).</w:t>
      </w:r>
    </w:p>
    <w:p w14:paraId="7845C931" w14:textId="7A19F4FE" w:rsidR="00971E0E" w:rsidRPr="008326A2" w:rsidRDefault="00971E0E" w:rsidP="008720E1">
      <w:pPr>
        <w:pStyle w:val="MLOdsek"/>
        <w:numPr>
          <w:ilvl w:val="2"/>
          <w:numId w:val="5"/>
        </w:numPr>
      </w:pPr>
      <w:r>
        <w:t>„</w:t>
      </w:r>
      <w:r w:rsidRPr="00F742ED">
        <w:rPr>
          <w:b/>
        </w:rPr>
        <w:t>ePZP</w:t>
      </w:r>
      <w:r>
        <w:t>“ je elektronický preukaz zdravotníckeho pracovníka.</w:t>
      </w:r>
    </w:p>
    <w:p w14:paraId="2710B058" w14:textId="218A4B9E" w:rsidR="004A1782" w:rsidRPr="008326A2" w:rsidRDefault="004A1782" w:rsidP="00CB24CB">
      <w:pPr>
        <w:pStyle w:val="MLOdsek"/>
        <w:numPr>
          <w:ilvl w:val="2"/>
          <w:numId w:val="5"/>
        </w:numPr>
      </w:pPr>
      <w:r w:rsidRPr="008326A2">
        <w:t>„</w:t>
      </w:r>
      <w:r w:rsidRPr="008326A2">
        <w:rPr>
          <w:b/>
        </w:rPr>
        <w:t>HW</w:t>
      </w:r>
      <w:r w:rsidRPr="008326A2">
        <w:t>“ znamená hard</w:t>
      </w:r>
      <w:r w:rsidR="00E35F8C" w:rsidRPr="008326A2">
        <w:t>vé</w:t>
      </w:r>
      <w:r w:rsidRPr="008326A2">
        <w:t>rový produkt, t.</w:t>
      </w:r>
      <w:r w:rsidR="008326A2">
        <w:t xml:space="preserve"> </w:t>
      </w:r>
      <w:r w:rsidRPr="008326A2">
        <w:t>j. hotový výrobok/tovar týkajúci sa alebo predstavujúci celkové technické vybavenie počítača, servera alebo iného technického zariadenia.</w:t>
      </w:r>
    </w:p>
    <w:p w14:paraId="33DBBE41" w14:textId="529B153A" w:rsidR="006C4AF1" w:rsidRPr="008326A2" w:rsidRDefault="008720E1" w:rsidP="004F2412">
      <w:pPr>
        <w:pStyle w:val="MLOdsek"/>
        <w:numPr>
          <w:ilvl w:val="2"/>
          <w:numId w:val="5"/>
        </w:numPr>
      </w:pPr>
      <w:r w:rsidRPr="008326A2" w:rsidDel="008720E1">
        <w:t xml:space="preserve">  </w:t>
      </w:r>
      <w:r w:rsidR="006C4AF1" w:rsidRPr="008326A2">
        <w:rPr>
          <w:b/>
          <w:bCs/>
        </w:rPr>
        <w:t xml:space="preserve">„Kľúčoví experti“ </w:t>
      </w:r>
      <w:r w:rsidR="006C4AF1" w:rsidRPr="008326A2">
        <w:rPr>
          <w:bCs/>
        </w:rPr>
        <w:t>sú</w:t>
      </w:r>
      <w:r w:rsidR="006C4AF1" w:rsidRPr="008326A2">
        <w:rPr>
          <w:b/>
          <w:bCs/>
        </w:rPr>
        <w:t xml:space="preserve"> </w:t>
      </w:r>
      <w:r w:rsidR="006C4AF1" w:rsidRPr="008326A2">
        <w:t>všetky osoby označené Zhotoviteľom ako rozhodujúci experti na výkon vybraných odborných činností v rámci plnenia tejto Zmluvy.</w:t>
      </w:r>
      <w:r w:rsidR="00797BFB" w:rsidRPr="008326A2">
        <w:t xml:space="preserve"> </w:t>
      </w:r>
    </w:p>
    <w:p w14:paraId="460891A9" w14:textId="63A18EF5" w:rsidR="00E84A34" w:rsidRPr="008326A2" w:rsidRDefault="008720E1" w:rsidP="00E84A34">
      <w:pPr>
        <w:pStyle w:val="MLOdsek"/>
        <w:numPr>
          <w:ilvl w:val="2"/>
          <w:numId w:val="5"/>
        </w:numPr>
      </w:pPr>
      <w:r w:rsidRPr="008326A2" w:rsidDel="008720E1">
        <w:t xml:space="preserve"> </w:t>
      </w:r>
      <w:r w:rsidR="00395CD8" w:rsidRPr="008326A2" w:rsidDel="00395CD8">
        <w:t xml:space="preserve"> </w:t>
      </w:r>
      <w:r w:rsidR="00E84A34" w:rsidRPr="008326A2">
        <w:rPr>
          <w:b/>
        </w:rPr>
        <w:t>„Metodika Jednotný dizajn manuál“</w:t>
      </w:r>
      <w:r w:rsidR="00E84A34" w:rsidRPr="008326A2">
        <w:t xml:space="preserve"> je Metodické usmernenie UPVII č. 002089/2018/oLŠISVS-7 zo </w:t>
      </w:r>
      <w:r w:rsidR="008326A2" w:rsidRPr="008326A2">
        <w:t>dňa</w:t>
      </w:r>
      <w:r w:rsidR="00E84A34" w:rsidRPr="008326A2">
        <w:t xml:space="preserve"> 11.05.2018, ktorým sa vydáva „</w:t>
      </w:r>
      <w:r w:rsidR="00E84A34" w:rsidRPr="008326A2">
        <w:rPr>
          <w:b/>
        </w:rPr>
        <w:t>Jednotný dizajn manuál elektronických služieb verejnej správy</w:t>
      </w:r>
      <w:r w:rsidR="00E84A34" w:rsidRPr="008326A2">
        <w:t xml:space="preserve">“, v platnom znení (dostupné na: </w:t>
      </w:r>
      <w:hyperlink r:id="rId9" w:history="1">
        <w:r w:rsidR="00E84A34" w:rsidRPr="008326A2">
          <w:rPr>
            <w:rStyle w:val="Hypertextovprepojenie"/>
          </w:rPr>
          <w:t>https://www.vicepremier.gov.sk/sekcie/informatizacia/governance-a-standardy/standardy-isvs/jednotny-dizajn-manual-elektornickych-sluzieb-verejnej-spravy/index.html</w:t>
        </w:r>
      </w:hyperlink>
      <w:r w:rsidR="00E84A34" w:rsidRPr="008326A2">
        <w:t>, resp. metodika a dizajn manuál, ktoré ich nahradia.</w:t>
      </w:r>
    </w:p>
    <w:p w14:paraId="6712A668" w14:textId="61B76059" w:rsidR="00E84A34" w:rsidRPr="008326A2" w:rsidRDefault="00E84A34" w:rsidP="00183CD8">
      <w:pPr>
        <w:pStyle w:val="MLOdsek"/>
        <w:numPr>
          <w:ilvl w:val="2"/>
          <w:numId w:val="5"/>
        </w:numPr>
      </w:pPr>
      <w:r w:rsidRPr="008326A2">
        <w:t>„</w:t>
      </w:r>
      <w:r w:rsidR="00183CD8" w:rsidRPr="008326A2">
        <w:rPr>
          <w:b/>
        </w:rPr>
        <w:t>Metodika Tvorba používateľsky kvalitných digitálnych služieb verejnej správy</w:t>
      </w:r>
      <w:r w:rsidRPr="008326A2">
        <w:rPr>
          <w:b/>
        </w:rPr>
        <w:t>“</w:t>
      </w:r>
      <w:r w:rsidRPr="008326A2">
        <w:t xml:space="preserve"> je metodické usmernenie UPVII dostupné na </w:t>
      </w:r>
      <w:hyperlink r:id="rId10" w:history="1">
        <w:r w:rsidR="00E35F8C" w:rsidRPr="008326A2">
          <w:rPr>
            <w:rStyle w:val="Hypertextovprepojenie"/>
          </w:rPr>
          <w:t>https://www.vicepremier.gov.sk/sekcie/oddelenie-behavioralnych-inovacii/index.html</w:t>
        </w:r>
      </w:hyperlink>
      <w:r w:rsidRPr="008326A2">
        <w:t>, resp. metodika a usmernenia, ktoré ju nahradia.</w:t>
      </w:r>
    </w:p>
    <w:p w14:paraId="1C18CD5E" w14:textId="620D9AB2" w:rsidR="004A1782" w:rsidRPr="008326A2" w:rsidRDefault="008720E1" w:rsidP="00CB24CB">
      <w:pPr>
        <w:pStyle w:val="MLOdsek"/>
        <w:numPr>
          <w:ilvl w:val="2"/>
          <w:numId w:val="5"/>
        </w:numPr>
      </w:pPr>
      <w:r w:rsidRPr="008326A2" w:rsidDel="008720E1">
        <w:t xml:space="preserve"> </w:t>
      </w:r>
      <w:r w:rsidR="004A1782" w:rsidRPr="008326A2">
        <w:t>„</w:t>
      </w:r>
      <w:r w:rsidR="004A1782" w:rsidRPr="008326A2">
        <w:rPr>
          <w:b/>
        </w:rPr>
        <w:t>Obchodný zákonník</w:t>
      </w:r>
      <w:r w:rsidR="004A1782" w:rsidRPr="008326A2">
        <w:t>“ je zákon č. 513/1991 Zb. Obchodný zákonník v znení neskorších predpisov.</w:t>
      </w:r>
    </w:p>
    <w:p w14:paraId="421FC888" w14:textId="2657C6B7" w:rsidR="00C042F7" w:rsidRPr="008326A2" w:rsidRDefault="00C042F7" w:rsidP="00CB24CB">
      <w:pPr>
        <w:pStyle w:val="MLOdsek"/>
        <w:numPr>
          <w:ilvl w:val="2"/>
          <w:numId w:val="5"/>
        </w:numPr>
      </w:pPr>
      <w:r w:rsidRPr="008326A2">
        <w:t>„</w:t>
      </w:r>
      <w:r w:rsidRPr="008326A2">
        <w:rPr>
          <w:b/>
        </w:rPr>
        <w:t>Občiansky zákonník</w:t>
      </w:r>
      <w:r w:rsidRPr="008326A2">
        <w:t xml:space="preserve">“ je </w:t>
      </w:r>
      <w:r w:rsidRPr="008326A2">
        <w:rPr>
          <w:rFonts w:eastAsiaTheme="minorHAnsi"/>
          <w:lang w:eastAsia="en-US"/>
        </w:rPr>
        <w:t>zákon č. 40/1964 Zb. Občianskeho zákonníka v znení neskorších predpisov.</w:t>
      </w:r>
    </w:p>
    <w:p w14:paraId="7E8B61B7" w14:textId="66714233" w:rsidR="004A1782" w:rsidRPr="008326A2" w:rsidRDefault="00D621E1" w:rsidP="00CB24CB">
      <w:pPr>
        <w:pStyle w:val="MLOdsek"/>
        <w:numPr>
          <w:ilvl w:val="2"/>
          <w:numId w:val="5"/>
        </w:numPr>
      </w:pPr>
      <w:r w:rsidRPr="008326A2" w:rsidDel="00D621E1">
        <w:t xml:space="preserve"> </w:t>
      </w:r>
      <w:r w:rsidR="004A1782" w:rsidRPr="008326A2">
        <w:t>„</w:t>
      </w:r>
      <w:r w:rsidR="004A1782" w:rsidRPr="008326A2">
        <w:rPr>
          <w:b/>
        </w:rPr>
        <w:t>Objednávateľ</w:t>
      </w:r>
      <w:r w:rsidR="004A1782" w:rsidRPr="008326A2">
        <w:t xml:space="preserve">“ je verejný obstarávateľ uvedený v záhlaví tejto Zmluvy. </w:t>
      </w:r>
    </w:p>
    <w:p w14:paraId="6B7C55CC" w14:textId="356E3377" w:rsidR="007D79FC" w:rsidRPr="008326A2" w:rsidRDefault="008720E1" w:rsidP="00CB24CB">
      <w:pPr>
        <w:pStyle w:val="MLOdsek"/>
        <w:numPr>
          <w:ilvl w:val="2"/>
          <w:numId w:val="5"/>
        </w:numPr>
      </w:pPr>
      <w:r w:rsidRPr="008326A2" w:rsidDel="008720E1">
        <w:rPr>
          <w:b/>
        </w:rPr>
        <w:t xml:space="preserve"> </w:t>
      </w:r>
      <w:r w:rsidR="00297488" w:rsidRPr="008326A2">
        <w:rPr>
          <w:b/>
        </w:rPr>
        <w:t>„</w:t>
      </w:r>
      <w:r w:rsidR="007D79FC" w:rsidRPr="008326A2">
        <w:rPr>
          <w:b/>
        </w:rPr>
        <w:t>PRINCE2</w:t>
      </w:r>
      <w:r w:rsidR="00297488" w:rsidRPr="008326A2">
        <w:rPr>
          <w:b/>
        </w:rPr>
        <w:t>“</w:t>
      </w:r>
      <w:r w:rsidR="007D79FC" w:rsidRPr="008326A2">
        <w:rPr>
          <w:b/>
        </w:rPr>
        <w:t xml:space="preserve"> </w:t>
      </w:r>
      <w:r w:rsidR="00297488" w:rsidRPr="008326A2">
        <w:t>je</w:t>
      </w:r>
      <w:r w:rsidR="007D79FC" w:rsidRPr="008326A2">
        <w:t xml:space="preserve"> </w:t>
      </w:r>
      <w:r w:rsidR="00297488" w:rsidRPr="008326A2">
        <w:t>všeobecná a celosvetovo akceptovaná metodika riadenia projektov.</w:t>
      </w:r>
    </w:p>
    <w:p w14:paraId="4430B020" w14:textId="16410911" w:rsidR="004A1782" w:rsidRPr="008326A2" w:rsidRDefault="004A1782" w:rsidP="00CB24CB">
      <w:pPr>
        <w:pStyle w:val="MLOdsek"/>
        <w:numPr>
          <w:ilvl w:val="2"/>
          <w:numId w:val="5"/>
        </w:numPr>
      </w:pPr>
      <w:r w:rsidRPr="008326A2">
        <w:lastRenderedPageBreak/>
        <w:t>„</w:t>
      </w:r>
      <w:bookmarkStart w:id="2" w:name="_Hlk530063311"/>
      <w:r w:rsidRPr="008326A2">
        <w:rPr>
          <w:b/>
        </w:rPr>
        <w:t>Projektový manažér Objednávateľa</w:t>
      </w:r>
      <w:bookmarkEnd w:id="2"/>
      <w:r w:rsidRPr="008326A2">
        <w:t>“ je fyzická osoba</w:t>
      </w:r>
      <w:r w:rsidR="004E3096" w:rsidRPr="008326A2">
        <w:t xml:space="preserve"> uvedená v článku 1</w:t>
      </w:r>
      <w:r w:rsidR="005F06EB">
        <w:t>6</w:t>
      </w:r>
      <w:r w:rsidR="004E3096" w:rsidRPr="008326A2">
        <w:t>. tejto Zmluvy</w:t>
      </w:r>
      <w:r w:rsidRPr="008326A2">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80596EF" w:rsidR="00B90193" w:rsidRPr="008326A2" w:rsidRDefault="004A1782" w:rsidP="00CB24CB">
      <w:pPr>
        <w:pStyle w:val="MLOdsek"/>
        <w:numPr>
          <w:ilvl w:val="2"/>
          <w:numId w:val="5"/>
        </w:numPr>
      </w:pPr>
      <w:r w:rsidRPr="008326A2">
        <w:t>„</w:t>
      </w:r>
      <w:r w:rsidRPr="008326A2">
        <w:rPr>
          <w:b/>
        </w:rPr>
        <w:t>Projektový manažér Zhotoviteľa</w:t>
      </w:r>
      <w:r w:rsidRPr="008326A2">
        <w:t>“ je fyzická osoba</w:t>
      </w:r>
      <w:r w:rsidR="00E26AAF" w:rsidRPr="008326A2">
        <w:t xml:space="preserve"> uvedená v článku 1</w:t>
      </w:r>
      <w:r w:rsidR="005F06EB">
        <w:t>6</w:t>
      </w:r>
      <w:r w:rsidR="00E26AAF" w:rsidRPr="008326A2">
        <w:t>. tejto Zmluvy</w:t>
      </w:r>
      <w:r w:rsidRPr="008326A2">
        <w:t>, ktorá riadi projektový tím Zhotoviteľa pri realizácii plnení Zmluvy</w:t>
      </w:r>
      <w:r w:rsidR="002718DD" w:rsidRPr="008326A2">
        <w:t xml:space="preserve"> a</w:t>
      </w:r>
      <w:r w:rsidRPr="008326A2">
        <w:t xml:space="preserve"> </w:t>
      </w:r>
      <w:r w:rsidR="002718DD" w:rsidRPr="008326A2">
        <w:t>v</w:t>
      </w:r>
      <w:r w:rsidRPr="008326A2">
        <w:t>oči Objednávateľovi je primárnou kontaktnou osobou za Zhotoviteľa. Má na základe poverenia Zhotoviteľa alebo na základe výkonu funkcie u Zhotoviteľa dostatočné právomoci na všetky úkony v mene Zhotoviteľa podľa Zmluvy</w:t>
      </w:r>
      <w:r w:rsidR="006C137B">
        <w:t xml:space="preserve"> (vrátane </w:t>
      </w:r>
      <w:r w:rsidR="006C137B" w:rsidRPr="007803EA">
        <w:t xml:space="preserve">písomného </w:t>
      </w:r>
      <w:r w:rsidR="006C137B">
        <w:t>odovzdávania dokončených plnení Zmluvy a</w:t>
      </w:r>
      <w:r w:rsidR="006C137B" w:rsidRPr="007803EA">
        <w:t xml:space="preserve"> podpisovania akceptačných protokolov</w:t>
      </w:r>
      <w:r w:rsidR="006C137B">
        <w:t>)</w:t>
      </w:r>
      <w:r w:rsidRPr="008326A2">
        <w:t>, avšak nemá oprávnenie na podpis dodatku k Zmluve ani na uzavretie akejkoľvek dohody s Objednávateľom, ktorá by znamenala zmenu tejto Zmluvy.</w:t>
      </w:r>
    </w:p>
    <w:p w14:paraId="1AE1A534" w14:textId="0242F52F" w:rsidR="004A1782" w:rsidRPr="008326A2" w:rsidRDefault="00B90193" w:rsidP="00CB24CB">
      <w:pPr>
        <w:pStyle w:val="Odsekzoznamu"/>
        <w:numPr>
          <w:ilvl w:val="2"/>
          <w:numId w:val="5"/>
        </w:numPr>
        <w:rPr>
          <w:rFonts w:asciiTheme="minorHAnsi" w:hAnsiTheme="minorHAnsi" w:cstheme="minorHAnsi"/>
          <w:sz w:val="22"/>
          <w:szCs w:val="22"/>
        </w:rPr>
      </w:pPr>
      <w:r w:rsidRPr="008326A2">
        <w:rPr>
          <w:rFonts w:asciiTheme="minorHAnsi" w:hAnsiTheme="minorHAnsi" w:cstheme="minorHAnsi"/>
          <w:sz w:val="22"/>
          <w:szCs w:val="22"/>
        </w:rPr>
        <w:t>„</w:t>
      </w:r>
      <w:r w:rsidR="00B246FE" w:rsidRPr="008326A2">
        <w:rPr>
          <w:rFonts w:asciiTheme="minorHAnsi" w:hAnsiTheme="minorHAnsi" w:cstheme="minorHAnsi"/>
          <w:b/>
          <w:sz w:val="22"/>
          <w:szCs w:val="22"/>
        </w:rPr>
        <w:t>Riadiaci výbor</w:t>
      </w:r>
      <w:r w:rsidRPr="008326A2">
        <w:rPr>
          <w:rFonts w:asciiTheme="minorHAnsi" w:hAnsiTheme="minorHAnsi" w:cstheme="minorHAnsi"/>
          <w:sz w:val="22"/>
          <w:szCs w:val="22"/>
        </w:rPr>
        <w:t>“</w:t>
      </w:r>
      <w:r w:rsidR="003A5F9F" w:rsidRPr="008326A2">
        <w:rPr>
          <w:rFonts w:asciiTheme="minorHAnsi" w:hAnsiTheme="minorHAnsi" w:cstheme="minorHAnsi"/>
          <w:sz w:val="22"/>
          <w:szCs w:val="22"/>
        </w:rPr>
        <w:t xml:space="preserve"> </w:t>
      </w:r>
      <w:r w:rsidR="003A5F9F" w:rsidRPr="008326A2">
        <w:rPr>
          <w:rFonts w:asciiTheme="minorHAnsi" w:hAnsiTheme="minorHAnsi" w:cstheme="minorHAnsi"/>
          <w:sz w:val="22"/>
          <w:szCs w:val="22"/>
          <w:lang w:eastAsia="cs-CZ"/>
        </w:rPr>
        <w:t xml:space="preserve">je vrcholný riadiaci orgán </w:t>
      </w:r>
      <w:r w:rsidR="00117030" w:rsidRPr="008326A2">
        <w:rPr>
          <w:rFonts w:asciiTheme="minorHAnsi" w:hAnsiTheme="minorHAnsi" w:cstheme="minorHAnsi"/>
          <w:sz w:val="22"/>
          <w:szCs w:val="22"/>
          <w:lang w:eastAsia="cs-CZ"/>
        </w:rPr>
        <w:t>P</w:t>
      </w:r>
      <w:r w:rsidR="003A5F9F" w:rsidRPr="008326A2">
        <w:rPr>
          <w:rFonts w:asciiTheme="minorHAnsi" w:hAnsiTheme="minorHAnsi" w:cstheme="minorHAnsi"/>
          <w:sz w:val="22"/>
          <w:szCs w:val="22"/>
          <w:lang w:eastAsia="cs-CZ"/>
        </w:rPr>
        <w:t xml:space="preserve">rojektu tvorený zástupcami Zmluvných strán, ktorý je oprávnený riešiť všetky otázky </w:t>
      </w:r>
      <w:r w:rsidR="007E204C" w:rsidRPr="008326A2">
        <w:rPr>
          <w:rFonts w:asciiTheme="minorHAnsi" w:hAnsiTheme="minorHAnsi" w:cstheme="minorHAnsi"/>
          <w:sz w:val="22"/>
          <w:szCs w:val="22"/>
          <w:lang w:eastAsia="cs-CZ"/>
        </w:rPr>
        <w:t>P</w:t>
      </w:r>
      <w:r w:rsidR="003A5F9F" w:rsidRPr="008326A2">
        <w:rPr>
          <w:rFonts w:asciiTheme="minorHAnsi" w:hAnsiTheme="minorHAnsi" w:cstheme="minorHAnsi"/>
          <w:sz w:val="22"/>
          <w:szCs w:val="22"/>
          <w:lang w:eastAsia="cs-CZ"/>
        </w:rPr>
        <w:t>rojektu (s výnimkou uzatvárania dodatkov Zmluvy</w:t>
      </w:r>
      <w:r w:rsidR="00B246FE" w:rsidRPr="008326A2">
        <w:rPr>
          <w:rFonts w:asciiTheme="minorHAnsi" w:hAnsiTheme="minorHAnsi" w:cstheme="minorHAnsi"/>
          <w:sz w:val="22"/>
          <w:szCs w:val="22"/>
          <w:lang w:eastAsia="cs-CZ"/>
        </w:rPr>
        <w:t xml:space="preserve"> či iných dohôd majúcich vplyv na rozsah plnenia a účinnosť </w:t>
      </w:r>
      <w:r w:rsidR="003A5F9F" w:rsidRPr="008326A2">
        <w:rPr>
          <w:rFonts w:asciiTheme="minorHAnsi" w:hAnsiTheme="minorHAnsi" w:cstheme="minorHAnsi"/>
          <w:sz w:val="22"/>
          <w:szCs w:val="22"/>
          <w:lang w:eastAsia="cs-CZ"/>
        </w:rPr>
        <w:t>Zmluvy</w:t>
      </w:r>
      <w:r w:rsidR="005438DB" w:rsidRPr="008326A2">
        <w:rPr>
          <w:rFonts w:asciiTheme="minorHAnsi" w:hAnsiTheme="minorHAnsi" w:cstheme="minorHAnsi"/>
          <w:sz w:val="22"/>
          <w:szCs w:val="22"/>
          <w:lang w:eastAsia="cs-CZ"/>
        </w:rPr>
        <w:t>)</w:t>
      </w:r>
      <w:r w:rsidR="003A5F9F" w:rsidRPr="008326A2">
        <w:rPr>
          <w:rFonts w:asciiTheme="minorHAnsi" w:hAnsiTheme="minorHAnsi" w:cstheme="minorHAnsi"/>
          <w:sz w:val="22"/>
          <w:szCs w:val="22"/>
          <w:lang w:eastAsia="cs-CZ"/>
        </w:rPr>
        <w:t>.</w:t>
      </w:r>
      <w:r w:rsidR="000548E2" w:rsidRPr="008326A2">
        <w:rPr>
          <w:rFonts w:asciiTheme="minorHAnsi" w:hAnsiTheme="minorHAnsi" w:cstheme="minorHAnsi"/>
          <w:sz w:val="22"/>
          <w:szCs w:val="22"/>
          <w:lang w:eastAsia="cs-CZ"/>
        </w:rPr>
        <w:t xml:space="preserve"> </w:t>
      </w:r>
      <w:r w:rsidR="006E0322" w:rsidRPr="008326A2">
        <w:rPr>
          <w:rFonts w:asciiTheme="minorHAnsi" w:hAnsiTheme="minorHAnsi" w:cstheme="minorHAnsi"/>
          <w:sz w:val="22"/>
          <w:szCs w:val="22"/>
          <w:lang w:eastAsia="cs-CZ"/>
        </w:rPr>
        <w:t>Zmluvné strany ustanovia a obsadia Riadiaci výbor do 1 mesiaca od uzatvorenia Zmluvy v súlade metodikou riadenia podľa PRINCE2.</w:t>
      </w:r>
    </w:p>
    <w:p w14:paraId="49B1BAF7" w14:textId="23177667" w:rsidR="00BA4BB5" w:rsidRPr="008326A2" w:rsidRDefault="00BA4BB5" w:rsidP="00CB24CB">
      <w:pPr>
        <w:pStyle w:val="MLOdsek"/>
        <w:numPr>
          <w:ilvl w:val="2"/>
          <w:numId w:val="5"/>
        </w:numPr>
      </w:pPr>
      <w:r w:rsidRPr="008326A2">
        <w:t>„</w:t>
      </w:r>
      <w:r w:rsidRPr="008326A2">
        <w:rPr>
          <w:b/>
        </w:rPr>
        <w:t>Systém</w:t>
      </w:r>
      <w:r w:rsidRPr="008326A2">
        <w:t xml:space="preserve">“ pozri </w:t>
      </w:r>
      <w:r w:rsidR="00637F87" w:rsidRPr="008326A2">
        <w:t xml:space="preserve">pojem </w:t>
      </w:r>
      <w:r w:rsidRPr="008326A2">
        <w:t>Dielo.</w:t>
      </w:r>
    </w:p>
    <w:p w14:paraId="5D8B6CBE" w14:textId="09C4B010" w:rsidR="004A1782" w:rsidRPr="008326A2" w:rsidRDefault="004A1782" w:rsidP="00CB24CB">
      <w:pPr>
        <w:pStyle w:val="MLOdsek"/>
        <w:numPr>
          <w:ilvl w:val="2"/>
          <w:numId w:val="5"/>
        </w:numPr>
      </w:pPr>
      <w:r w:rsidRPr="008326A2">
        <w:t>„</w:t>
      </w:r>
      <w:r w:rsidRPr="008326A2">
        <w:rPr>
          <w:b/>
        </w:rPr>
        <w:t>SW</w:t>
      </w:r>
      <w:r w:rsidRPr="008326A2">
        <w:t xml:space="preserve">“ </w:t>
      </w:r>
      <w:r w:rsidR="004B6975" w:rsidRPr="008326A2">
        <w:t>alebo „</w:t>
      </w:r>
      <w:r w:rsidR="004B6975" w:rsidRPr="008326A2">
        <w:rPr>
          <w:b/>
        </w:rPr>
        <w:t>softvér</w:t>
      </w:r>
      <w:r w:rsidR="004B6975" w:rsidRPr="008326A2">
        <w:t xml:space="preserve">“ </w:t>
      </w:r>
      <w:r w:rsidRPr="008326A2">
        <w:t>je softvérový produkt, t.</w:t>
      </w:r>
      <w:r w:rsidR="008326A2">
        <w:t xml:space="preserve"> </w:t>
      </w:r>
      <w:r w:rsidRPr="008326A2">
        <w:t>j. počítačový program vrátane dokumentácie a manuálov, ktorý tvorí súčasť Diela a bol dodaný Zhotoviteľom v rámci plnenia tejto Zmluvy</w:t>
      </w:r>
      <w:r w:rsidR="00E35F8C" w:rsidRPr="008326A2">
        <w:t>. Pre účely tejto Zmluvy sa rozlišuje:</w:t>
      </w:r>
    </w:p>
    <w:p w14:paraId="154B42BA" w14:textId="697C2CC8" w:rsidR="00E35F8C" w:rsidRPr="008326A2" w:rsidRDefault="00E35F8C" w:rsidP="00E35F8C">
      <w:pPr>
        <w:pStyle w:val="MLOdsek"/>
        <w:numPr>
          <w:ilvl w:val="3"/>
          <w:numId w:val="5"/>
        </w:numPr>
      </w:pPr>
      <w:r w:rsidRPr="008326A2">
        <w:t>štandardný (</w:t>
      </w:r>
      <w:r w:rsidR="00412691" w:rsidRPr="00877156">
        <w:t>krabicový</w:t>
      </w:r>
      <w:r w:rsidR="00412691">
        <w:t xml:space="preserve"> alebo proprietárny</w:t>
      </w:r>
      <w:r w:rsidR="00412691" w:rsidRPr="008326A2" w:rsidDel="00412691">
        <w:t xml:space="preserve"> </w:t>
      </w:r>
      <w:r w:rsidRPr="008326A2">
        <w:t>) SW / softvér, ktorý nie je možné meniť na základe požiadaviek Objednávateľa;</w:t>
      </w:r>
    </w:p>
    <w:p w14:paraId="70B55343" w14:textId="652EA311" w:rsidR="007D79FC" w:rsidRPr="008326A2" w:rsidRDefault="007D79FC" w:rsidP="007D79FC">
      <w:pPr>
        <w:pStyle w:val="MLOdsek"/>
        <w:numPr>
          <w:ilvl w:val="3"/>
          <w:numId w:val="5"/>
        </w:numPr>
      </w:pPr>
      <w:r w:rsidRPr="008326A2">
        <w:t xml:space="preserve">Otvorený SW </w:t>
      </w:r>
      <w:r w:rsidR="00412691">
        <w:t xml:space="preserve">(open source) </w:t>
      </w:r>
      <w:r w:rsidRPr="008326A2">
        <w:t>/ softvér dodávanými tretími stranami, ktorý je možné meniť na základe požiadaviek Objednávateľa;</w:t>
      </w:r>
    </w:p>
    <w:p w14:paraId="3DC4255A" w14:textId="50004B9B" w:rsidR="00E35F8C" w:rsidRPr="008326A2" w:rsidRDefault="00E35F8C" w:rsidP="000B55BC">
      <w:pPr>
        <w:pStyle w:val="MLOdsek"/>
        <w:numPr>
          <w:ilvl w:val="3"/>
          <w:numId w:val="5"/>
        </w:numPr>
      </w:pPr>
      <w:r w:rsidRPr="008326A2">
        <w:t>SW / softvérová aplikácia vyvinutá na základe požiadaviek Objednávateľa alebo nad štandardným SW / softvérom s možnosťou ďalšieho vývoja.</w:t>
      </w:r>
    </w:p>
    <w:p w14:paraId="526CDE60" w14:textId="34BAED9D" w:rsidR="0079065B" w:rsidRPr="008326A2" w:rsidRDefault="0079065B" w:rsidP="00CB24CB">
      <w:pPr>
        <w:pStyle w:val="MLOdsek"/>
        <w:numPr>
          <w:ilvl w:val="2"/>
          <w:numId w:val="5"/>
        </w:numPr>
      </w:pPr>
      <w:r w:rsidRPr="008326A2">
        <w:t>„</w:t>
      </w:r>
      <w:r w:rsidR="00E35F8C" w:rsidRPr="008326A2">
        <w:rPr>
          <w:b/>
        </w:rPr>
        <w:t>Špecifikácia diela</w:t>
      </w:r>
      <w:r w:rsidRPr="008326A2">
        <w:t>“</w:t>
      </w:r>
      <w:r w:rsidR="004B4537" w:rsidRPr="008326A2">
        <w:t xml:space="preserve"> je </w:t>
      </w:r>
      <w:r w:rsidR="00A2123E" w:rsidRPr="008326A2">
        <w:t xml:space="preserve">podrobná špecifikácia obsahu, rozsahu a spôsobu zhotovenia Diela uvedená </w:t>
      </w:r>
      <w:r w:rsidR="00444C95" w:rsidRPr="008326A2">
        <w:t>v </w:t>
      </w:r>
      <w:r w:rsidR="007C7D49" w:rsidRPr="008326A2">
        <w:t>bode</w:t>
      </w:r>
      <w:r w:rsidR="00444C95" w:rsidRPr="008326A2">
        <w:t xml:space="preserve"> </w:t>
      </w:r>
      <w:r w:rsidR="000D458A" w:rsidRPr="008326A2">
        <w:t>4.3</w:t>
      </w:r>
      <w:r w:rsidR="00444C95" w:rsidRPr="008326A2">
        <w:t xml:space="preserve"> tejto Zmluvy.</w:t>
      </w:r>
    </w:p>
    <w:p w14:paraId="1D114F87" w14:textId="4404AA62" w:rsidR="00534028" w:rsidRDefault="00534028" w:rsidP="00534028">
      <w:pPr>
        <w:pStyle w:val="MLOdsek"/>
        <w:numPr>
          <w:ilvl w:val="2"/>
          <w:numId w:val="5"/>
        </w:numPr>
      </w:pPr>
      <w:r w:rsidRPr="008326A2">
        <w:t>„</w:t>
      </w:r>
      <w:r w:rsidRPr="008326A2">
        <w:rPr>
          <w:b/>
        </w:rPr>
        <w:t>UPVII</w:t>
      </w:r>
      <w:r w:rsidRPr="008326A2">
        <w:t>“ je Úrad podpredsedu vlády pre investície a informatizáciu.</w:t>
      </w:r>
    </w:p>
    <w:p w14:paraId="48D79F59" w14:textId="65B057F9" w:rsidR="004A1782" w:rsidRPr="008326A2" w:rsidRDefault="00395CD8" w:rsidP="00CB24CB">
      <w:pPr>
        <w:pStyle w:val="MLOdsek"/>
        <w:numPr>
          <w:ilvl w:val="2"/>
          <w:numId w:val="5"/>
        </w:numPr>
      </w:pPr>
      <w:r w:rsidDel="00395CD8">
        <w:t xml:space="preserve"> </w:t>
      </w:r>
      <w:r w:rsidR="004A1782" w:rsidRPr="008326A2">
        <w:t>„</w:t>
      </w:r>
      <w:r w:rsidR="004A1782" w:rsidRPr="008326A2">
        <w:rPr>
          <w:b/>
        </w:rPr>
        <w:t>Výnos o štandardoch pre ISVS</w:t>
      </w:r>
      <w:r w:rsidR="004A1782" w:rsidRPr="008326A2">
        <w:t>“ je výnos Ministerstva financií Slovenskej republiky č. 55/2014 Z. z. o štandardoch pre informačné systémy verejnej správy v znení neskorších predpisov, resp. výnos, ktorý ho nahradí</w:t>
      </w:r>
      <w:r w:rsidR="00E479CA" w:rsidRPr="008326A2">
        <w:t xml:space="preserve"> v zmysle ust. § 32 Zákona o</w:t>
      </w:r>
      <w:r w:rsidR="008F5089" w:rsidRPr="008326A2">
        <w:t> </w:t>
      </w:r>
      <w:r w:rsidR="00E479CA" w:rsidRPr="008326A2">
        <w:t>ITVS</w:t>
      </w:r>
      <w:r w:rsidR="008F5089" w:rsidRPr="008326A2">
        <w:t>.</w:t>
      </w:r>
    </w:p>
    <w:p w14:paraId="561D9B47" w14:textId="502BF6DB" w:rsidR="006A14EA" w:rsidRPr="008326A2" w:rsidRDefault="006A14EA" w:rsidP="00CB24CB">
      <w:pPr>
        <w:pStyle w:val="MLOdsek"/>
        <w:numPr>
          <w:ilvl w:val="2"/>
          <w:numId w:val="5"/>
        </w:numPr>
      </w:pPr>
      <w:r w:rsidRPr="008326A2">
        <w:t>„</w:t>
      </w:r>
      <w:r w:rsidR="004B3E52" w:rsidRPr="008326A2">
        <w:rPr>
          <w:b/>
        </w:rPr>
        <w:t>Zákon o KB</w:t>
      </w:r>
      <w:r w:rsidRPr="008326A2">
        <w:t xml:space="preserve">“ </w:t>
      </w:r>
      <w:r w:rsidR="00637F87" w:rsidRPr="008326A2">
        <w:t xml:space="preserve">je </w:t>
      </w:r>
      <w:r w:rsidRPr="008326A2">
        <w:t xml:space="preserve">zákon č. </w:t>
      </w:r>
      <w:r w:rsidR="004B3E52" w:rsidRPr="008326A2">
        <w:t>69/2018 Z. z.</w:t>
      </w:r>
      <w:r w:rsidR="00637F87" w:rsidRPr="008326A2">
        <w:t xml:space="preserve"> </w:t>
      </w:r>
      <w:r w:rsidR="004B3E52" w:rsidRPr="008326A2">
        <w:t>o kybernetickej bezpečnosti a o zmene a doplnení niektorých zákonov v znení neskorších predpisov.</w:t>
      </w:r>
    </w:p>
    <w:p w14:paraId="3DC2F0D2" w14:textId="52F3C3E9" w:rsidR="00565524" w:rsidRPr="008326A2" w:rsidRDefault="006F4070" w:rsidP="00637F87">
      <w:pPr>
        <w:pStyle w:val="MLOdsek"/>
        <w:numPr>
          <w:ilvl w:val="2"/>
          <w:numId w:val="5"/>
        </w:numPr>
      </w:pPr>
      <w:r w:rsidRPr="008326A2">
        <w:t>„</w:t>
      </w:r>
      <w:r w:rsidRPr="008326A2">
        <w:rPr>
          <w:b/>
        </w:rPr>
        <w:t>Zákon o ITVS</w:t>
      </w:r>
      <w:r w:rsidRPr="008326A2">
        <w:t xml:space="preserve">“ </w:t>
      </w:r>
      <w:r w:rsidR="00637F87" w:rsidRPr="008326A2">
        <w:t xml:space="preserve">je </w:t>
      </w:r>
      <w:r w:rsidRPr="008326A2">
        <w:t xml:space="preserve">zákon č. </w:t>
      </w:r>
      <w:r w:rsidR="00637F87" w:rsidRPr="008326A2">
        <w:t>95/</w:t>
      </w:r>
      <w:r w:rsidRPr="008326A2">
        <w:t xml:space="preserve">2019 Z. z. </w:t>
      </w:r>
      <w:r w:rsidR="00637F87" w:rsidRPr="008326A2">
        <w:t>o informačných technológiách vo verejnej správe a o zmene a doplnení niektorých zákonov</w:t>
      </w:r>
      <w:r w:rsidRPr="008326A2">
        <w:t xml:space="preserve"> v znení neskorších predpisov</w:t>
      </w:r>
      <w:r w:rsidR="00637F87" w:rsidRPr="008326A2">
        <w:t>.</w:t>
      </w:r>
    </w:p>
    <w:p w14:paraId="03893214" w14:textId="62583C6B" w:rsidR="002A774D" w:rsidRPr="008326A2" w:rsidRDefault="002A774D" w:rsidP="00CB24CB">
      <w:pPr>
        <w:pStyle w:val="MLOdsek"/>
        <w:numPr>
          <w:ilvl w:val="2"/>
          <w:numId w:val="5"/>
        </w:numPr>
      </w:pPr>
      <w:r w:rsidRPr="008326A2">
        <w:t>„</w:t>
      </w:r>
      <w:r w:rsidRPr="008326A2">
        <w:rPr>
          <w:b/>
        </w:rPr>
        <w:t>Zákon o eGovernmente</w:t>
      </w:r>
      <w:r w:rsidRPr="008326A2">
        <w:t>“</w:t>
      </w:r>
      <w:r w:rsidR="00F86FA7" w:rsidRPr="008326A2">
        <w:t xml:space="preserve"> </w:t>
      </w:r>
      <w:r w:rsidR="00637F87" w:rsidRPr="008326A2">
        <w:t xml:space="preserve">je </w:t>
      </w:r>
      <w:r w:rsidR="00F86FA7" w:rsidRPr="008326A2">
        <w:t>zákon</w:t>
      </w:r>
      <w:r w:rsidR="006952F1" w:rsidRPr="008326A2">
        <w:t xml:space="preserve"> č.</w:t>
      </w:r>
      <w:r w:rsidR="00637F87" w:rsidRPr="008326A2">
        <w:t xml:space="preserve"> </w:t>
      </w:r>
      <w:r w:rsidR="006952F1" w:rsidRPr="008326A2">
        <w:t xml:space="preserve">305/2013 Z. </w:t>
      </w:r>
      <w:r w:rsidR="00F86FA7" w:rsidRPr="008326A2">
        <w:t>z. o elektronickej podobe výkonu pôsobnosti orgánov verejnej moci a </w:t>
      </w:r>
      <w:r w:rsidR="00E20ACB" w:rsidRPr="008326A2">
        <w:t>o zmene a doplnení niektorých zákonov  v znení neskorších predpisov</w:t>
      </w:r>
      <w:r w:rsidR="00637F87" w:rsidRPr="008326A2">
        <w:t>.</w:t>
      </w:r>
    </w:p>
    <w:p w14:paraId="1308E982" w14:textId="70DCBE2F" w:rsidR="004A1782" w:rsidRPr="008326A2" w:rsidRDefault="004A1782" w:rsidP="00CB24CB">
      <w:pPr>
        <w:pStyle w:val="MLOdsek"/>
        <w:numPr>
          <w:ilvl w:val="2"/>
          <w:numId w:val="5"/>
        </w:numPr>
      </w:pPr>
      <w:r w:rsidRPr="008326A2">
        <w:t>„</w:t>
      </w:r>
      <w:r w:rsidRPr="008326A2">
        <w:rPr>
          <w:b/>
        </w:rPr>
        <w:t>Zákon o registri partnerov verejného sektora</w:t>
      </w:r>
      <w:r w:rsidRPr="008326A2">
        <w:t xml:space="preserve">“ </w:t>
      </w:r>
      <w:r w:rsidR="00637F87" w:rsidRPr="008326A2">
        <w:t xml:space="preserve">je </w:t>
      </w:r>
      <w:r w:rsidRPr="008326A2">
        <w:t>zákon č. 315/2016 Z. z. o registri partnerov verejného sektora a o zmene a doplnení niektorých zákonov v znení neskorších predpisov.</w:t>
      </w:r>
    </w:p>
    <w:p w14:paraId="57F2E157" w14:textId="5F78F853" w:rsidR="004A1782" w:rsidRPr="008326A2" w:rsidRDefault="004A1782" w:rsidP="00CB24CB">
      <w:pPr>
        <w:pStyle w:val="MLOdsek"/>
        <w:numPr>
          <w:ilvl w:val="2"/>
          <w:numId w:val="5"/>
        </w:numPr>
      </w:pPr>
      <w:r w:rsidRPr="008326A2">
        <w:lastRenderedPageBreak/>
        <w:t>„</w:t>
      </w:r>
      <w:r w:rsidRPr="008326A2">
        <w:rPr>
          <w:b/>
        </w:rPr>
        <w:t>Zákon o slobodnom prístupe k informáciám</w:t>
      </w:r>
      <w:r w:rsidRPr="008326A2">
        <w:t xml:space="preserve">“ je zákon č. 211/2000 Z. z. o slobodnom prístupe k informáciám a o zmene a doplnení niektorých zákonov (zákon o slobode informácií) v znení neskorších predpisov. </w:t>
      </w:r>
    </w:p>
    <w:p w14:paraId="1BBB9A87" w14:textId="41A2F477" w:rsidR="004A1782" w:rsidRPr="008326A2" w:rsidRDefault="004A1782" w:rsidP="00CB24CB">
      <w:pPr>
        <w:pStyle w:val="MLOdsek"/>
        <w:numPr>
          <w:ilvl w:val="2"/>
          <w:numId w:val="5"/>
        </w:numPr>
      </w:pPr>
      <w:r w:rsidRPr="008326A2">
        <w:t>„</w:t>
      </w:r>
      <w:r w:rsidRPr="008326A2">
        <w:rPr>
          <w:b/>
        </w:rPr>
        <w:t>Zhotoviteľ</w:t>
      </w:r>
      <w:r w:rsidRPr="008326A2">
        <w:t>“ je zhotoviteľ Diela uvedený v záhlaví tejto Zmluvy.</w:t>
      </w:r>
    </w:p>
    <w:p w14:paraId="0723F14E" w14:textId="6694425D" w:rsidR="004A1782" w:rsidRPr="008326A2" w:rsidRDefault="004A1782" w:rsidP="00CB24CB">
      <w:pPr>
        <w:pStyle w:val="MLOdsek"/>
        <w:numPr>
          <w:ilvl w:val="2"/>
          <w:numId w:val="5"/>
        </w:numPr>
      </w:pPr>
      <w:r w:rsidRPr="008326A2">
        <w:t>„</w:t>
      </w:r>
      <w:r w:rsidRPr="008326A2">
        <w:rPr>
          <w:b/>
        </w:rPr>
        <w:t>Zmluva</w:t>
      </w:r>
      <w:r w:rsidRPr="008326A2">
        <w:t>“ je táto Zmluva o</w:t>
      </w:r>
      <w:r w:rsidR="00637F87" w:rsidRPr="008326A2">
        <w:t> </w:t>
      </w:r>
      <w:r w:rsidRPr="008326A2">
        <w:t>dielo.</w:t>
      </w:r>
    </w:p>
    <w:p w14:paraId="08ED0306" w14:textId="3FC34488" w:rsidR="004A1782" w:rsidRPr="008326A2" w:rsidRDefault="00DB24A0" w:rsidP="00CB24CB">
      <w:pPr>
        <w:pStyle w:val="MLOdsek"/>
        <w:numPr>
          <w:ilvl w:val="2"/>
          <w:numId w:val="5"/>
        </w:numPr>
      </w:pPr>
      <w:r w:rsidRPr="008326A2" w:rsidDel="00DB24A0">
        <w:t xml:space="preserve"> </w:t>
      </w:r>
      <w:r w:rsidR="004A1782" w:rsidRPr="008326A2">
        <w:t>„</w:t>
      </w:r>
      <w:r w:rsidR="004A1782" w:rsidRPr="008326A2">
        <w:rPr>
          <w:b/>
        </w:rPr>
        <w:t>ZVO</w:t>
      </w:r>
      <w:r w:rsidR="004A1782" w:rsidRPr="008326A2">
        <w:t>“ je zákon č. 343/2015 Z. z. o verejnom obstarávaní a o zmene a doplnení niektorých zákonov v znení neskorších predpisov.</w:t>
      </w:r>
    </w:p>
    <w:p w14:paraId="0B869742" w14:textId="77777777" w:rsidR="00073519" w:rsidRPr="008326A2" w:rsidRDefault="00073519" w:rsidP="00073519">
      <w:pPr>
        <w:pStyle w:val="MLNadpislnku"/>
      </w:pPr>
      <w:r w:rsidRPr="008326A2">
        <w:t>VYHLÁSENIA ZMLUVNÝCH STRÁN</w:t>
      </w:r>
    </w:p>
    <w:p w14:paraId="5F7D2277" w14:textId="77777777" w:rsidR="00073519" w:rsidRPr="008326A2" w:rsidRDefault="00073519" w:rsidP="00073519">
      <w:pPr>
        <w:pStyle w:val="MLOdsek"/>
      </w:pPr>
      <w:r w:rsidRPr="008326A2">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7777777" w:rsidR="00073519" w:rsidRPr="008326A2" w:rsidRDefault="00073519" w:rsidP="00073519">
      <w:pPr>
        <w:pStyle w:val="MLOdsek"/>
      </w:pPr>
      <w:r w:rsidRPr="008326A2">
        <w:t xml:space="preserve">Zhotoviteľ vyhlasuje, že má na realizáciu predmetu Verejného obstarávania nevyhnutné kapacity a technické schopnosti na dodanie plnenia požadovaného Objednávateľom nevyhnutného na riadny výkon úloh zverených Objednávateľovi na základe osobitných právnych predpisov. </w:t>
      </w:r>
    </w:p>
    <w:p w14:paraId="4173D091" w14:textId="77777777" w:rsidR="00073519" w:rsidRPr="008326A2" w:rsidRDefault="00073519" w:rsidP="00073519">
      <w:pPr>
        <w:pStyle w:val="MLOdsek"/>
      </w:pPr>
      <w:r w:rsidRPr="008326A2">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8326A2" w:rsidRDefault="00073519" w:rsidP="00073519">
      <w:pPr>
        <w:pStyle w:val="MLOdsek"/>
      </w:pPr>
      <w:r w:rsidRPr="008326A2">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2CCAB1C4" w14:textId="32EC0855" w:rsidR="00073519" w:rsidRPr="008326A2" w:rsidRDefault="00073519" w:rsidP="00073519">
      <w:pPr>
        <w:pStyle w:val="MLOdsek"/>
      </w:pPr>
      <w:r w:rsidRPr="008326A2">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77127003" w14:textId="77777777" w:rsidR="00073519" w:rsidRPr="008326A2" w:rsidRDefault="00073519" w:rsidP="00073519">
      <w:pPr>
        <w:pStyle w:val="MLOdsek"/>
      </w:pPr>
      <w:r w:rsidRPr="008326A2">
        <w:rPr>
          <w:rFonts w:eastAsiaTheme="minorHAnsi"/>
          <w:lang w:eastAsia="en-US"/>
        </w:rPr>
        <w:t>Objednávateľ vyhlasuje, že obsah Zmluvy je v súlade so všetkými predpismi upravujúcimi činnosť Objednávateľa, najmä s predpismi týkajúcimi sa verejného obstarávania.</w:t>
      </w:r>
    </w:p>
    <w:p w14:paraId="604F730D" w14:textId="0C4C3411" w:rsidR="00A54521" w:rsidRPr="008326A2" w:rsidRDefault="00392F7D" w:rsidP="00F94A84">
      <w:pPr>
        <w:pStyle w:val="MLNadpislnku"/>
      </w:pPr>
      <w:r w:rsidRPr="008326A2">
        <w:t xml:space="preserve">ÚČEL </w:t>
      </w:r>
      <w:r w:rsidR="00C903CD" w:rsidRPr="008326A2">
        <w:t xml:space="preserve">A CIEĽ </w:t>
      </w:r>
      <w:r w:rsidRPr="008326A2">
        <w:t>ZMLUVY</w:t>
      </w:r>
    </w:p>
    <w:p w14:paraId="4F372FF9" w14:textId="5752D961" w:rsidR="00AE38B8" w:rsidRPr="008326A2" w:rsidRDefault="00F90550" w:rsidP="00392F7D">
      <w:pPr>
        <w:pStyle w:val="MLOdsek"/>
      </w:pPr>
      <w:bookmarkStart w:id="3" w:name="_Ref516652402"/>
      <w:r w:rsidRPr="008326A2">
        <w:t xml:space="preserve">Účelom tejto Zmluvy je zabezpečenie </w:t>
      </w:r>
      <w:r w:rsidRPr="00BE29C6">
        <w:t xml:space="preserve">vytvorenia </w:t>
      </w:r>
      <w:r w:rsidR="00F33BF8" w:rsidRPr="00BE29C6">
        <w:rPr>
          <w:b/>
        </w:rPr>
        <w:t>komunikačného modulu elab gateway</w:t>
      </w:r>
      <w:r w:rsidRPr="00971E0E">
        <w:t>,</w:t>
      </w:r>
      <w:r w:rsidRPr="008326A2">
        <w:t xml:space="preserve"> ktorý bude v plnom rozsahu zodpoved</w:t>
      </w:r>
      <w:r w:rsidR="000924D9" w:rsidRPr="008326A2">
        <w:t>ať všetkým funkčným, technickým a</w:t>
      </w:r>
      <w:r w:rsidRPr="008326A2">
        <w:t xml:space="preserve"> legislatívnym požiadavkám Objednávateľa</w:t>
      </w:r>
      <w:r w:rsidR="004A1782" w:rsidRPr="008326A2">
        <w:t xml:space="preserve"> uvedeným v tejto Zmluve a v súťažných podkladoch Verejného obstarávania</w:t>
      </w:r>
      <w:r w:rsidRPr="008326A2">
        <w:t xml:space="preserve"> a ktorý bude v spojení s </w:t>
      </w:r>
      <w:r w:rsidR="004C71AB" w:rsidRPr="008326A2">
        <w:t>ostatnými</w:t>
      </w:r>
      <w:r w:rsidRPr="008326A2">
        <w:t xml:space="preserve"> službami poskytnutými Zhotoviteľom na základe tejto Zmluvy spôsobilý</w:t>
      </w:r>
      <w:r w:rsidR="004C71AB" w:rsidRPr="008326A2">
        <w:t>m</w:t>
      </w:r>
      <w:r w:rsidRPr="008326A2">
        <w:t xml:space="preserve"> nástroj</w:t>
      </w:r>
      <w:r w:rsidR="004C71AB" w:rsidRPr="008326A2">
        <w:t>om na</w:t>
      </w:r>
      <w:r w:rsidRPr="008326A2">
        <w:t xml:space="preserve"> </w:t>
      </w:r>
      <w:r w:rsidR="00697E77" w:rsidRPr="008326A2">
        <w:t>plnenie úloh Objednávateľa požadovaných osobitnými predpismi</w:t>
      </w:r>
      <w:r w:rsidRPr="008326A2">
        <w:t xml:space="preserve"> </w:t>
      </w:r>
      <w:r w:rsidR="00697E77" w:rsidRPr="008326A2">
        <w:t xml:space="preserve">a cieľov deklarovaných </w:t>
      </w:r>
      <w:r w:rsidRPr="008326A2">
        <w:t>v </w:t>
      </w:r>
      <w:r w:rsidR="004A1782" w:rsidRPr="008326A2">
        <w:rPr>
          <w:b/>
        </w:rPr>
        <w:t>Prílohe č. 1</w:t>
      </w:r>
      <w:r w:rsidRPr="008326A2">
        <w:t xml:space="preserve"> tejto Zmluvy, resp. v</w:t>
      </w:r>
      <w:r w:rsidR="009238A9" w:rsidRPr="008326A2">
        <w:t xml:space="preserve"> ďalších </w:t>
      </w:r>
      <w:r w:rsidRPr="008326A2">
        <w:t>dokumentoch, na ktoré táto odkazuje.</w:t>
      </w:r>
      <w:r w:rsidR="00CD269B" w:rsidRPr="008326A2">
        <w:t xml:space="preserve"> </w:t>
      </w:r>
    </w:p>
    <w:p w14:paraId="72A71A3E" w14:textId="206A54A1" w:rsidR="00F90550" w:rsidRPr="008326A2" w:rsidRDefault="00CD269B" w:rsidP="00392F7D">
      <w:pPr>
        <w:pStyle w:val="MLOdsek"/>
      </w:pPr>
      <w:r w:rsidRPr="008326A2">
        <w:t xml:space="preserve">Cieľom tejto Zmluvy je </w:t>
      </w:r>
      <w:r w:rsidR="00AE38B8" w:rsidRPr="008326A2">
        <w:t>súčasne</w:t>
      </w:r>
      <w:r w:rsidR="00424AA6" w:rsidRPr="008326A2">
        <w:t xml:space="preserve"> zabezpečenie dostačujúceho rozsahu práv k Systému a maximálne zhodnotenie investície Objednávateľa do vytvorenia Diela</w:t>
      </w:r>
      <w:r w:rsidR="00311DE0" w:rsidRPr="008326A2">
        <w:t xml:space="preserve"> </w:t>
      </w:r>
      <w:r w:rsidR="0038305B" w:rsidRPr="008326A2">
        <w:t xml:space="preserve">s vylúčením </w:t>
      </w:r>
      <w:r w:rsidR="00E50859" w:rsidRPr="008326A2">
        <w:t xml:space="preserve">budúcej </w:t>
      </w:r>
      <w:r w:rsidR="0038305B" w:rsidRPr="008326A2">
        <w:t xml:space="preserve">závislosti Objednávateľa na jedinom </w:t>
      </w:r>
      <w:r w:rsidR="004F56E8" w:rsidRPr="008326A2">
        <w:t>Zhotoviteľ</w:t>
      </w:r>
      <w:r w:rsidR="0038305B" w:rsidRPr="008326A2">
        <w:t>ovi</w:t>
      </w:r>
      <w:r w:rsidR="00F33BF8">
        <w:t xml:space="preserve"> z </w:t>
      </w:r>
      <w:r w:rsidR="00F33BF8" w:rsidRPr="00444378">
        <w:rPr>
          <w:rFonts w:ascii="Calibri" w:hAnsi="Calibri"/>
        </w:rPr>
        <w:t xml:space="preserve">pohľadu prevádzky a správy, resp. ďalšieho rozvoja </w:t>
      </w:r>
      <w:r w:rsidR="00F33BF8">
        <w:rPr>
          <w:rFonts w:ascii="Calibri" w:hAnsi="Calibri"/>
        </w:rPr>
        <w:t>Systému.</w:t>
      </w:r>
    </w:p>
    <w:p w14:paraId="695214CB" w14:textId="01EC3E15" w:rsidR="00E50859" w:rsidRPr="008326A2" w:rsidRDefault="00E50859" w:rsidP="00E50859">
      <w:pPr>
        <w:pStyle w:val="MLNadpislnku"/>
      </w:pPr>
      <w:r w:rsidRPr="008326A2">
        <w:t xml:space="preserve">PREDMET ZMLUVY </w:t>
      </w:r>
    </w:p>
    <w:p w14:paraId="270FF726" w14:textId="125F5EA9" w:rsidR="007F0142" w:rsidRPr="00BE621B" w:rsidRDefault="007F0142" w:rsidP="00797BFB">
      <w:pPr>
        <w:pStyle w:val="MLOdsek"/>
      </w:pPr>
      <w:r w:rsidRPr="00A43BF2">
        <w:rPr>
          <w:rFonts w:ascii="Calibri" w:hAnsi="Calibri"/>
        </w:rPr>
        <w:t>Predmetom tejto Zmluvy je úprava práv a povinností zmluvných strán spojených so záväzkom Zhot</w:t>
      </w:r>
      <w:r w:rsidRPr="00BE621B">
        <w:rPr>
          <w:rFonts w:ascii="Calibri" w:hAnsi="Calibri"/>
        </w:rPr>
        <w:t xml:space="preserve">oviteľa na vlastné náklady a nebezpečenstvo vykonať riadne a včas a za cenu a podmienok </w:t>
      </w:r>
      <w:r w:rsidRPr="00BE621B">
        <w:rPr>
          <w:rFonts w:ascii="Calibri" w:hAnsi="Calibri"/>
        </w:rPr>
        <w:lastRenderedPageBreak/>
        <w:t>dohodnutých ďalej v tejto Zmluve Dielo, ktorého vykonanie zahŕňa vytvorenie a dodanie výstupov z jednotlivých etáp (ďalej jednotlivo aj ako „</w:t>
      </w:r>
      <w:r w:rsidRPr="00F742ED">
        <w:rPr>
          <w:rFonts w:ascii="Calibri" w:hAnsi="Calibri"/>
          <w:b/>
        </w:rPr>
        <w:t>plnenie Diela</w:t>
      </w:r>
      <w:r w:rsidRPr="00A43BF2">
        <w:rPr>
          <w:rFonts w:ascii="Calibri" w:hAnsi="Calibri"/>
        </w:rPr>
        <w:t>" alebo „</w:t>
      </w:r>
      <w:r w:rsidRPr="00F742ED">
        <w:rPr>
          <w:rFonts w:ascii="Calibri" w:hAnsi="Calibri"/>
          <w:b/>
        </w:rPr>
        <w:t>časť Diela</w:t>
      </w:r>
      <w:r w:rsidRPr="00A43BF2">
        <w:rPr>
          <w:rFonts w:ascii="Calibri" w:hAnsi="Calibri"/>
        </w:rPr>
        <w:t>“ ), ako aj udelenie súhlasu na používanie autorských diel, resp. iných predmetov práv duševného vlastníctva, ktoré boli  vytvorené na základe, resp. v rámci plnenia tejto Zmluvy, a to v Zmluve uvedenom rozsahu, ako  i dodanie, resp. zabezpečenie pos</w:t>
      </w:r>
      <w:r w:rsidRPr="00BE621B">
        <w:rPr>
          <w:rFonts w:ascii="Calibri" w:hAnsi="Calibri"/>
        </w:rPr>
        <w:t>kytnutia potrebných licencií k SW produktom.</w:t>
      </w:r>
    </w:p>
    <w:p w14:paraId="395F87FA" w14:textId="09629C39" w:rsidR="004978E7" w:rsidRPr="008326A2" w:rsidRDefault="00453BAF" w:rsidP="00797BFB">
      <w:pPr>
        <w:pStyle w:val="MLOdsek"/>
      </w:pPr>
      <w:r w:rsidRPr="008326A2">
        <w:t>Zhotoviteľ</w:t>
      </w:r>
      <w:r w:rsidR="00A54521" w:rsidRPr="008326A2">
        <w:t xml:space="preserve"> </w:t>
      </w:r>
      <w:r w:rsidR="00E50859" w:rsidRPr="008326A2">
        <w:t>sa za</w:t>
      </w:r>
      <w:r w:rsidR="00AF2103" w:rsidRPr="008326A2">
        <w:t>v</w:t>
      </w:r>
      <w:r w:rsidR="00E50859" w:rsidRPr="008326A2">
        <w:t xml:space="preserve">äzuje </w:t>
      </w:r>
      <w:r w:rsidR="00311DE0" w:rsidRPr="008326A2">
        <w:t>riadne a</w:t>
      </w:r>
      <w:r w:rsidR="00A95A9E" w:rsidRPr="008326A2">
        <w:t> </w:t>
      </w:r>
      <w:r w:rsidR="00311DE0" w:rsidRPr="008326A2">
        <w:t>včas</w:t>
      </w:r>
      <w:r w:rsidR="00A95A9E" w:rsidRPr="008326A2">
        <w:t xml:space="preserve"> </w:t>
      </w:r>
      <w:r w:rsidR="00E50859" w:rsidRPr="008326A2">
        <w:t>v</w:t>
      </w:r>
      <w:r w:rsidR="00AF2103" w:rsidRPr="008326A2">
        <w:t>ykonať pre Objednávateľa D</w:t>
      </w:r>
      <w:r w:rsidRPr="008326A2">
        <w:t>ielo</w:t>
      </w:r>
      <w:r w:rsidR="00A54521" w:rsidRPr="008326A2">
        <w:t xml:space="preserve"> v rozsahu a za podmienok tejto Zm</w:t>
      </w:r>
      <w:r w:rsidR="00BD30A7" w:rsidRPr="008326A2">
        <w:t>luvy</w:t>
      </w:r>
      <w:r w:rsidR="00296F97" w:rsidRPr="008326A2">
        <w:t>,</w:t>
      </w:r>
      <w:r w:rsidR="00296F97" w:rsidRPr="008326A2">
        <w:rPr>
          <w:lang w:eastAsia="sk-SK"/>
        </w:rPr>
        <w:t xml:space="preserve"> vrátane jej príloh,</w:t>
      </w:r>
      <w:r w:rsidR="00BD30A7" w:rsidRPr="008326A2">
        <w:t xml:space="preserve"> </w:t>
      </w:r>
      <w:bookmarkEnd w:id="3"/>
      <w:r w:rsidRPr="008326A2">
        <w:t>pozostávajúce</w:t>
      </w:r>
      <w:r w:rsidR="00380697" w:rsidRPr="008326A2">
        <w:t xml:space="preserve"> najmä ale nie </w:t>
      </w:r>
      <w:r w:rsidR="000D24C0" w:rsidRPr="008326A2">
        <w:t>úplne z nasledovných častí:</w:t>
      </w:r>
    </w:p>
    <w:p w14:paraId="72334008" w14:textId="72A829C7" w:rsidR="00697B1C" w:rsidRPr="008326A2" w:rsidRDefault="002E596B" w:rsidP="009332A1">
      <w:pPr>
        <w:pStyle w:val="MLOdsek"/>
        <w:numPr>
          <w:ilvl w:val="2"/>
          <w:numId w:val="5"/>
        </w:numPr>
      </w:pPr>
      <w:bookmarkStart w:id="4" w:name="_Ref529980802"/>
      <w:bookmarkStart w:id="5" w:name="_Ref516662976"/>
      <w:r w:rsidRPr="008326A2">
        <w:t xml:space="preserve">vyhotovenie </w:t>
      </w:r>
      <w:r w:rsidR="00333EB4">
        <w:t>detailného</w:t>
      </w:r>
      <w:r>
        <w:t xml:space="preserve"> projektového plánu, </w:t>
      </w:r>
      <w:r w:rsidRPr="008326A2">
        <w:t>návrhu riešenia</w:t>
      </w:r>
      <w:r w:rsidR="00CC7938">
        <w:t xml:space="preserve"> Systému</w:t>
      </w:r>
      <w:r w:rsidRPr="008326A2">
        <w:t>, detailnej funkčnej</w:t>
      </w:r>
      <w:r w:rsidR="009D2939">
        <w:t>, bezpečnostnej a technickej</w:t>
      </w:r>
      <w:r w:rsidRPr="008326A2">
        <w:t xml:space="preserve"> špecifikácie,</w:t>
      </w:r>
      <w:r w:rsidR="009D2939">
        <w:t xml:space="preserve"> </w:t>
      </w:r>
      <w:r w:rsidRPr="008326A2">
        <w:t xml:space="preserve">plánu testov a architektúry </w:t>
      </w:r>
      <w:r>
        <w:t>Systému</w:t>
      </w:r>
      <w:r w:rsidR="00CC7938">
        <w:t xml:space="preserve"> a ostatnej dokumentácie špecifikácie riešenia</w:t>
      </w:r>
      <w:r w:rsidR="00CC7938">
        <w:rPr>
          <w:rFonts w:eastAsiaTheme="minorHAnsi"/>
        </w:rPr>
        <w:t xml:space="preserve"> v rozsahu požiadaviek </w:t>
      </w:r>
      <w:r w:rsidRPr="008326A2">
        <w:rPr>
          <w:rFonts w:eastAsiaTheme="minorHAnsi"/>
        </w:rPr>
        <w:t xml:space="preserve">ktorých </w:t>
      </w:r>
      <w:r w:rsidRPr="008326A2">
        <w:t xml:space="preserve">obsah vyplýva </w:t>
      </w:r>
      <w:r w:rsidRPr="008326A2">
        <w:rPr>
          <w:rFonts w:eastAsiaTheme="minorHAnsi"/>
        </w:rPr>
        <w:t xml:space="preserve">z </w:t>
      </w:r>
      <w:r w:rsidRPr="008326A2">
        <w:rPr>
          <w:rFonts w:eastAsiaTheme="minorHAnsi"/>
          <w:b/>
        </w:rPr>
        <w:t>Prílohy č. 1</w:t>
      </w:r>
      <w:r w:rsidR="00CC7938">
        <w:rPr>
          <w:rFonts w:eastAsiaTheme="minorHAnsi"/>
        </w:rPr>
        <w:t xml:space="preserve"> (požiadavky P2.1 a P2.2) </w:t>
      </w:r>
      <w:r w:rsidRPr="008326A2">
        <w:rPr>
          <w:rFonts w:eastAsiaTheme="minorHAnsi"/>
        </w:rPr>
        <w:t>tejto Zmluvy</w:t>
      </w:r>
      <w:r w:rsidR="00CC7938">
        <w:rPr>
          <w:rFonts w:eastAsiaTheme="minorHAnsi"/>
        </w:rPr>
        <w:t xml:space="preserve"> </w:t>
      </w:r>
      <w:r w:rsidRPr="008326A2">
        <w:rPr>
          <w:rFonts w:eastAsiaTheme="minorHAnsi"/>
        </w:rPr>
        <w:t>, a ich dodanie Objednávateľovi k odsúhlaseniu v súlade s podmienkami</w:t>
      </w:r>
      <w:r w:rsidRPr="008326A2">
        <w:rPr>
          <w:rFonts w:eastAsiaTheme="minorHAnsi"/>
          <w:b/>
        </w:rPr>
        <w:t xml:space="preserve"> </w:t>
      </w:r>
      <w:r w:rsidRPr="008326A2">
        <w:rPr>
          <w:rFonts w:eastAsiaTheme="minorHAnsi"/>
        </w:rPr>
        <w:t>uvedenými v tejto Zmluve (ďalej spoločne len „</w:t>
      </w:r>
      <w:r w:rsidRPr="008326A2">
        <w:rPr>
          <w:b/>
        </w:rPr>
        <w:t>Cieľový koncept</w:t>
      </w:r>
      <w:r w:rsidRPr="008326A2">
        <w:rPr>
          <w:rFonts w:eastAsiaTheme="minorHAnsi"/>
        </w:rPr>
        <w:t>“)</w:t>
      </w:r>
      <w:r w:rsidRPr="008326A2">
        <w:t>;</w:t>
      </w:r>
      <w:r>
        <w:t xml:space="preserve"> </w:t>
      </w:r>
      <w:r w:rsidRPr="008326A2">
        <w:t>súčasťou Cieľového konceptu je aj</w:t>
      </w:r>
      <w:r w:rsidR="00B84C75">
        <w:t xml:space="preserve"> </w:t>
      </w:r>
      <w:r w:rsidR="00951F60" w:rsidRPr="008326A2">
        <w:t>prehlásenie Zhotoviteľa, že cieľov</w:t>
      </w:r>
      <w:r w:rsidR="00711BC3">
        <w:t>ý</w:t>
      </w:r>
      <w:r w:rsidR="00951F60" w:rsidRPr="008326A2">
        <w:t xml:space="preserve"> koncept riešenia </w:t>
      </w:r>
      <w:r w:rsidR="00951F60" w:rsidRPr="008326A2">
        <w:rPr>
          <w:rFonts w:eastAsiaTheme="minorHAnsi"/>
          <w:lang w:eastAsia="en-US"/>
        </w:rPr>
        <w:t>Systému</w:t>
      </w:r>
      <w:r w:rsidR="00951F60" w:rsidRPr="008326A2">
        <w:t xml:space="preserve"> je v</w:t>
      </w:r>
      <w:r w:rsidR="00D36712" w:rsidRPr="008326A2">
        <w:t> </w:t>
      </w:r>
      <w:r w:rsidR="00951F60" w:rsidRPr="008326A2">
        <w:t>súlade</w:t>
      </w:r>
      <w:r w:rsidR="00D36712" w:rsidRPr="008326A2">
        <w:t xml:space="preserve"> </w:t>
      </w:r>
      <w:r w:rsidR="0012094C" w:rsidRPr="008326A2">
        <w:t xml:space="preserve">s </w:t>
      </w:r>
      <w:r w:rsidR="00D36712" w:rsidRPr="008326A2">
        <w:t>požia</w:t>
      </w:r>
      <w:r w:rsidR="0012094C" w:rsidRPr="008326A2">
        <w:t>davkami podľa platnej legislatívy, príslušných metodických usmernení</w:t>
      </w:r>
      <w:r w:rsidR="00951F60" w:rsidRPr="008326A2">
        <w:t xml:space="preserve">, </w:t>
      </w:r>
      <w:r w:rsidR="0012094C" w:rsidRPr="008326A2">
        <w:t>pokynov</w:t>
      </w:r>
      <w:r w:rsidR="00951F60" w:rsidRPr="008326A2">
        <w:t xml:space="preserve"> </w:t>
      </w:r>
      <w:r w:rsidR="0012094C" w:rsidRPr="008326A2">
        <w:t>a stanovísk</w:t>
      </w:r>
      <w:r w:rsidR="00951F60" w:rsidRPr="008326A2">
        <w:t xml:space="preserve"> príslušných orgánov verejnej správy a</w:t>
      </w:r>
      <w:r w:rsidR="0012094C" w:rsidRPr="008326A2">
        <w:t> ostatnej metodiky</w:t>
      </w:r>
      <w:r w:rsidR="00951F60" w:rsidRPr="008326A2">
        <w:t>, ktoré sa vzťahujú k vykonaniu Diela</w:t>
      </w:r>
      <w:r w:rsidR="0012094C" w:rsidRPr="008326A2">
        <w:t xml:space="preserve">; </w:t>
      </w:r>
      <w:bookmarkEnd w:id="4"/>
    </w:p>
    <w:p w14:paraId="70F3720F" w14:textId="5E448E0F" w:rsidR="00F96635" w:rsidRPr="008326A2" w:rsidRDefault="00C01E25" w:rsidP="00896EBC">
      <w:pPr>
        <w:pStyle w:val="MLOdsek"/>
        <w:numPr>
          <w:ilvl w:val="2"/>
          <w:numId w:val="5"/>
        </w:numPr>
      </w:pPr>
      <w:r w:rsidRPr="008326A2">
        <w:t>realizácia</w:t>
      </w:r>
      <w:r w:rsidR="00F96635" w:rsidRPr="008326A2">
        <w:t xml:space="preserve"> riešenia</w:t>
      </w:r>
      <w:r w:rsidR="00F567B3" w:rsidRPr="008326A2">
        <w:t xml:space="preserve">, </w:t>
      </w:r>
      <w:r w:rsidR="00DA44BA" w:rsidRPr="008326A2">
        <w:t xml:space="preserve">vrátane </w:t>
      </w:r>
      <w:r w:rsidR="00F567B3" w:rsidRPr="008326A2">
        <w:t>implementáci</w:t>
      </w:r>
      <w:r w:rsidR="00DA44BA" w:rsidRPr="008326A2">
        <w:t>e,</w:t>
      </w:r>
      <w:r w:rsidR="00F96635" w:rsidRPr="008326A2">
        <w:t xml:space="preserve"> testovani</w:t>
      </w:r>
      <w:r w:rsidR="006D7E13" w:rsidRPr="008326A2">
        <w:t>a a nasadenia</w:t>
      </w:r>
      <w:r w:rsidR="009E4E42" w:rsidRPr="008326A2">
        <w:t xml:space="preserve"> v súlade s Objednávateľom odsúhlaseným Cieľovým konceptom a ďalšími podmienkami Zmluvy</w:t>
      </w:r>
      <w:r w:rsidR="00F96635" w:rsidRPr="008326A2">
        <w:t>:</w:t>
      </w:r>
    </w:p>
    <w:p w14:paraId="22360557" w14:textId="236A1C42" w:rsidR="00C01E25" w:rsidRPr="008326A2" w:rsidRDefault="00F96635">
      <w:pPr>
        <w:pStyle w:val="MLOdsek"/>
        <w:numPr>
          <w:ilvl w:val="3"/>
          <w:numId w:val="5"/>
        </w:numPr>
      </w:pPr>
      <w:bookmarkStart w:id="6" w:name="_Ref305985"/>
      <w:r w:rsidRPr="008326A2">
        <w:t>realizácia</w:t>
      </w:r>
      <w:r w:rsidR="000123EE" w:rsidRPr="008326A2">
        <w:t xml:space="preserve"> </w:t>
      </w:r>
      <w:r w:rsidR="00711BC3">
        <w:t>komponentov Systému</w:t>
      </w:r>
      <w:r w:rsidR="00CF00B4" w:rsidRPr="008326A2">
        <w:t xml:space="preserve"> </w:t>
      </w:r>
      <w:r w:rsidR="009E4E42" w:rsidRPr="008326A2">
        <w:t>(ďalej len „</w:t>
      </w:r>
      <w:r w:rsidR="00711BC3">
        <w:rPr>
          <w:b/>
        </w:rPr>
        <w:t>komponenty</w:t>
      </w:r>
      <w:r w:rsidR="009E4E42" w:rsidRPr="008326A2">
        <w:t xml:space="preserve">“) </w:t>
      </w:r>
      <w:r w:rsidRPr="008326A2">
        <w:rPr>
          <w:rFonts w:eastAsiaTheme="minorHAnsi"/>
        </w:rPr>
        <w:t>a </w:t>
      </w:r>
      <w:r w:rsidR="00711BC3">
        <w:rPr>
          <w:rFonts w:eastAsiaTheme="minorHAnsi"/>
        </w:rPr>
        <w:t>ich</w:t>
      </w:r>
      <w:r w:rsidR="00711BC3" w:rsidRPr="008326A2">
        <w:rPr>
          <w:rFonts w:eastAsiaTheme="minorHAnsi"/>
        </w:rPr>
        <w:t xml:space="preserve"> </w:t>
      </w:r>
      <w:r w:rsidRPr="008326A2">
        <w:rPr>
          <w:rFonts w:eastAsiaTheme="minorHAnsi"/>
        </w:rPr>
        <w:t>dodanie Objednávateľovi v súlade s podmienkami uvedenými v tejto Zmluve</w:t>
      </w:r>
      <w:r w:rsidR="00C01E25" w:rsidRPr="008326A2">
        <w:t>,</w:t>
      </w:r>
      <w:bookmarkEnd w:id="6"/>
    </w:p>
    <w:p w14:paraId="3EA9C513" w14:textId="570C555E" w:rsidR="00F96635" w:rsidRPr="008326A2" w:rsidRDefault="00F96635">
      <w:pPr>
        <w:pStyle w:val="MLOdsek"/>
        <w:numPr>
          <w:ilvl w:val="3"/>
          <w:numId w:val="5"/>
        </w:numPr>
      </w:pPr>
      <w:r w:rsidRPr="008326A2">
        <w:t>vyhotovenie podporných prostriedkov a konverzných programov a ich dodanie Objednávateľovi v súlade s podmienkami podľa tejto Zmluvy</w:t>
      </w:r>
      <w:r w:rsidR="009E4E42" w:rsidRPr="008326A2">
        <w:t>,</w:t>
      </w:r>
    </w:p>
    <w:p w14:paraId="6CE842E6" w14:textId="38CAE519" w:rsidR="00F96635" w:rsidRPr="008326A2" w:rsidRDefault="00F96635">
      <w:pPr>
        <w:pStyle w:val="MLOdsek"/>
        <w:numPr>
          <w:ilvl w:val="3"/>
          <w:numId w:val="5"/>
        </w:numPr>
      </w:pPr>
      <w:r w:rsidRPr="008326A2">
        <w:t xml:space="preserve">inštalácia, nastavenie parametrov a užívateľského nastavenia </w:t>
      </w:r>
      <w:r w:rsidR="00711BC3">
        <w:t>komponentov</w:t>
      </w:r>
      <w:r w:rsidR="00711BC3" w:rsidRPr="008326A2">
        <w:t xml:space="preserve"> </w:t>
      </w:r>
      <w:r w:rsidRPr="008326A2">
        <w:t>a ich integrácia na testovacom pracovisku Objednávateľa a ich uvedenie do prevádzky na testovacom pracovisku za podmienok uvedených v tejto Zmluve,</w:t>
      </w:r>
    </w:p>
    <w:p w14:paraId="6630F761" w14:textId="118FC340" w:rsidR="009E4E42" w:rsidRPr="008326A2" w:rsidRDefault="009E4E42">
      <w:pPr>
        <w:pStyle w:val="MLOdsek"/>
        <w:numPr>
          <w:ilvl w:val="3"/>
          <w:numId w:val="5"/>
        </w:numPr>
      </w:pPr>
      <w:r w:rsidRPr="008326A2">
        <w:t xml:space="preserve">testovanie Systému a overenie funkčnosti a kompletnosti </w:t>
      </w:r>
      <w:r w:rsidR="00E27B6A" w:rsidRPr="008326A2">
        <w:t>Systému</w:t>
      </w:r>
      <w:r w:rsidR="00CF0E7D" w:rsidRPr="008326A2">
        <w:t xml:space="preserve"> v súlade s Prílohou č. 1 tejto Zmluvy</w:t>
      </w:r>
      <w:r w:rsidRPr="008326A2">
        <w:t>,</w:t>
      </w:r>
    </w:p>
    <w:p w14:paraId="4B795E54" w14:textId="5AC3B0BE" w:rsidR="00F96635" w:rsidRPr="008326A2" w:rsidRDefault="00F96635">
      <w:pPr>
        <w:pStyle w:val="MLOdsek"/>
        <w:numPr>
          <w:ilvl w:val="3"/>
          <w:numId w:val="5"/>
        </w:numPr>
      </w:pPr>
      <w:r w:rsidRPr="008326A2">
        <w:t xml:space="preserve">poskytnutie súčinnosti Objednávateľovi pri implementácii </w:t>
      </w:r>
      <w:r w:rsidR="00711BC3">
        <w:t>komponentov</w:t>
      </w:r>
      <w:r w:rsidRPr="008326A2">
        <w:t xml:space="preserve"> do </w:t>
      </w:r>
      <w:r w:rsidR="006D7E13" w:rsidRPr="008326A2">
        <w:t>existujúceho prostredia informačného systému Objednávateľa</w:t>
      </w:r>
      <w:r w:rsidRPr="008326A2">
        <w:t xml:space="preserve"> a pri uvedení </w:t>
      </w:r>
      <w:r w:rsidR="0037713B" w:rsidRPr="008326A2">
        <w:t>Systému</w:t>
      </w:r>
      <w:r w:rsidR="005F3A37" w:rsidRPr="008326A2">
        <w:t xml:space="preserve"> </w:t>
      </w:r>
      <w:r w:rsidRPr="008326A2">
        <w:t>do prevádzky na produkčnom pracovisku za podmienok uvedených v tejto Zmluve</w:t>
      </w:r>
      <w:r w:rsidR="009E4E42" w:rsidRPr="008326A2">
        <w:t>,</w:t>
      </w:r>
    </w:p>
    <w:p w14:paraId="3D81E705" w14:textId="1A3371B7" w:rsidR="00F726D1" w:rsidRPr="008326A2" w:rsidRDefault="008D6BE3">
      <w:pPr>
        <w:pStyle w:val="MLOdsek"/>
        <w:numPr>
          <w:ilvl w:val="3"/>
          <w:numId w:val="5"/>
        </w:numPr>
      </w:pPr>
      <w:r w:rsidRPr="008326A2">
        <w:t>tvorba manuálov k SW,  používateľskej a administrátorskej dokumentácie / príručiek</w:t>
      </w:r>
      <w:r w:rsidR="00C44BD7" w:rsidRPr="008326A2">
        <w:t xml:space="preserve"> – aplikačnej príručky, inštalačnej príručky, konfiguračnej príručky, používateľskej príručky,</w:t>
      </w:r>
      <w:r w:rsidR="002048A4" w:rsidRPr="008326A2">
        <w:t xml:space="preserve"> prevádzkový popis a iných doku</w:t>
      </w:r>
      <w:r w:rsidR="00C44BD7" w:rsidRPr="008326A2">
        <w:t>mentov v súlade s </w:t>
      </w:r>
      <w:r w:rsidR="00C44BD7" w:rsidRPr="008326A2">
        <w:rPr>
          <w:b/>
        </w:rPr>
        <w:t>Prílohou č. 1</w:t>
      </w:r>
      <w:r w:rsidR="00C44BD7" w:rsidRPr="008326A2">
        <w:t xml:space="preserve">, </w:t>
      </w:r>
    </w:p>
    <w:p w14:paraId="0D77B02D" w14:textId="2C4A57E9" w:rsidR="00C01E25" w:rsidRPr="008326A2" w:rsidRDefault="00F726D1">
      <w:pPr>
        <w:pStyle w:val="MLOdsek"/>
        <w:numPr>
          <w:ilvl w:val="3"/>
          <w:numId w:val="5"/>
        </w:numPr>
      </w:pPr>
      <w:r w:rsidRPr="008326A2">
        <w:t>vyhotovenie dokumentácie o</w:t>
      </w:r>
      <w:r w:rsidR="00711BC3">
        <w:t xml:space="preserve"> komponentoch </w:t>
      </w:r>
      <w:r w:rsidR="009E4E42" w:rsidRPr="008326A2">
        <w:t>Systému</w:t>
      </w:r>
      <w:r w:rsidRPr="008326A2">
        <w:t xml:space="preserve"> a jej dodanie Objednávateľovi v súlade s podmienkami uvedenými v tejto Zmluve,</w:t>
      </w:r>
    </w:p>
    <w:p w14:paraId="59A42035" w14:textId="77777777" w:rsidR="00E84A34" w:rsidRPr="008326A2" w:rsidRDefault="00F726D1">
      <w:pPr>
        <w:pStyle w:val="MLOdsek"/>
        <w:numPr>
          <w:ilvl w:val="3"/>
          <w:numId w:val="5"/>
        </w:numPr>
      </w:pPr>
      <w:r w:rsidRPr="008326A2">
        <w:t xml:space="preserve">vyhotovenie </w:t>
      </w:r>
      <w:r w:rsidR="0089230B" w:rsidRPr="008326A2">
        <w:t>dokumentácie</w:t>
      </w:r>
      <w:r w:rsidRPr="008326A2">
        <w:t xml:space="preserve"> k podporným prostriedkom a konverzným programom a jej dodanie Objednávateľovi v súlade s </w:t>
      </w:r>
      <w:r w:rsidR="0089230B" w:rsidRPr="008326A2">
        <w:t>podmienkami</w:t>
      </w:r>
      <w:r w:rsidRPr="008326A2">
        <w:t xml:space="preserve"> uvedenými v tejto Zmluve</w:t>
      </w:r>
      <w:r w:rsidR="00E84A34" w:rsidRPr="008326A2">
        <w:t>,</w:t>
      </w:r>
    </w:p>
    <w:p w14:paraId="1B42D0AC" w14:textId="3B1B4915" w:rsidR="00E84A34" w:rsidRPr="008326A2" w:rsidRDefault="00E84A34">
      <w:pPr>
        <w:pStyle w:val="MLOdsek"/>
        <w:numPr>
          <w:ilvl w:val="3"/>
          <w:numId w:val="5"/>
        </w:numPr>
      </w:pPr>
      <w:r w:rsidRPr="008326A2">
        <w:t xml:space="preserve">testovanie </w:t>
      </w:r>
      <w:r w:rsidR="00B84C75">
        <w:t>variantov</w:t>
      </w:r>
      <w:r w:rsidR="00B84C75" w:rsidRPr="008326A2">
        <w:t xml:space="preserve"> </w:t>
      </w:r>
      <w:r w:rsidRPr="008326A2">
        <w:t xml:space="preserve">návrhov </w:t>
      </w:r>
      <w:r w:rsidR="008326A2" w:rsidRPr="008326A2">
        <w:t>používateľského</w:t>
      </w:r>
      <w:r w:rsidRPr="008326A2">
        <w:t xml:space="preserve"> rozhrania (UX)</w:t>
      </w:r>
      <w:r w:rsidR="00CF0E7D" w:rsidRPr="008326A2">
        <w:t>,</w:t>
      </w:r>
    </w:p>
    <w:p w14:paraId="2D0A57BF" w14:textId="77777777" w:rsidR="00CF0E7D" w:rsidRPr="008326A2" w:rsidRDefault="00E84A34">
      <w:pPr>
        <w:pStyle w:val="MLOdsek"/>
        <w:numPr>
          <w:ilvl w:val="3"/>
          <w:numId w:val="5"/>
        </w:numPr>
      </w:pPr>
      <w:r w:rsidRPr="008326A2">
        <w:t>vyhotovenie kompletnej podkladovej dokumentácie k používateľskému rozhraniu (UX);</w:t>
      </w:r>
    </w:p>
    <w:p w14:paraId="427E8703" w14:textId="43029979" w:rsidR="00EB707D" w:rsidRPr="008326A2" w:rsidRDefault="008D6BE3">
      <w:pPr>
        <w:pStyle w:val="MLOdsek"/>
        <w:numPr>
          <w:ilvl w:val="2"/>
          <w:numId w:val="5"/>
        </w:numPr>
      </w:pPr>
      <w:r w:rsidRPr="008326A2">
        <w:t xml:space="preserve">realizácia </w:t>
      </w:r>
      <w:r w:rsidR="00F726D1" w:rsidRPr="008326A2">
        <w:t>školen</w:t>
      </w:r>
      <w:r w:rsidRPr="008326A2">
        <w:t>í</w:t>
      </w:r>
      <w:r w:rsidR="00F726D1" w:rsidRPr="008326A2">
        <w:t xml:space="preserve"> </w:t>
      </w:r>
      <w:r w:rsidR="00A537BB" w:rsidRPr="008326A2">
        <w:t>používateľov</w:t>
      </w:r>
      <w:r w:rsidR="00F726D1" w:rsidRPr="008326A2">
        <w:t> </w:t>
      </w:r>
      <w:r w:rsidR="009E4E42" w:rsidRPr="008326A2">
        <w:t>Systém</w:t>
      </w:r>
      <w:r w:rsidR="00A537BB" w:rsidRPr="008326A2">
        <w:t>u</w:t>
      </w:r>
      <w:r w:rsidR="009E4E42" w:rsidRPr="008326A2">
        <w:t xml:space="preserve"> </w:t>
      </w:r>
      <w:r w:rsidR="00F726D1" w:rsidRPr="008326A2">
        <w:t>v súlade s podmienkami podľa tejto Zmluv</w:t>
      </w:r>
      <w:bookmarkEnd w:id="5"/>
      <w:r w:rsidR="009E4E42" w:rsidRPr="008326A2">
        <w:t>y</w:t>
      </w:r>
      <w:r w:rsidR="00A02905" w:rsidRPr="008326A2">
        <w:t>, bližšie špecifikovanými v Prílohe č. 1</w:t>
      </w:r>
      <w:r w:rsidR="009E4E42" w:rsidRPr="008326A2">
        <w:t>;</w:t>
      </w:r>
    </w:p>
    <w:p w14:paraId="2AFD599F" w14:textId="583A6DF4" w:rsidR="00CF0E7D" w:rsidRPr="008326A2" w:rsidRDefault="00CF0E7D">
      <w:pPr>
        <w:pStyle w:val="MLOdsek"/>
        <w:numPr>
          <w:ilvl w:val="2"/>
          <w:numId w:val="5"/>
        </w:numPr>
      </w:pPr>
      <w:r w:rsidRPr="008326A2">
        <w:t>vypracovanie Havarijného plá</w:t>
      </w:r>
      <w:r w:rsidR="00FD4005" w:rsidRPr="008326A2">
        <w:t>n</w:t>
      </w:r>
      <w:r w:rsidRPr="008326A2">
        <w:t xml:space="preserve">u </w:t>
      </w:r>
      <w:r w:rsidR="00A02905" w:rsidRPr="008326A2">
        <w:t>Systému</w:t>
      </w:r>
      <w:r w:rsidRPr="008326A2">
        <w:t xml:space="preserve">  pre postupy obnovenia rutinnej </w:t>
      </w:r>
      <w:r w:rsidR="008326A2" w:rsidRPr="008326A2">
        <w:t>prevádzky</w:t>
      </w:r>
      <w:r w:rsidRPr="008326A2">
        <w:t xml:space="preserve"> v súlade s Prílohou č. 1</w:t>
      </w:r>
      <w:r w:rsidR="00B84C75">
        <w:t>;</w:t>
      </w:r>
      <w:r w:rsidRPr="008326A2">
        <w:t xml:space="preserve"> </w:t>
      </w:r>
    </w:p>
    <w:p w14:paraId="6B93C8A8" w14:textId="4067BD79" w:rsidR="00A1550E" w:rsidRPr="008326A2" w:rsidRDefault="00A1550E" w:rsidP="004F2412">
      <w:pPr>
        <w:pStyle w:val="MLOdsek"/>
        <w:numPr>
          <w:ilvl w:val="2"/>
          <w:numId w:val="5"/>
        </w:numPr>
      </w:pPr>
      <w:r w:rsidRPr="008326A2">
        <w:lastRenderedPageBreak/>
        <w:t>vyhotovenie komplexnej dokumentácie Systému, ktorej súčasťou sú aj všetky dokumentácie uvedené vyššie v tomto bode Zmluvy</w:t>
      </w:r>
      <w:r w:rsidR="00B84C75">
        <w:t xml:space="preserve"> a ktorá </w:t>
      </w:r>
      <w:r w:rsidR="009E331B" w:rsidRPr="008326A2">
        <w:t>musí obsahovať minimálne nasledujúce náležitosti:</w:t>
      </w:r>
    </w:p>
    <w:p w14:paraId="62AE24A7" w14:textId="3DA55753" w:rsidR="009E331B" w:rsidRPr="008326A2" w:rsidRDefault="009E331B" w:rsidP="004F2412">
      <w:pPr>
        <w:pStyle w:val="MLOdsek"/>
        <w:numPr>
          <w:ilvl w:val="3"/>
          <w:numId w:val="5"/>
        </w:numPr>
      </w:pPr>
      <w:r w:rsidRPr="008326A2">
        <w:t>zdokumentované prevádzkové postupy ku každej časti Systému s jedinečným priradeným identifikátorom príslušného postupu,</w:t>
      </w:r>
    </w:p>
    <w:p w14:paraId="07DEA4A4" w14:textId="717D5B22" w:rsidR="009E331B" w:rsidRPr="008326A2" w:rsidRDefault="00376267" w:rsidP="004F2412">
      <w:pPr>
        <w:pStyle w:val="MLOdsek"/>
        <w:numPr>
          <w:ilvl w:val="3"/>
          <w:numId w:val="5"/>
        </w:numPr>
      </w:pPr>
      <w:r w:rsidRPr="008326A2">
        <w:t>zoznam všetkých parametrov, limitných hodnôt, konfigurácií, na základe ktorých bude Systém prevádzkovaný,</w:t>
      </w:r>
    </w:p>
    <w:p w14:paraId="4BC37545" w14:textId="3E77AC0F" w:rsidR="00F726D1" w:rsidRPr="008326A2" w:rsidRDefault="00117FC8">
      <w:pPr>
        <w:pStyle w:val="MLOdsek"/>
        <w:numPr>
          <w:ilvl w:val="2"/>
          <w:numId w:val="5"/>
        </w:numPr>
      </w:pPr>
      <w:r w:rsidRPr="008326A2">
        <w:t>ďalšie dodávky, činnosti a práce nevyhnutné pre realizáciu Diela</w:t>
      </w:r>
      <w:r w:rsidR="004955AB" w:rsidRPr="008326A2">
        <w:t>, ktoré nie sú výslovne stanovené ako povinnosť Objednávateľa.</w:t>
      </w:r>
    </w:p>
    <w:p w14:paraId="5FDD8899" w14:textId="0375D648" w:rsidR="00696A68" w:rsidRPr="008326A2" w:rsidRDefault="00696A68">
      <w:pPr>
        <w:pStyle w:val="MLOdsek"/>
      </w:pPr>
      <w:r w:rsidRPr="008326A2">
        <w:t xml:space="preserve">Súčasťou plnenia Zhotoviteľa podľa tejto Zmluvy je i poskytnutie užívacích oprávnení </w:t>
      </w:r>
      <w:r w:rsidR="008855DB" w:rsidRPr="008326A2">
        <w:t>k všetkým častiam Diela, ktoré požívajú ochrany podľa Autorského zákona, a to v rozsahu špecifikovanom v</w:t>
      </w:r>
      <w:r w:rsidR="00C20476" w:rsidRPr="008326A2">
        <w:t> článku 1</w:t>
      </w:r>
      <w:r w:rsidR="006B78C3" w:rsidRPr="008326A2">
        <w:t xml:space="preserve">1. tejto </w:t>
      </w:r>
      <w:r w:rsidR="008855DB" w:rsidRPr="008326A2">
        <w:t>Zmluv</w:t>
      </w:r>
      <w:r w:rsidR="00C20476" w:rsidRPr="008326A2">
        <w:t>y</w:t>
      </w:r>
      <w:r w:rsidR="008855DB" w:rsidRPr="008326A2">
        <w:t>.</w:t>
      </w:r>
    </w:p>
    <w:p w14:paraId="60DE7E0A" w14:textId="101084BB" w:rsidR="003522B9" w:rsidRPr="008326A2" w:rsidRDefault="009B39CE">
      <w:pPr>
        <w:pStyle w:val="MLOdsek"/>
      </w:pPr>
      <w:bookmarkStart w:id="7" w:name="_Ref530062754"/>
      <w:r w:rsidRPr="008326A2">
        <w:t>P</w:t>
      </w:r>
      <w:r w:rsidR="00BE0E40" w:rsidRPr="008326A2">
        <w:t>odrobná špecifikácia obsahu,</w:t>
      </w:r>
      <w:r w:rsidR="003522B9" w:rsidRPr="008326A2">
        <w:t xml:space="preserve"> rozsahu</w:t>
      </w:r>
      <w:r w:rsidR="00BE0E40" w:rsidRPr="008326A2">
        <w:t xml:space="preserve"> a spôsobu zhotovenia </w:t>
      </w:r>
      <w:r w:rsidR="00AF2103" w:rsidRPr="008326A2">
        <w:t>Diela</w:t>
      </w:r>
      <w:r w:rsidRPr="008326A2">
        <w:t xml:space="preserve"> je uvedená v </w:t>
      </w:r>
      <w:r w:rsidR="009E4E42" w:rsidRPr="008326A2">
        <w:rPr>
          <w:b/>
        </w:rPr>
        <w:t>Prílohe č. 1</w:t>
      </w:r>
      <w:r w:rsidRPr="008326A2" w:rsidDel="006A0DDF">
        <w:t xml:space="preserve"> tejto Zmluvy</w:t>
      </w:r>
      <w:r w:rsidR="008855DB" w:rsidRPr="008326A2">
        <w:t xml:space="preserve"> (ďalej len „</w:t>
      </w:r>
      <w:r w:rsidR="0037713B" w:rsidRPr="008326A2">
        <w:rPr>
          <w:b/>
        </w:rPr>
        <w:t>Špecifikácia diela</w:t>
      </w:r>
      <w:r w:rsidR="008855DB" w:rsidRPr="008326A2">
        <w:t>“)</w:t>
      </w:r>
      <w:r w:rsidR="00735CA8" w:rsidRPr="008326A2">
        <w:t>, ktorá obsahuje</w:t>
      </w:r>
      <w:r w:rsidR="003522B9" w:rsidRPr="008326A2">
        <w:t>:</w:t>
      </w:r>
      <w:bookmarkEnd w:id="7"/>
    </w:p>
    <w:p w14:paraId="7BD33A3E" w14:textId="7D45DA69" w:rsidR="003522B9" w:rsidRPr="008326A2" w:rsidRDefault="00735CA8">
      <w:pPr>
        <w:pStyle w:val="MLOdsek"/>
        <w:numPr>
          <w:ilvl w:val="2"/>
          <w:numId w:val="5"/>
        </w:numPr>
      </w:pPr>
      <w:r w:rsidRPr="008326A2">
        <w:t xml:space="preserve">podrobný opis </w:t>
      </w:r>
      <w:r w:rsidR="007E6AFA" w:rsidRPr="008326A2">
        <w:t>Diela</w:t>
      </w:r>
      <w:r w:rsidR="0037713B" w:rsidRPr="008326A2">
        <w:t xml:space="preserve"> (procesný, funkčný, technický)</w:t>
      </w:r>
      <w:r w:rsidRPr="008326A2">
        <w:t xml:space="preserve">, </w:t>
      </w:r>
    </w:p>
    <w:p w14:paraId="11E1036E" w14:textId="730E1BAD" w:rsidR="003522B9" w:rsidRPr="008326A2" w:rsidRDefault="00735CA8">
      <w:pPr>
        <w:pStyle w:val="MLOdsek"/>
        <w:numPr>
          <w:ilvl w:val="2"/>
          <w:numId w:val="5"/>
        </w:numPr>
      </w:pPr>
      <w:r w:rsidRPr="008326A2">
        <w:t>zoznam záväzných požiadaviek na Dielo</w:t>
      </w:r>
      <w:r w:rsidR="00F56019" w:rsidRPr="008326A2">
        <w:t xml:space="preserve"> a jeho funkcionalitu</w:t>
      </w:r>
      <w:r w:rsidRPr="008326A2">
        <w:t xml:space="preserve">, </w:t>
      </w:r>
    </w:p>
    <w:p w14:paraId="444565C2" w14:textId="45F890E8" w:rsidR="003522B9" w:rsidRPr="008326A2" w:rsidRDefault="00735CA8">
      <w:pPr>
        <w:pStyle w:val="MLOdsek"/>
        <w:numPr>
          <w:ilvl w:val="2"/>
          <w:numId w:val="5"/>
        </w:numPr>
      </w:pPr>
      <w:r w:rsidRPr="008326A2">
        <w:t xml:space="preserve">požiadavky na výkonnosť Diela, </w:t>
      </w:r>
    </w:p>
    <w:p w14:paraId="28E382A5" w14:textId="6EB5B521" w:rsidR="003522B9" w:rsidRPr="008326A2" w:rsidRDefault="00735CA8">
      <w:pPr>
        <w:pStyle w:val="MLOdsek"/>
        <w:numPr>
          <w:ilvl w:val="2"/>
          <w:numId w:val="5"/>
        </w:numPr>
      </w:pPr>
      <w:r w:rsidRPr="008326A2">
        <w:t xml:space="preserve">požiadavky na </w:t>
      </w:r>
      <w:r w:rsidR="00A318EE" w:rsidRPr="008326A2">
        <w:t xml:space="preserve">bezpečnosť, architektúru, </w:t>
      </w:r>
      <w:r w:rsidRPr="008326A2">
        <w:t xml:space="preserve">robustnosť, škálovateľnosť, </w:t>
      </w:r>
      <w:r w:rsidR="0089230B" w:rsidRPr="008326A2">
        <w:t>prepojiteľnosť</w:t>
      </w:r>
      <w:r w:rsidRPr="008326A2">
        <w:t>, dátové štandardy</w:t>
      </w:r>
      <w:r w:rsidR="00A318EE" w:rsidRPr="008326A2">
        <w:t>, DevOps</w:t>
      </w:r>
      <w:r w:rsidRPr="008326A2">
        <w:t xml:space="preserve"> a špecifikáciu Diela</w:t>
      </w:r>
      <w:r w:rsidR="00A318EE" w:rsidRPr="008326A2">
        <w:t xml:space="preserve"> </w:t>
      </w:r>
      <w:r w:rsidRPr="008326A2">
        <w:t xml:space="preserve">, </w:t>
      </w:r>
    </w:p>
    <w:p w14:paraId="1299F95C" w14:textId="7BD8DA56" w:rsidR="003522B9" w:rsidRPr="008326A2" w:rsidRDefault="00735CA8">
      <w:pPr>
        <w:pStyle w:val="MLOdsek"/>
        <w:numPr>
          <w:ilvl w:val="2"/>
          <w:numId w:val="5"/>
        </w:numPr>
      </w:pPr>
      <w:r w:rsidRPr="008326A2">
        <w:t xml:space="preserve">ďalšie </w:t>
      </w:r>
      <w:r w:rsidR="002F3F93" w:rsidRPr="008326A2">
        <w:t xml:space="preserve">osobitné </w:t>
      </w:r>
      <w:r w:rsidR="00BE0E40" w:rsidRPr="008326A2">
        <w:t xml:space="preserve">požiadavky Objednávateľa na dodávaný </w:t>
      </w:r>
      <w:r w:rsidR="009E4E42" w:rsidRPr="008326A2">
        <w:t>Systém</w:t>
      </w:r>
      <w:r w:rsidR="00BE0E40" w:rsidRPr="008326A2">
        <w:t>,  </w:t>
      </w:r>
    </w:p>
    <w:p w14:paraId="19F25FF9" w14:textId="493D2089" w:rsidR="009E4E42" w:rsidRPr="008326A2" w:rsidRDefault="00701511">
      <w:pPr>
        <w:pStyle w:val="MLOdsek"/>
        <w:numPr>
          <w:ilvl w:val="2"/>
          <w:numId w:val="5"/>
        </w:numPr>
      </w:pPr>
      <w:r w:rsidRPr="008326A2">
        <w:t>ostatné</w:t>
      </w:r>
      <w:r w:rsidR="00A02905" w:rsidRPr="008326A2">
        <w:t xml:space="preserve"> </w:t>
      </w:r>
      <w:r w:rsidRPr="008326A2">
        <w:t>požiadavky na</w:t>
      </w:r>
      <w:r w:rsidR="00EF7059" w:rsidRPr="008326A2">
        <w:t xml:space="preserve"> plnenie predmetu tejto Zmluvy</w:t>
      </w:r>
      <w:r w:rsidRPr="008326A2">
        <w:t>.</w:t>
      </w:r>
    </w:p>
    <w:p w14:paraId="4316EA5C" w14:textId="02ECBB8B" w:rsidR="009E4E42" w:rsidRPr="008326A2" w:rsidRDefault="008855DB">
      <w:pPr>
        <w:pStyle w:val="MLOdsek"/>
      </w:pPr>
      <w:r w:rsidRPr="008326A2">
        <w:t>P</w:t>
      </w:r>
      <w:r w:rsidR="009E4E42" w:rsidRPr="008326A2">
        <w:t xml:space="preserve">ožiadavky </w:t>
      </w:r>
      <w:r w:rsidRPr="008326A2">
        <w:t>a podmienky uvedené v</w:t>
      </w:r>
      <w:r w:rsidR="0037713B" w:rsidRPr="008326A2">
        <w:t> Špecifikácii diela</w:t>
      </w:r>
      <w:r w:rsidRPr="008326A2">
        <w:t xml:space="preserve"> </w:t>
      </w:r>
      <w:r w:rsidR="009E4E42" w:rsidRPr="008326A2">
        <w:t xml:space="preserve">Zhotoviteľ zohľadní pri vypracovaní </w:t>
      </w:r>
      <w:r w:rsidR="00117FC8" w:rsidRPr="008326A2">
        <w:t>Cieľového konceptu</w:t>
      </w:r>
      <w:r w:rsidR="004A1D1B" w:rsidRPr="008326A2">
        <w:t xml:space="preserve"> a zaväzuje sa</w:t>
      </w:r>
      <w:r w:rsidR="007C738A" w:rsidRPr="008326A2">
        <w:t xml:space="preserve"> realizovať </w:t>
      </w:r>
      <w:r w:rsidR="004A1D1B" w:rsidRPr="008326A2">
        <w:t xml:space="preserve"> </w:t>
      </w:r>
      <w:r w:rsidR="001D1FEA" w:rsidRPr="008326A2">
        <w:t xml:space="preserve">vytvorenie </w:t>
      </w:r>
      <w:r w:rsidR="00117FC8" w:rsidRPr="008326A2">
        <w:t>a implementáci</w:t>
      </w:r>
      <w:r w:rsidR="001D1FEA" w:rsidRPr="008326A2">
        <w:t>u</w:t>
      </w:r>
      <w:r w:rsidR="00117FC8" w:rsidRPr="008326A2">
        <w:t xml:space="preserve"> Systému</w:t>
      </w:r>
      <w:r w:rsidR="001D1FEA" w:rsidRPr="008326A2">
        <w:t xml:space="preserve"> v súlade s </w:t>
      </w:r>
      <w:r w:rsidR="004713AE" w:rsidRPr="008326A2" w:rsidDel="004713AE">
        <w:t xml:space="preserve"> </w:t>
      </w:r>
      <w:r w:rsidR="001D1FEA" w:rsidRPr="008326A2">
        <w:t>Cieľovým konceptom odsúhlasenými Objednávateľom</w:t>
      </w:r>
      <w:r w:rsidR="00117FC8" w:rsidRPr="008326A2">
        <w:t>.</w:t>
      </w:r>
      <w:r w:rsidRPr="008326A2">
        <w:t xml:space="preserve"> </w:t>
      </w:r>
    </w:p>
    <w:p w14:paraId="27117CE5" w14:textId="248D9D79" w:rsidR="00EF7059" w:rsidRPr="008326A2" w:rsidRDefault="00EF7059">
      <w:pPr>
        <w:pStyle w:val="MLOdsek"/>
      </w:pPr>
      <w:r w:rsidRPr="008326A2">
        <w:rPr>
          <w:spacing w:val="1"/>
          <w:lang w:eastAsia="x-none"/>
        </w:rPr>
        <w:t xml:space="preserve">Zhotoviteľ sa zaväzuje </w:t>
      </w:r>
      <w:r w:rsidR="00EE0759">
        <w:rPr>
          <w:spacing w:val="1"/>
          <w:lang w:eastAsia="x-none"/>
        </w:rPr>
        <w:t>vykonať Dielo v súlade so Špecifikáciou diela a Cieľovým konceptom</w:t>
      </w:r>
      <w:r w:rsidR="008F34E6" w:rsidRPr="008326A2">
        <w:rPr>
          <w:spacing w:val="1"/>
          <w:lang w:eastAsia="x-none"/>
        </w:rPr>
        <w:t xml:space="preserve">. </w:t>
      </w:r>
      <w:r w:rsidR="00EE0759" w:rsidRPr="00EE0759">
        <w:rPr>
          <w:spacing w:val="1"/>
          <w:lang w:eastAsia="x-none"/>
        </w:rPr>
        <w:t xml:space="preserve">Špecifikácie riešenia </w:t>
      </w:r>
      <w:r w:rsidR="00EE0759">
        <w:rPr>
          <w:spacing w:val="1"/>
          <w:lang w:eastAsia="x-none"/>
        </w:rPr>
        <w:t xml:space="preserve">obsiahnuté v Cieľovom koncepte </w:t>
      </w:r>
      <w:r w:rsidR="00EE0759" w:rsidRPr="00EE0759">
        <w:rPr>
          <w:spacing w:val="1"/>
          <w:lang w:eastAsia="x-none"/>
        </w:rPr>
        <w:t xml:space="preserve">nesmú meniť rozsah </w:t>
      </w:r>
      <w:r w:rsidR="00EE0759">
        <w:rPr>
          <w:spacing w:val="1"/>
          <w:lang w:eastAsia="x-none"/>
        </w:rPr>
        <w:t xml:space="preserve">Diela definovaný v Prílohe č. 1; </w:t>
      </w:r>
      <w:r w:rsidR="00EE0759" w:rsidRPr="00EE0759">
        <w:rPr>
          <w:spacing w:val="1"/>
          <w:lang w:eastAsia="x-none"/>
        </w:rPr>
        <w:t>Zmluvné strany</w:t>
      </w:r>
      <w:r w:rsidR="00EE0759">
        <w:rPr>
          <w:spacing w:val="1"/>
          <w:lang w:eastAsia="x-none"/>
        </w:rPr>
        <w:t xml:space="preserve"> sa</w:t>
      </w:r>
      <w:r w:rsidR="00EE0759" w:rsidRPr="00EE0759">
        <w:rPr>
          <w:spacing w:val="1"/>
          <w:lang w:eastAsia="x-none"/>
        </w:rPr>
        <w:t xml:space="preserve"> dohodli, že na ustanovenia špecifikácií riešenia, ktoré svojim obsahom a/alebo povahou menia rozsah Diela definovaný v Prílohe č. 1, sa nebude prihliadať, pokiaľ sa Zmluvné strany výslovne vo forme dodatku k tejto Zmluve nedohodnú inak</w:t>
      </w:r>
      <w:r w:rsidR="00EE0759">
        <w:rPr>
          <w:spacing w:val="1"/>
          <w:lang w:eastAsia="x-none"/>
        </w:rPr>
        <w:t>.</w:t>
      </w:r>
    </w:p>
    <w:p w14:paraId="43B36458" w14:textId="5518B08B" w:rsidR="002E5772" w:rsidRPr="00730413" w:rsidRDefault="002E5772">
      <w:pPr>
        <w:pStyle w:val="MLOdsek"/>
        <w:rPr>
          <w:spacing w:val="1"/>
          <w:lang w:eastAsia="x-none"/>
        </w:rPr>
      </w:pPr>
      <w:r>
        <w:rPr>
          <w:rFonts w:ascii="Calibri" w:hAnsi="Calibri"/>
        </w:rPr>
        <w:t>Objednávateľ sa</w:t>
      </w:r>
      <w:r w:rsidRPr="00444378">
        <w:rPr>
          <w:rFonts w:ascii="Calibri" w:hAnsi="Calibri"/>
        </w:rPr>
        <w:t xml:space="preserve"> za riadne a včas vykonané Dielo, resp. jednotlivé </w:t>
      </w:r>
      <w:r>
        <w:rPr>
          <w:rFonts w:ascii="Calibri" w:hAnsi="Calibri"/>
        </w:rPr>
        <w:t>časti</w:t>
      </w:r>
      <w:r w:rsidRPr="00444378">
        <w:rPr>
          <w:rFonts w:ascii="Calibri" w:hAnsi="Calibri"/>
        </w:rPr>
        <w:t xml:space="preserve"> Diela</w:t>
      </w:r>
      <w:r>
        <w:rPr>
          <w:rFonts w:ascii="Calibri" w:hAnsi="Calibri"/>
        </w:rPr>
        <w:t>,</w:t>
      </w:r>
      <w:r w:rsidRPr="00444378">
        <w:rPr>
          <w:rFonts w:ascii="Calibri" w:hAnsi="Calibri"/>
        </w:rPr>
        <w:t xml:space="preserve"> uhradiť Zhotoviteľovi cenu v rozsahu a za podmienok dohodnutých ďalej v tejto Zmluve</w:t>
      </w:r>
      <w:r>
        <w:rPr>
          <w:rFonts w:ascii="Calibri" w:hAnsi="Calibri"/>
        </w:rPr>
        <w:t>.</w:t>
      </w:r>
    </w:p>
    <w:p w14:paraId="15A11FA4" w14:textId="431EE67A" w:rsidR="006D02DA" w:rsidRPr="00196DD0" w:rsidRDefault="006D02DA">
      <w:pPr>
        <w:pStyle w:val="MLOdsek"/>
        <w:rPr>
          <w:spacing w:val="1"/>
          <w:lang w:eastAsia="x-none"/>
        </w:rPr>
      </w:pPr>
      <w:r w:rsidRPr="00730413">
        <w:rPr>
          <w:rFonts w:ascii="Calibri" w:hAnsi="Calibri"/>
        </w:rPr>
        <w:t>Pre zamedzenie pochybností Zmluvné strany výslovne uvádzajú, že súčasťou plnenia na základe tejto Zmluvy nie je dodávka HW</w:t>
      </w:r>
      <w:r w:rsidR="00F67A66" w:rsidRPr="001F5051">
        <w:rPr>
          <w:rFonts w:ascii="Calibri" w:hAnsi="Calibri"/>
        </w:rPr>
        <w:t>.</w:t>
      </w:r>
    </w:p>
    <w:p w14:paraId="137CB09D" w14:textId="7B21D06F" w:rsidR="00196DD0" w:rsidRPr="001F5051" w:rsidRDefault="00196DD0">
      <w:pPr>
        <w:pStyle w:val="MLOdsek"/>
        <w:rPr>
          <w:spacing w:val="1"/>
          <w:lang w:eastAsia="x-none"/>
        </w:rPr>
      </w:pPr>
      <w:r>
        <w:t xml:space="preserve">Ak sa budú na strane Zhotoviteľa ako Zmluvnej strany podieľať viaceré subjekty, práva z tejto Zmluvy voči Objednávateľovi môže uplatňovať výlučne vedúci Zhotoviteľ </w:t>
      </w:r>
      <w:r w:rsidRPr="0024080B">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táto písomná dohoda medzi viacerými subjektmi na strane Zhotoviteľa tvorí prílohu tejto Zmluvy.</w:t>
      </w:r>
    </w:p>
    <w:p w14:paraId="299CAC49" w14:textId="125939AA" w:rsidR="0001589C" w:rsidRPr="008326A2" w:rsidRDefault="0001589C" w:rsidP="00AF648D">
      <w:pPr>
        <w:pStyle w:val="MLNadpislnku"/>
      </w:pPr>
      <w:bookmarkStart w:id="8" w:name="_Ref516652469"/>
      <w:r w:rsidRPr="008326A2">
        <w:lastRenderedPageBreak/>
        <w:t>PRÁVA A POVINNOSTI ZMLUVNÝCH STRÁN</w:t>
      </w:r>
    </w:p>
    <w:p w14:paraId="51B8447B" w14:textId="6DA592AD" w:rsidR="00F546B0" w:rsidRPr="008326A2" w:rsidRDefault="00F546B0" w:rsidP="006E6994">
      <w:pPr>
        <w:pStyle w:val="MLOdsek"/>
        <w:keepNext/>
        <w:rPr>
          <w:rFonts w:eastAsiaTheme="minorHAnsi"/>
          <w:lang w:eastAsia="en-US"/>
        </w:rPr>
      </w:pPr>
      <w:bookmarkStart w:id="9" w:name="_Ref519610035"/>
      <w:r w:rsidRPr="008326A2">
        <w:t>Objednávateľ sa zaväzuje:</w:t>
      </w:r>
      <w:bookmarkEnd w:id="9"/>
      <w:r w:rsidRPr="008326A2">
        <w:t xml:space="preserve"> </w:t>
      </w:r>
    </w:p>
    <w:p w14:paraId="20F167D9" w14:textId="60D61A38" w:rsidR="00AE7A30" w:rsidRPr="008326A2" w:rsidRDefault="00AE7A30" w:rsidP="00CB24CB">
      <w:pPr>
        <w:pStyle w:val="MLOdsek"/>
        <w:numPr>
          <w:ilvl w:val="2"/>
          <w:numId w:val="5"/>
        </w:numPr>
        <w:rPr>
          <w:rFonts w:eastAsiaTheme="minorHAnsi"/>
          <w:lang w:eastAsia="en-US"/>
        </w:rPr>
      </w:pPr>
      <w:r w:rsidRPr="008326A2">
        <w:rPr>
          <w:rFonts w:eastAsiaTheme="minorHAnsi"/>
          <w:lang w:eastAsia="en-US"/>
        </w:rPr>
        <w:t xml:space="preserve">zabezpečiť Zhotoviteľovi </w:t>
      </w:r>
      <w:r w:rsidR="00236BA0" w:rsidRPr="008326A2">
        <w:rPr>
          <w:rFonts w:eastAsiaTheme="minorHAnsi"/>
          <w:lang w:eastAsia="en-US"/>
        </w:rPr>
        <w:t xml:space="preserve">v primeranom rozsahu </w:t>
      </w:r>
      <w:r w:rsidRPr="008326A2">
        <w:rPr>
          <w:rFonts w:eastAsiaTheme="minorHAnsi"/>
          <w:lang w:eastAsia="en-US"/>
        </w:rPr>
        <w:t>potrebné informácie a prípadné konzultácie k</w:t>
      </w:r>
      <w:r w:rsidR="0037713B" w:rsidRPr="008326A2">
        <w:rPr>
          <w:rFonts w:eastAsiaTheme="minorHAnsi"/>
          <w:lang w:eastAsia="en-US"/>
        </w:rPr>
        <w:t> nastaveným procesom</w:t>
      </w:r>
      <w:r w:rsidR="00A95A9E" w:rsidRPr="008326A2">
        <w:rPr>
          <w:rFonts w:eastAsiaTheme="minorHAnsi"/>
          <w:lang w:eastAsia="en-US"/>
        </w:rPr>
        <w:t xml:space="preserve"> </w:t>
      </w:r>
      <w:r w:rsidR="007D21DB" w:rsidRPr="008326A2">
        <w:rPr>
          <w:rFonts w:eastAsiaTheme="minorHAnsi"/>
          <w:lang w:eastAsia="en-US"/>
        </w:rPr>
        <w:t>Objednávateľa</w:t>
      </w:r>
      <w:r w:rsidRPr="008326A2">
        <w:rPr>
          <w:rFonts w:eastAsiaTheme="minorHAnsi"/>
          <w:lang w:eastAsia="en-US"/>
        </w:rPr>
        <w:t>, ak bude Objednávateľ takými informáciami disponovať,</w:t>
      </w:r>
    </w:p>
    <w:p w14:paraId="3E067002" w14:textId="7B930CCD" w:rsidR="00AE7A30" w:rsidRPr="008326A2" w:rsidRDefault="00B23A17" w:rsidP="00CB24CB">
      <w:pPr>
        <w:pStyle w:val="MLOdsek"/>
        <w:numPr>
          <w:ilvl w:val="2"/>
          <w:numId w:val="5"/>
        </w:numPr>
        <w:rPr>
          <w:rFonts w:eastAsiaTheme="minorHAnsi"/>
          <w:lang w:eastAsia="en-US"/>
        </w:rPr>
      </w:pPr>
      <w:r w:rsidRPr="008326A2">
        <w:rPr>
          <w:rFonts w:eastAsiaTheme="minorHAnsi"/>
          <w:lang w:eastAsia="en-US"/>
        </w:rPr>
        <w:t>za predpokladu dodržania bezpečnostných a</w:t>
      </w:r>
      <w:r w:rsidR="00B43941" w:rsidRPr="008326A2">
        <w:rPr>
          <w:rFonts w:eastAsiaTheme="minorHAnsi"/>
          <w:lang w:eastAsia="en-US"/>
        </w:rPr>
        <w:t> </w:t>
      </w:r>
      <w:r w:rsidRPr="008326A2">
        <w:rPr>
          <w:rFonts w:eastAsiaTheme="minorHAnsi"/>
          <w:lang w:eastAsia="en-US"/>
        </w:rPr>
        <w:t>prípadných</w:t>
      </w:r>
      <w:r w:rsidR="00B43941" w:rsidRPr="008326A2">
        <w:rPr>
          <w:rFonts w:eastAsiaTheme="minorHAnsi"/>
          <w:lang w:eastAsia="en-US"/>
        </w:rPr>
        <w:t xml:space="preserve"> </w:t>
      </w:r>
      <w:r w:rsidRPr="008326A2">
        <w:rPr>
          <w:rFonts w:eastAsiaTheme="minorHAnsi"/>
          <w:lang w:eastAsia="en-US"/>
        </w:rPr>
        <w:t>ďa</w:t>
      </w:r>
      <w:r w:rsidR="00B43941" w:rsidRPr="008326A2">
        <w:rPr>
          <w:rFonts w:eastAsiaTheme="minorHAnsi"/>
          <w:lang w:eastAsia="en-US"/>
        </w:rPr>
        <w:t>l</w:t>
      </w:r>
      <w:r w:rsidRPr="008326A2">
        <w:rPr>
          <w:rFonts w:eastAsiaTheme="minorHAnsi"/>
          <w:lang w:eastAsia="en-US"/>
        </w:rPr>
        <w:t xml:space="preserve">ších predpisov Objednávateľa </w:t>
      </w:r>
      <w:r w:rsidR="00AE7A30" w:rsidRPr="008326A2">
        <w:rPr>
          <w:rFonts w:eastAsiaTheme="minorHAnsi"/>
          <w:lang w:eastAsia="en-US"/>
        </w:rPr>
        <w:t xml:space="preserve">zabezpečiť pre Zhotoviteľa poverenia, na základe ktorých bude môcť získavať informácie na dohodnutých miestach, </w:t>
      </w:r>
      <w:r w:rsidR="0037713B" w:rsidRPr="008326A2">
        <w:rPr>
          <w:rFonts w:eastAsiaTheme="minorHAnsi"/>
          <w:lang w:eastAsia="en-US"/>
        </w:rPr>
        <w:t>potrebných k plneniu predmetu tejto Zmluvy,</w:t>
      </w:r>
    </w:p>
    <w:p w14:paraId="398BA857" w14:textId="1CCCF7AF" w:rsidR="00AE7A30" w:rsidRPr="008326A2" w:rsidRDefault="00B63CE1" w:rsidP="00CB24CB">
      <w:pPr>
        <w:pStyle w:val="MLOdsek"/>
        <w:numPr>
          <w:ilvl w:val="2"/>
          <w:numId w:val="5"/>
        </w:numPr>
        <w:rPr>
          <w:rFonts w:eastAsiaTheme="minorHAnsi"/>
          <w:lang w:eastAsia="en-US"/>
        </w:rPr>
      </w:pPr>
      <w:r w:rsidRPr="008326A2">
        <w:rPr>
          <w:rFonts w:eastAsiaTheme="minorHAnsi"/>
          <w:lang w:eastAsia="en-US"/>
        </w:rPr>
        <w:t>za predpokladu dodržania bezpečnostných a prípadných ďa</w:t>
      </w:r>
      <w:r w:rsidR="00E47D3E" w:rsidRPr="008326A2">
        <w:rPr>
          <w:rFonts w:eastAsiaTheme="minorHAnsi"/>
          <w:lang w:eastAsia="en-US"/>
        </w:rPr>
        <w:t>l</w:t>
      </w:r>
      <w:r w:rsidRPr="008326A2">
        <w:rPr>
          <w:rFonts w:eastAsiaTheme="minorHAnsi"/>
          <w:lang w:eastAsia="en-US"/>
        </w:rPr>
        <w:t xml:space="preserve">ších predpisov Objednávateľa </w:t>
      </w:r>
      <w:r w:rsidR="00AE7A30" w:rsidRPr="008326A2">
        <w:rPr>
          <w:rFonts w:eastAsiaTheme="minorHAnsi"/>
          <w:lang w:eastAsia="en-US"/>
        </w:rPr>
        <w:t xml:space="preserve">sprístupniť technickú, komunikačnú a systémovú infraštruktúru pre zhotovovanie Diela </w:t>
      </w:r>
      <w:r w:rsidR="00E951CF" w:rsidRPr="008326A2">
        <w:rPr>
          <w:rFonts w:eastAsiaTheme="minorHAnsi"/>
          <w:lang w:eastAsia="en-US"/>
        </w:rPr>
        <w:t xml:space="preserve">podľa </w:t>
      </w:r>
      <w:r w:rsidR="008221CF" w:rsidRPr="008326A2">
        <w:rPr>
          <w:rFonts w:eastAsiaTheme="minorHAnsi"/>
          <w:lang w:eastAsia="en-US"/>
        </w:rPr>
        <w:t xml:space="preserve">potreby plnenia predmetu </w:t>
      </w:r>
      <w:r w:rsidR="00E951CF" w:rsidRPr="008326A2">
        <w:rPr>
          <w:rFonts w:eastAsiaTheme="minorHAnsi"/>
          <w:lang w:eastAsia="en-US"/>
        </w:rPr>
        <w:t xml:space="preserve">tejto Zmluvy a podľa potreby vzdialeného prístupu </w:t>
      </w:r>
      <w:r w:rsidR="000C3465" w:rsidRPr="008326A2">
        <w:rPr>
          <w:rFonts w:eastAsiaTheme="minorHAnsi"/>
          <w:lang w:eastAsia="en-US"/>
        </w:rPr>
        <w:t xml:space="preserve">dohodnutou technológiou </w:t>
      </w:r>
      <w:r w:rsidR="00E951CF" w:rsidRPr="008326A2">
        <w:rPr>
          <w:rFonts w:eastAsiaTheme="minorHAnsi"/>
          <w:lang w:eastAsia="en-US"/>
        </w:rPr>
        <w:t xml:space="preserve">a zabezpečiť Zhotoviteľovi na jeho žiadosť včas prístup k všetkým zariadeniam, ku ktorým je jeho prístup potrebný pre </w:t>
      </w:r>
      <w:r w:rsidR="00E57EC4" w:rsidRPr="008326A2">
        <w:rPr>
          <w:rFonts w:eastAsiaTheme="minorHAnsi"/>
          <w:lang w:eastAsia="en-US"/>
        </w:rPr>
        <w:t>zhotovenie Diela</w:t>
      </w:r>
      <w:r w:rsidR="00E951CF" w:rsidRPr="008326A2">
        <w:rPr>
          <w:rFonts w:eastAsiaTheme="minorHAnsi"/>
          <w:lang w:eastAsia="en-US"/>
        </w:rPr>
        <w:t>, vrátane zdrojov energie, elektronickej komunikačnej siete, vrátane vzdialeného prístupu, v rozsahu nevyhnutnom pre riadne zhotovenie Diela na náklady Objednávateľa, s výnimkou nákladov na prevádzku komunikačnej linky pre vzdialený prístup,</w:t>
      </w:r>
    </w:p>
    <w:p w14:paraId="1649923A" w14:textId="085FBD6B" w:rsidR="00E951CF" w:rsidRPr="008326A2" w:rsidRDefault="00E951CF" w:rsidP="00CB24CB">
      <w:pPr>
        <w:pStyle w:val="MLOdsek"/>
        <w:numPr>
          <w:ilvl w:val="2"/>
          <w:numId w:val="5"/>
        </w:numPr>
        <w:rPr>
          <w:rFonts w:eastAsiaTheme="minorHAnsi"/>
          <w:lang w:eastAsia="en-US"/>
        </w:rPr>
      </w:pPr>
      <w:r w:rsidRPr="008326A2">
        <w:rPr>
          <w:rFonts w:eastAsiaTheme="minorHAnsi"/>
          <w:lang w:eastAsia="en-US"/>
        </w:rPr>
        <w:t xml:space="preserve">zabezpečiť </w:t>
      </w:r>
      <w:r w:rsidR="00B23A17" w:rsidRPr="008326A2">
        <w:rPr>
          <w:rFonts w:eastAsiaTheme="minorHAnsi"/>
          <w:lang w:eastAsia="en-US"/>
        </w:rPr>
        <w:t xml:space="preserve">v nevyhnutnom rozsahu </w:t>
      </w:r>
      <w:r w:rsidRPr="008326A2">
        <w:rPr>
          <w:rFonts w:eastAsiaTheme="minorHAnsi"/>
          <w:lang w:eastAsia="en-US"/>
        </w:rPr>
        <w:t xml:space="preserve">prítomnosť poverenej osoby </w:t>
      </w:r>
      <w:r w:rsidR="00315BFF" w:rsidRPr="008326A2">
        <w:rPr>
          <w:rFonts w:eastAsiaTheme="minorHAnsi"/>
          <w:lang w:eastAsia="en-US"/>
        </w:rPr>
        <w:t>–</w:t>
      </w:r>
      <w:r w:rsidR="00315BFF" w:rsidRPr="008326A2">
        <w:t xml:space="preserve"> </w:t>
      </w:r>
      <w:r w:rsidR="00315BFF" w:rsidRPr="008326A2">
        <w:rPr>
          <w:rFonts w:eastAsiaTheme="minorHAnsi"/>
          <w:lang w:eastAsia="en-US"/>
        </w:rPr>
        <w:t xml:space="preserve">Projektového manažéra Objednávateľa – </w:t>
      </w:r>
      <w:r w:rsidRPr="008326A2">
        <w:rPr>
          <w:rFonts w:eastAsiaTheme="minorHAnsi"/>
          <w:lang w:eastAsia="en-US"/>
        </w:rPr>
        <w:t>v mieste plnenia u Objednávateľa na splnenie záväzku Zhotoviteľa v zmysle tejto Zmluvy,</w:t>
      </w:r>
    </w:p>
    <w:p w14:paraId="178C57DD" w14:textId="7141344B" w:rsidR="00E951CF" w:rsidRPr="008326A2" w:rsidRDefault="00E951CF" w:rsidP="00CB24CB">
      <w:pPr>
        <w:pStyle w:val="MLOdsek"/>
        <w:numPr>
          <w:ilvl w:val="2"/>
          <w:numId w:val="5"/>
        </w:numPr>
        <w:rPr>
          <w:rFonts w:eastAsiaTheme="minorHAnsi"/>
          <w:lang w:eastAsia="en-US"/>
        </w:rPr>
      </w:pPr>
      <w:r w:rsidRPr="008326A2">
        <w:rPr>
          <w:rFonts w:eastAsiaTheme="minorHAnsi"/>
          <w:lang w:eastAsia="en-US"/>
        </w:rPr>
        <w:t xml:space="preserve">zabezpečiť Zhotoviteľovi všetky </w:t>
      </w:r>
      <w:r w:rsidR="00881C98" w:rsidRPr="008326A2">
        <w:rPr>
          <w:rFonts w:eastAsiaTheme="minorHAnsi"/>
          <w:lang w:eastAsia="en-US"/>
        </w:rPr>
        <w:t xml:space="preserve">prípadné </w:t>
      </w:r>
      <w:r w:rsidRPr="008326A2">
        <w:rPr>
          <w:rFonts w:eastAsiaTheme="minorHAnsi"/>
          <w:lang w:eastAsia="en-US"/>
        </w:rPr>
        <w:t>relevantné legislatívne, metodické, koncepčné, dokumentačné, normatívne a ďalšie materiály týkajúce sa Diela, ak bude Objednávateľ takými informáciami disponovať</w:t>
      </w:r>
      <w:r w:rsidR="008221CF" w:rsidRPr="008326A2">
        <w:rPr>
          <w:rFonts w:eastAsiaTheme="minorHAnsi"/>
          <w:lang w:eastAsia="en-US"/>
        </w:rPr>
        <w:t xml:space="preserve"> </w:t>
      </w:r>
      <w:r w:rsidRPr="008326A2">
        <w:rPr>
          <w:rFonts w:eastAsiaTheme="minorHAnsi"/>
          <w:lang w:eastAsia="en-US"/>
        </w:rPr>
        <w:t>a Zhotoviteľ ich bude potrebovať k zhotoveniu Diela</w:t>
      </w:r>
      <w:r w:rsidR="00881C98" w:rsidRPr="008326A2">
        <w:rPr>
          <w:rFonts w:eastAsiaTheme="minorHAnsi"/>
          <w:lang w:eastAsia="en-US"/>
        </w:rPr>
        <w:t xml:space="preserve">, to však len za predpokladu, že Zhotoviteľ nemá k takýmto materiálom sám prístup </w:t>
      </w:r>
      <w:r w:rsidR="0077001B" w:rsidRPr="008326A2">
        <w:rPr>
          <w:rFonts w:eastAsiaTheme="minorHAnsi"/>
          <w:lang w:eastAsia="en-US"/>
        </w:rPr>
        <w:t>a len v rozsahu, v akom si tento prístup nevie Zhotoviteľ zabezpečiť sám.</w:t>
      </w:r>
      <w:r w:rsidRPr="008326A2">
        <w:rPr>
          <w:rFonts w:eastAsiaTheme="minorHAnsi"/>
          <w:lang w:eastAsia="en-US"/>
        </w:rPr>
        <w:t xml:space="preserve"> </w:t>
      </w:r>
    </w:p>
    <w:p w14:paraId="5E9EF3C4" w14:textId="5167479F" w:rsidR="00F546B0" w:rsidRPr="008326A2" w:rsidRDefault="00453BAF" w:rsidP="00AF648D">
      <w:pPr>
        <w:pStyle w:val="MLOdsek"/>
        <w:rPr>
          <w:lang w:eastAsia="sk-SK"/>
        </w:rPr>
      </w:pPr>
      <w:bookmarkStart w:id="10" w:name="_Ref519610349"/>
      <w:r w:rsidRPr="008326A2">
        <w:rPr>
          <w:lang w:eastAsia="sk-SK"/>
        </w:rPr>
        <w:t>Zhotoviteľ</w:t>
      </w:r>
      <w:r w:rsidR="002C2A05" w:rsidRPr="008326A2">
        <w:rPr>
          <w:lang w:eastAsia="sk-SK"/>
        </w:rPr>
        <w:t xml:space="preserve"> sa zaväzuje</w:t>
      </w:r>
      <w:r w:rsidR="00F546B0" w:rsidRPr="008326A2">
        <w:rPr>
          <w:lang w:eastAsia="sk-SK"/>
        </w:rPr>
        <w:t>:</w:t>
      </w:r>
      <w:bookmarkEnd w:id="10"/>
      <w:r w:rsidR="00F546B0" w:rsidRPr="008326A2">
        <w:rPr>
          <w:lang w:eastAsia="sk-SK"/>
        </w:rPr>
        <w:t xml:space="preserve"> </w:t>
      </w:r>
    </w:p>
    <w:p w14:paraId="02D1734F" w14:textId="51018760" w:rsidR="00B626B4" w:rsidRPr="008326A2" w:rsidRDefault="00B626B4" w:rsidP="00CB24CB">
      <w:pPr>
        <w:pStyle w:val="MLOdsek"/>
        <w:numPr>
          <w:ilvl w:val="2"/>
          <w:numId w:val="5"/>
        </w:numPr>
        <w:rPr>
          <w:lang w:eastAsia="sk-SK"/>
        </w:rPr>
      </w:pPr>
      <w:r w:rsidRPr="008326A2">
        <w:rPr>
          <w:lang w:eastAsia="sk-SK"/>
        </w:rPr>
        <w:t>zhotoviť Dielo riadne</w:t>
      </w:r>
      <w:r w:rsidR="0077001B" w:rsidRPr="008326A2">
        <w:rPr>
          <w:lang w:eastAsia="sk-SK"/>
        </w:rPr>
        <w:t>,</w:t>
      </w:r>
      <w:r w:rsidRPr="008326A2">
        <w:rPr>
          <w:lang w:eastAsia="sk-SK"/>
        </w:rPr>
        <w:t> včas</w:t>
      </w:r>
      <w:r w:rsidR="00A95A9E" w:rsidRPr="008326A2">
        <w:rPr>
          <w:lang w:eastAsia="sk-SK"/>
        </w:rPr>
        <w:t>,</w:t>
      </w:r>
      <w:r w:rsidR="00A95A9E" w:rsidRPr="008326A2">
        <w:t xml:space="preserve"> na svoje náklady a na svoje nebezpečenstvo, </w:t>
      </w:r>
      <w:r w:rsidRPr="008326A2">
        <w:rPr>
          <w:lang w:eastAsia="sk-SK"/>
        </w:rPr>
        <w:t>v súlade s požiadavkami Objednávateľa</w:t>
      </w:r>
      <w:r w:rsidR="0077001B" w:rsidRPr="008326A2">
        <w:rPr>
          <w:lang w:eastAsia="sk-SK"/>
        </w:rPr>
        <w:t xml:space="preserve"> uvedenými v tejto Zmluve</w:t>
      </w:r>
      <w:r w:rsidR="00A804FA" w:rsidRPr="008326A2">
        <w:rPr>
          <w:lang w:eastAsia="sk-SK"/>
        </w:rPr>
        <w:t>,</w:t>
      </w:r>
      <w:r w:rsidR="00055D6F" w:rsidRPr="008326A2">
        <w:rPr>
          <w:lang w:eastAsia="sk-SK"/>
        </w:rPr>
        <w:t xml:space="preserve"> </w:t>
      </w:r>
      <w:r w:rsidR="00492C5C" w:rsidRPr="008326A2">
        <w:rPr>
          <w:lang w:eastAsia="sk-SK"/>
        </w:rPr>
        <w:t>vrátane jej príloh, ako aj v súlade s podmienkami Verejného obstarávania,</w:t>
      </w:r>
    </w:p>
    <w:p w14:paraId="7602A078" w14:textId="71469CB8" w:rsidR="00055D6F" w:rsidRPr="008326A2" w:rsidRDefault="00055D6F" w:rsidP="00CB24CB">
      <w:pPr>
        <w:pStyle w:val="MLOdsek"/>
        <w:numPr>
          <w:ilvl w:val="2"/>
          <w:numId w:val="5"/>
        </w:numPr>
        <w:rPr>
          <w:lang w:eastAsia="sk-SK"/>
        </w:rPr>
      </w:pPr>
      <w:r w:rsidRPr="008326A2">
        <w:rPr>
          <w:lang w:eastAsia="sk-SK"/>
        </w:rPr>
        <w:t>pri plnení povinností podľa tejto Zmluvy dodržiavať pokyny a podklady Objednávateľa, ktoré nie sú v rozpore s ustanoveniami tejto Zmluvy</w:t>
      </w:r>
      <w:r w:rsidR="003A4C1E" w:rsidRPr="008326A2">
        <w:rPr>
          <w:lang w:eastAsia="sk-SK"/>
        </w:rPr>
        <w:t>,</w:t>
      </w:r>
    </w:p>
    <w:p w14:paraId="3CF73D06" w14:textId="06FCE3DC" w:rsidR="00312C3E" w:rsidRPr="00077F65" w:rsidRDefault="00312C3E" w:rsidP="00797BFB">
      <w:pPr>
        <w:pStyle w:val="MLOdsek"/>
        <w:numPr>
          <w:ilvl w:val="2"/>
          <w:numId w:val="5"/>
        </w:numPr>
        <w:rPr>
          <w:lang w:eastAsia="sk-SK"/>
        </w:rPr>
      </w:pPr>
      <w:r w:rsidRPr="001F5051">
        <w:t>postupovať pri plnení predmetu tejto Zmluvy s odbornou starostlivosťou</w:t>
      </w:r>
      <w:r w:rsidR="00113070" w:rsidRPr="001F5051">
        <w:t>,</w:t>
      </w:r>
      <w:r w:rsidR="00113070" w:rsidRPr="001A05DE">
        <w:t xml:space="preserve"> v súlade </w:t>
      </w:r>
      <w:r w:rsidR="00113070" w:rsidRPr="00077F65">
        <w:t>s príslušnými vše</w:t>
      </w:r>
      <w:r w:rsidR="00113070" w:rsidRPr="00B8432C">
        <w:t>obecne záväznými právnymi predpismi,</w:t>
      </w:r>
      <w:r w:rsidR="00C21B7D">
        <w:t xml:space="preserve"> technickými normami</w:t>
      </w:r>
      <w:r w:rsidR="00901D1F">
        <w:t xml:space="preserve"> (STN </w:t>
      </w:r>
      <w:r w:rsidR="00971E0E">
        <w:t>normy a iné)</w:t>
      </w:r>
      <w:r w:rsidR="00C21B7D">
        <w:t>,</w:t>
      </w:r>
      <w:r w:rsidR="00113070" w:rsidRPr="00B8432C">
        <w:t xml:space="preserve"> </w:t>
      </w:r>
      <w:r w:rsidR="00113070" w:rsidRPr="00730413">
        <w:t>metodickými usmerneniami, metodikami, štandardami a stanoviskami príslušných orgánov verejnej správy</w:t>
      </w:r>
      <w:r w:rsidR="00113070" w:rsidRPr="001F5051">
        <w:rPr>
          <w:rFonts w:ascii="Calibri" w:hAnsi="Calibri" w:cs="Arial"/>
        </w:rPr>
        <w:t xml:space="preserve"> </w:t>
      </w:r>
      <w:r w:rsidR="00113070" w:rsidRPr="00730413">
        <w:t>platnými v čase plnenia</w:t>
      </w:r>
      <w:r w:rsidR="00113070" w:rsidRPr="001F5051">
        <w:t xml:space="preserve"> predmetu tejto Zmluvy</w:t>
      </w:r>
      <w:r w:rsidRPr="001F5051">
        <w:t xml:space="preserve"> a dodať predmet Zmluvy podľa svojich najlepších schopností a v súlade s </w:t>
      </w:r>
      <w:r w:rsidRPr="001A05DE">
        <w:t>podmienkami uvedenými v Zmluve,</w:t>
      </w:r>
    </w:p>
    <w:p w14:paraId="28609767" w14:textId="6AED8200" w:rsidR="007978C0" w:rsidRPr="008326A2" w:rsidRDefault="00A804FA" w:rsidP="00CB24CB">
      <w:pPr>
        <w:pStyle w:val="MLOdsek"/>
        <w:numPr>
          <w:ilvl w:val="2"/>
          <w:numId w:val="5"/>
        </w:numPr>
        <w:rPr>
          <w:lang w:eastAsia="sk-SK"/>
        </w:rPr>
      </w:pPr>
      <w:r w:rsidRPr="008326A2">
        <w:rPr>
          <w:lang w:eastAsia="sk-SK"/>
        </w:rPr>
        <w:t>bez z</w:t>
      </w:r>
      <w:r w:rsidR="003A4C1E" w:rsidRPr="008326A2">
        <w:rPr>
          <w:lang w:eastAsia="sk-SK"/>
        </w:rPr>
        <w:t>b</w:t>
      </w:r>
      <w:r w:rsidRPr="008326A2">
        <w:rPr>
          <w:lang w:eastAsia="sk-SK"/>
        </w:rPr>
        <w:t>y</w:t>
      </w:r>
      <w:r w:rsidR="003A4C1E" w:rsidRPr="008326A2">
        <w:rPr>
          <w:lang w:eastAsia="sk-SK"/>
        </w:rPr>
        <w:t>točného odkladu upozorniť Objednávateľa na nevhodnú povahu pokynov a/alebo podkladov poskytnutých mu Objednávateľom, ak mohol túto nevh</w:t>
      </w:r>
      <w:r w:rsidR="00264E7B" w:rsidRPr="008326A2">
        <w:rPr>
          <w:lang w:eastAsia="sk-SK"/>
        </w:rPr>
        <w:t>o</w:t>
      </w:r>
      <w:r w:rsidR="003A4C1E" w:rsidRPr="008326A2">
        <w:rPr>
          <w:lang w:eastAsia="sk-SK"/>
        </w:rPr>
        <w:t>dnosť zistiť pri vyna</w:t>
      </w:r>
      <w:r w:rsidRPr="008326A2">
        <w:rPr>
          <w:lang w:eastAsia="sk-SK"/>
        </w:rPr>
        <w:t>ložení odbornej starostlivosti</w:t>
      </w:r>
      <w:r w:rsidR="007978C0" w:rsidRPr="008326A2">
        <w:rPr>
          <w:lang w:eastAsia="sk-SK"/>
        </w:rPr>
        <w:t>,</w:t>
      </w:r>
    </w:p>
    <w:p w14:paraId="0C9CE38C" w14:textId="6AE9FDDA" w:rsidR="00B96E18" w:rsidRPr="008326A2" w:rsidRDefault="00B626B4" w:rsidP="00CB24CB">
      <w:pPr>
        <w:pStyle w:val="MLOdsek"/>
        <w:numPr>
          <w:ilvl w:val="2"/>
          <w:numId w:val="5"/>
        </w:numPr>
        <w:rPr>
          <w:lang w:eastAsia="sk-SK"/>
        </w:rPr>
      </w:pPr>
      <w:bookmarkStart w:id="11" w:name="_Ref519610352"/>
      <w:r w:rsidRPr="008326A2">
        <w:rPr>
          <w:lang w:eastAsia="sk-SK"/>
        </w:rPr>
        <w:t xml:space="preserve">neodkladne písomne informovať Objednávateľa o každom prípadnom omeškaní, či iných skutočnostiach, ktoré by mohli ohroziť riadne a včasné </w:t>
      </w:r>
      <w:r w:rsidR="00075B55" w:rsidRPr="008326A2">
        <w:rPr>
          <w:lang w:eastAsia="sk-SK"/>
        </w:rPr>
        <w:t>zhotovenie Diela</w:t>
      </w:r>
      <w:r w:rsidR="00B96E18" w:rsidRPr="008326A2">
        <w:rPr>
          <w:lang w:eastAsia="sk-SK"/>
        </w:rPr>
        <w:t>,</w:t>
      </w:r>
      <w:bookmarkEnd w:id="11"/>
    </w:p>
    <w:p w14:paraId="386110BA" w14:textId="018E426C" w:rsidR="00F7281E" w:rsidRPr="008326A2" w:rsidRDefault="00B96E18" w:rsidP="00CB24CB">
      <w:pPr>
        <w:pStyle w:val="MLOdsek"/>
        <w:numPr>
          <w:ilvl w:val="2"/>
          <w:numId w:val="5"/>
        </w:numPr>
        <w:rPr>
          <w:lang w:eastAsia="sk-SK"/>
        </w:rPr>
      </w:pPr>
      <w:r w:rsidRPr="008326A2">
        <w:rPr>
          <w:lang w:eastAsia="sk-SK"/>
        </w:rPr>
        <w:t>niesť zodpovednosť za vzniknutú škodu, ktorú bolo možné vopred predvídať, spôsobenú Objednávateľovi porušením svojich povinností vyplývajúcich z tejto Zmluvy a/alebo právnych predpisov v zmysle tejto Zmluvy</w:t>
      </w:r>
      <w:r w:rsidR="00F7281E" w:rsidRPr="008326A2">
        <w:rPr>
          <w:lang w:eastAsia="sk-SK"/>
        </w:rPr>
        <w:t>,</w:t>
      </w:r>
    </w:p>
    <w:p w14:paraId="4996DC1C" w14:textId="0356F471" w:rsidR="007D3965" w:rsidRPr="008326A2" w:rsidRDefault="007D3965" w:rsidP="00CB24CB">
      <w:pPr>
        <w:pStyle w:val="MLOdsek"/>
        <w:numPr>
          <w:ilvl w:val="2"/>
          <w:numId w:val="5"/>
        </w:numPr>
        <w:rPr>
          <w:lang w:eastAsia="sk-SK"/>
        </w:rPr>
      </w:pPr>
      <w:r w:rsidRPr="008326A2">
        <w:rPr>
          <w:rFonts w:ascii="Calibri" w:hAnsi="Calibri"/>
        </w:rPr>
        <w:lastRenderedPageBreak/>
        <w:t>uchovávať úplné a presné účtovné doklady o plneniach poskytovaných na základe tejto Zmluvy a pracovné výkazy, pokiaľ ide o služby, a to po dobu 5 (piatich) rokov po uhradení konečnej platby Objednávateľom v súlade s touto Zmluvou,</w:t>
      </w:r>
    </w:p>
    <w:p w14:paraId="5883C545" w14:textId="74C02479" w:rsidR="00FE10ED" w:rsidRPr="008326A2" w:rsidRDefault="00F7281E" w:rsidP="00CB24CB">
      <w:pPr>
        <w:pStyle w:val="MLOdsek"/>
        <w:numPr>
          <w:ilvl w:val="2"/>
          <w:numId w:val="5"/>
        </w:numPr>
        <w:rPr>
          <w:lang w:eastAsia="sk-SK"/>
        </w:rPr>
      </w:pPr>
      <w:r w:rsidRPr="008326A2">
        <w:rPr>
          <w:lang w:eastAsia="sk-SK"/>
        </w:rPr>
        <w:t>umožniť Objednávateľovi</w:t>
      </w:r>
      <w:r w:rsidR="00183CD8" w:rsidRPr="008326A2">
        <w:rPr>
          <w:lang w:eastAsia="sk-SK"/>
        </w:rPr>
        <w:t xml:space="preserve"> alebo ním poverenej tretej strane</w:t>
      </w:r>
      <w:r w:rsidRPr="008326A2">
        <w:rPr>
          <w:lang w:eastAsia="sk-SK"/>
        </w:rPr>
        <w:t xml:space="preserve"> vykonať audit bezpečnosti </w:t>
      </w:r>
      <w:r w:rsidR="00545D93" w:rsidRPr="008326A2">
        <w:rPr>
          <w:lang w:eastAsia="sk-SK"/>
        </w:rPr>
        <w:t xml:space="preserve">vyvíjaného Diela, vrátane </w:t>
      </w:r>
      <w:r w:rsidR="009E4989" w:rsidRPr="008326A2">
        <w:rPr>
          <w:lang w:eastAsia="sk-SK"/>
        </w:rPr>
        <w:t xml:space="preserve">informačných systémov a </w:t>
      </w:r>
      <w:r w:rsidR="00545D93" w:rsidRPr="008326A2">
        <w:rPr>
          <w:lang w:eastAsia="sk-SK"/>
        </w:rPr>
        <w:t xml:space="preserve">vývojového prostredia </w:t>
      </w:r>
      <w:r w:rsidRPr="008326A2">
        <w:rPr>
          <w:lang w:eastAsia="sk-SK"/>
        </w:rPr>
        <w:t xml:space="preserve">Zhotoviteľa na overenie miery dodržiavania bezpečnostných požiadaviek </w:t>
      </w:r>
      <w:r w:rsidR="008240E2" w:rsidRPr="008326A2">
        <w:rPr>
          <w:lang w:eastAsia="sk-SK"/>
        </w:rPr>
        <w:t xml:space="preserve">relevantných </w:t>
      </w:r>
      <w:r w:rsidRPr="008326A2">
        <w:rPr>
          <w:lang w:eastAsia="sk-SK"/>
        </w:rPr>
        <w:t>právnych predpisov a</w:t>
      </w:r>
      <w:r w:rsidR="00C5275B" w:rsidRPr="008326A2">
        <w:rPr>
          <w:lang w:eastAsia="sk-SK"/>
        </w:rPr>
        <w:t> </w:t>
      </w:r>
      <w:r w:rsidR="008240E2" w:rsidRPr="008326A2">
        <w:rPr>
          <w:lang w:eastAsia="sk-SK"/>
        </w:rPr>
        <w:t>zmluvných</w:t>
      </w:r>
      <w:r w:rsidR="00C5275B" w:rsidRPr="008326A2">
        <w:rPr>
          <w:lang w:eastAsia="sk-SK"/>
        </w:rPr>
        <w:t xml:space="preserve"> požiadaviek</w:t>
      </w:r>
      <w:r w:rsidR="00FE10ED" w:rsidRPr="008326A2">
        <w:rPr>
          <w:lang w:eastAsia="sk-SK"/>
        </w:rPr>
        <w:t>,</w:t>
      </w:r>
    </w:p>
    <w:p w14:paraId="027936AB" w14:textId="77777777" w:rsidR="001D5DD9" w:rsidRPr="008326A2" w:rsidRDefault="00FE10ED" w:rsidP="00CB24CB">
      <w:pPr>
        <w:pStyle w:val="MLOdsek"/>
        <w:numPr>
          <w:ilvl w:val="2"/>
          <w:numId w:val="5"/>
        </w:numPr>
        <w:rPr>
          <w:lang w:eastAsia="sk-SK"/>
        </w:rPr>
      </w:pPr>
      <w:r w:rsidRPr="008326A2">
        <w:rPr>
          <w:lang w:eastAsia="sk-SK"/>
        </w:rPr>
        <w:t>prijať opatrenia na zabezpečenie nápravy zistení z auditu bezpečnosti informačných systémov</w:t>
      </w:r>
      <w:r w:rsidR="001D5DD9" w:rsidRPr="008326A2">
        <w:rPr>
          <w:lang w:eastAsia="sk-SK"/>
        </w:rPr>
        <w:t>,</w:t>
      </w:r>
    </w:p>
    <w:p w14:paraId="5EBBC708" w14:textId="34322491" w:rsidR="00DB0F78" w:rsidRPr="008326A2" w:rsidRDefault="00DB0F78">
      <w:pPr>
        <w:pStyle w:val="MLOdsek"/>
        <w:numPr>
          <w:ilvl w:val="2"/>
          <w:numId w:val="5"/>
        </w:numPr>
        <w:rPr>
          <w:lang w:eastAsia="sk-SK"/>
        </w:rPr>
      </w:pPr>
      <w:r w:rsidRPr="008326A2">
        <w:rPr>
          <w:lang w:eastAsia="sk-SK"/>
        </w:rPr>
        <w:t>poskytnúť Objednávateľovi</w:t>
      </w:r>
      <w:r w:rsidR="00183CD8" w:rsidRPr="008326A2">
        <w:rPr>
          <w:lang w:eastAsia="sk-SK"/>
        </w:rPr>
        <w:t xml:space="preserve"> a ním poverenej tretej strane alebo</w:t>
      </w:r>
      <w:r w:rsidR="00C166BE" w:rsidRPr="008326A2">
        <w:rPr>
          <w:lang w:eastAsia="sk-SK"/>
        </w:rPr>
        <w:t xml:space="preserve"> jemu nadriadeným orgánom </w:t>
      </w:r>
      <w:r w:rsidRPr="008326A2">
        <w:rPr>
          <w:lang w:eastAsia="sk-SK"/>
        </w:rPr>
        <w:t>plnú súčinnosť pri riešení bezpečnostného incidentu a vyšetrovaní bezpečnostnej udalosti</w:t>
      </w:r>
      <w:r w:rsidR="006B4830" w:rsidRPr="008326A2">
        <w:rPr>
          <w:lang w:eastAsia="sk-SK"/>
        </w:rPr>
        <w:t>, ktoré súvisia</w:t>
      </w:r>
      <w:r w:rsidRPr="008326A2">
        <w:rPr>
          <w:lang w:eastAsia="sk-SK"/>
        </w:rPr>
        <w:t xml:space="preserve"> s plnením tejto </w:t>
      </w:r>
      <w:r w:rsidR="00E87A6A" w:rsidRPr="008326A2">
        <w:rPr>
          <w:lang w:eastAsia="sk-SK"/>
        </w:rPr>
        <w:t>Z</w:t>
      </w:r>
      <w:r w:rsidRPr="008326A2">
        <w:rPr>
          <w:lang w:eastAsia="sk-SK"/>
        </w:rPr>
        <w:t>mluvy</w:t>
      </w:r>
      <w:r w:rsidR="006B4830" w:rsidRPr="008326A2">
        <w:rPr>
          <w:lang w:eastAsia="sk-SK"/>
        </w:rPr>
        <w:t xml:space="preserve"> alebo jej predmetom</w:t>
      </w:r>
      <w:r w:rsidR="00D96044" w:rsidRPr="008326A2">
        <w:rPr>
          <w:lang w:eastAsia="sk-SK"/>
        </w:rPr>
        <w:t>,</w:t>
      </w:r>
    </w:p>
    <w:p w14:paraId="64CF769D" w14:textId="0DB297A3" w:rsidR="00DB0F78" w:rsidRPr="008326A2" w:rsidRDefault="00DB0F78" w:rsidP="00CB24CB">
      <w:pPr>
        <w:pStyle w:val="MLOdsek"/>
        <w:numPr>
          <w:ilvl w:val="2"/>
          <w:numId w:val="5"/>
        </w:numPr>
        <w:rPr>
          <w:lang w:eastAsia="sk-SK"/>
        </w:rPr>
      </w:pPr>
      <w:r w:rsidRPr="008326A2">
        <w:rPr>
          <w:lang w:eastAsia="sk-SK"/>
        </w:rPr>
        <w:t xml:space="preserve">poskytnúť Objednávateľovi kompletnú dokumentáciu </w:t>
      </w:r>
      <w:r w:rsidR="00E87A6A" w:rsidRPr="008326A2">
        <w:rPr>
          <w:lang w:eastAsia="sk-SK"/>
        </w:rPr>
        <w:t>S</w:t>
      </w:r>
      <w:r w:rsidRPr="008326A2">
        <w:rPr>
          <w:lang w:eastAsia="sk-SK"/>
        </w:rPr>
        <w:t>ystému vrátane admin</w:t>
      </w:r>
      <w:r w:rsidR="00A6054F" w:rsidRPr="008326A2">
        <w:rPr>
          <w:lang w:eastAsia="sk-SK"/>
        </w:rPr>
        <w:t>i</w:t>
      </w:r>
      <w:r w:rsidRPr="008326A2">
        <w:rPr>
          <w:lang w:eastAsia="sk-SK"/>
        </w:rPr>
        <w:t>strátorských prístupov</w:t>
      </w:r>
      <w:r w:rsidR="00E87A6A" w:rsidRPr="008326A2">
        <w:rPr>
          <w:lang w:eastAsia="sk-SK"/>
        </w:rPr>
        <w:t>,</w:t>
      </w:r>
    </w:p>
    <w:p w14:paraId="56D253D0" w14:textId="1587DD60" w:rsidR="006542E2" w:rsidRPr="00831707" w:rsidRDefault="00183CD8" w:rsidP="00183CD8">
      <w:pPr>
        <w:pStyle w:val="MLOdsek"/>
        <w:numPr>
          <w:ilvl w:val="2"/>
          <w:numId w:val="5"/>
        </w:numPr>
        <w:rPr>
          <w:lang w:eastAsia="sk-SK"/>
        </w:rPr>
      </w:pPr>
      <w:r w:rsidRPr="001F5051">
        <w:t>zabezpečiť súlad</w:t>
      </w:r>
      <w:r w:rsidR="00BE54FC" w:rsidRPr="001F5051">
        <w:t xml:space="preserve"> D</w:t>
      </w:r>
      <w:r w:rsidR="000F6D85" w:rsidRPr="001A05DE">
        <w:t>i</w:t>
      </w:r>
      <w:r w:rsidR="00BE54FC" w:rsidRPr="00077F65">
        <w:t>ela</w:t>
      </w:r>
      <w:r w:rsidRPr="00077F65">
        <w:t xml:space="preserve"> s</w:t>
      </w:r>
      <w:r w:rsidR="00CC2B46" w:rsidRPr="00B8432C">
        <w:t>o</w:t>
      </w:r>
      <w:r w:rsidR="00CC2B46" w:rsidRPr="00B8432C">
        <w:rPr>
          <w:rFonts w:ascii="Calibri" w:hAnsi="Calibri" w:cs="Arial"/>
        </w:rPr>
        <w:t xml:space="preserve"> štandardmi pre informačné systémy verejnej správy, osobitne</w:t>
      </w:r>
      <w:r w:rsidR="00BE54FC" w:rsidRPr="00B8432C">
        <w:t xml:space="preserve"> </w:t>
      </w:r>
      <w:r w:rsidR="000F6D85" w:rsidRPr="00026E4D">
        <w:rPr>
          <w:b/>
        </w:rPr>
        <w:t>Výnosom o štandardoch pre ISVS</w:t>
      </w:r>
      <w:r w:rsidRPr="00026E4D">
        <w:rPr>
          <w:b/>
        </w:rPr>
        <w:t xml:space="preserve">, </w:t>
      </w:r>
      <w:r w:rsidRPr="00026E4D">
        <w:t>predpismi, ktoré Výnos o štandardoch pre ISVS alebo jeho súčasti nahradia</w:t>
      </w:r>
      <w:r w:rsidR="00CC2B46" w:rsidRPr="00831707">
        <w:t xml:space="preserve"> a ostatnou príslušnou legislatívou platnou v čase plnenia,</w:t>
      </w:r>
    </w:p>
    <w:p w14:paraId="0B435C16" w14:textId="4BECA484" w:rsidR="00183CD8" w:rsidRPr="008326A2" w:rsidRDefault="00183CD8" w:rsidP="00183CD8">
      <w:pPr>
        <w:pStyle w:val="MLOdsek"/>
        <w:numPr>
          <w:ilvl w:val="2"/>
          <w:numId w:val="5"/>
        </w:numPr>
      </w:pPr>
      <w:r w:rsidRPr="008326A2">
        <w:t xml:space="preserve">zabezpečiť súlad dodávaného Diela so </w:t>
      </w:r>
      <w:r w:rsidRPr="008326A2">
        <w:rPr>
          <w:b/>
        </w:rPr>
        <w:t>Zákonom o ITVS</w:t>
      </w:r>
      <w:r w:rsidRPr="008326A2">
        <w:t>,</w:t>
      </w:r>
    </w:p>
    <w:p w14:paraId="2CE4A16C" w14:textId="193FE5B0" w:rsidR="00183CD8" w:rsidRPr="009332A1" w:rsidRDefault="00183CD8" w:rsidP="00183CD8">
      <w:pPr>
        <w:pStyle w:val="MLOdsek"/>
        <w:numPr>
          <w:ilvl w:val="2"/>
          <w:numId w:val="5"/>
        </w:numPr>
      </w:pPr>
      <w:r w:rsidRPr="008326A2">
        <w:t xml:space="preserve">zabezpečiť súlad dodávaného Diela so </w:t>
      </w:r>
      <w:r w:rsidRPr="008326A2">
        <w:rPr>
          <w:b/>
        </w:rPr>
        <w:t>Zákonom o KB,</w:t>
      </w:r>
    </w:p>
    <w:p w14:paraId="6F12EFDA" w14:textId="5070387D" w:rsidR="00DB0B29" w:rsidRPr="008326A2" w:rsidRDefault="00183CD8">
      <w:pPr>
        <w:pStyle w:val="MLOdsek"/>
        <w:numPr>
          <w:ilvl w:val="2"/>
          <w:numId w:val="5"/>
        </w:numPr>
        <w:rPr>
          <w:lang w:eastAsia="sk-SK"/>
        </w:rPr>
      </w:pPr>
      <w:r w:rsidRPr="008326A2">
        <w:t xml:space="preserve">zabezpečiť súlad dodávaného </w:t>
      </w:r>
      <w:r w:rsidR="00474D1C" w:rsidRPr="008326A2">
        <w:t xml:space="preserve">Diela, ktoré je realizované v rámci projektu financovaného z Operačného programu Integrovaná infraštruktúra, </w:t>
      </w:r>
      <w:r w:rsidR="002F5E08" w:rsidRPr="008326A2">
        <w:t xml:space="preserve">s </w:t>
      </w:r>
      <w:r w:rsidR="00474D1C" w:rsidRPr="008326A2">
        <w:rPr>
          <w:b/>
        </w:rPr>
        <w:t xml:space="preserve">Metodikou </w:t>
      </w:r>
      <w:r w:rsidR="00E84A34" w:rsidRPr="008326A2">
        <w:rPr>
          <w:b/>
        </w:rPr>
        <w:t>Jednotný dizajn manuál</w:t>
      </w:r>
      <w:r w:rsidR="0071751B" w:rsidRPr="008326A2">
        <w:rPr>
          <w:b/>
        </w:rPr>
        <w:t>,</w:t>
      </w:r>
      <w:r w:rsidR="00E84A34" w:rsidRPr="008326A2">
        <w:rPr>
          <w:b/>
        </w:rPr>
        <w:t xml:space="preserve"> </w:t>
      </w:r>
      <w:r w:rsidR="00E84A34" w:rsidRPr="008326A2">
        <w:rPr>
          <w:rFonts w:eastAsiaTheme="minorHAnsi" w:cs="Calibri"/>
          <w:lang w:eastAsia="en-US"/>
        </w:rPr>
        <w:t>resp. metodikou, ktorá ju nahradí,</w:t>
      </w:r>
    </w:p>
    <w:p w14:paraId="3DE1F513" w14:textId="145FB4F1" w:rsidR="008D2C26" w:rsidRPr="008326A2" w:rsidRDefault="00183CD8" w:rsidP="004F2412">
      <w:pPr>
        <w:pStyle w:val="MLOdsek"/>
        <w:numPr>
          <w:ilvl w:val="2"/>
          <w:numId w:val="5"/>
        </w:numPr>
        <w:rPr>
          <w:lang w:eastAsia="sk-SK"/>
        </w:rPr>
      </w:pPr>
      <w:r w:rsidRPr="008326A2">
        <w:t xml:space="preserve">zabezpečiť súlad dodávaného </w:t>
      </w:r>
      <w:r w:rsidR="00E84A34" w:rsidRPr="008326A2">
        <w:t xml:space="preserve">Diela, ktoré je realizované v rámci projektu financovaného z Operačného programu Integrovaná infraštruktúra, </w:t>
      </w:r>
      <w:r w:rsidRPr="008326A2">
        <w:t xml:space="preserve">s </w:t>
      </w:r>
      <w:hyperlink r:id="rId11" w:history="1">
        <w:r w:rsidR="00E84A34" w:rsidRPr="008326A2">
          <w:rPr>
            <w:rFonts w:eastAsiaTheme="minorHAnsi" w:cs="Calibri"/>
            <w:b/>
            <w:bCs/>
            <w:lang w:eastAsia="en-US"/>
          </w:rPr>
          <w:t>Metodikou Tvorba používateľsky kvalitných digitálnych služieb verejnej správy</w:t>
        </w:r>
      </w:hyperlink>
      <w:r w:rsidR="00E84A34" w:rsidRPr="008326A2">
        <w:rPr>
          <w:rFonts w:eastAsiaTheme="minorHAnsi" w:cs="Calibri"/>
          <w:lang w:eastAsia="en-US"/>
        </w:rPr>
        <w:t>, resp. metodikou, ktorá ju nahradí,</w:t>
      </w:r>
    </w:p>
    <w:p w14:paraId="590A6B94" w14:textId="6542DC34" w:rsidR="008019BF" w:rsidRPr="008326A2" w:rsidRDefault="000023F2">
      <w:pPr>
        <w:pStyle w:val="MLOdsek"/>
        <w:numPr>
          <w:ilvl w:val="2"/>
          <w:numId w:val="5"/>
        </w:numPr>
      </w:pPr>
      <w:r w:rsidRPr="008326A2">
        <w:t xml:space="preserve">v spolupráci s Objednávateľom zabezpečiť aktualizáciu eGovernment komponentov </w:t>
      </w:r>
      <w:r w:rsidR="008019BF" w:rsidRPr="008326A2">
        <w:t>v centrálnom metainformačnom systéme verejnej správy v súlade s </w:t>
      </w:r>
      <w:r w:rsidR="008019BF" w:rsidRPr="008326A2">
        <w:rPr>
          <w:b/>
        </w:rPr>
        <w:t>Metodickým pokynom číslo ÚPVII/000514/2017-313</w:t>
      </w:r>
      <w:r w:rsidR="008019BF" w:rsidRPr="008326A2">
        <w:t xml:space="preserve"> z 10.1.2017 na aktualizáciu obsahu centrálneho metainformačného systému verejnej správy povinnými osobami v platnom znení,</w:t>
      </w:r>
    </w:p>
    <w:p w14:paraId="19343890" w14:textId="1668C575" w:rsidR="008019BF" w:rsidRPr="008326A2" w:rsidRDefault="008019BF" w:rsidP="008019BF">
      <w:pPr>
        <w:pStyle w:val="MLOdsek"/>
        <w:numPr>
          <w:ilvl w:val="2"/>
          <w:numId w:val="5"/>
        </w:numPr>
      </w:pPr>
      <w:r w:rsidRPr="008326A2">
        <w:rPr>
          <w:rFonts w:eastAsiaTheme="minorHAnsi"/>
        </w:rPr>
        <w:t>zohľadniť povinnosť orgánov verejnej moci (ďalej aj len „</w:t>
      </w:r>
      <w:r w:rsidRPr="008326A2">
        <w:rPr>
          <w:rFonts w:eastAsiaTheme="minorHAnsi"/>
          <w:b/>
        </w:rPr>
        <w:t>OVM</w:t>
      </w:r>
      <w:r w:rsidRPr="008326A2">
        <w:rPr>
          <w:rFonts w:eastAsiaTheme="minorHAnsi"/>
        </w:rPr>
        <w:t>“</w:t>
      </w:r>
      <w:r w:rsidR="00784D35" w:rsidRPr="008326A2">
        <w:rPr>
          <w:rFonts w:eastAsiaTheme="minorHAnsi"/>
        </w:rPr>
        <w:t>), popísanú</w:t>
      </w:r>
      <w:r w:rsidRPr="008326A2">
        <w:rPr>
          <w:rFonts w:eastAsiaTheme="minorHAnsi"/>
        </w:rPr>
        <w:t xml:space="preserve"> </w:t>
      </w:r>
      <w:r w:rsidRPr="008326A2">
        <w:rPr>
          <w:rFonts w:eastAsiaTheme="minorHAnsi" w:cs="Calibri"/>
          <w:color w:val="000000"/>
          <w:lang w:eastAsia="en-US"/>
        </w:rPr>
        <w:t>v Metodick</w:t>
      </w:r>
      <w:r w:rsidR="00B41854" w:rsidRPr="008326A2">
        <w:rPr>
          <w:rFonts w:eastAsiaTheme="minorHAnsi" w:cs="Calibri"/>
          <w:color w:val="000000"/>
          <w:lang w:eastAsia="en-US"/>
        </w:rPr>
        <w:t>ých</w:t>
      </w:r>
      <w:r w:rsidRPr="008326A2">
        <w:rPr>
          <w:rFonts w:eastAsiaTheme="minorHAnsi" w:cs="Calibri"/>
          <w:color w:val="000000"/>
          <w:lang w:eastAsia="en-US"/>
        </w:rPr>
        <w:t xml:space="preserve"> usmernen</w:t>
      </w:r>
      <w:r w:rsidR="00B41854" w:rsidRPr="008326A2">
        <w:rPr>
          <w:rFonts w:eastAsiaTheme="minorHAnsi" w:cs="Calibri"/>
          <w:color w:val="000000"/>
          <w:lang w:eastAsia="en-US"/>
        </w:rPr>
        <w:t>iach</w:t>
      </w:r>
      <w:r w:rsidRPr="008326A2">
        <w:rPr>
          <w:rFonts w:eastAsiaTheme="minorHAnsi" w:cs="Calibri"/>
          <w:color w:val="000000"/>
          <w:lang w:eastAsia="en-US"/>
        </w:rPr>
        <w:t xml:space="preserve"> ÚPPVII </w:t>
      </w:r>
      <w:r w:rsidR="003F50B3" w:rsidRPr="008326A2">
        <w:rPr>
          <w:rFonts w:eastAsiaTheme="minorHAnsi" w:cs="Calibri"/>
          <w:color w:val="000000"/>
          <w:lang w:eastAsia="en-US"/>
        </w:rPr>
        <w:t>(</w:t>
      </w:r>
      <w:r w:rsidRPr="008326A2">
        <w:rPr>
          <w:rFonts w:eastAsiaTheme="minorHAnsi" w:cs="Calibri"/>
          <w:color w:val="000000"/>
          <w:lang w:eastAsia="en-US"/>
        </w:rPr>
        <w:t>zverejnen</w:t>
      </w:r>
      <w:r w:rsidR="00B41854" w:rsidRPr="008326A2">
        <w:rPr>
          <w:rFonts w:eastAsiaTheme="minorHAnsi" w:cs="Calibri"/>
          <w:color w:val="000000"/>
          <w:lang w:eastAsia="en-US"/>
        </w:rPr>
        <w:t>ých</w:t>
      </w:r>
      <w:r w:rsidRPr="008326A2">
        <w:rPr>
          <w:rFonts w:eastAsiaTheme="minorHAnsi" w:cs="Calibri"/>
          <w:color w:val="000000"/>
          <w:lang w:eastAsia="en-US"/>
        </w:rPr>
        <w:t xml:space="preserve"> na</w:t>
      </w:r>
      <w:r w:rsidR="003F50B3" w:rsidRPr="008326A2">
        <w:rPr>
          <w:rFonts w:eastAsiaTheme="minorHAnsi" w:cs="Calibri"/>
          <w:color w:val="000000"/>
          <w:lang w:eastAsia="en-US"/>
        </w:rPr>
        <w:t xml:space="preserve">: </w:t>
      </w:r>
      <w:hyperlink r:id="rId12" w:history="1">
        <w:r w:rsidR="003F50B3" w:rsidRPr="008326A2">
          <w:rPr>
            <w:rStyle w:val="Hypertextovprepojenie"/>
            <w:rFonts w:cs="Tahoma"/>
            <w:color w:val="auto"/>
          </w:rPr>
          <w:t>https://datalab.digital/referencne-udaje/</w:t>
        </w:r>
      </w:hyperlink>
      <w:r w:rsidR="003F50B3" w:rsidRPr="008326A2">
        <w:rPr>
          <w:rStyle w:val="Hypertextovprepojenie"/>
          <w:rFonts w:cs="Tahoma"/>
          <w:color w:val="auto"/>
        </w:rPr>
        <w:t>,</w:t>
      </w:r>
      <w:r w:rsidR="003F50B3" w:rsidRPr="008326A2">
        <w:rPr>
          <w:rFonts w:cs="Tahoma"/>
        </w:rPr>
        <w:t xml:space="preserve"> </w:t>
      </w:r>
      <w:hyperlink r:id="rId13" w:history="1">
        <w:r w:rsidR="003F50B3" w:rsidRPr="008326A2">
          <w:rPr>
            <w:rStyle w:val="Hypertextovprepojenie"/>
            <w:rFonts w:cs="Tahoma"/>
          </w:rPr>
          <w:t>https://datalab.digital/dokumenty</w:t>
        </w:r>
      </w:hyperlink>
      <w:r w:rsidR="003F50B3" w:rsidRPr="008326A2">
        <w:rPr>
          <w:rFonts w:cs="Tahoma"/>
        </w:rPr>
        <w:t>)</w:t>
      </w:r>
      <w:r w:rsidRPr="008326A2">
        <w:rPr>
          <w:rFonts w:ascii="Times" w:eastAsiaTheme="minorHAnsi" w:hAnsi="Times" w:cs="Times"/>
          <w:color w:val="000000"/>
          <w:lang w:eastAsia="en-US"/>
        </w:rPr>
        <w:t xml:space="preserve">, </w:t>
      </w:r>
      <w:r w:rsidRPr="008326A2">
        <w:rPr>
          <w:rFonts w:eastAsiaTheme="minorHAnsi"/>
        </w:rPr>
        <w:t>využívať a poskytovať pri elektronickej komunikácii (viď. § 10 ods. 2 Zákona o-Governmente) údaje prostredníctvom „Modulu procesnej integrácie a integrácie údajov (jeho časti IS CSRÚ)“;  tento modul (viď. ust. § 10 ods. 11 Zákona o-Governmente) slúži o. i. na integráciu údajov, synchronizáciu údajov pri referencovaní a pri výmene údajov s referenčnými registrami a základnými číselníkmi,</w:t>
      </w:r>
    </w:p>
    <w:p w14:paraId="1E907E15" w14:textId="3640F2E6" w:rsidR="008019BF" w:rsidRPr="008326A2" w:rsidRDefault="00C34DBD" w:rsidP="00BC2C2F">
      <w:pPr>
        <w:pStyle w:val="MLOdsek"/>
        <w:numPr>
          <w:ilvl w:val="2"/>
          <w:numId w:val="5"/>
        </w:numPr>
      </w:pPr>
      <w:r w:rsidRPr="008326A2">
        <w:t>zabezpečiť, aby zhotovené Dielo poskytovalo testovanie služ</w:t>
      </w:r>
      <w:r>
        <w:t xml:space="preserve">ieb </w:t>
      </w:r>
      <w:r w:rsidRPr="008326A2">
        <w:t xml:space="preserve">na nefunkčnosť </w:t>
      </w:r>
      <w:r>
        <w:t>ePZP</w:t>
      </w:r>
      <w:r w:rsidR="00654C4B">
        <w:t>,</w:t>
      </w:r>
      <w:r>
        <w:t xml:space="preserve"> </w:t>
      </w:r>
      <w:r w:rsidRPr="008326A2">
        <w:t>eID a odosielanie hlásení o nefunkčnosti služby</w:t>
      </w:r>
      <w:r w:rsidRPr="008326A2" w:rsidDel="00C34DBD">
        <w:t xml:space="preserve"> </w:t>
      </w:r>
      <w:r w:rsidR="005C03AA" w:rsidRPr="008326A2">
        <w:t>,</w:t>
      </w:r>
    </w:p>
    <w:p w14:paraId="797F5F59" w14:textId="0EA6A7EF" w:rsidR="00391DC3" w:rsidRPr="00730413" w:rsidRDefault="00391DC3" w:rsidP="002B68E1">
      <w:pPr>
        <w:pStyle w:val="MLOdsek"/>
        <w:numPr>
          <w:ilvl w:val="2"/>
          <w:numId w:val="5"/>
        </w:numPr>
        <w:rPr>
          <w:u w:val="single"/>
        </w:rPr>
      </w:pPr>
      <w:r w:rsidRPr="00730413">
        <w:t>zabezpečiť súlad Diela aj s ostatnými, vyššie výslovne neuvedenými, všeobecne záväznými právnymi predpismi, metodickými usmerneniami,</w:t>
      </w:r>
      <w:r w:rsidR="00971E0E">
        <w:t xml:space="preserve"> technickými normami,</w:t>
      </w:r>
      <w:r w:rsidRPr="00730413">
        <w:t xml:space="preserve"> metodikami, štandardami a stanoviskami príslušných orgánov verejnej správy</w:t>
      </w:r>
      <w:r w:rsidR="00113070" w:rsidRPr="00730413">
        <w:t xml:space="preserve">, </w:t>
      </w:r>
      <w:r w:rsidR="00113070" w:rsidRPr="001F5051">
        <w:rPr>
          <w:rFonts w:ascii="Calibri" w:hAnsi="Calibri" w:cs="Arial"/>
        </w:rPr>
        <w:t>ktoré sa vzťahujú na Dielo</w:t>
      </w:r>
      <w:r w:rsidR="005F06EB">
        <w:rPr>
          <w:rFonts w:ascii="Calibri" w:hAnsi="Calibri" w:cs="Arial"/>
        </w:rPr>
        <w:t xml:space="preserve"> (plnenie Diela)</w:t>
      </w:r>
      <w:r w:rsidR="00113070" w:rsidRPr="001F5051">
        <w:rPr>
          <w:rFonts w:ascii="Calibri" w:hAnsi="Calibri" w:cs="Arial"/>
        </w:rPr>
        <w:t xml:space="preserve">, </w:t>
      </w:r>
      <w:r w:rsidRPr="00730413">
        <w:t xml:space="preserve"> platnými v čase plnenia,</w:t>
      </w:r>
    </w:p>
    <w:p w14:paraId="7947511F" w14:textId="2C1F322F" w:rsidR="007A4AFF" w:rsidRPr="008326A2" w:rsidRDefault="007A4AFF" w:rsidP="007A4AFF">
      <w:pPr>
        <w:pStyle w:val="MLOdsek"/>
        <w:numPr>
          <w:ilvl w:val="2"/>
          <w:numId w:val="5"/>
        </w:numPr>
      </w:pPr>
      <w:r w:rsidRPr="008326A2">
        <w:t>v prípade existencie centrálnej IKT zmluvy viažucej sa na dodávku licencií proprietárneho softvéru v rámci dodáva</w:t>
      </w:r>
      <w:r w:rsidR="005C03AA" w:rsidRPr="008326A2">
        <w:t>ného Diela postupovať v zmysle u</w:t>
      </w:r>
      <w:r w:rsidRPr="008326A2">
        <w:t>znesenia vlády č. 286/2019 o povinnosti prednostne pristupovať k platným a účinným centrálnym IKT zmluvám</w:t>
      </w:r>
      <w:r w:rsidR="00AC63BD" w:rsidRPr="008326A2">
        <w:t>.</w:t>
      </w:r>
    </w:p>
    <w:p w14:paraId="7CA9AEB6" w14:textId="512FC384" w:rsidR="00CD3A1A" w:rsidRDefault="00CD3A1A" w:rsidP="00CD3A1A">
      <w:pPr>
        <w:pStyle w:val="MLOdsek"/>
        <w:rPr>
          <w:lang w:eastAsia="sk-SK"/>
        </w:rPr>
      </w:pPr>
      <w:r w:rsidRPr="00CD3A1A">
        <w:rPr>
          <w:lang w:eastAsia="sk-SK"/>
        </w:rPr>
        <w:lastRenderedPageBreak/>
        <w:t>Ak v tejto Zmluve nie je uvedené inak, Zhotoviteľ je povinný písomne p</w:t>
      </w:r>
      <w:r>
        <w:rPr>
          <w:lang w:eastAsia="sk-SK"/>
        </w:rPr>
        <w:t>oskytnúť Objednávateľovi (jeho P</w:t>
      </w:r>
      <w:r w:rsidRPr="00CD3A1A">
        <w:rPr>
          <w:lang w:eastAsia="sk-SK"/>
        </w:rPr>
        <w:t>rojektovému manažérovi alebo osobe, ktorú Objednávateľ splnomocní alebo preukázateľne poverí) akékoľvek informácie vzťahujúce sa na plnenie Zmluvy, a to do 5 (piatich) pracovných dní od obdržania jeho žiadosti o postupe plnenia povinností podľa tej</w:t>
      </w:r>
      <w:r>
        <w:rPr>
          <w:lang w:eastAsia="sk-SK"/>
        </w:rPr>
        <w:t>to Zmluvy zo strany Zhotoviteľa</w:t>
      </w:r>
      <w:r w:rsidRPr="00CD3A1A">
        <w:rPr>
          <w:lang w:eastAsia="sk-SK"/>
        </w:rPr>
        <w:t>.</w:t>
      </w:r>
      <w:r w:rsidRPr="008326A2">
        <w:rPr>
          <w:lang w:eastAsia="sk-SK"/>
        </w:rPr>
        <w:t xml:space="preserve"> </w:t>
      </w:r>
    </w:p>
    <w:p w14:paraId="306C6E87" w14:textId="3CF961A3" w:rsidR="00CD3A1A" w:rsidRDefault="00CD3A1A" w:rsidP="00CD3A1A">
      <w:pPr>
        <w:pStyle w:val="MLOdsek"/>
        <w:rPr>
          <w:lang w:eastAsia="sk-SK"/>
        </w:rPr>
      </w:pPr>
      <w:r w:rsidRPr="00CD3A1A">
        <w:rPr>
          <w:lang w:eastAsia="sk-SK"/>
        </w:rPr>
        <w:t xml:space="preserve">Zhotoviteľ zodpovedá za to, že </w:t>
      </w:r>
      <w:r>
        <w:rPr>
          <w:lang w:eastAsia="sk-SK"/>
        </w:rPr>
        <w:t>D</w:t>
      </w:r>
      <w:r w:rsidRPr="00CD3A1A">
        <w:rPr>
          <w:lang w:eastAsia="sk-SK"/>
        </w:rPr>
        <w:t>ielo neobsahuje žiadne Objednávateľom nevyžiadané alebo neschválené funkcie a</w:t>
      </w:r>
      <w:r>
        <w:rPr>
          <w:lang w:eastAsia="sk-SK"/>
        </w:rPr>
        <w:t> </w:t>
      </w:r>
      <w:r w:rsidRPr="00CD3A1A">
        <w:rPr>
          <w:lang w:eastAsia="sk-SK"/>
        </w:rPr>
        <w:t>vlastnosti</w:t>
      </w:r>
      <w:r>
        <w:rPr>
          <w:lang w:eastAsia="sk-SK"/>
        </w:rPr>
        <w:t>.</w:t>
      </w:r>
    </w:p>
    <w:p w14:paraId="4002167E" w14:textId="5EDF65DC" w:rsidR="00CD3A1A" w:rsidRPr="008326A2" w:rsidRDefault="00CD3A1A" w:rsidP="00CD3A1A">
      <w:pPr>
        <w:pStyle w:val="MLOdsek"/>
        <w:rPr>
          <w:lang w:eastAsia="sk-SK"/>
        </w:rPr>
      </w:pPr>
      <w:r w:rsidRPr="008326A2">
        <w:rPr>
          <w:lang w:eastAsia="sk-SK"/>
        </w:rPr>
        <w:t xml:space="preserve">Zhotoviteľ </w:t>
      </w:r>
      <w:r>
        <w:rPr>
          <w:lang w:eastAsia="sk-SK"/>
        </w:rPr>
        <w:t>je ďalej povinný</w:t>
      </w:r>
      <w:r w:rsidRPr="008326A2">
        <w:rPr>
          <w:lang w:eastAsia="sk-SK"/>
        </w:rPr>
        <w:t xml:space="preserve">: </w:t>
      </w:r>
    </w:p>
    <w:p w14:paraId="2B25BF3C" w14:textId="4182C651" w:rsidR="00CD3A1A" w:rsidRDefault="00CD3A1A" w:rsidP="00CD3A1A">
      <w:pPr>
        <w:pStyle w:val="MLOdsek"/>
        <w:numPr>
          <w:ilvl w:val="2"/>
          <w:numId w:val="5"/>
        </w:numPr>
        <w:rPr>
          <w:lang w:eastAsia="sk-SK"/>
        </w:rPr>
      </w:pPr>
      <w:r w:rsidRPr="00CD3A1A">
        <w:rPr>
          <w:lang w:eastAsia="sk-SK"/>
        </w:rPr>
        <w:t>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r w:rsidRPr="008326A2">
        <w:rPr>
          <w:lang w:eastAsia="sk-SK"/>
        </w:rPr>
        <w:t>,</w:t>
      </w:r>
    </w:p>
    <w:p w14:paraId="50FED9A8" w14:textId="60BB4EEE" w:rsidR="00CD3A1A" w:rsidRDefault="00CD3A1A" w:rsidP="00CD3A1A">
      <w:pPr>
        <w:pStyle w:val="MLOdsek"/>
        <w:numPr>
          <w:ilvl w:val="2"/>
          <w:numId w:val="5"/>
        </w:numPr>
        <w:rPr>
          <w:lang w:eastAsia="sk-SK"/>
        </w:rPr>
      </w:pPr>
      <w:r w:rsidRPr="00CD3A1A">
        <w:rPr>
          <w:lang w:eastAsia="sk-SK"/>
        </w:rPr>
        <w:t>v prípade potreby bezodkladne špecifikovať a predložiť Objednávateľovi požiadavky na potrebný HW a kompatibilitu SW</w:t>
      </w:r>
      <w:r>
        <w:rPr>
          <w:lang w:eastAsia="sk-SK"/>
        </w:rPr>
        <w:t>,</w:t>
      </w:r>
    </w:p>
    <w:p w14:paraId="431D5E1D" w14:textId="77777777" w:rsidR="00CD3A1A" w:rsidRDefault="00CD3A1A" w:rsidP="00CD3A1A">
      <w:pPr>
        <w:pStyle w:val="MLOdsek"/>
        <w:numPr>
          <w:ilvl w:val="2"/>
          <w:numId w:val="5"/>
        </w:numPr>
        <w:rPr>
          <w:lang w:eastAsia="sk-SK"/>
        </w:rPr>
      </w:pPr>
      <w:r>
        <w:rPr>
          <w:lang w:eastAsia="sk-SK"/>
        </w:rP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272E0FEE" w:rsidR="00CD3A1A" w:rsidRDefault="00CD3A1A" w:rsidP="00CD3A1A">
      <w:pPr>
        <w:pStyle w:val="MLOdsek"/>
        <w:numPr>
          <w:ilvl w:val="2"/>
          <w:numId w:val="5"/>
        </w:numPr>
        <w:rPr>
          <w:lang w:eastAsia="sk-SK"/>
        </w:rPr>
      </w:pPr>
      <w:r>
        <w:rPr>
          <w:lang w:eastAsia="sk-SK"/>
        </w:rPr>
        <w:t>zabezpečiť, aby Objednávateľ bol oprávnený kedykoľvek a kdekoľvek zverejniť zoznam autoro</w:t>
      </w:r>
      <w:r w:rsidR="00BF3C85">
        <w:rPr>
          <w:lang w:eastAsia="sk-SK"/>
        </w:rPr>
        <w:t xml:space="preserve">v autorských diel v zmysle čl. 7. bodu 7.3, písm. c) </w:t>
      </w:r>
      <w:r>
        <w:rPr>
          <w:lang w:eastAsia="sk-SK"/>
        </w:rPr>
        <w:t xml:space="preserve">tejto Zmluvy, predovšetkým zabezpečiť súhlas od jednotlivých autorov, ak sa takýto súhlas na zverejnenie zoznamu autorov autorských diel v zmysle právneho poriadku Slovenskej republiky vyžaduje, </w:t>
      </w:r>
    </w:p>
    <w:p w14:paraId="0085E930" w14:textId="46719E3B" w:rsidR="00CD3A1A" w:rsidRDefault="00CD3A1A" w:rsidP="00CD3A1A">
      <w:pPr>
        <w:pStyle w:val="MLOdsek"/>
        <w:numPr>
          <w:ilvl w:val="2"/>
          <w:numId w:val="5"/>
        </w:numPr>
        <w:rPr>
          <w:lang w:eastAsia="sk-SK"/>
        </w:rPr>
      </w:pPr>
      <w:r>
        <w:rPr>
          <w:lang w:eastAsia="sk-SK"/>
        </w:rPr>
        <w:t xml:space="preserve">na základe žiadosti Objednávateľa zabezpečiť prítomnosť </w:t>
      </w:r>
      <w:r w:rsidR="007F1157">
        <w:rPr>
          <w:lang w:eastAsia="sk-SK"/>
        </w:rPr>
        <w:t>kľúčových expertov</w:t>
      </w:r>
      <w:r>
        <w:rPr>
          <w:lang w:eastAsia="sk-SK"/>
        </w:rPr>
        <w:t xml:space="preserve">, ktorá je nevyhnutná pre vykonávanie Diela, resp. jeho jednotlivých častí, ako aj na plnenie v zmysle bodu </w:t>
      </w:r>
      <w:r w:rsidR="00BF3C85">
        <w:rPr>
          <w:lang w:eastAsia="sk-SK"/>
        </w:rPr>
        <w:t>5.5 písm. a)</w:t>
      </w:r>
      <w:r>
        <w:rPr>
          <w:lang w:eastAsia="sk-SK"/>
        </w:rPr>
        <w:t xml:space="preserve"> tohto článku Zml</w:t>
      </w:r>
      <w:r w:rsidR="00BF3C85">
        <w:rPr>
          <w:lang w:eastAsia="sk-SK"/>
        </w:rPr>
        <w:t>uvy v dohodnutom mieste plnenia.</w:t>
      </w:r>
    </w:p>
    <w:p w14:paraId="64374583" w14:textId="43B3CC38" w:rsidR="0083270B" w:rsidRPr="008326A2" w:rsidRDefault="00AF648D" w:rsidP="00AF648D">
      <w:pPr>
        <w:pStyle w:val="MLNadpislnku"/>
      </w:pPr>
      <w:r w:rsidRPr="008326A2">
        <w:t>MIESTO A TERMÍN VYKONANIA DIELA</w:t>
      </w:r>
    </w:p>
    <w:p w14:paraId="66F82D78" w14:textId="6758DF27" w:rsidR="0083270B" w:rsidRPr="008326A2" w:rsidRDefault="0083270B" w:rsidP="00AF648D">
      <w:pPr>
        <w:pStyle w:val="MLOdsek"/>
        <w:rPr>
          <w:lang w:eastAsia="sk-SK"/>
        </w:rPr>
      </w:pPr>
      <w:r w:rsidRPr="008326A2">
        <w:t>Ak sa Zmluvné s</w:t>
      </w:r>
      <w:r w:rsidR="00127472" w:rsidRPr="008326A2">
        <w:t>t</w:t>
      </w:r>
      <w:r w:rsidRPr="008326A2">
        <w:t xml:space="preserve">rany nedohodnú inak, miestom zhotovenia Diela je sídlo Objednávateľa, a ak to technické podmienky umožňujú a ak sa Zmluvné strany na tom dohodnú, </w:t>
      </w:r>
      <w:r w:rsidR="00C53AC5" w:rsidRPr="008326A2">
        <w:t>Zhotoviteľ môže plniť Dielo</w:t>
      </w:r>
      <w:r w:rsidRPr="008326A2">
        <w:t xml:space="preserve"> aj prostredníctvom vzdialeného prístupu.</w:t>
      </w:r>
      <w:r w:rsidR="00EB7C55" w:rsidRPr="008326A2">
        <w:t xml:space="preserve"> </w:t>
      </w:r>
      <w:r w:rsidR="00946556" w:rsidRPr="008326A2">
        <w:t xml:space="preserve">Zhotoviteľ </w:t>
      </w:r>
      <w:r w:rsidR="006A0951" w:rsidRPr="008326A2">
        <w:t xml:space="preserve">je povinný </w:t>
      </w:r>
      <w:r w:rsidR="00946556" w:rsidRPr="008326A2">
        <w:t>rešpektovať všetky bezpečnostné, organizačné a technické opatrenia a</w:t>
      </w:r>
      <w:r w:rsidR="00E33499" w:rsidRPr="008326A2">
        <w:t xml:space="preserve"> ďalšie relevantné </w:t>
      </w:r>
      <w:r w:rsidR="00946556" w:rsidRPr="008326A2">
        <w:t>predpisy Objednávateľa</w:t>
      </w:r>
      <w:r w:rsidR="006A0951" w:rsidRPr="008326A2">
        <w:t xml:space="preserve"> spojené s prácou v priestoroch Objednávateľa i s prístupom k</w:t>
      </w:r>
      <w:r w:rsidR="00C3181F" w:rsidRPr="008326A2">
        <w:t xml:space="preserve"> informačným technológiám a sieti </w:t>
      </w:r>
      <w:r w:rsidR="006A0951" w:rsidRPr="008326A2">
        <w:t>Objednávateľa.</w:t>
      </w:r>
    </w:p>
    <w:p w14:paraId="7D1E58FE" w14:textId="7730A0E5" w:rsidR="00C53AC5" w:rsidRDefault="00C53AC5" w:rsidP="00522FFB">
      <w:pPr>
        <w:pStyle w:val="MLOdsek"/>
      </w:pPr>
      <w:r w:rsidRPr="008326A2">
        <w:t>Zhotoviteľ sa zaväzuje zhotoviť Dielo podľa</w:t>
      </w:r>
      <w:r w:rsidR="00FB2C4F">
        <w:t xml:space="preserve"> detailného</w:t>
      </w:r>
      <w:r w:rsidRPr="008326A2">
        <w:t xml:space="preserve"> časového harmonogramu</w:t>
      </w:r>
      <w:r w:rsidR="00173C03">
        <w:t xml:space="preserve"> projektu</w:t>
      </w:r>
      <w:r w:rsidR="00921C08">
        <w:t xml:space="preserve"> (ďalej aj len „</w:t>
      </w:r>
      <w:r w:rsidR="00921C08" w:rsidRPr="00F742ED">
        <w:rPr>
          <w:b/>
        </w:rPr>
        <w:t>časový harmonogram</w:t>
      </w:r>
      <w:r w:rsidR="00921C08">
        <w:t>“)</w:t>
      </w:r>
      <w:r w:rsidRPr="008326A2">
        <w:t xml:space="preserve">, najneskôr však </w:t>
      </w:r>
      <w:r w:rsidRPr="008326A2">
        <w:rPr>
          <w:b/>
        </w:rPr>
        <w:t xml:space="preserve">do </w:t>
      </w:r>
      <w:r w:rsidR="00454D91">
        <w:rPr>
          <w:b/>
        </w:rPr>
        <w:t>14</w:t>
      </w:r>
      <w:r w:rsidR="00C34DBD" w:rsidRPr="008326A2">
        <w:rPr>
          <w:b/>
        </w:rPr>
        <w:t xml:space="preserve"> </w:t>
      </w:r>
      <w:r w:rsidR="00751128" w:rsidRPr="008326A2">
        <w:rPr>
          <w:b/>
        </w:rPr>
        <w:t>(</w:t>
      </w:r>
      <w:r w:rsidR="00454D91">
        <w:rPr>
          <w:b/>
        </w:rPr>
        <w:t>štrnásť</w:t>
      </w:r>
      <w:r w:rsidR="00751128" w:rsidRPr="008326A2">
        <w:rPr>
          <w:b/>
        </w:rPr>
        <w:t>)</w:t>
      </w:r>
      <w:r w:rsidRPr="008326A2">
        <w:rPr>
          <w:b/>
        </w:rPr>
        <w:t xml:space="preserve"> mesiacov</w:t>
      </w:r>
      <w:r w:rsidRPr="008326A2">
        <w:t xml:space="preserve"> odo dňa účinnosti tejto Zmluvy. </w:t>
      </w:r>
      <w:r w:rsidR="00522FFB" w:rsidRPr="008326A2">
        <w:t>Porušenie povinnosti Zhotoviteľa vykonať Dielo</w:t>
      </w:r>
      <w:r w:rsidR="00C34DBD">
        <w:t xml:space="preserve"> alebo ktorúkoľvek časť Diela</w:t>
      </w:r>
      <w:r w:rsidR="00F51758" w:rsidRPr="008326A2">
        <w:t xml:space="preserve"> </w:t>
      </w:r>
      <w:r w:rsidR="00173C03">
        <w:t xml:space="preserve">(plnenie Diela) </w:t>
      </w:r>
      <w:r w:rsidR="00F51758" w:rsidRPr="008326A2">
        <w:t>podľa</w:t>
      </w:r>
      <w:r w:rsidR="00522FFB" w:rsidRPr="008326A2">
        <w:t xml:space="preserve"> </w:t>
      </w:r>
      <w:r w:rsidR="00F51758" w:rsidRPr="008326A2">
        <w:t>časového harmonogramu,</w:t>
      </w:r>
      <w:r w:rsidR="00522FFB" w:rsidRPr="008326A2">
        <w:t xml:space="preserve"> sa považuje za podstatné porušenie Zmluvy</w:t>
      </w:r>
      <w:r w:rsidR="00F51758" w:rsidRPr="008326A2">
        <w:t xml:space="preserve"> a je dôvodom, ktorý oprávňuje Objednávateľa odstúpiť od tejto Zmluvy. Pre vylúčenie pochybností</w:t>
      </w:r>
      <w:r w:rsidR="00B13B2E" w:rsidRPr="008326A2">
        <w:t xml:space="preserve">, pod porušením povinnosti Zhotoviteľa vykonať Dielo podľa časového harmonogramu sa rozumie nedodržanie ktoréhokoľvek termínu </w:t>
      </w:r>
      <w:r w:rsidR="006D0909">
        <w:t xml:space="preserve">plnenia príslušnej časti </w:t>
      </w:r>
      <w:r w:rsidR="00B13B2E" w:rsidRPr="008326A2">
        <w:t xml:space="preserve">Diela </w:t>
      </w:r>
      <w:r w:rsidR="00FB2C4F">
        <w:t xml:space="preserve">(plnenia Diela) </w:t>
      </w:r>
      <w:r w:rsidR="00B13B2E" w:rsidRPr="008326A2">
        <w:t>uvedeného v časovom harmonograme.</w:t>
      </w:r>
    </w:p>
    <w:p w14:paraId="3C0BE7F2" w14:textId="77777777" w:rsidR="00837DD0" w:rsidRPr="00F742ED" w:rsidRDefault="00837DD0" w:rsidP="00837DD0">
      <w:pPr>
        <w:pStyle w:val="MLOdsek"/>
        <w:rPr>
          <w:rFonts w:ascii="Calibri" w:hAnsi="Calibri"/>
        </w:rPr>
      </w:pPr>
      <w:r w:rsidRPr="00F742ED">
        <w:t>Časový harmonogram,</w:t>
      </w:r>
      <w:r w:rsidR="00921C08" w:rsidRPr="00F742ED">
        <w:t xml:space="preserve"> ktorý bude súčasťou Cieľového konceptu</w:t>
      </w:r>
      <w:r w:rsidRPr="00F742ED">
        <w:t xml:space="preserve">, </w:t>
      </w:r>
      <w:r w:rsidRPr="00F742ED">
        <w:rPr>
          <w:rFonts w:ascii="Calibri" w:hAnsi="Calibri"/>
        </w:rPr>
        <w:t>pozostáva z nasledovných projektových etáp (ďalej aj len „</w:t>
      </w:r>
      <w:r w:rsidRPr="00F742ED">
        <w:rPr>
          <w:rFonts w:ascii="Calibri" w:hAnsi="Calibri"/>
          <w:b/>
        </w:rPr>
        <w:t>etapy</w:t>
      </w:r>
      <w:r w:rsidRPr="00F742ED">
        <w:rPr>
          <w:rFonts w:ascii="Calibri" w:hAnsi="Calibri"/>
        </w:rPr>
        <w:t xml:space="preserve">“): </w:t>
      </w:r>
    </w:p>
    <w:p w14:paraId="5F7DA9C3" w14:textId="3845DCDE" w:rsidR="00837DD0" w:rsidRPr="00F742ED" w:rsidRDefault="00837DD0" w:rsidP="00F742ED">
      <w:pPr>
        <w:pStyle w:val="MLOdsek"/>
        <w:numPr>
          <w:ilvl w:val="2"/>
          <w:numId w:val="5"/>
        </w:numPr>
        <w:rPr>
          <w:rFonts w:ascii="Calibri" w:hAnsi="Calibri"/>
        </w:rPr>
      </w:pPr>
      <w:r w:rsidRPr="00F742ED">
        <w:rPr>
          <w:rFonts w:ascii="Calibri" w:hAnsi="Calibri"/>
        </w:rPr>
        <w:t>Analýza a dizajn,</w:t>
      </w:r>
    </w:p>
    <w:p w14:paraId="72E6938D" w14:textId="6B36FA27" w:rsidR="00837DD0" w:rsidRPr="00F742ED" w:rsidRDefault="00837DD0" w:rsidP="00F742ED">
      <w:pPr>
        <w:pStyle w:val="MLOdsek"/>
        <w:numPr>
          <w:ilvl w:val="2"/>
          <w:numId w:val="5"/>
        </w:numPr>
        <w:rPr>
          <w:rFonts w:ascii="Calibri" w:hAnsi="Calibri"/>
        </w:rPr>
      </w:pPr>
      <w:r w:rsidRPr="00F742ED">
        <w:rPr>
          <w:rFonts w:ascii="Calibri" w:hAnsi="Calibri"/>
        </w:rPr>
        <w:t>Funkčný a výkonnostný test komponentu BE a NVS,</w:t>
      </w:r>
    </w:p>
    <w:p w14:paraId="12B76FC7" w14:textId="37278B47" w:rsidR="00837DD0" w:rsidRPr="00F742ED" w:rsidRDefault="00837DD0" w:rsidP="00F742ED">
      <w:pPr>
        <w:pStyle w:val="MLOdsek"/>
        <w:numPr>
          <w:ilvl w:val="2"/>
          <w:numId w:val="5"/>
        </w:numPr>
        <w:rPr>
          <w:rFonts w:ascii="Calibri" w:hAnsi="Calibri"/>
        </w:rPr>
      </w:pPr>
      <w:r w:rsidRPr="00F742ED">
        <w:rPr>
          <w:rFonts w:ascii="Calibri" w:hAnsi="Calibri"/>
        </w:rPr>
        <w:t>Pilotná Implementácia,</w:t>
      </w:r>
    </w:p>
    <w:p w14:paraId="2247D9F8" w14:textId="0316E5DC" w:rsidR="00837DD0" w:rsidRPr="00F742ED" w:rsidRDefault="00837DD0" w:rsidP="00F742ED">
      <w:pPr>
        <w:pStyle w:val="MLOdsek"/>
        <w:numPr>
          <w:ilvl w:val="2"/>
          <w:numId w:val="5"/>
        </w:numPr>
        <w:rPr>
          <w:rFonts w:ascii="Calibri" w:hAnsi="Calibri"/>
        </w:rPr>
      </w:pPr>
      <w:r w:rsidRPr="00F742ED">
        <w:rPr>
          <w:rFonts w:ascii="Calibri" w:hAnsi="Calibri"/>
        </w:rPr>
        <w:lastRenderedPageBreak/>
        <w:t>Testovanie,</w:t>
      </w:r>
    </w:p>
    <w:p w14:paraId="3981CD2B" w14:textId="6EA4C34F" w:rsidR="00837DD0" w:rsidRPr="00F742ED" w:rsidRDefault="00837DD0" w:rsidP="00F742ED">
      <w:pPr>
        <w:pStyle w:val="MLOdsek"/>
        <w:numPr>
          <w:ilvl w:val="2"/>
          <w:numId w:val="5"/>
        </w:numPr>
        <w:rPr>
          <w:rFonts w:ascii="Calibri" w:hAnsi="Calibri"/>
        </w:rPr>
      </w:pPr>
      <w:r w:rsidRPr="00F742ED">
        <w:rPr>
          <w:rFonts w:ascii="Calibri" w:hAnsi="Calibri"/>
        </w:rPr>
        <w:t>Dokumentácia a školenie,</w:t>
      </w:r>
    </w:p>
    <w:p w14:paraId="49B53A9A" w14:textId="41E59420" w:rsidR="00921C08" w:rsidRPr="00F742ED" w:rsidRDefault="00837DD0" w:rsidP="00F742ED">
      <w:pPr>
        <w:pStyle w:val="MLOdsek"/>
        <w:numPr>
          <w:ilvl w:val="2"/>
          <w:numId w:val="5"/>
        </w:numPr>
      </w:pPr>
      <w:r w:rsidRPr="00F742ED">
        <w:rPr>
          <w:rFonts w:ascii="Calibri" w:hAnsi="Calibri"/>
        </w:rPr>
        <w:t>Nasadenie do produkčného prostredia.</w:t>
      </w:r>
    </w:p>
    <w:p w14:paraId="54029281" w14:textId="1BD01EB6" w:rsidR="000242C9" w:rsidRPr="008326A2" w:rsidRDefault="00C53AC5" w:rsidP="00312BAD">
      <w:pPr>
        <w:pStyle w:val="MLOdsek"/>
      </w:pPr>
      <w:bookmarkStart w:id="12" w:name="_Ref519610355"/>
      <w:r w:rsidRPr="008326A2">
        <w:t>Ak</w:t>
      </w:r>
      <w:r w:rsidR="00E33499" w:rsidRPr="008326A2">
        <w:t xml:space="preserve"> prípadné</w:t>
      </w:r>
      <w:r w:rsidRPr="008326A2">
        <w:t xml:space="preserve"> omeškanie Objednávateľa s poskytnutím súčinnosti, ktorú je povinný poskytnúť Zhotoviteľovi </w:t>
      </w:r>
      <w:r w:rsidR="00EF0415" w:rsidRPr="008326A2">
        <w:t>má alebo</w:t>
      </w:r>
      <w:r w:rsidRPr="008326A2">
        <w:t xml:space="preserve"> preukázateľne </w:t>
      </w:r>
      <w:r w:rsidR="00EF0415" w:rsidRPr="008326A2">
        <w:t xml:space="preserve">bude mať </w:t>
      </w:r>
      <w:r w:rsidRPr="008326A2">
        <w:t>vplyv na dodržanie</w:t>
      </w:r>
      <w:r w:rsidR="00FA33D7">
        <w:t xml:space="preserve"> časového</w:t>
      </w:r>
      <w:r w:rsidRPr="008326A2">
        <w:t xml:space="preserve"> harmonogramu v zmysle a na lehotu na vykonanie Diela</w:t>
      </w:r>
      <w:r w:rsidR="00DA3367" w:rsidRPr="008326A2">
        <w:t xml:space="preserve">, </w:t>
      </w:r>
      <w:r w:rsidR="00657231" w:rsidRPr="008326A2">
        <w:t xml:space="preserve">tzn. ak sa jedná o neposkytnutie takej súčinnosti, ktorá je nevyhnutná pre </w:t>
      </w:r>
      <w:r w:rsidR="008538E3" w:rsidRPr="008326A2">
        <w:t xml:space="preserve">včasné vykonanie Diela, </w:t>
      </w:r>
      <w:r w:rsidR="00657231" w:rsidRPr="008326A2">
        <w:t xml:space="preserve">Zhotoviteľ </w:t>
      </w:r>
      <w:r w:rsidR="00DA3367" w:rsidRPr="008326A2">
        <w:t>nie je v omeškaní so zhotovením</w:t>
      </w:r>
      <w:r w:rsidRPr="008326A2">
        <w:t xml:space="preserve"> Diela a lehota na vykonanie </w:t>
      </w:r>
      <w:r w:rsidR="00403210" w:rsidRPr="008326A2">
        <w:t xml:space="preserve">jednotlivých častí </w:t>
      </w:r>
      <w:r w:rsidRPr="008326A2">
        <w:t xml:space="preserve">Diela sa </w:t>
      </w:r>
      <w:r w:rsidR="00403210" w:rsidRPr="008326A2">
        <w:t xml:space="preserve">automaticky </w:t>
      </w:r>
      <w:r w:rsidRPr="008326A2">
        <w:t>predĺži o čas omeškania Objednávateľa s poskytnutím sú</w:t>
      </w:r>
      <w:r w:rsidR="00DA3367" w:rsidRPr="008326A2">
        <w:t>činnosti</w:t>
      </w:r>
      <w:r w:rsidR="00403210" w:rsidRPr="008326A2">
        <w:t xml:space="preserve">. </w:t>
      </w:r>
      <w:bookmarkEnd w:id="12"/>
      <w:r w:rsidR="00900DD9" w:rsidRPr="008326A2">
        <w:t xml:space="preserve"> To však </w:t>
      </w:r>
      <w:r w:rsidR="008538E3" w:rsidRPr="008326A2">
        <w:t xml:space="preserve">platí </w:t>
      </w:r>
      <w:r w:rsidR="00900DD9" w:rsidRPr="008326A2">
        <w:t xml:space="preserve">len za predpokladu, že najneskôr druhý pracovný deň po vzniku omeškania Objednávateľa </w:t>
      </w:r>
      <w:r w:rsidR="00A50130" w:rsidRPr="008326A2">
        <w:t xml:space="preserve">Zhotoviteľ </w:t>
      </w:r>
      <w:r w:rsidR="00900DD9" w:rsidRPr="008326A2">
        <w:t>písomne upozornil Projektového manažéra Objednávateľa</w:t>
      </w:r>
      <w:r w:rsidR="00A50130" w:rsidRPr="008326A2">
        <w:t xml:space="preserve"> na konkrétne vymedzenú povinnosť súčinnosti, s ktorou je Objednávateľ v omeškaní</w:t>
      </w:r>
      <w:r w:rsidR="00900DD9" w:rsidRPr="008326A2">
        <w:t xml:space="preserve">, a toto upozornenie pravidelne </w:t>
      </w:r>
      <w:r w:rsidR="001D167F" w:rsidRPr="008326A2">
        <w:t xml:space="preserve">písomne </w:t>
      </w:r>
      <w:r w:rsidR="00900DD9" w:rsidRPr="008326A2">
        <w:t>obnov</w:t>
      </w:r>
      <w:r w:rsidR="001D167F" w:rsidRPr="008326A2">
        <w:t>oval najmenej jedenkrát za 5 dní až do dosiahnutia nápravy.</w:t>
      </w:r>
      <w:r w:rsidR="008538E3" w:rsidRPr="008326A2">
        <w:t xml:space="preserve"> Pokiaľ tento postup nebude dodržaný, </w:t>
      </w:r>
      <w:r w:rsidR="005E4017" w:rsidRPr="008326A2">
        <w:t>lehota na vykonanie Diela sa nebude predlžovať.</w:t>
      </w:r>
      <w:r w:rsidR="005E0A33" w:rsidRPr="008326A2">
        <w:t xml:space="preserve"> </w:t>
      </w:r>
      <w:r w:rsidR="005E0A33" w:rsidRPr="008326A2">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00403210" w:rsidRPr="008326A2">
        <w:t xml:space="preserve"> Pre zamedzenie pochybností sa stanovuje, že lehot</w:t>
      </w:r>
      <w:r w:rsidR="00E71C9B" w:rsidRPr="008326A2">
        <w:t>u</w:t>
      </w:r>
      <w:r w:rsidR="00403210" w:rsidRPr="008326A2">
        <w:t xml:space="preserve"> na vykonanie Diela</w:t>
      </w:r>
      <w:r w:rsidR="005264C0" w:rsidRPr="008326A2">
        <w:t xml:space="preserve"> alebo jeho častí</w:t>
      </w:r>
      <w:r w:rsidR="00403210" w:rsidRPr="008326A2">
        <w:t xml:space="preserve"> je možné predĺžiť iba na základe písomného dodatku k tejto Zmluv</w:t>
      </w:r>
      <w:r w:rsidR="009B1760" w:rsidRPr="008326A2">
        <w:t xml:space="preserve">e </w:t>
      </w:r>
      <w:r w:rsidR="005264C0" w:rsidRPr="008326A2">
        <w:t xml:space="preserve">podpísaného </w:t>
      </w:r>
      <w:r w:rsidR="009B1760" w:rsidRPr="008326A2">
        <w:t>oboma zmluvnými stranami</w:t>
      </w:r>
      <w:r w:rsidR="000C02A6">
        <w:t>.</w:t>
      </w:r>
      <w:r w:rsidR="006D0909">
        <w:t xml:space="preserve"> </w:t>
      </w:r>
      <w:bookmarkStart w:id="13" w:name="_Ref1133144"/>
    </w:p>
    <w:p w14:paraId="62EEAB44" w14:textId="27886966" w:rsidR="002016FC" w:rsidRPr="008326A2" w:rsidRDefault="00701334" w:rsidP="002F5E08">
      <w:pPr>
        <w:pStyle w:val="MLOdsek"/>
      </w:pPr>
      <w:r w:rsidRPr="00B31FF7">
        <w:t xml:space="preserve">Objednávateľ je oprávnený kedykoľvek z akéhokoľvek dôvodu alebo aj bez uvedenia dôvodu nariadiť Zhotoviteľovi prerušenie realizácie Diela, </w:t>
      </w:r>
      <w:r w:rsidRPr="00B33A46">
        <w:t xml:space="preserve">a to </w:t>
      </w:r>
      <w:r w:rsidRPr="00B31FF7">
        <w:t xml:space="preserve">formou písomného oznámenia doručeného Zhotoviteľovi. Doručením oznámenia Zhotoviteľovi nastávajú účinky prerušenia realizácie Diela Zhotoviteľom, ktoré trvá počas doby uvedenej  v oznámení Objednávateľa. Prerušenie realizácie Diela pominie uplynutím doby uvedenej v oznámení Objednávateľa alebo </w:t>
      </w:r>
      <w:r>
        <w:t xml:space="preserve">doručením písomnej výzvy </w:t>
      </w:r>
      <w:r w:rsidRPr="00092604">
        <w:t xml:space="preserve">Objednávateľa </w:t>
      </w:r>
      <w:r>
        <w:t xml:space="preserve">Zhotoviteľovi na pokračovanie v realizácii Diela </w:t>
      </w:r>
      <w:r w:rsidRPr="00B31FF7">
        <w:t xml:space="preserve">, ak sa Zmluvné strany nedohodnú inak. </w:t>
      </w:r>
      <w:r>
        <w:t xml:space="preserve">Objednávateľ je oprávnený dobu trvania prerušenia realizácie Diela jednostranne predĺžiť,  nariadiť prerušenie realizácie Diela aj opakovane a/alebo nariadiť prerušenie realizácie Diela aj na dobu neurčitú. </w:t>
      </w:r>
      <w:r w:rsidRPr="00B31FF7">
        <w:t>V prípade prerušenia</w:t>
      </w:r>
      <w:r>
        <w:t xml:space="preserve"> realizácie Diela</w:t>
      </w:r>
      <w:r w:rsidRPr="00B31FF7">
        <w:t xml:space="preserve"> </w:t>
      </w:r>
      <w:r w:rsidRPr="00B31FF7">
        <w:rPr>
          <w:lang w:eastAsia="sk-SK"/>
        </w:rPr>
        <w:t xml:space="preserve">sa lehota na plnenie podľa tejto Zmluvy primerane predĺži dohodou oboch Zmluvných strán, najmenej však o dobu </w:t>
      </w:r>
      <w:r w:rsidRPr="00B31FF7">
        <w:t>prerušenia. Pre zamedzenie pochybností sa stanovuje, že lehotu na vykonanie Diela alebo jeho častí je možné predĺžiť iba na základe písomného dodatku k tejto Zmluve podpísaného oboma zmluvnými stranami</w:t>
      </w:r>
      <w:r w:rsidR="000C02A6">
        <w:t xml:space="preserve"> a </w:t>
      </w:r>
      <w:r w:rsidR="000C02A6" w:rsidRPr="00F803A9">
        <w:t xml:space="preserve">počas trvania prerušenia </w:t>
      </w:r>
      <w:r w:rsidR="000C02A6">
        <w:t xml:space="preserve">realizácie Diela </w:t>
      </w:r>
      <w:r w:rsidR="000C02A6" w:rsidRPr="00F803A9">
        <w:t xml:space="preserve">nevzniká </w:t>
      </w:r>
      <w:r w:rsidR="000C02A6">
        <w:t xml:space="preserve">Zhotoviteľovi </w:t>
      </w:r>
      <w:r w:rsidR="000C02A6" w:rsidRPr="00F803A9">
        <w:t xml:space="preserve">právo uplatňovať si voči Objednávateľovi akékoľvek nároky z dôvodu </w:t>
      </w:r>
      <w:r w:rsidR="000C02A6">
        <w:t xml:space="preserve">takéhoto </w:t>
      </w:r>
      <w:r w:rsidR="000C02A6" w:rsidRPr="00F803A9">
        <w:t>prerušenia (napr. náhrada škody a pod.) ani právo odstúpiť od tejto Zmluvy</w:t>
      </w:r>
      <w:r w:rsidR="000C02A6">
        <w:t>.</w:t>
      </w:r>
    </w:p>
    <w:p w14:paraId="36BED8F7" w14:textId="24C24F9D" w:rsidR="00583B9B" w:rsidRPr="008326A2" w:rsidRDefault="00583B9B" w:rsidP="00990F2F">
      <w:pPr>
        <w:pStyle w:val="MLNadpislnku"/>
      </w:pPr>
      <w:bookmarkStart w:id="14" w:name="_Ref3566096"/>
      <w:bookmarkEnd w:id="13"/>
      <w:r w:rsidRPr="008326A2">
        <w:t>ODOVZDANIE A PREVZATIE DIELA</w:t>
      </w:r>
      <w:bookmarkEnd w:id="14"/>
    </w:p>
    <w:p w14:paraId="5F81F893" w14:textId="4145A67D" w:rsidR="00583B9B" w:rsidRPr="00F742ED" w:rsidRDefault="0069775F" w:rsidP="00622A4A">
      <w:pPr>
        <w:pStyle w:val="MLOdsek"/>
      </w:pPr>
      <w:r w:rsidRPr="00F742ED">
        <w:t xml:space="preserve">Odovzdanie a prevzatie jednotlivých </w:t>
      </w:r>
      <w:r w:rsidR="00CC3D7A" w:rsidRPr="00F742ED">
        <w:t>častí</w:t>
      </w:r>
      <w:r w:rsidRPr="00F742ED">
        <w:t xml:space="preserve"> Diela podľa tejto Zmluvy sa uskutoční na základe akceptačného protokolu</w:t>
      </w:r>
      <w:r w:rsidR="00CC3D7A" w:rsidRPr="00F742ED">
        <w:t xml:space="preserve"> </w:t>
      </w:r>
      <w:r w:rsidRPr="00F742ED">
        <w:t>(ďalej len „</w:t>
      </w:r>
      <w:r w:rsidRPr="00F742ED">
        <w:rPr>
          <w:b/>
        </w:rPr>
        <w:t>Akceptačný protokol</w:t>
      </w:r>
      <w:r w:rsidRPr="00F742ED">
        <w:t>“)</w:t>
      </w:r>
      <w:r w:rsidR="005E0A33" w:rsidRPr="00F742ED">
        <w:t xml:space="preserve">, ktorý bude </w:t>
      </w:r>
      <w:r w:rsidR="003E0C73" w:rsidRPr="00F742ED">
        <w:t xml:space="preserve">písomne </w:t>
      </w:r>
      <w:r w:rsidR="005E0A33" w:rsidRPr="00F742ED">
        <w:t>schvaľovaný Riadiacim výborom</w:t>
      </w:r>
      <w:r w:rsidRPr="00F742ED">
        <w:t xml:space="preserve">. </w:t>
      </w:r>
      <w:r w:rsidR="003D6192" w:rsidRPr="00F742ED">
        <w:t>Akceptačný protokol</w:t>
      </w:r>
      <w:r w:rsidR="00120C46" w:rsidRPr="00F742ED">
        <w:t xml:space="preserve"> sa predkladá na schválenie Riadiacemu výboru po jeho podpísaní  Projektovým </w:t>
      </w:r>
      <w:r w:rsidR="008326A2" w:rsidRPr="00F742ED">
        <w:t>manažérom</w:t>
      </w:r>
      <w:r w:rsidR="00120C46" w:rsidRPr="00F742ED">
        <w:t xml:space="preserve"> Objednávateľa</w:t>
      </w:r>
      <w:r w:rsidR="0016546E">
        <w:t xml:space="preserve"> a </w:t>
      </w:r>
      <w:r w:rsidR="00120C46" w:rsidRPr="00F742ED">
        <w:t xml:space="preserve">Projektovým manažérom Zhotoviteľa. </w:t>
      </w:r>
      <w:r w:rsidRPr="00F742ED">
        <w:t xml:space="preserve">Ak to vyplýva z povahy </w:t>
      </w:r>
      <w:r w:rsidR="00A03524" w:rsidRPr="00F742ED">
        <w:t xml:space="preserve">príslušnej časti </w:t>
      </w:r>
      <w:r w:rsidRPr="00F742ED">
        <w:t xml:space="preserve">Diela </w:t>
      </w:r>
      <w:r w:rsidR="00A51918" w:rsidRPr="00F742ED">
        <w:t>podľa</w:t>
      </w:r>
      <w:r w:rsidR="000062F9" w:rsidRPr="00F742ED">
        <w:t xml:space="preserve"> </w:t>
      </w:r>
      <w:r w:rsidR="009A53A1" w:rsidRPr="00F742ED">
        <w:rPr>
          <w:b/>
        </w:rPr>
        <w:t>Prílohy č. 1</w:t>
      </w:r>
      <w:r w:rsidRPr="00F742ED">
        <w:t>,</w:t>
      </w:r>
      <w:r w:rsidR="00BE621B" w:rsidRPr="00F742ED">
        <w:t xml:space="preserve"> Cieľového konceptu, resp. plánu </w:t>
      </w:r>
      <w:r w:rsidR="00837DD0" w:rsidRPr="00F742ED">
        <w:t>e</w:t>
      </w:r>
      <w:r w:rsidR="00BE621B" w:rsidRPr="00F742ED">
        <w:t>táp,</w:t>
      </w:r>
      <w:r w:rsidRPr="00F742ED">
        <w:t xml:space="preserve"> </w:t>
      </w:r>
      <w:r w:rsidR="003E423B" w:rsidRPr="00F742ED">
        <w:t xml:space="preserve">Objednávateľ za prítomnosti </w:t>
      </w:r>
      <w:r w:rsidR="002A4C6B" w:rsidRPr="00F742ED">
        <w:t>P</w:t>
      </w:r>
      <w:r w:rsidR="003E423B" w:rsidRPr="00F742ED">
        <w:t xml:space="preserve">rojektového manažéra Zhotoviteľa </w:t>
      </w:r>
      <w:r w:rsidR="005438DB" w:rsidRPr="00F742ED">
        <w:t xml:space="preserve">alebo </w:t>
      </w:r>
      <w:r w:rsidR="00A51918" w:rsidRPr="00F742ED">
        <w:t xml:space="preserve">Zhotoviteľ za prítomnosti </w:t>
      </w:r>
      <w:r w:rsidR="002A4C6B" w:rsidRPr="00F742ED">
        <w:t>P</w:t>
      </w:r>
      <w:r w:rsidRPr="00F742ED">
        <w:t xml:space="preserve">rojektového manažéra Objednávateľa vykoná pre dané plnenie </w:t>
      </w:r>
      <w:r w:rsidR="001B41A9" w:rsidRPr="00F742ED">
        <w:t xml:space="preserve">skúšobné a akceptačné </w:t>
      </w:r>
      <w:r w:rsidRPr="00F742ED">
        <w:t>testy.</w:t>
      </w:r>
      <w:r w:rsidR="006A6FA9" w:rsidRPr="00F742ED">
        <w:t xml:space="preserve"> Neúčasť </w:t>
      </w:r>
      <w:r w:rsidR="003E423B" w:rsidRPr="00F742ED">
        <w:t xml:space="preserve">druhej strany </w:t>
      </w:r>
      <w:r w:rsidR="006A6FA9" w:rsidRPr="00F742ED">
        <w:t>na skúškach, na ktorých vykonanie bol</w:t>
      </w:r>
      <w:r w:rsidR="003E423B" w:rsidRPr="00F742ED">
        <w:t>a</w:t>
      </w:r>
      <w:r w:rsidR="006A6FA9" w:rsidRPr="00F742ED">
        <w:t xml:space="preserve"> včas pozvan</w:t>
      </w:r>
      <w:r w:rsidR="003E423B" w:rsidRPr="00F742ED">
        <w:t>á</w:t>
      </w:r>
      <w:r w:rsidR="006A6FA9" w:rsidRPr="00F742ED">
        <w:t>, nebráni vykonaniu skúšok. Výsledok skúšok sa zachytí v zápisnici podpísanej oboma stranami</w:t>
      </w:r>
      <w:r w:rsidR="003E423B" w:rsidRPr="00F742ED">
        <w:t xml:space="preserve"> </w:t>
      </w:r>
      <w:r w:rsidR="005438DB" w:rsidRPr="00F742ED">
        <w:t xml:space="preserve">zastúpenými </w:t>
      </w:r>
      <w:r w:rsidR="003E423B" w:rsidRPr="00F742ED">
        <w:t>členmi Riadiaceho výboru</w:t>
      </w:r>
      <w:r w:rsidR="006A6FA9" w:rsidRPr="00F742ED">
        <w:t xml:space="preserve">. Ak </w:t>
      </w:r>
      <w:r w:rsidR="008455EB" w:rsidRPr="00F742ED">
        <w:t>skúšky vykonáva Objednávateľ a</w:t>
      </w:r>
      <w:r w:rsidR="00BE2FA4" w:rsidRPr="00F742ED">
        <w:t xml:space="preserve"> Zhotoviteľ </w:t>
      </w:r>
      <w:r w:rsidR="006A6FA9" w:rsidRPr="00F742ED">
        <w:t>nie je prítomný, podpíše zápisnicu namiesto neho hodnoverná a nestranná osoba, ktorá sa na skúškach zúčastnila.</w:t>
      </w:r>
      <w:r w:rsidR="00BE2FA4" w:rsidRPr="00F742ED">
        <w:t xml:space="preserve"> V</w:t>
      </w:r>
      <w:r w:rsidR="003550C4" w:rsidRPr="00F742ED">
        <w:t> </w:t>
      </w:r>
      <w:r w:rsidR="00BE2FA4" w:rsidRPr="00F742ED">
        <w:t>prípade</w:t>
      </w:r>
      <w:r w:rsidR="003550C4" w:rsidRPr="00F742ED">
        <w:t xml:space="preserve">, že skúšky vykonáva Zhotoviteľ a Objednávateľ nie je prítomný, podpis Objednávateľa na zápisnici postupom </w:t>
      </w:r>
      <w:r w:rsidR="003550C4" w:rsidRPr="00F742ED">
        <w:lastRenderedPageBreak/>
        <w:t>podľa § 555 Obchodného zákonníka</w:t>
      </w:r>
      <w:r w:rsidR="002C2DEE" w:rsidRPr="00F742ED">
        <w:t xml:space="preserve"> nemožno nahradiť</w:t>
      </w:r>
      <w:r w:rsidR="003550C4" w:rsidRPr="00F742ED">
        <w:t>.</w:t>
      </w:r>
      <w:r w:rsidR="00CF2EB4" w:rsidRPr="00F742ED">
        <w:t xml:space="preserve"> Pred odovzdaním a prevzatím Diela bude tiež vykonaná kontrola podľa bodu </w:t>
      </w:r>
      <w:r w:rsidR="00273731" w:rsidRPr="00F742ED">
        <w:t>22.23</w:t>
      </w:r>
      <w:r w:rsidR="000E76B2" w:rsidRPr="00F742ED">
        <w:t xml:space="preserve"> Zmluvy.</w:t>
      </w:r>
    </w:p>
    <w:p w14:paraId="0FF6BEA8" w14:textId="0AAD2AF4" w:rsidR="00C14978" w:rsidRPr="008326A2" w:rsidRDefault="00C14978" w:rsidP="00622A4A">
      <w:pPr>
        <w:pStyle w:val="MLOdsek"/>
      </w:pPr>
      <w:r w:rsidRPr="008326A2">
        <w:t>Zhotoviteľ je povinný odovzdať Objednávateľovi súčasne s dodaním Diela</w:t>
      </w:r>
      <w:r w:rsidR="002F11ED" w:rsidRPr="008326A2">
        <w:t xml:space="preserve">, resp. jeho časti </w:t>
      </w:r>
      <w:r w:rsidRPr="008326A2">
        <w:t xml:space="preserve"> v elektronickej forme na CD alebo DVD nosiči aj zdrojové kódy s popisom a technickú, prevádzkovú a </w:t>
      </w:r>
      <w:r w:rsidR="005438DB" w:rsidRPr="008326A2">
        <w:t>po</w:t>
      </w:r>
      <w:r w:rsidRPr="008326A2">
        <w:t>užívateľskú dokumentáciu.</w:t>
      </w:r>
      <w:r w:rsidR="00BC2C2F" w:rsidRPr="008326A2">
        <w:t xml:space="preserve"> Odovzdaním Diela, resp. jeho časti, sa Objednávateľ stáva jediným a výhradným disponentom so všetkými informáciami zhromaždenými alebo získanými počas zhotovovania Diela a prevádzky Dielom vytvoreného riešenia vrátenie jeho zmien a servisu.</w:t>
      </w:r>
      <w:r w:rsidR="00F13747">
        <w:t xml:space="preserve"> </w:t>
      </w:r>
      <w:r w:rsidR="00F13747" w:rsidRPr="00D7170B">
        <w:t>Pre za</w:t>
      </w:r>
      <w:r w:rsidR="00F13747">
        <w:t xml:space="preserve">medzenie pochybností, povinnosti </w:t>
      </w:r>
      <w:r w:rsidR="00F13747" w:rsidRPr="00D7170B">
        <w:t>Zhotoviteľa v</w:t>
      </w:r>
      <w:r w:rsidR="00F13747">
        <w:t> </w:t>
      </w:r>
      <w:r w:rsidR="00F13747" w:rsidRPr="00D7170B">
        <w:t>zmysle</w:t>
      </w:r>
      <w:r w:rsidR="00F13747">
        <w:t xml:space="preserve"> tohto</w:t>
      </w:r>
      <w:r w:rsidR="00F13747" w:rsidRPr="00D7170B">
        <w:t xml:space="preserve"> bodu </w:t>
      </w:r>
      <w:r w:rsidR="00F13747">
        <w:t>Zmluvy</w:t>
      </w:r>
      <w:r w:rsidR="00F13747" w:rsidRPr="00D7170B">
        <w:t xml:space="preserve"> platia i na akékoľvek opravy, zmeny, doplnenia, upgrade alebo update zdrojového kódu a/alebo vyššie uvedenej dokumentácie, ku ktorým dôjde pri plnení tejto Zmluvy alebo v rámci záručných opráv.</w:t>
      </w:r>
    </w:p>
    <w:p w14:paraId="72175019" w14:textId="7D077044" w:rsidR="00D62835" w:rsidRDefault="00504137" w:rsidP="00622A4A">
      <w:pPr>
        <w:pStyle w:val="MLOdsek"/>
      </w:pPr>
      <w:r w:rsidRPr="008326A2">
        <w:t xml:space="preserve">Zmluvné strany sa zaväzujú podpísať </w:t>
      </w:r>
      <w:r w:rsidR="00A51918" w:rsidRPr="008326A2">
        <w:t>Akceptačný protokol v</w:t>
      </w:r>
      <w:r w:rsidR="003E423B" w:rsidRPr="008326A2">
        <w:t> </w:t>
      </w:r>
      <w:r w:rsidRPr="008326A2">
        <w:t>4</w:t>
      </w:r>
      <w:r w:rsidR="003E423B" w:rsidRPr="008326A2">
        <w:t> </w:t>
      </w:r>
      <w:r w:rsidR="00A51918" w:rsidRPr="008326A2">
        <w:t>(</w:t>
      </w:r>
      <w:r w:rsidRPr="008326A2">
        <w:t>štyroch</w:t>
      </w:r>
      <w:r w:rsidR="00A51918" w:rsidRPr="008326A2">
        <w:t xml:space="preserve">) rovnopisoch, z ktorých </w:t>
      </w:r>
      <w:r w:rsidRPr="008326A2">
        <w:t>2</w:t>
      </w:r>
      <w:r w:rsidR="00A51918" w:rsidRPr="008326A2">
        <w:t xml:space="preserve"> (</w:t>
      </w:r>
      <w:r w:rsidRPr="008326A2">
        <w:t>dva</w:t>
      </w:r>
      <w:r w:rsidR="00A51918" w:rsidRPr="008326A2">
        <w:t>)</w:t>
      </w:r>
      <w:r w:rsidRPr="008326A2">
        <w:t xml:space="preserve"> rovnopisy o</w:t>
      </w:r>
      <w:r w:rsidR="00A51918" w:rsidRPr="008326A2">
        <w:t>b</w:t>
      </w:r>
      <w:r w:rsidRPr="008326A2">
        <w:t>d</w:t>
      </w:r>
      <w:r w:rsidR="00A51918" w:rsidRPr="008326A2">
        <w:t>rží Objednávateľ a 2 (dva) rovnopisy obdrží Zhotoviteľ.</w:t>
      </w:r>
      <w:r w:rsidR="003D6192" w:rsidRPr="008326A2">
        <w:t xml:space="preserve"> </w:t>
      </w:r>
      <w:r w:rsidR="008326A2" w:rsidRPr="008326A2">
        <w:t>Akceptačný</w:t>
      </w:r>
      <w:r w:rsidR="003D6192" w:rsidRPr="008326A2">
        <w:t xml:space="preserve"> protokol podpisujú</w:t>
      </w:r>
      <w:r w:rsidR="00120C46" w:rsidRPr="008326A2">
        <w:t>:</w:t>
      </w:r>
      <w:r w:rsidR="003D6192" w:rsidRPr="008326A2">
        <w:t xml:space="preserve"> </w:t>
      </w:r>
      <w:r w:rsidR="00120C46" w:rsidRPr="008326A2">
        <w:t xml:space="preserve">(i) </w:t>
      </w:r>
      <w:r w:rsidR="003D6192" w:rsidRPr="008326A2">
        <w:t>Projektový manažér Objednávateľa</w:t>
      </w:r>
      <w:r w:rsidR="006C137B">
        <w:t xml:space="preserve"> a</w:t>
      </w:r>
      <w:r w:rsidR="003D6192" w:rsidRPr="008326A2">
        <w:t xml:space="preserve"> </w:t>
      </w:r>
      <w:r w:rsidR="00120C46" w:rsidRPr="008326A2">
        <w:t xml:space="preserve">(ii) </w:t>
      </w:r>
      <w:r w:rsidR="003D6192" w:rsidRPr="008326A2">
        <w:t>Projektový manažér Zhotoviteľa</w:t>
      </w:r>
      <w:r w:rsidR="00120C46" w:rsidRPr="008326A2">
        <w:t>.</w:t>
      </w:r>
      <w:r w:rsidR="00A51918" w:rsidRPr="008326A2">
        <w:t xml:space="preserve"> Akceptačný protokol musí obsahovať identifikáciu odovzdávajúceho a prebera</w:t>
      </w:r>
      <w:r w:rsidRPr="008326A2">
        <w:t>júceho, špecifikáciu odovzdávanej</w:t>
      </w:r>
      <w:r w:rsidR="00A51918" w:rsidRPr="008326A2">
        <w:t xml:space="preserve"> a</w:t>
      </w:r>
      <w:r w:rsidRPr="008326A2">
        <w:t> </w:t>
      </w:r>
      <w:r w:rsidR="00A51918" w:rsidRPr="008326A2">
        <w:t>preberan</w:t>
      </w:r>
      <w:r w:rsidRPr="008326A2">
        <w:t>ej časti Diela,</w:t>
      </w:r>
      <w:r w:rsidR="004F7992">
        <w:t xml:space="preserve"> </w:t>
      </w:r>
      <w:r w:rsidR="004F7992" w:rsidRPr="00444378">
        <w:rPr>
          <w:rFonts w:ascii="Calibri" w:hAnsi="Calibri"/>
        </w:rPr>
        <w:t>vyhlásenie, že na danom plnení neviaznu žiadne právne vady a nevy</w:t>
      </w:r>
      <w:r w:rsidR="004F7992">
        <w:rPr>
          <w:rFonts w:ascii="Calibri" w:hAnsi="Calibri"/>
        </w:rPr>
        <w:t>s</w:t>
      </w:r>
      <w:r w:rsidR="004F7992" w:rsidRPr="00444378">
        <w:rPr>
          <w:rFonts w:ascii="Calibri" w:hAnsi="Calibri"/>
        </w:rPr>
        <w:t>poriadané práva tretích osôb</w:t>
      </w:r>
      <w:r w:rsidR="004F7992">
        <w:rPr>
          <w:rFonts w:ascii="Calibri" w:hAnsi="Calibri"/>
        </w:rPr>
        <w:t>,</w:t>
      </w:r>
      <w:r w:rsidRPr="008326A2">
        <w:t xml:space="preserve"> </w:t>
      </w:r>
      <w:r w:rsidR="00A51918" w:rsidRPr="008326A2">
        <w:t>ako aj prílohy v zmysle tejto Zmluvy. Prílohou Akceptačného protokolu je</w:t>
      </w:r>
      <w:r w:rsidR="00D62835">
        <w:t>/sú</w:t>
      </w:r>
      <w:r w:rsidR="00A51918" w:rsidRPr="008326A2">
        <w:t>:</w:t>
      </w:r>
      <w:r w:rsidR="00F322BA" w:rsidRPr="008326A2">
        <w:t xml:space="preserve"> </w:t>
      </w:r>
    </w:p>
    <w:p w14:paraId="32697E4B" w14:textId="3B1788DF" w:rsidR="00D62835" w:rsidRDefault="00F322BA" w:rsidP="00730413">
      <w:pPr>
        <w:pStyle w:val="MLOdsek"/>
        <w:numPr>
          <w:ilvl w:val="2"/>
          <w:numId w:val="5"/>
        </w:numPr>
      </w:pPr>
      <w:r w:rsidRPr="008326A2">
        <w:t>zápisnica o akceptačných testoch so zdokumentovanými výsledkami testovania, ak preberaná časť Diela požaduje akceptačné testy,</w:t>
      </w:r>
    </w:p>
    <w:p w14:paraId="0C4E6DB3" w14:textId="6EA0F96B" w:rsidR="00D62835" w:rsidRDefault="00D62835" w:rsidP="00730413">
      <w:pPr>
        <w:pStyle w:val="MLOdsek"/>
        <w:numPr>
          <w:ilvl w:val="2"/>
          <w:numId w:val="5"/>
        </w:numPr>
      </w:pPr>
      <w:r w:rsidRPr="00730413">
        <w:t>v prípade, ak bude</w:t>
      </w:r>
      <w:r w:rsidRPr="00B8432C">
        <w:t xml:space="preserve"> preberaná</w:t>
      </w:r>
      <w:r w:rsidRPr="00730413">
        <w:t xml:space="preserve"> </w:t>
      </w:r>
      <w:r>
        <w:t>časť</w:t>
      </w:r>
      <w:r w:rsidRPr="00B8432C">
        <w:t xml:space="preserve"> Diela, na ktorú sa vzťahuje </w:t>
      </w:r>
      <w:r>
        <w:t>V</w:t>
      </w:r>
      <w:r w:rsidRPr="00730413">
        <w:t xml:space="preserve">ýnos o štandardoch pre ISVS, vyhlásenie o dodržaní štandardov pre </w:t>
      </w:r>
      <w:r w:rsidRPr="008326A2">
        <w:t xml:space="preserve">informačné systémy verejnej správy </w:t>
      </w:r>
      <w:r w:rsidRPr="00730413">
        <w:t>formou podrobného odpočtu splnenia jednotlivých relevantných požiadaviek</w:t>
      </w:r>
      <w:r>
        <w:t>,</w:t>
      </w:r>
    </w:p>
    <w:p w14:paraId="308D7515" w14:textId="0A7FF813" w:rsidR="00D62835" w:rsidRPr="00B8432C" w:rsidRDefault="00D62835" w:rsidP="00730413">
      <w:pPr>
        <w:pStyle w:val="MLOdsek"/>
        <w:numPr>
          <w:ilvl w:val="2"/>
          <w:numId w:val="5"/>
        </w:numPr>
      </w:pPr>
      <w:r w:rsidRPr="00730413">
        <w:t>v prípade, ak bude preberané plnenie Diela, ktoré má povahu autorského diela v zmysle čl. 8 tejto Zmluvy, zoznam autorov preberaných autorských diel vrátane dokladu preukazujúceho oprávnenie Zhotoviteľa udeliť Objednávateľovi k preberanému autorskému diel</w:t>
      </w:r>
      <w:r w:rsidR="00BC0815" w:rsidRPr="00B8432C">
        <w:t xml:space="preserve">u licenciu v rozsahu podľa čl. </w:t>
      </w:r>
      <w:r w:rsidR="00BC0815">
        <w:t>11</w:t>
      </w:r>
      <w:r w:rsidRPr="00730413">
        <w:t xml:space="preserve"> bod</w:t>
      </w:r>
      <w:r w:rsidR="00BC0815">
        <w:t>u</w:t>
      </w:r>
      <w:r w:rsidRPr="00730413">
        <w:t xml:space="preserve"> </w:t>
      </w:r>
      <w:r w:rsidR="00BC0815">
        <w:t>11.2</w:t>
      </w:r>
      <w:r w:rsidR="00B8432C">
        <w:t xml:space="preserve"> písm. a) a</w:t>
      </w:r>
      <w:r w:rsidR="00CD3A1A">
        <w:t>ž i</w:t>
      </w:r>
      <w:r w:rsidR="00B8432C">
        <w:t>) tejto Zmluvy,</w:t>
      </w:r>
    </w:p>
    <w:p w14:paraId="29E46257" w14:textId="10EA9939" w:rsidR="00D62835" w:rsidRDefault="00F322BA" w:rsidP="00730413">
      <w:pPr>
        <w:pStyle w:val="MLOdsek"/>
        <w:numPr>
          <w:ilvl w:val="2"/>
          <w:numId w:val="5"/>
        </w:numPr>
      </w:pPr>
      <w:r w:rsidRPr="008326A2">
        <w:t>prezenčné listiny z vykonaných školení a použitý školiaci materiál, v prípade ak boli</w:t>
      </w:r>
      <w:r w:rsidR="006D7424" w:rsidRPr="008326A2">
        <w:t xml:space="preserve"> k preberanej časti Diela vykonané školenia užívateľov</w:t>
      </w:r>
      <w:r w:rsidR="002B4BF6" w:rsidRPr="008326A2">
        <w:t>,</w:t>
      </w:r>
    </w:p>
    <w:p w14:paraId="700B7B69" w14:textId="1304DAC1" w:rsidR="00A51918" w:rsidRPr="008326A2" w:rsidRDefault="00F56594" w:rsidP="00730413">
      <w:pPr>
        <w:pStyle w:val="MLOdsek"/>
        <w:numPr>
          <w:ilvl w:val="2"/>
          <w:numId w:val="5"/>
        </w:numPr>
      </w:pPr>
      <w:r w:rsidRPr="008326A2">
        <w:t>iné</w:t>
      </w:r>
      <w:r w:rsidR="002B4BF6" w:rsidRPr="008326A2">
        <w:t xml:space="preserve"> </w:t>
      </w:r>
      <w:r w:rsidRPr="008326A2">
        <w:t>písomnosti</w:t>
      </w:r>
      <w:r w:rsidR="002B4BF6" w:rsidRPr="008326A2">
        <w:t xml:space="preserve"> (napr. preberací protokol</w:t>
      </w:r>
      <w:r w:rsidRPr="008326A2">
        <w:t>, písomné záznamy, vyjadrenia</w:t>
      </w:r>
      <w:r w:rsidR="002B4BF6" w:rsidRPr="008326A2">
        <w:t xml:space="preserve"> a pod.</w:t>
      </w:r>
      <w:r w:rsidRPr="008326A2">
        <w:t xml:space="preserve">), ktoré súvisia s akceptáciou </w:t>
      </w:r>
      <w:r w:rsidR="002B4BF6" w:rsidRPr="008326A2">
        <w:t xml:space="preserve"> </w:t>
      </w:r>
      <w:r w:rsidRPr="008326A2">
        <w:t>preberanej časti Diela</w:t>
      </w:r>
      <w:r w:rsidR="006D7424" w:rsidRPr="008326A2">
        <w:t>.</w:t>
      </w:r>
    </w:p>
    <w:p w14:paraId="3D3ADDE6" w14:textId="220BD387" w:rsidR="00F7302E" w:rsidRPr="008326A2" w:rsidRDefault="00F7302E" w:rsidP="00622A4A">
      <w:pPr>
        <w:pStyle w:val="MLOdsek"/>
      </w:pPr>
      <w:r w:rsidRPr="008326A2">
        <w:t xml:space="preserve">Ak Zhotoviteľ odovzdáva také časti Diela, ktoré vyžadujú osvedčenie kvality, zaväzuje sa priložiť k Akceptačnému protokolu dokumenty a doklady osvedčujúce ich kvalitu a/alebo kompletnosť (napr.: zoznam dodávok, osvedčenie o akosti a kompletnosti, návody na </w:t>
      </w:r>
      <w:r w:rsidR="002A4C6B" w:rsidRPr="008326A2">
        <w:t xml:space="preserve">inštaláciu </w:t>
      </w:r>
      <w:r w:rsidRPr="008326A2">
        <w:t>a</w:t>
      </w:r>
      <w:r w:rsidR="003E423B" w:rsidRPr="008326A2">
        <w:t> </w:t>
      </w:r>
      <w:r w:rsidRPr="008326A2">
        <w:t>obsluhu, atesty, správy o vykonaní odborných prehliadok a skúšok</w:t>
      </w:r>
      <w:r w:rsidR="00CB6454" w:rsidRPr="008326A2">
        <w:t>, výsledky testovania a</w:t>
      </w:r>
      <w:r w:rsidRPr="008326A2">
        <w:t xml:space="preserve"> skúšok, certifikáty, osvedčenia o vykonaných skúškach</w:t>
      </w:r>
      <w:r w:rsidR="00CB6454" w:rsidRPr="008326A2">
        <w:t>, použitých materiáloch</w:t>
      </w:r>
      <w:r w:rsidRPr="008326A2">
        <w:t xml:space="preserve"> a výrobko</w:t>
      </w:r>
      <w:r w:rsidR="00840336" w:rsidRPr="008326A2">
        <w:t>ch</w:t>
      </w:r>
      <w:r w:rsidRPr="008326A2">
        <w:t>, doklady o</w:t>
      </w:r>
      <w:r w:rsidR="003E423B" w:rsidRPr="008326A2">
        <w:t> </w:t>
      </w:r>
      <w:r w:rsidRPr="008326A2">
        <w:t>spôsobe likvidácie odpadov</w:t>
      </w:r>
      <w:r w:rsidR="00CB6454" w:rsidRPr="008326A2">
        <w:t>, a pod.</w:t>
      </w:r>
      <w:r w:rsidRPr="008326A2">
        <w:t>), ak takéto dokumenty už neboli súčasťou ponuky predloženej Objednávateľovi.</w:t>
      </w:r>
    </w:p>
    <w:p w14:paraId="2265F26F" w14:textId="1D796810" w:rsidR="00CB6454" w:rsidRPr="008326A2" w:rsidRDefault="00172071" w:rsidP="00622A4A">
      <w:pPr>
        <w:pStyle w:val="MLOdsek"/>
      </w:pPr>
      <w:r w:rsidRPr="008326A2">
        <w:t xml:space="preserve">Zmluvné strany sa zaväzujú podpísať </w:t>
      </w:r>
      <w:r w:rsidR="00CB6454" w:rsidRPr="008326A2">
        <w:t xml:space="preserve">Akceptačný protokol pre jednotlivé </w:t>
      </w:r>
      <w:r w:rsidR="00E1518F" w:rsidRPr="008326A2">
        <w:t>časti</w:t>
      </w:r>
      <w:r w:rsidR="00CB6454" w:rsidRPr="008326A2">
        <w:t xml:space="preserve"> Diela za </w:t>
      </w:r>
      <w:r w:rsidR="00E1518F" w:rsidRPr="008326A2">
        <w:t>podmienky</w:t>
      </w:r>
      <w:r w:rsidR="00CB6454" w:rsidRPr="008326A2">
        <w:t xml:space="preserve">, že bude potvrdené riadne </w:t>
      </w:r>
      <w:r w:rsidR="009D3230" w:rsidRPr="008326A2">
        <w:t>zhotovenie</w:t>
      </w:r>
      <w:r w:rsidR="00CB6454" w:rsidRPr="008326A2">
        <w:t xml:space="preserve"> príslušn</w:t>
      </w:r>
      <w:r w:rsidR="009D3230" w:rsidRPr="008326A2">
        <w:t>ej</w:t>
      </w:r>
      <w:r w:rsidR="00CB6454" w:rsidRPr="008326A2">
        <w:t xml:space="preserve"> </w:t>
      </w:r>
      <w:r w:rsidR="009D3230" w:rsidRPr="008326A2">
        <w:t>časti</w:t>
      </w:r>
      <w:r w:rsidR="00CB6454" w:rsidRPr="008326A2">
        <w:t xml:space="preserve"> Diela a </w:t>
      </w:r>
      <w:r w:rsidR="009D3230" w:rsidRPr="008326A2">
        <w:t>jej</w:t>
      </w:r>
      <w:r w:rsidR="00CB6454" w:rsidRPr="008326A2">
        <w:t xml:space="preserve"> úplnosť a funkčnosť v súlade s akceptačnými alebo overovacími kritériami podľa tejto Zmluvy. </w:t>
      </w:r>
      <w:r w:rsidR="004F7992">
        <w:t xml:space="preserve">V prípade odovzdávania a preberania poslednej časti Diela, </w:t>
      </w:r>
      <w:r w:rsidR="004F7992" w:rsidRPr="008326A2">
        <w:rPr>
          <w:lang w:eastAsia="sk-SK"/>
        </w:rPr>
        <w:t>ktorá spolu s už skôr odovzdanými časťami Diela tvorí Dielo podľa tejto Zmluvy</w:t>
      </w:r>
      <w:r w:rsidR="004F7992">
        <w:rPr>
          <w:lang w:eastAsia="sk-SK"/>
        </w:rPr>
        <w:t>,</w:t>
      </w:r>
      <w:r w:rsidR="004F7992">
        <w:t xml:space="preserve">  je podmienkou podpísania Akceptačného protokolu odstránenie všetkých vád Diela; podpísaním Akceptačného protokolu k poslednej časti Diela sa má za to,</w:t>
      </w:r>
      <w:r w:rsidR="004F7992" w:rsidRPr="004D67C6">
        <w:t xml:space="preserve"> že Dielo bolo</w:t>
      </w:r>
      <w:r w:rsidR="004F7992">
        <w:t xml:space="preserve"> ako celok</w:t>
      </w:r>
      <w:r w:rsidR="004F7992" w:rsidRPr="004D67C6">
        <w:t xml:space="preserve"> riadne dokončené a odovzdané Zhotoviteľom a prevzaté zo strany Objednávateľa.</w:t>
      </w:r>
      <w:r w:rsidR="004F7992">
        <w:t xml:space="preserve"> </w:t>
      </w:r>
      <w:r w:rsidR="001F00D4" w:rsidRPr="008326A2">
        <w:t>Podpis Objednávateľa na Akceptačnom protokole nemožno nahradiť</w:t>
      </w:r>
      <w:r w:rsidR="001F00D4" w:rsidRPr="008326A2" w:rsidDel="001F00D4">
        <w:t xml:space="preserve"> </w:t>
      </w:r>
      <w:r w:rsidR="001F00D4" w:rsidRPr="008326A2">
        <w:t>postupom podľa §</w:t>
      </w:r>
      <w:r w:rsidR="00EE6512" w:rsidRPr="008326A2">
        <w:t xml:space="preserve"> </w:t>
      </w:r>
      <w:r w:rsidR="001F00D4" w:rsidRPr="008326A2">
        <w:t xml:space="preserve">555 Obchodného zákonníka ani iným spôsobom. </w:t>
      </w:r>
    </w:p>
    <w:p w14:paraId="6DB90098" w14:textId="6CEFC52F" w:rsidR="008F6441" w:rsidRDefault="004A174C">
      <w:pPr>
        <w:pStyle w:val="MLOdsek"/>
      </w:pPr>
      <w:r w:rsidRPr="008326A2">
        <w:t xml:space="preserve">Pred vykonaním akceptačných testov podľa tejto Zmluvy je Zhotoviteľ povinný uskutočniť vlastné interné testovanie Diela alebo jeho  časti. </w:t>
      </w:r>
      <w:r w:rsidR="008F6441" w:rsidRPr="008326A2">
        <w:t>Zhotoviteľ sa zaväzuje</w:t>
      </w:r>
      <w:r w:rsidR="006928D6" w:rsidRPr="008326A2">
        <w:t xml:space="preserve"> najmenej 5 (päť) pracovných dní pred </w:t>
      </w:r>
      <w:r w:rsidR="006928D6" w:rsidRPr="008326A2">
        <w:lastRenderedPageBreak/>
        <w:t xml:space="preserve">vykonaním akceptačných testov </w:t>
      </w:r>
      <w:r w:rsidR="008F6441" w:rsidRPr="008326A2">
        <w:t xml:space="preserve"> písomne informovať Objednávateľa</w:t>
      </w:r>
      <w:r w:rsidR="00B13040" w:rsidRPr="008326A2">
        <w:t xml:space="preserve"> </w:t>
      </w:r>
      <w:r w:rsidR="00D02729" w:rsidRPr="008326A2">
        <w:t>o pripravenosti Diela</w:t>
      </w:r>
      <w:r w:rsidR="004B290E" w:rsidRPr="008326A2">
        <w:t xml:space="preserve"> alebo j</w:t>
      </w:r>
      <w:r w:rsidR="00D02729" w:rsidRPr="008326A2">
        <w:t>eho časti</w:t>
      </w:r>
      <w:r w:rsidR="004B290E" w:rsidRPr="008326A2">
        <w:t xml:space="preserve"> na </w:t>
      </w:r>
      <w:r w:rsidRPr="008326A2">
        <w:t>zač</w:t>
      </w:r>
      <w:r w:rsidR="006928D6" w:rsidRPr="008326A2">
        <w:t xml:space="preserve">atie akceptačných testov, pričom je zároveň </w:t>
      </w:r>
      <w:r w:rsidRPr="008326A2">
        <w:t xml:space="preserve">povinný priložiť písomný protokol </w:t>
      </w:r>
      <w:r w:rsidR="00B13040" w:rsidRPr="008326A2">
        <w:t xml:space="preserve">a výsledky testov </w:t>
      </w:r>
      <w:r w:rsidRPr="008326A2">
        <w:t>z vlastných interných testov Diela alebo jeho časti, ktorým</w:t>
      </w:r>
      <w:r w:rsidR="00B13040" w:rsidRPr="008326A2">
        <w:t>i</w:t>
      </w:r>
      <w:r w:rsidRPr="008326A2">
        <w:t xml:space="preserve"> preukazuje pripravenosť Diela alebo jeho časti na splnenie akceptačných kritérií. </w:t>
      </w:r>
      <w:r w:rsidR="00D02729" w:rsidRPr="008326A2">
        <w:t>Ako súčasť</w:t>
      </w:r>
      <w:r w:rsidR="00F86589" w:rsidRPr="008326A2">
        <w:t xml:space="preserve"> </w:t>
      </w:r>
      <w:r w:rsidR="006928D6" w:rsidRPr="008326A2">
        <w:t>písomnej informácie</w:t>
      </w:r>
      <w:r w:rsidR="00F86589" w:rsidRPr="008326A2">
        <w:t xml:space="preserve"> </w:t>
      </w:r>
      <w:r w:rsidR="006928D6" w:rsidRPr="008326A2">
        <w:t>podľa predchádzajúcej vety</w:t>
      </w:r>
      <w:r w:rsidR="00F86589" w:rsidRPr="008326A2">
        <w:t xml:space="preserve"> </w:t>
      </w:r>
      <w:r w:rsidR="00D02729" w:rsidRPr="008326A2">
        <w:t xml:space="preserve">je </w:t>
      </w:r>
      <w:r w:rsidR="008326A2" w:rsidRPr="008326A2">
        <w:t>Zhotoviteľ</w:t>
      </w:r>
      <w:r w:rsidR="00D02729" w:rsidRPr="008326A2">
        <w:t xml:space="preserve"> povinný uviesť</w:t>
      </w:r>
      <w:r w:rsidR="00F86589" w:rsidRPr="008326A2">
        <w:t xml:space="preserve"> aj informáci</w:t>
      </w:r>
      <w:r w:rsidR="00D02729" w:rsidRPr="008326A2">
        <w:t xml:space="preserve">u </w:t>
      </w:r>
      <w:r w:rsidR="00F86589" w:rsidRPr="008326A2">
        <w:t>o</w:t>
      </w:r>
      <w:r w:rsidR="00F56101" w:rsidRPr="008326A2">
        <w:t xml:space="preserve"> verzii zdrojového kódu </w:t>
      </w:r>
      <w:r w:rsidR="00B13040" w:rsidRPr="008326A2">
        <w:t xml:space="preserve">a verzii systému </w:t>
      </w:r>
      <w:r w:rsidR="00F56101" w:rsidRPr="008326A2">
        <w:t>každého jednotlivého čiastkového plnenia tvoriaceho Systém, ktoré je počítačovým programom</w:t>
      </w:r>
      <w:r w:rsidR="008351B2" w:rsidRPr="008326A2">
        <w:t xml:space="preserve">; zdrojový kód odovzdá Zhotoviteľ Objednávateľovi v lehote </w:t>
      </w:r>
      <w:r w:rsidR="00D02729" w:rsidRPr="008326A2">
        <w:t>podľa čl. 10.</w:t>
      </w:r>
      <w:r w:rsidR="008351B2" w:rsidRPr="008326A2">
        <w:t xml:space="preserve"> bodu</w:t>
      </w:r>
      <w:r w:rsidR="00D02729" w:rsidRPr="008326A2">
        <w:t xml:space="preserve"> 10.1 tejto Zmluvy.</w:t>
      </w:r>
      <w:r w:rsidR="008351B2" w:rsidRPr="008326A2">
        <w:t xml:space="preserve"> </w:t>
      </w:r>
      <w:r w:rsidR="007E500F" w:rsidRPr="008326A2">
        <w:t xml:space="preserve"> </w:t>
      </w:r>
    </w:p>
    <w:p w14:paraId="456C7E15" w14:textId="02BE1B45" w:rsidR="00BE621B" w:rsidRPr="008326A2" w:rsidRDefault="00BE621B" w:rsidP="00BE621B">
      <w:pPr>
        <w:pStyle w:val="MLOdsek"/>
      </w:pPr>
      <w:r w:rsidRPr="00BE621B">
        <w:t>Akceptačné testy budú vykonávané vždy na infraštruktúre Objednávateľa a v oddelených testovacích prostrediach (t.</w:t>
      </w:r>
      <w:r>
        <w:t xml:space="preserve"> </w:t>
      </w:r>
      <w:r w:rsidRPr="00BE621B">
        <w:t>j. bez možnosti ovplyvniť bežnú činnosť Objednávateľa, mi</w:t>
      </w:r>
      <w:r>
        <w:t>mo produkčných databáz), ak sa Z</w:t>
      </w:r>
      <w:r w:rsidRPr="00BE621B">
        <w:t xml:space="preserve">mluvné strany vopred výslovne nedohodnú inak. Objednávateľ je oprávnený sa týchto testov zúčastniť a osvedčiť ich konanie. </w:t>
      </w:r>
    </w:p>
    <w:p w14:paraId="7EBB2E61" w14:textId="6EAF21A2" w:rsidR="008655E6" w:rsidRPr="008326A2" w:rsidRDefault="008F6441" w:rsidP="00622A4A">
      <w:pPr>
        <w:pStyle w:val="MLOdsek"/>
      </w:pPr>
      <w:r w:rsidRPr="008326A2">
        <w:t>V prípade, ak odovzdávaná časť Diela nespĺňa akceptačné kritériá</w:t>
      </w:r>
      <w:r w:rsidR="00BE621B">
        <w:t xml:space="preserve"> uvedené v Cieľovom koncepte</w:t>
      </w:r>
      <w:r w:rsidRPr="008326A2">
        <w:t>, Objednávateľ je povinný doručiť Zhotoviteľovi do 10 (desiatich) pracovných dní písomnú správu, v ktorej uvedie a popíše všetky identifikované vady a </w:t>
      </w:r>
      <w:r w:rsidR="00302C0D" w:rsidRPr="008326A2">
        <w:t>navrhne</w:t>
      </w:r>
      <w:r w:rsidRPr="008326A2">
        <w:t xml:space="preserve"> nový termín pre akceptačný test. Zhotoviteľ sa zaväzuje bezodkladne odstrániť vady </w:t>
      </w:r>
      <w:r w:rsidR="00302C0D" w:rsidRPr="008326A2">
        <w:t xml:space="preserve">vytknuté Objednávateľom </w:t>
      </w:r>
      <w:r w:rsidRPr="008326A2">
        <w:t>a</w:t>
      </w:r>
      <w:r w:rsidR="00302C0D" w:rsidRPr="008326A2">
        <w:t> opätovne uskutočniť nevyhnutné</w:t>
      </w:r>
      <w:r w:rsidRPr="008326A2">
        <w:t xml:space="preserve"> akceptačné testy. </w:t>
      </w:r>
      <w:r w:rsidR="00EF30C8" w:rsidRPr="008326A2">
        <w:t>Zmluvné strany sa zaväzujú postupovať týmto spôsobom</w:t>
      </w:r>
      <w:r w:rsidRPr="008326A2">
        <w:t xml:space="preserve">, až </w:t>
      </w:r>
      <w:r w:rsidR="00EF30C8" w:rsidRPr="008326A2">
        <w:t>dokým</w:t>
      </w:r>
      <w:r w:rsidRPr="008326A2">
        <w:t xml:space="preserve"> nebudú splnené všetky akceptačné kritériá pre príslušný akceptačný test alebo </w:t>
      </w:r>
      <w:r w:rsidR="00EF30C8" w:rsidRPr="008326A2">
        <w:t>príslušná časť Diela nebude akceptovaná iným spôsobom.</w:t>
      </w:r>
      <w:r w:rsidR="00C00AF0" w:rsidRPr="008326A2">
        <w:t xml:space="preserve"> Pri opakovaní akceptačných testov s postupuje primerane podľa bodu 7.6 Zmluvy.</w:t>
      </w:r>
    </w:p>
    <w:p w14:paraId="2AB02E8A" w14:textId="78AA0965" w:rsidR="008F6441" w:rsidRPr="008326A2" w:rsidRDefault="008655E6" w:rsidP="00622A4A">
      <w:pPr>
        <w:pStyle w:val="MLOdsek"/>
      </w:pPr>
      <w:bookmarkStart w:id="15" w:name="_Ref519610054"/>
      <w:r w:rsidRPr="008326A2">
        <w:t xml:space="preserve">Zmluvné strany sa zaväzujú dodržiavať časový plán akceptačných testov a pri výskyte vád vynaložiť </w:t>
      </w:r>
      <w:r w:rsidR="0089230B" w:rsidRPr="008326A2">
        <w:t>nevyhnutné</w:t>
      </w:r>
      <w:r w:rsidRPr="008326A2">
        <w:t xml:space="preserve"> úsilie na jeho dodržanie. Vady, ktoré sa vyskytnú pri akceptačných testoch</w:t>
      </w:r>
      <w:r w:rsidR="00AF447E" w:rsidRPr="008326A2">
        <w:t>,</w:t>
      </w:r>
      <w:r w:rsidRPr="008326A2">
        <w:t xml:space="preserve"> budú klasifikované podľa ich závažnosti a Zmluvné strany sa zaväzujú poskytovať si všetku nevyhnutnú súčinnosť na odstránenie vád už v priebehu akceptačných testov.</w:t>
      </w:r>
      <w:bookmarkEnd w:id="15"/>
      <w:r w:rsidR="00F42590" w:rsidRPr="008326A2">
        <w:t xml:space="preserve"> </w:t>
      </w:r>
    </w:p>
    <w:p w14:paraId="1B1E1DBE" w14:textId="2477990C" w:rsidR="008655E6" w:rsidRPr="008326A2" w:rsidRDefault="008655E6" w:rsidP="00622A4A">
      <w:pPr>
        <w:pStyle w:val="MLOdsek"/>
      </w:pPr>
      <w:r w:rsidRPr="008326A2">
        <w:t xml:space="preserve">Zápisnica o akceptačných testoch musí obsahovať správu o priebehu akceptačného testu a klasifikáciu zistených vád podľa stupňa ich závažnosti. Rozdelenie vád podľa stupňa závažnosti bude </w:t>
      </w:r>
      <w:r w:rsidR="009A53A1" w:rsidRPr="008326A2">
        <w:t xml:space="preserve">vykonané podľa </w:t>
      </w:r>
      <w:r w:rsidR="009A53A1" w:rsidRPr="008326A2">
        <w:rPr>
          <w:b/>
        </w:rPr>
        <w:t>Prílohy č. 5</w:t>
      </w:r>
      <w:r w:rsidR="009A53A1" w:rsidRPr="008326A2">
        <w:t xml:space="preserve"> </w:t>
      </w:r>
      <w:r w:rsidRPr="008326A2">
        <w:t>nasledovn</w:t>
      </w:r>
      <w:r w:rsidR="009A53A1" w:rsidRPr="008326A2">
        <w:t>e</w:t>
      </w:r>
      <w:r w:rsidRPr="008326A2">
        <w:t>:</w:t>
      </w:r>
    </w:p>
    <w:p w14:paraId="597818AB" w14:textId="19F091F2" w:rsidR="008655E6" w:rsidRPr="008326A2" w:rsidRDefault="008655E6" w:rsidP="00CB24CB">
      <w:pPr>
        <w:pStyle w:val="MLOdsek"/>
        <w:numPr>
          <w:ilvl w:val="2"/>
          <w:numId w:val="5"/>
        </w:numPr>
      </w:pPr>
      <w:r w:rsidRPr="008326A2">
        <w:t>Vada úrovne A</w:t>
      </w:r>
    </w:p>
    <w:p w14:paraId="426B5724" w14:textId="3D443040" w:rsidR="008655E6" w:rsidRPr="008326A2" w:rsidRDefault="008655E6" w:rsidP="00CB24CB">
      <w:pPr>
        <w:pStyle w:val="MLOdsek"/>
        <w:numPr>
          <w:ilvl w:val="2"/>
          <w:numId w:val="5"/>
        </w:numPr>
      </w:pPr>
      <w:r w:rsidRPr="008326A2">
        <w:t>Vada úrovne B</w:t>
      </w:r>
    </w:p>
    <w:p w14:paraId="6C98CED8" w14:textId="3AFF18D7" w:rsidR="008655E6" w:rsidRPr="008326A2" w:rsidRDefault="008655E6" w:rsidP="00CB24CB">
      <w:pPr>
        <w:pStyle w:val="MLOdsek"/>
        <w:numPr>
          <w:ilvl w:val="2"/>
          <w:numId w:val="5"/>
        </w:numPr>
      </w:pPr>
      <w:r w:rsidRPr="008326A2">
        <w:t>Vada úrovne C.</w:t>
      </w:r>
    </w:p>
    <w:p w14:paraId="71496200" w14:textId="48AEAC4F" w:rsidR="008655E6" w:rsidRPr="00F742ED" w:rsidRDefault="00CC7938" w:rsidP="00622A4A">
      <w:pPr>
        <w:pStyle w:val="MLOdsek"/>
      </w:pPr>
      <w:r w:rsidRPr="00F742ED">
        <w:t xml:space="preserve">Ak v nie stanovené inak (napr. v Cieľovom koncepte), </w:t>
      </w:r>
      <w:r w:rsidR="00940917" w:rsidRPr="00F742ED">
        <w:t>Zmluvné strany sa dohodli, že akceptačné kritériá</w:t>
      </w:r>
      <w:r w:rsidR="004F083D" w:rsidRPr="00F742ED">
        <w:t xml:space="preserve"> sú splnené</w:t>
      </w:r>
      <w:r w:rsidR="00940917" w:rsidRPr="00F742ED">
        <w:t xml:space="preserve">, ak </w:t>
      </w:r>
      <w:r w:rsidR="004F083D" w:rsidRPr="00F742ED">
        <w:t xml:space="preserve">odovzdávaná časť Diela </w:t>
      </w:r>
      <w:r w:rsidR="00940917" w:rsidRPr="00F742ED">
        <w:t xml:space="preserve">neobsahuje </w:t>
      </w:r>
      <w:r w:rsidR="00940917" w:rsidRPr="00F742ED">
        <w:rPr>
          <w:b/>
        </w:rPr>
        <w:t>žiadnu vadu</w:t>
      </w:r>
      <w:r w:rsidR="004F083D" w:rsidRPr="00F742ED">
        <w:rPr>
          <w:b/>
        </w:rPr>
        <w:t xml:space="preserve"> úrovne</w:t>
      </w:r>
      <w:r w:rsidR="00940917" w:rsidRPr="00F742ED">
        <w:rPr>
          <w:b/>
        </w:rPr>
        <w:t xml:space="preserve"> A</w:t>
      </w:r>
      <w:r w:rsidR="00940917" w:rsidRPr="00F742ED">
        <w:t>, </w:t>
      </w:r>
      <w:r w:rsidR="00646142" w:rsidRPr="00F742ED">
        <w:t xml:space="preserve">pričom môže obsahovať </w:t>
      </w:r>
      <w:r w:rsidR="004F083D" w:rsidRPr="00F742ED">
        <w:rPr>
          <w:b/>
        </w:rPr>
        <w:t>maximálne</w:t>
      </w:r>
      <w:r w:rsidR="004F083D" w:rsidRPr="00F742ED">
        <w:t xml:space="preserve"> </w:t>
      </w:r>
      <w:r w:rsidR="002A4C6B" w:rsidRPr="00F742ED">
        <w:rPr>
          <w:rFonts w:eastAsiaTheme="minorHAnsi"/>
          <w:b/>
          <w:lang w:eastAsia="en-US"/>
        </w:rPr>
        <w:t>1 vadu</w:t>
      </w:r>
      <w:r w:rsidR="004F083D" w:rsidRPr="00F742ED">
        <w:rPr>
          <w:b/>
        </w:rPr>
        <w:t xml:space="preserve"> úrovne</w:t>
      </w:r>
      <w:r w:rsidR="00940917" w:rsidRPr="00F742ED">
        <w:rPr>
          <w:b/>
        </w:rPr>
        <w:t xml:space="preserve"> B</w:t>
      </w:r>
      <w:r w:rsidR="00940917" w:rsidRPr="00F742ED">
        <w:t xml:space="preserve"> a</w:t>
      </w:r>
      <w:r w:rsidR="004F083D" w:rsidRPr="00F742ED">
        <w:t xml:space="preserve"> zároveň </w:t>
      </w:r>
      <w:r w:rsidR="004F083D" w:rsidRPr="00F742ED">
        <w:rPr>
          <w:b/>
        </w:rPr>
        <w:t>maximálne</w:t>
      </w:r>
      <w:r w:rsidR="00940917" w:rsidRPr="00F742ED">
        <w:t xml:space="preserve"> </w:t>
      </w:r>
      <w:bookmarkStart w:id="16" w:name="_Hlk531066030"/>
      <w:r w:rsidR="001C37D9" w:rsidRPr="00F742ED">
        <w:rPr>
          <w:b/>
        </w:rPr>
        <w:t xml:space="preserve">2 </w:t>
      </w:r>
      <w:bookmarkEnd w:id="16"/>
      <w:r w:rsidR="00940917" w:rsidRPr="00F742ED">
        <w:rPr>
          <w:b/>
        </w:rPr>
        <w:t>v</w:t>
      </w:r>
      <w:r w:rsidR="001C37D9" w:rsidRPr="00F742ED">
        <w:rPr>
          <w:b/>
        </w:rPr>
        <w:t>a</w:t>
      </w:r>
      <w:r w:rsidR="00940917" w:rsidRPr="00F742ED">
        <w:rPr>
          <w:b/>
        </w:rPr>
        <w:t>d</w:t>
      </w:r>
      <w:r w:rsidR="001C37D9" w:rsidRPr="00F742ED">
        <w:rPr>
          <w:b/>
        </w:rPr>
        <w:t>y</w:t>
      </w:r>
      <w:r w:rsidR="00940917" w:rsidRPr="00F742ED">
        <w:rPr>
          <w:b/>
        </w:rPr>
        <w:t xml:space="preserve"> </w:t>
      </w:r>
      <w:r w:rsidR="004F083D" w:rsidRPr="00F742ED">
        <w:rPr>
          <w:b/>
        </w:rPr>
        <w:t xml:space="preserve">úrovne </w:t>
      </w:r>
      <w:r w:rsidR="00940917" w:rsidRPr="00F742ED">
        <w:rPr>
          <w:b/>
        </w:rPr>
        <w:t>C</w:t>
      </w:r>
      <w:r w:rsidR="00940917" w:rsidRPr="00F742ED">
        <w:t xml:space="preserve">. </w:t>
      </w:r>
      <w:r w:rsidR="004F083D" w:rsidRPr="00F742ED">
        <w:t>V prípade splnenia akceptačných kritérií podľ</w:t>
      </w:r>
      <w:r w:rsidR="00311632" w:rsidRPr="00F742ED">
        <w:t>a predchádzajúcej vety</w:t>
      </w:r>
      <w:r w:rsidR="00940917" w:rsidRPr="00F742ED">
        <w:t xml:space="preserve"> opakovanie akceptačn</w:t>
      </w:r>
      <w:r w:rsidR="00311632" w:rsidRPr="00F742ED">
        <w:t>ých testov nie je potrebné</w:t>
      </w:r>
      <w:r w:rsidR="00940917" w:rsidRPr="00F742ED">
        <w:t>, Zhoto</w:t>
      </w:r>
      <w:r w:rsidR="00D63392" w:rsidRPr="00F742ED">
        <w:t>viteľ je však naďalej povinný v</w:t>
      </w:r>
      <w:r w:rsidR="00940917" w:rsidRPr="00F742ED">
        <w:t xml:space="preserve"> lehotách </w:t>
      </w:r>
      <w:r w:rsidR="00D63392" w:rsidRPr="00F742ED">
        <w:t>podľa</w:t>
      </w:r>
      <w:r w:rsidR="00940917" w:rsidRPr="00F742ED">
        <w:t xml:space="preserve"> tohto článku Zmluvy odstrániť všetky vady podľa príslušnej </w:t>
      </w:r>
      <w:r w:rsidR="00D63392" w:rsidRPr="00F742ED">
        <w:t>z</w:t>
      </w:r>
      <w:r w:rsidR="00940917" w:rsidRPr="00F742ED">
        <w:t>ápisnice o akceptačnom teste</w:t>
      </w:r>
      <w:r w:rsidR="00C87EC3" w:rsidRPr="00F742ED">
        <w:t xml:space="preserve"> na vlastné náklady</w:t>
      </w:r>
      <w:r w:rsidR="00C00AF0" w:rsidRPr="00F742ED">
        <w:t xml:space="preserve"> a</w:t>
      </w:r>
      <w:r w:rsidR="00BC3F33" w:rsidRPr="00F742ED">
        <w:t xml:space="preserve"> zároveň </w:t>
      </w:r>
      <w:r w:rsidR="00C00AF0" w:rsidRPr="00F742ED">
        <w:t xml:space="preserve">odovzdať Objednávateľovi </w:t>
      </w:r>
      <w:r w:rsidR="00BC3F33" w:rsidRPr="00F742ED">
        <w:t xml:space="preserve">upravený </w:t>
      </w:r>
      <w:r w:rsidR="00C00AF0" w:rsidRPr="00F742ED">
        <w:t xml:space="preserve">zdrojový kód </w:t>
      </w:r>
      <w:r w:rsidR="00BC3F33" w:rsidRPr="00F742ED">
        <w:t>príslušného</w:t>
      </w:r>
      <w:r w:rsidR="00C00AF0" w:rsidRPr="00F742ED">
        <w:t xml:space="preserve"> plnenia tvoriace</w:t>
      </w:r>
      <w:r w:rsidR="00BC3F33" w:rsidRPr="00F742ED">
        <w:t>ho Systém, ak charakter odstránenej vady vyžadoval úpravu zdrojového kódu.</w:t>
      </w:r>
    </w:p>
    <w:p w14:paraId="3F928A26" w14:textId="71C0763A" w:rsidR="00C01363" w:rsidRPr="008326A2" w:rsidRDefault="000B40E7">
      <w:pPr>
        <w:pStyle w:val="MLOdsek"/>
      </w:pPr>
      <w:r w:rsidRPr="008326A2">
        <w:t>Zhotoviteľ sa zaväzuje odstrániť všetky vady uvedené v zápisnici o akceptačnom teste v tam dohodnutej lehote. V prípade absencie dohody je Zhotoviteľ povinný odstrániť vady úrovne B do piatich pracovných dní od podpísania zápisnice o akceptačnom teste a vady úrovne C do desiatich pracovných dní od podpísania zápisnice o akceptačnom teste</w:t>
      </w:r>
      <w:r w:rsidR="002B4BF6" w:rsidRPr="008326A2">
        <w:t>; lehoty uvedené v Prílohe č. 5 sa pre odstraňovanie týchto vád neuplatnia</w:t>
      </w:r>
      <w:r w:rsidR="00792C63" w:rsidRPr="008326A2">
        <w:t>.</w:t>
      </w:r>
      <w:r w:rsidR="00273731" w:rsidRPr="008326A2">
        <w:t xml:space="preserve"> </w:t>
      </w:r>
      <w:r w:rsidR="000D458A" w:rsidRPr="008326A2">
        <w:t xml:space="preserve">Ak bude Zhotoviteľ v omeškaní s plnením povinnosti odstrániť </w:t>
      </w:r>
      <w:r w:rsidR="006F122B" w:rsidRPr="008326A2">
        <w:t>zistené vady</w:t>
      </w:r>
      <w:r w:rsidR="000D458A" w:rsidRPr="008326A2">
        <w:t>, Objednávateľ je oprávnený požadovať od Zhotoviteľa zmluvnú pokutu podľa bodu 19.3 tejto Zmluvy.</w:t>
      </w:r>
    </w:p>
    <w:p w14:paraId="7081252D" w14:textId="7F848933" w:rsidR="00D63392" w:rsidRPr="008326A2" w:rsidRDefault="00504ED0">
      <w:pPr>
        <w:pStyle w:val="MLOdsek"/>
      </w:pPr>
      <w:r w:rsidRPr="008326A2">
        <w:t>Ak sa Zmluvné strany nedohodnú inak, Zhotoviteľ je povinný odovzdať Objednávateľovi dokumentáciu k predmetu Diela</w:t>
      </w:r>
      <w:r w:rsidR="00792C63" w:rsidRPr="008326A2">
        <w:t xml:space="preserve">  </w:t>
      </w:r>
      <w:r w:rsidR="008B11F6" w:rsidRPr="008326A2">
        <w:t>a</w:t>
      </w:r>
      <w:r w:rsidR="002048A4" w:rsidRPr="008326A2">
        <w:t xml:space="preserve"> dokumentáciu tvoriacu</w:t>
      </w:r>
      <w:r w:rsidR="00792C63" w:rsidRPr="008326A2">
        <w:t xml:space="preserve"> časť Diela</w:t>
      </w:r>
      <w:r w:rsidRPr="008326A2">
        <w:t xml:space="preserve"> v elektronickom formáte na CD alebo DVD nosiči </w:t>
      </w:r>
      <w:r w:rsidRPr="008326A2">
        <w:lastRenderedPageBreak/>
        <w:t>alebo na inom vhodnom, dohodnutom nosiči dát</w:t>
      </w:r>
      <w:r w:rsidR="00010C38" w:rsidRPr="008326A2">
        <w:rPr>
          <w:lang w:eastAsia="sk-SK"/>
        </w:rPr>
        <w:t xml:space="preserve"> a v prípade potreby a požiadavky Objednávateľa aj v jednom vyhotovení v písomnej forme</w:t>
      </w:r>
      <w:r w:rsidRPr="008326A2">
        <w:t>.</w:t>
      </w:r>
      <w:r w:rsidR="002048A4" w:rsidRPr="008326A2">
        <w:t xml:space="preserve"> O odovzdaní a prevzatí nosiča </w:t>
      </w:r>
      <w:r w:rsidR="00DB699C" w:rsidRPr="008326A2">
        <w:t>dokumentácie</w:t>
      </w:r>
      <w:r w:rsidR="002048A4" w:rsidRPr="008326A2">
        <w:t xml:space="preserve"> bude oboma Zmluvnými stranami spísaný preberací protokol</w:t>
      </w:r>
      <w:r w:rsidR="00936436" w:rsidRPr="008326A2">
        <w:t xml:space="preserve"> alebo obdobný</w:t>
      </w:r>
      <w:r w:rsidR="008B11F6" w:rsidRPr="008326A2">
        <w:t xml:space="preserve"> písomný záznam</w:t>
      </w:r>
      <w:r w:rsidR="00DB699C" w:rsidRPr="008326A2">
        <w:t>.</w:t>
      </w:r>
      <w:r w:rsidR="002048A4" w:rsidRPr="008326A2">
        <w:t xml:space="preserve"> </w:t>
      </w:r>
      <w:r w:rsidRPr="008326A2">
        <w:t>Dokumentácia, ktorá je súčasťou Diela, bude akceptovaná nasledovne:</w:t>
      </w:r>
    </w:p>
    <w:p w14:paraId="6D42A7FE" w14:textId="13CF0B33" w:rsidR="00504ED0" w:rsidRPr="008326A2" w:rsidRDefault="00504ED0">
      <w:pPr>
        <w:pStyle w:val="MLOdsek"/>
        <w:numPr>
          <w:ilvl w:val="2"/>
          <w:numId w:val="5"/>
        </w:numPr>
        <w:rPr>
          <w:lang w:eastAsia="sk-SK"/>
        </w:rPr>
      </w:pPr>
      <w:r w:rsidRPr="008326A2">
        <w:rPr>
          <w:lang w:eastAsia="sk-SK"/>
        </w:rPr>
        <w:t xml:space="preserve">Objednávateľ je povinný zaslať pripomienky k dokumentácii </w:t>
      </w:r>
      <w:r w:rsidR="00A67388" w:rsidRPr="008326A2">
        <w:rPr>
          <w:lang w:eastAsia="sk-SK"/>
        </w:rPr>
        <w:t>v</w:t>
      </w:r>
      <w:r w:rsidR="00457154" w:rsidRPr="008326A2">
        <w:rPr>
          <w:lang w:eastAsia="sk-SK"/>
        </w:rPr>
        <w:t xml:space="preserve"> dohodnutom</w:t>
      </w:r>
      <w:r w:rsidR="00A67388" w:rsidRPr="008326A2">
        <w:rPr>
          <w:lang w:eastAsia="sk-SK"/>
        </w:rPr>
        <w:t xml:space="preserve"> formáte  </w:t>
      </w:r>
      <w:r w:rsidR="00010C38" w:rsidRPr="008326A2">
        <w:rPr>
          <w:lang w:eastAsia="sk-SK"/>
        </w:rPr>
        <w:t xml:space="preserve">v lehote </w:t>
      </w:r>
      <w:r w:rsidR="00010C38" w:rsidRPr="008326A2">
        <w:rPr>
          <w:b/>
          <w:lang w:eastAsia="sk-SK"/>
        </w:rPr>
        <w:t>do 10</w:t>
      </w:r>
      <w:r w:rsidRPr="008326A2">
        <w:rPr>
          <w:b/>
          <w:lang w:eastAsia="sk-SK"/>
        </w:rPr>
        <w:t xml:space="preserve"> </w:t>
      </w:r>
      <w:r w:rsidR="00F56594" w:rsidRPr="008326A2">
        <w:rPr>
          <w:b/>
          <w:lang w:eastAsia="sk-SK"/>
        </w:rPr>
        <w:t xml:space="preserve">pracovných </w:t>
      </w:r>
      <w:r w:rsidRPr="008326A2">
        <w:rPr>
          <w:b/>
          <w:lang w:eastAsia="sk-SK"/>
        </w:rPr>
        <w:t xml:space="preserve">dní </w:t>
      </w:r>
      <w:r w:rsidRPr="008326A2">
        <w:rPr>
          <w:lang w:eastAsia="sk-SK"/>
        </w:rPr>
        <w:t xml:space="preserve">odo dňa </w:t>
      </w:r>
      <w:r w:rsidR="00A67388" w:rsidRPr="008326A2">
        <w:rPr>
          <w:lang w:eastAsia="sk-SK"/>
        </w:rPr>
        <w:t>jej odovzdania Objednávateľovi</w:t>
      </w:r>
      <w:r w:rsidR="002B4BF6" w:rsidRPr="008326A2">
        <w:rPr>
          <w:lang w:eastAsia="sk-SK"/>
        </w:rPr>
        <w:t xml:space="preserve"> alebo v rovnakej lehote podpísať ak</w:t>
      </w:r>
      <w:r w:rsidR="00F56594" w:rsidRPr="008326A2">
        <w:rPr>
          <w:lang w:eastAsia="sk-SK"/>
        </w:rPr>
        <w:t xml:space="preserve">ceptačný protokol; </w:t>
      </w:r>
      <w:r w:rsidR="00F56594" w:rsidRPr="008326A2">
        <w:t>v prípade márneho uplynutia uvedenej lehoty sa považuje dokumentácia za akceptovanú zo strany Objednávateľa v plnom rozsahu a bez výhrad a akceptačný protokol sa v takom prípade považuje za podpísaný zo strany Objednávateľa dňom nasledujúcim po uplynutí tejto lehoty</w:t>
      </w:r>
      <w:r w:rsidR="00DB699C" w:rsidRPr="008326A2">
        <w:t>.</w:t>
      </w:r>
    </w:p>
    <w:p w14:paraId="3133B93B" w14:textId="0FA09498" w:rsidR="00504ED0" w:rsidRPr="008326A2" w:rsidRDefault="00A67388">
      <w:pPr>
        <w:pStyle w:val="MLOdsek"/>
        <w:numPr>
          <w:ilvl w:val="2"/>
          <w:numId w:val="5"/>
        </w:numPr>
        <w:rPr>
          <w:lang w:eastAsia="sk-SK"/>
        </w:rPr>
      </w:pPr>
      <w:r w:rsidRPr="008326A2">
        <w:rPr>
          <w:lang w:eastAsia="sk-SK"/>
        </w:rPr>
        <w:t>Zhotoviteľ</w:t>
      </w:r>
      <w:r w:rsidR="00504ED0" w:rsidRPr="008326A2">
        <w:rPr>
          <w:lang w:eastAsia="sk-SK"/>
        </w:rPr>
        <w:t xml:space="preserve"> je povinný</w:t>
      </w:r>
      <w:r w:rsidR="00972CC0" w:rsidRPr="008326A2">
        <w:rPr>
          <w:lang w:eastAsia="sk-SK"/>
        </w:rPr>
        <w:t xml:space="preserve"> </w:t>
      </w:r>
      <w:r w:rsidR="00972CC0" w:rsidRPr="008326A2">
        <w:rPr>
          <w:b/>
          <w:lang w:eastAsia="sk-SK"/>
        </w:rPr>
        <w:t>do 10</w:t>
      </w:r>
      <w:r w:rsidR="005B265D" w:rsidRPr="008326A2">
        <w:rPr>
          <w:b/>
          <w:lang w:eastAsia="sk-SK"/>
        </w:rPr>
        <w:t xml:space="preserve"> pracovných</w:t>
      </w:r>
      <w:r w:rsidR="005B265D" w:rsidRPr="008326A2">
        <w:rPr>
          <w:lang w:eastAsia="sk-SK"/>
        </w:rPr>
        <w:t xml:space="preserve"> dní</w:t>
      </w:r>
      <w:r w:rsidR="00504ED0" w:rsidRPr="008326A2">
        <w:rPr>
          <w:lang w:eastAsia="sk-SK"/>
        </w:rPr>
        <w:t xml:space="preserve"> pripomienky </w:t>
      </w:r>
      <w:r w:rsidRPr="008326A2">
        <w:rPr>
          <w:lang w:eastAsia="sk-SK"/>
        </w:rPr>
        <w:t>odborne posúdiť</w:t>
      </w:r>
      <w:r w:rsidR="00504ED0" w:rsidRPr="008326A2">
        <w:rPr>
          <w:lang w:eastAsia="sk-SK"/>
        </w:rPr>
        <w:t xml:space="preserve"> </w:t>
      </w:r>
      <w:r w:rsidRPr="008326A2">
        <w:rPr>
          <w:lang w:eastAsia="sk-SK"/>
        </w:rPr>
        <w:t>a</w:t>
      </w:r>
      <w:r w:rsidR="00504ED0" w:rsidRPr="008326A2">
        <w:rPr>
          <w:lang w:eastAsia="sk-SK"/>
        </w:rPr>
        <w:t xml:space="preserve"> </w:t>
      </w:r>
      <w:r w:rsidRPr="008326A2">
        <w:rPr>
          <w:lang w:eastAsia="sk-SK"/>
        </w:rPr>
        <w:t>upraviť</w:t>
      </w:r>
      <w:r w:rsidR="00504ED0" w:rsidRPr="008326A2">
        <w:rPr>
          <w:lang w:eastAsia="sk-SK"/>
        </w:rPr>
        <w:t xml:space="preserve"> dokumentáciu v súlade so </w:t>
      </w:r>
      <w:r w:rsidR="00011202" w:rsidRPr="008326A2">
        <w:rPr>
          <w:lang w:eastAsia="sk-SK"/>
        </w:rPr>
        <w:t>vznesenými</w:t>
      </w:r>
      <w:r w:rsidR="00504ED0" w:rsidRPr="008326A2">
        <w:rPr>
          <w:lang w:eastAsia="sk-SK"/>
        </w:rPr>
        <w:t xml:space="preserve"> pripomienkami. V prípade, ak nie je možné niektorú z pripomienok Objednávateľa akceptovať, </w:t>
      </w:r>
      <w:r w:rsidR="00011202" w:rsidRPr="008326A2">
        <w:rPr>
          <w:lang w:eastAsia="sk-SK"/>
        </w:rPr>
        <w:t>Zhotovi</w:t>
      </w:r>
      <w:r w:rsidR="00504ED0" w:rsidRPr="008326A2">
        <w:rPr>
          <w:lang w:eastAsia="sk-SK"/>
        </w:rPr>
        <w:t xml:space="preserve">teľ túto skutočnosť bezodkladne </w:t>
      </w:r>
      <w:r w:rsidR="005B265D" w:rsidRPr="008326A2">
        <w:rPr>
          <w:lang w:eastAsia="sk-SK"/>
        </w:rPr>
        <w:t xml:space="preserve">písomne </w:t>
      </w:r>
      <w:r w:rsidR="00504ED0" w:rsidRPr="008326A2">
        <w:rPr>
          <w:lang w:eastAsia="sk-SK"/>
        </w:rPr>
        <w:t>oznámi Objednávateľovi</w:t>
      </w:r>
      <w:r w:rsidR="005B265D" w:rsidRPr="008326A2">
        <w:rPr>
          <w:lang w:eastAsia="sk-SK"/>
        </w:rPr>
        <w:t xml:space="preserve"> aj s príslušným odôvodnením</w:t>
      </w:r>
      <w:r w:rsidR="007108D3" w:rsidRPr="008326A2">
        <w:rPr>
          <w:lang w:eastAsia="sk-SK"/>
        </w:rPr>
        <w:t xml:space="preserve">, v ktorom </w:t>
      </w:r>
      <w:r w:rsidR="008A3937" w:rsidRPr="008326A2">
        <w:rPr>
          <w:lang w:eastAsia="sk-SK"/>
        </w:rPr>
        <w:t>náležite preukáže</w:t>
      </w:r>
      <w:r w:rsidR="007108D3" w:rsidRPr="008326A2">
        <w:rPr>
          <w:lang w:eastAsia="sk-SK"/>
        </w:rPr>
        <w:t xml:space="preserve"> rozpor</w:t>
      </w:r>
      <w:r w:rsidR="008A3937" w:rsidRPr="008326A2">
        <w:rPr>
          <w:lang w:eastAsia="sk-SK"/>
        </w:rPr>
        <w:t xml:space="preserve"> pripomienky</w:t>
      </w:r>
      <w:r w:rsidR="007108D3" w:rsidRPr="008326A2">
        <w:rPr>
          <w:lang w:eastAsia="sk-SK"/>
        </w:rPr>
        <w:t xml:space="preserve"> s konkrétnou požiadavkou na </w:t>
      </w:r>
      <w:r w:rsidR="008A3937" w:rsidRPr="008326A2">
        <w:rPr>
          <w:lang w:eastAsia="sk-SK"/>
        </w:rPr>
        <w:t>D</w:t>
      </w:r>
      <w:r w:rsidR="007108D3" w:rsidRPr="008326A2">
        <w:rPr>
          <w:lang w:eastAsia="sk-SK"/>
        </w:rPr>
        <w:t>ielo</w:t>
      </w:r>
      <w:r w:rsidR="008A3937" w:rsidRPr="008326A2">
        <w:rPr>
          <w:lang w:eastAsia="sk-SK"/>
        </w:rPr>
        <w:t xml:space="preserve"> alebo inú relevantnú skutočnosť, ktorá odôvodňuje nezapracovanie pripomienky Objednávateľa.</w:t>
      </w:r>
    </w:p>
    <w:p w14:paraId="392B9B22" w14:textId="1E7153D4" w:rsidR="00504ED0" w:rsidRPr="008326A2" w:rsidRDefault="00504ED0">
      <w:pPr>
        <w:pStyle w:val="MLOdsek"/>
        <w:numPr>
          <w:ilvl w:val="2"/>
          <w:numId w:val="5"/>
        </w:numPr>
        <w:rPr>
          <w:lang w:eastAsia="sk-SK"/>
        </w:rPr>
      </w:pPr>
      <w:r w:rsidRPr="008326A2">
        <w:rPr>
          <w:lang w:eastAsia="sk-SK"/>
        </w:rPr>
        <w:t xml:space="preserve">Objednávateľ je povinný </w:t>
      </w:r>
      <w:r w:rsidRPr="008326A2">
        <w:rPr>
          <w:b/>
          <w:lang w:eastAsia="sk-SK"/>
        </w:rPr>
        <w:t xml:space="preserve">do </w:t>
      </w:r>
      <w:r w:rsidR="00010C38" w:rsidRPr="008326A2">
        <w:rPr>
          <w:b/>
          <w:lang w:eastAsia="sk-SK"/>
        </w:rPr>
        <w:t>7</w:t>
      </w:r>
      <w:r w:rsidRPr="008326A2">
        <w:rPr>
          <w:b/>
          <w:lang w:eastAsia="sk-SK"/>
        </w:rPr>
        <w:t xml:space="preserve"> pracovných</w:t>
      </w:r>
      <w:r w:rsidRPr="008326A2">
        <w:rPr>
          <w:lang w:eastAsia="sk-SK"/>
        </w:rPr>
        <w:t xml:space="preserve"> dní od dodania dokumentácie po zapracovaní pripomienok preveriť spôsob zapracovania pripomienok</w:t>
      </w:r>
      <w:r w:rsidR="004B0304" w:rsidRPr="008326A2">
        <w:rPr>
          <w:lang w:eastAsia="sk-SK"/>
        </w:rPr>
        <w:t xml:space="preserve"> a podpísať akceptačný protokol</w:t>
      </w:r>
      <w:r w:rsidRPr="008326A2">
        <w:rPr>
          <w:lang w:eastAsia="sk-SK"/>
        </w:rPr>
        <w:t xml:space="preserve"> a</w:t>
      </w:r>
      <w:r w:rsidR="004B0304" w:rsidRPr="008326A2">
        <w:rPr>
          <w:lang w:eastAsia="sk-SK"/>
        </w:rPr>
        <w:t>lebo</w:t>
      </w:r>
      <w:r w:rsidRPr="008326A2">
        <w:rPr>
          <w:lang w:eastAsia="sk-SK"/>
        </w:rPr>
        <w:t xml:space="preserve"> v prípade nesúhlasu v uvedenej lehote zaslať svoje stanovisko </w:t>
      </w:r>
      <w:r w:rsidR="00010C38" w:rsidRPr="008326A2">
        <w:rPr>
          <w:lang w:eastAsia="sk-SK"/>
        </w:rPr>
        <w:t>Zhotovi</w:t>
      </w:r>
      <w:r w:rsidRPr="008326A2">
        <w:rPr>
          <w:lang w:eastAsia="sk-SK"/>
        </w:rPr>
        <w:t>teľovi</w:t>
      </w:r>
      <w:r w:rsidR="00F56594" w:rsidRPr="008326A2">
        <w:rPr>
          <w:lang w:eastAsia="sk-SK"/>
        </w:rPr>
        <w:t xml:space="preserve">; </w:t>
      </w:r>
      <w:r w:rsidR="00F56594" w:rsidRPr="008326A2">
        <w:t>v prípade márneho uplynutia uvedenej lehoty sa považuje dokumentácia za akceptovanú zo strany Objednávateľa a akceptačný protokol sa považuje za podpísaný zo strany Objednávateľa dňom nasledujúcim po uplynutí tejto lehoty.</w:t>
      </w:r>
    </w:p>
    <w:p w14:paraId="0780099C" w14:textId="62CB2CA6" w:rsidR="00972CC0" w:rsidRDefault="00DB699C">
      <w:pPr>
        <w:pStyle w:val="MLOdsek"/>
        <w:numPr>
          <w:ilvl w:val="2"/>
          <w:numId w:val="5"/>
        </w:numPr>
        <w:rPr>
          <w:lang w:eastAsia="sk-SK"/>
        </w:rPr>
      </w:pPr>
      <w:r w:rsidRPr="008326A2">
        <w:rPr>
          <w:lang w:eastAsia="sk-SK"/>
        </w:rPr>
        <w:t xml:space="preserve">Ak nedôjde k akceptácii dokumentácie postupom podľa tohto bodu 7.12 Zmluvy, o ďalšom postupe záväzne </w:t>
      </w:r>
      <w:r w:rsidR="008326A2" w:rsidRPr="008326A2">
        <w:rPr>
          <w:lang w:eastAsia="sk-SK"/>
        </w:rPr>
        <w:t>rozhodne</w:t>
      </w:r>
      <w:r w:rsidRPr="008326A2">
        <w:rPr>
          <w:lang w:eastAsia="sk-SK"/>
        </w:rPr>
        <w:t xml:space="preserve"> Riadiaci výbor.</w:t>
      </w:r>
      <w:r w:rsidR="00972CC0" w:rsidRPr="008326A2">
        <w:rPr>
          <w:lang w:eastAsia="sk-SK"/>
        </w:rPr>
        <w:t xml:space="preserve"> </w:t>
      </w:r>
    </w:p>
    <w:p w14:paraId="5E13D6BD" w14:textId="367A18FA" w:rsidR="008F6912" w:rsidRDefault="008F6912" w:rsidP="00622A4A">
      <w:pPr>
        <w:pStyle w:val="MLNadpislnku"/>
      </w:pPr>
      <w:r>
        <w:t>NEBEZPEČENSTVO ŠKODY A VLASTNÍCKE PRÁVO</w:t>
      </w:r>
    </w:p>
    <w:p w14:paraId="051CF51B" w14:textId="449B0C03" w:rsidR="008F6912" w:rsidRDefault="008F6912" w:rsidP="00F742ED">
      <w:pPr>
        <w:pStyle w:val="MLOdsek"/>
      </w:pPr>
      <w:r w:rsidRPr="00B8432C">
        <w:t xml:space="preserve">Nebezpečenstvo škody a vlastnícke právo k jednotlivým častiam Diela (plneniam) </w:t>
      </w:r>
      <w:r w:rsidRPr="00B8432C">
        <w:rPr>
          <w:rFonts w:ascii="Calibri" w:hAnsi="Calibri"/>
        </w:rPr>
        <w:t xml:space="preserve">vytvoreným a/alebo dodaným </w:t>
      </w:r>
      <w:r w:rsidRPr="00026E4D">
        <w:t xml:space="preserve">na základe tejto Zmluvy prechádza na Objednávateľa dňom akceptácie príslušnej </w:t>
      </w:r>
      <w:r w:rsidRPr="00026E4D">
        <w:rPr>
          <w:rFonts w:ascii="Calibri" w:hAnsi="Calibri"/>
        </w:rPr>
        <w:t>časti Diela potvrdenej Objednávateľom formou podpísania Akceptačného protokolu k danej časti Diela</w:t>
      </w:r>
      <w:r>
        <w:rPr>
          <w:rFonts w:ascii="Calibri" w:hAnsi="Calibri"/>
        </w:rPr>
        <w:t xml:space="preserve"> (plnenia Diela) zo strany Objednávateľa</w:t>
      </w:r>
      <w:r w:rsidRPr="00026E4D">
        <w:rPr>
          <w:rFonts w:ascii="Calibri" w:hAnsi="Calibri"/>
        </w:rPr>
        <w:t>.</w:t>
      </w:r>
    </w:p>
    <w:p w14:paraId="7A3FDBFA" w14:textId="79521C47" w:rsidR="00583B9B" w:rsidRPr="008326A2" w:rsidRDefault="00622A4A" w:rsidP="00622A4A">
      <w:pPr>
        <w:pStyle w:val="MLNadpislnku"/>
      </w:pPr>
      <w:r w:rsidRPr="008326A2">
        <w:t xml:space="preserve">ZÁRUKA A ODSTRAŇOVANIE VÁD POČAS ZÁRUKY </w:t>
      </w:r>
    </w:p>
    <w:p w14:paraId="57935094" w14:textId="7AEE956A" w:rsidR="00583B9B" w:rsidRPr="008326A2" w:rsidRDefault="00BC483A">
      <w:pPr>
        <w:pStyle w:val="MLOdsek"/>
        <w:rPr>
          <w:lang w:eastAsia="sk-SK"/>
        </w:rPr>
      </w:pPr>
      <w:bookmarkStart w:id="17" w:name="_Ref165109477"/>
      <w:bookmarkStart w:id="18" w:name="_Ref519621508"/>
      <w:r w:rsidRPr="008326A2">
        <w:rPr>
          <w:lang w:eastAsia="sk-SK"/>
        </w:rPr>
        <w:t>Zhotoviteľ poskytuje na Dielo a jeho jednotlivé časti záruku počas trvania záručnej doby</w:t>
      </w:r>
      <w:r w:rsidR="00F85C10" w:rsidRPr="008326A2">
        <w:rPr>
          <w:lang w:eastAsia="sk-SK"/>
        </w:rPr>
        <w:t>, ktorá plynie</w:t>
      </w:r>
      <w:r w:rsidRPr="008326A2">
        <w:rPr>
          <w:lang w:eastAsia="sk-SK"/>
        </w:rPr>
        <w:t xml:space="preserve"> </w:t>
      </w:r>
      <w:r w:rsidR="00DE4AA3" w:rsidRPr="008326A2">
        <w:rPr>
          <w:lang w:eastAsia="sk-SK"/>
        </w:rPr>
        <w:t xml:space="preserve">od riadneho odovzdania a prevzatia príslušnej časti Diela </w:t>
      </w:r>
      <w:r w:rsidR="00B76AB8" w:rsidRPr="008326A2">
        <w:rPr>
          <w:lang w:eastAsia="sk-SK"/>
        </w:rPr>
        <w:t xml:space="preserve">až </w:t>
      </w:r>
      <w:r w:rsidR="000168E7" w:rsidRPr="008326A2">
        <w:rPr>
          <w:lang w:eastAsia="sk-SK"/>
        </w:rPr>
        <w:t>d</w:t>
      </w:r>
      <w:r w:rsidR="00B76AB8" w:rsidRPr="008326A2">
        <w:rPr>
          <w:lang w:eastAsia="sk-SK"/>
        </w:rPr>
        <w:t xml:space="preserve">o uplynutia </w:t>
      </w:r>
      <w:r w:rsidR="001C37D9" w:rsidRPr="008326A2">
        <w:rPr>
          <w:rFonts w:eastAsiaTheme="minorHAnsi"/>
          <w:b/>
          <w:lang w:eastAsia="en-US"/>
        </w:rPr>
        <w:t>24 (dvadsaťštyri)</w:t>
      </w:r>
      <w:r w:rsidR="001C37D9" w:rsidRPr="008326A2">
        <w:rPr>
          <w:b/>
          <w:lang w:eastAsia="sk-SK"/>
        </w:rPr>
        <w:t xml:space="preserve"> </w:t>
      </w:r>
      <w:r w:rsidRPr="008326A2">
        <w:rPr>
          <w:b/>
          <w:lang w:eastAsia="sk-SK"/>
        </w:rPr>
        <w:t>mesiacov</w:t>
      </w:r>
      <w:r w:rsidR="00B76AB8" w:rsidRPr="008326A2">
        <w:rPr>
          <w:lang w:eastAsia="sk-SK"/>
        </w:rPr>
        <w:t xml:space="preserve"> od riadneho odovzdania a prevzatia Diela ako celku</w:t>
      </w:r>
      <w:r w:rsidRPr="008326A2">
        <w:rPr>
          <w:lang w:eastAsia="sk-SK"/>
        </w:rPr>
        <w:t xml:space="preserve">. </w:t>
      </w:r>
      <w:r w:rsidR="00747D05" w:rsidRPr="008326A2">
        <w:rPr>
          <w:lang w:eastAsia="sk-SK"/>
        </w:rPr>
        <w:t xml:space="preserve">Pod odovzdaním a prevzatím Diela ako celku sa rozumie riadne odovzdanie a prevzatia poslednej časti Diela, ktorá spolu s už skôr odovzdanými časťami Diela tvorí Dielo podľa tejto Zmluvy. </w:t>
      </w:r>
      <w:r w:rsidR="009261AB" w:rsidRPr="008326A2">
        <w:rPr>
          <w:lang w:eastAsia="sk-SK"/>
        </w:rPr>
        <w:t>Ak táto Zmluva zanikne skôr ako dôjde k odovzdaniu a prevzatiu Diela ako celku podľa tejto Zmluvy, záručná doba pre odovzdané a prevzaté časti Diela</w:t>
      </w:r>
      <w:r w:rsidR="00ED6F10" w:rsidRPr="008326A2">
        <w:rPr>
          <w:lang w:eastAsia="sk-SK"/>
        </w:rPr>
        <w:t xml:space="preserve"> trvá do uplynutia </w:t>
      </w:r>
      <w:r w:rsidR="00ED6F10" w:rsidRPr="008326A2">
        <w:rPr>
          <w:rFonts w:eastAsiaTheme="minorHAnsi"/>
          <w:lang w:eastAsia="en-US"/>
        </w:rPr>
        <w:t>24 (dvadsaťštyri)</w:t>
      </w:r>
      <w:r w:rsidR="00ED6F10" w:rsidRPr="008326A2">
        <w:rPr>
          <w:lang w:eastAsia="sk-SK"/>
        </w:rPr>
        <w:t xml:space="preserve"> mesiacov odo dňa zániku tejto Zmluvy. </w:t>
      </w:r>
      <w:r w:rsidR="009261AB" w:rsidRPr="008326A2">
        <w:rPr>
          <w:lang w:eastAsia="sk-SK"/>
        </w:rPr>
        <w:t xml:space="preserve"> </w:t>
      </w:r>
      <w:r w:rsidRPr="008326A2">
        <w:rPr>
          <w:lang w:eastAsia="sk-SK"/>
        </w:rPr>
        <w:t>Počas záručnej doby Zhotoviteľ zodpovedá za funkcionality a funkčnosť Diela, ktor</w:t>
      </w:r>
      <w:r w:rsidR="00EA5681" w:rsidRPr="008326A2">
        <w:rPr>
          <w:lang w:eastAsia="sk-SK"/>
        </w:rPr>
        <w:t>é</w:t>
      </w:r>
      <w:r w:rsidRPr="008326A2">
        <w:rPr>
          <w:lang w:eastAsia="sk-SK"/>
        </w:rPr>
        <w:t xml:space="preserve"> mus</w:t>
      </w:r>
      <w:r w:rsidR="00EA5681" w:rsidRPr="008326A2">
        <w:rPr>
          <w:lang w:eastAsia="sk-SK"/>
        </w:rPr>
        <w:t>ia</w:t>
      </w:r>
      <w:r w:rsidRPr="008326A2">
        <w:rPr>
          <w:lang w:eastAsia="sk-SK"/>
        </w:rPr>
        <w:t xml:space="preserve"> byť v súlade s</w:t>
      </w:r>
      <w:r w:rsidR="00B76AB8" w:rsidRPr="008326A2">
        <w:rPr>
          <w:lang w:eastAsia="sk-SK"/>
        </w:rPr>
        <w:t>o </w:t>
      </w:r>
      <w:r w:rsidRPr="008326A2">
        <w:rPr>
          <w:lang w:eastAsia="sk-SK"/>
        </w:rPr>
        <w:t>Zmluvou a jej príslušnými prílohami</w:t>
      </w:r>
      <w:r w:rsidR="00B76AB8" w:rsidRPr="008326A2">
        <w:rPr>
          <w:lang w:eastAsia="sk-SK"/>
        </w:rPr>
        <w:t>, ako aj s Cieľovým konceptom</w:t>
      </w:r>
      <w:r w:rsidRPr="008326A2">
        <w:rPr>
          <w:lang w:eastAsia="sk-SK"/>
        </w:rPr>
        <w:t>.</w:t>
      </w:r>
      <w:bookmarkEnd w:id="17"/>
      <w:r w:rsidRPr="008326A2">
        <w:rPr>
          <w:lang w:eastAsia="sk-SK"/>
        </w:rPr>
        <w:t xml:space="preserve"> Zhotoviteľ zaručuje, že v záručnej dobe bude Dielo spôsobilé</w:t>
      </w:r>
      <w:r w:rsidR="00B86ACD" w:rsidRPr="008326A2">
        <w:rPr>
          <w:lang w:eastAsia="sk-SK"/>
        </w:rPr>
        <w:t xml:space="preserve"> na</w:t>
      </w:r>
      <w:r w:rsidRPr="008326A2">
        <w:rPr>
          <w:lang w:eastAsia="sk-SK"/>
        </w:rPr>
        <w:t xml:space="preserve"> </w:t>
      </w:r>
      <w:r w:rsidR="00B76AB8" w:rsidRPr="008326A2">
        <w:rPr>
          <w:lang w:eastAsia="sk-SK"/>
        </w:rPr>
        <w:t>použiti</w:t>
      </w:r>
      <w:r w:rsidR="00B86ACD" w:rsidRPr="008326A2">
        <w:rPr>
          <w:lang w:eastAsia="sk-SK"/>
        </w:rPr>
        <w:t>e</w:t>
      </w:r>
      <w:r w:rsidR="00B76AB8" w:rsidRPr="008326A2">
        <w:rPr>
          <w:lang w:eastAsia="sk-SK"/>
        </w:rPr>
        <w:t xml:space="preserve"> </w:t>
      </w:r>
      <w:r w:rsidRPr="008326A2">
        <w:rPr>
          <w:lang w:eastAsia="sk-SK"/>
        </w:rPr>
        <w:t>na účel zodpovedajúci jeho určeniu</w:t>
      </w:r>
      <w:r w:rsidR="003B7772" w:rsidRPr="008326A2">
        <w:rPr>
          <w:lang w:eastAsia="sk-SK"/>
        </w:rPr>
        <w:t xml:space="preserve"> v zmysle Prílohy č. 1</w:t>
      </w:r>
      <w:r w:rsidRPr="008326A2">
        <w:rPr>
          <w:lang w:eastAsia="sk-SK"/>
        </w:rPr>
        <w:t>.</w:t>
      </w:r>
      <w:bookmarkEnd w:id="18"/>
      <w:r w:rsidRPr="008326A2">
        <w:rPr>
          <w:lang w:eastAsia="sk-SK"/>
        </w:rPr>
        <w:t xml:space="preserve"> </w:t>
      </w:r>
    </w:p>
    <w:p w14:paraId="41836697" w14:textId="1D4DF34C" w:rsidR="003343AD" w:rsidRPr="008326A2" w:rsidRDefault="003343AD" w:rsidP="00622A4A">
      <w:pPr>
        <w:pStyle w:val="MLOdsek"/>
        <w:rPr>
          <w:rFonts w:eastAsia="Calibri"/>
          <w:lang w:eastAsia="en-US"/>
        </w:rPr>
      </w:pPr>
      <w:r w:rsidRPr="008326A2">
        <w:rPr>
          <w:rFonts w:eastAsia="Calibri"/>
          <w:lang w:eastAsia="en-US"/>
        </w:rPr>
        <w:t xml:space="preserve">Zhotoviteľ zaručuje, že </w:t>
      </w:r>
      <w:r w:rsidR="00F43BCF" w:rsidRPr="008326A2">
        <w:rPr>
          <w:rFonts w:eastAsia="Calibri"/>
          <w:lang w:eastAsia="en-US"/>
        </w:rPr>
        <w:t>odo</w:t>
      </w:r>
      <w:r w:rsidRPr="008326A2">
        <w:rPr>
          <w:rFonts w:eastAsia="Calibri"/>
          <w:lang w:eastAsia="en-US"/>
        </w:rPr>
        <w:t xml:space="preserve">vzdané Dielo nemá právne vady, predovšetkým nie je zaťažené právami tretích osôb z priemyselného alebo iného duševného vlastníctva. Zhotoviteľ sa zaväzuje nahradiť </w:t>
      </w:r>
      <w:r w:rsidRPr="008326A2">
        <w:rPr>
          <w:rFonts w:eastAsia="Calibri"/>
          <w:lang w:eastAsia="en-US"/>
        </w:rPr>
        <w:lastRenderedPageBreak/>
        <w:t>Objednávateľovi škodu spôsobenú uplatnením nárokov</w:t>
      </w:r>
      <w:r w:rsidRPr="008326A2" w:rsidDel="00155FF8">
        <w:rPr>
          <w:rFonts w:eastAsia="Calibri"/>
          <w:lang w:eastAsia="en-US"/>
        </w:rPr>
        <w:t xml:space="preserve"> </w:t>
      </w:r>
      <w:r w:rsidRPr="008326A2">
        <w:rPr>
          <w:rFonts w:eastAsia="Calibri"/>
          <w:lang w:eastAsia="en-US"/>
        </w:rPr>
        <w:t xml:space="preserve">tretích osôb z titulu porušenia ich chránených práv súvisiacich s plnením Zhotoviteľa alebo jeho </w:t>
      </w:r>
      <w:r w:rsidR="00B73A43" w:rsidRPr="008326A2">
        <w:rPr>
          <w:rFonts w:eastAsia="Calibri"/>
          <w:lang w:eastAsia="en-US"/>
        </w:rPr>
        <w:t>subdodávateľ</w:t>
      </w:r>
      <w:r w:rsidRPr="008326A2">
        <w:rPr>
          <w:rFonts w:eastAsia="Calibri"/>
          <w:lang w:eastAsia="en-US"/>
        </w:rPr>
        <w:t>ov podľa tejto Zmluvy.</w:t>
      </w:r>
    </w:p>
    <w:p w14:paraId="73E806A9" w14:textId="60F8C092" w:rsidR="00B86AB6" w:rsidRPr="008326A2" w:rsidRDefault="0070669A">
      <w:pPr>
        <w:pStyle w:val="MLOdsek"/>
        <w:rPr>
          <w:rFonts w:eastAsia="Calibri"/>
          <w:lang w:eastAsia="en-US"/>
        </w:rPr>
      </w:pPr>
      <w:r w:rsidRPr="008326A2">
        <w:t>Objednávateľ je povinný oznámiť</w:t>
      </w:r>
      <w:r w:rsidR="003B7772" w:rsidRPr="008326A2">
        <w:t xml:space="preserve"> (písomne, e-mailom, telefonicky alebo iným spôsobom odsúhlaseným Zmluvnými stranami)</w:t>
      </w:r>
      <w:r w:rsidRPr="008326A2">
        <w:t xml:space="preserve"> Zhotoviteľovi vady </w:t>
      </w:r>
      <w:r w:rsidR="008F6912">
        <w:t xml:space="preserve">Diela, resp. jeho časti, </w:t>
      </w:r>
      <w:r w:rsidR="008A4516" w:rsidRPr="008326A2">
        <w:t xml:space="preserve">kedykoľvek do </w:t>
      </w:r>
      <w:r w:rsidRPr="008326A2">
        <w:t xml:space="preserve">uplynutia záručnej doby podľa </w:t>
      </w:r>
      <w:r w:rsidR="007E5B76" w:rsidRPr="008326A2">
        <w:t xml:space="preserve">bodu </w:t>
      </w:r>
      <w:r w:rsidR="008F6912">
        <w:t>9</w:t>
      </w:r>
      <w:r w:rsidR="00C52839" w:rsidRPr="008326A2">
        <w:t xml:space="preserve">.1 </w:t>
      </w:r>
      <w:r w:rsidR="007E5B76" w:rsidRPr="008326A2">
        <w:t>Zmluvy</w:t>
      </w:r>
      <w:r w:rsidR="008A4516" w:rsidRPr="008326A2">
        <w:t>, a to bez ohľadu na to, kedy sa Objednávateľ o nich dozvedel alebo mohol dozvedieť</w:t>
      </w:r>
      <w:r w:rsidR="00D26C7E" w:rsidRPr="008326A2">
        <w:t>, a bez ohľadu na to, či ide o vady skryté alebo zjavné</w:t>
      </w:r>
      <w:r w:rsidRPr="008326A2">
        <w:t>.</w:t>
      </w:r>
      <w:r w:rsidR="00A464F3" w:rsidRPr="008326A2">
        <w:rPr>
          <w:rFonts w:eastAsia="Calibri"/>
          <w:lang w:eastAsia="en-US"/>
        </w:rPr>
        <w:t xml:space="preserve"> </w:t>
      </w:r>
      <w:r w:rsidR="00B86AB6" w:rsidRPr="008326A2">
        <w:t>Objednávateľ je oprávnený požadovať od Zhotoviteľa b</w:t>
      </w:r>
      <w:r w:rsidR="00A464F3" w:rsidRPr="008326A2">
        <w:t xml:space="preserve">ezplatné odstránenie vady Diela alebo </w:t>
      </w:r>
      <w:r w:rsidR="00B86AB6" w:rsidRPr="008326A2">
        <w:t>jeho časti, na ktorú sa vzťahuje záruka podľa tejto Zmluvy</w:t>
      </w:r>
      <w:r w:rsidR="007C18F4" w:rsidRPr="008326A2">
        <w:t xml:space="preserve"> </w:t>
      </w:r>
      <w:r w:rsidR="00B86AB6" w:rsidRPr="008326A2">
        <w:t>v lehotách podľa úrovne</w:t>
      </w:r>
      <w:r w:rsidR="007C18F4" w:rsidRPr="008326A2">
        <w:t xml:space="preserve"> vady</w:t>
      </w:r>
      <w:r w:rsidR="000062F9" w:rsidRPr="008326A2">
        <w:t xml:space="preserve"> uvedených v </w:t>
      </w:r>
      <w:r w:rsidR="00D26C7E" w:rsidRPr="008326A2">
        <w:rPr>
          <w:b/>
        </w:rPr>
        <w:t xml:space="preserve">Prílohe č. </w:t>
      </w:r>
      <w:r w:rsidR="00520256">
        <w:rPr>
          <w:b/>
        </w:rPr>
        <w:t>4</w:t>
      </w:r>
      <w:r w:rsidR="00D26C7E" w:rsidRPr="008326A2">
        <w:t xml:space="preserve"> </w:t>
      </w:r>
      <w:r w:rsidR="00B86AB6" w:rsidRPr="008326A2">
        <w:t xml:space="preserve">k tejto Zmluve, ak </w:t>
      </w:r>
      <w:r w:rsidR="004F1FFD" w:rsidRPr="008326A2">
        <w:t xml:space="preserve">sa Zmluvné strany nedohodnú na </w:t>
      </w:r>
      <w:r w:rsidR="007C18F4" w:rsidRPr="008326A2">
        <w:t>osobitnej</w:t>
      </w:r>
      <w:r w:rsidR="004F1FFD" w:rsidRPr="008326A2">
        <w:t xml:space="preserve"> lehote.</w:t>
      </w:r>
      <w:r w:rsidR="00B86AB6" w:rsidRPr="008326A2">
        <w:t xml:space="preserve"> Pre </w:t>
      </w:r>
      <w:r w:rsidR="007C18F4" w:rsidRPr="008326A2">
        <w:t>odstránenie</w:t>
      </w:r>
      <w:r w:rsidR="00B86AB6" w:rsidRPr="008326A2">
        <w:t xml:space="preserve"> pochybností</w:t>
      </w:r>
      <w:r w:rsidR="007C18F4" w:rsidRPr="008326A2">
        <w:t>,</w:t>
      </w:r>
      <w:r w:rsidR="00B86AB6" w:rsidRPr="008326A2">
        <w:t xml:space="preserve"> odstránením vady sa rozumie </w:t>
      </w:r>
      <w:r w:rsidR="007C18F4" w:rsidRPr="008326A2">
        <w:t>trvalé vyriešenie vady alebo</w:t>
      </w:r>
      <w:r w:rsidR="00B86AB6" w:rsidRPr="008326A2">
        <w:t xml:space="preserve"> poskytnutie náhradného riešenia, to však len na dobu do uplynutia lehoty na trvalé vyriešenie vady v zmysle </w:t>
      </w:r>
      <w:r w:rsidR="00246ED7" w:rsidRPr="008326A2">
        <w:rPr>
          <w:b/>
        </w:rPr>
        <w:t xml:space="preserve">Prílohy č. </w:t>
      </w:r>
      <w:r w:rsidR="00520256">
        <w:rPr>
          <w:b/>
        </w:rPr>
        <w:t>4</w:t>
      </w:r>
      <w:r w:rsidR="00246ED7" w:rsidRPr="008326A2">
        <w:t xml:space="preserve"> </w:t>
      </w:r>
      <w:r w:rsidR="00B86AB6" w:rsidRPr="008326A2">
        <w:t>tejto Zmluvy.</w:t>
      </w:r>
      <w:r w:rsidR="00F97662" w:rsidRPr="008326A2">
        <w:t xml:space="preserve"> Zhotoviteľ je povinný reagovať na nahlásenú vadu </w:t>
      </w:r>
      <w:r w:rsidR="00624BC3" w:rsidRPr="008326A2">
        <w:t xml:space="preserve">a potvrdiť prijatie nahlásenej vady (písomne, e-mailom, telefonicky alebo iným spôsobom odsúhlaseným Zmluvnými stranami) Objednávateľovi </w:t>
      </w:r>
      <w:r w:rsidR="00F97662" w:rsidRPr="008326A2">
        <w:t xml:space="preserve">v lehote </w:t>
      </w:r>
      <w:r w:rsidR="0099540C" w:rsidRPr="008326A2">
        <w:t xml:space="preserve">stanovenej </w:t>
      </w:r>
      <w:r w:rsidR="00F97662" w:rsidRPr="008326A2">
        <w:t>podľa úrovne vady v </w:t>
      </w:r>
      <w:r w:rsidR="00F97662" w:rsidRPr="008326A2">
        <w:rPr>
          <w:b/>
        </w:rPr>
        <w:t xml:space="preserve">Prílohe č. </w:t>
      </w:r>
      <w:r w:rsidR="00520256">
        <w:rPr>
          <w:b/>
        </w:rPr>
        <w:t>4</w:t>
      </w:r>
      <w:r w:rsidR="00624BC3" w:rsidRPr="008326A2">
        <w:rPr>
          <w:b/>
        </w:rPr>
        <w:t xml:space="preserve"> </w:t>
      </w:r>
      <w:r w:rsidR="00624BC3" w:rsidRPr="008326A2">
        <w:t xml:space="preserve">tejto Zmluvy (lehota reagovania na </w:t>
      </w:r>
      <w:r w:rsidR="008326A2" w:rsidRPr="008326A2">
        <w:t>nahlásenú</w:t>
      </w:r>
      <w:r w:rsidR="00624BC3" w:rsidRPr="008326A2">
        <w:t xml:space="preserve"> vadu)</w:t>
      </w:r>
      <w:r w:rsidR="00F43300" w:rsidRPr="008326A2">
        <w:t>.</w:t>
      </w:r>
    </w:p>
    <w:p w14:paraId="5846B668" w14:textId="2CAC9F68" w:rsidR="00641528" w:rsidRPr="008326A2" w:rsidRDefault="00641528">
      <w:pPr>
        <w:pStyle w:val="MLOdsek"/>
      </w:pPr>
      <w:r w:rsidRPr="008326A2">
        <w:t xml:space="preserve">Objednávateľ je </w:t>
      </w:r>
      <w:r w:rsidR="00246ED7" w:rsidRPr="008326A2">
        <w:t xml:space="preserve">oprávnený pri </w:t>
      </w:r>
      <w:r w:rsidRPr="008326A2">
        <w:t xml:space="preserve">uplatnení vady </w:t>
      </w:r>
      <w:r w:rsidR="00246ED7" w:rsidRPr="008326A2">
        <w:t xml:space="preserve">stanoviť </w:t>
      </w:r>
      <w:r w:rsidRPr="008326A2">
        <w:t>úroveň vady</w:t>
      </w:r>
      <w:r w:rsidR="003347E3" w:rsidRPr="008326A2">
        <w:t xml:space="preserve">. </w:t>
      </w:r>
      <w:r w:rsidRPr="008326A2">
        <w:t xml:space="preserve">Zhotoviteľ </w:t>
      </w:r>
      <w:r w:rsidR="003347E3" w:rsidRPr="008326A2">
        <w:t>posúdi</w:t>
      </w:r>
      <w:r w:rsidRPr="008326A2">
        <w:t xml:space="preserve"> správnosť ka</w:t>
      </w:r>
      <w:r w:rsidR="003347E3" w:rsidRPr="008326A2">
        <w:t>tegorizácie vady Objednávateľom a v prípade</w:t>
      </w:r>
      <w:r w:rsidRPr="008326A2">
        <w:t xml:space="preserve"> nesprávnej kategorizácie vady Objednávateľom je Zhotoviteľ oprávnený odôvodnene odmietnuť kategorizáciu vady Objednávateľom</w:t>
      </w:r>
      <w:r w:rsidR="00C71993" w:rsidRPr="008326A2">
        <w:t xml:space="preserve"> a</w:t>
      </w:r>
      <w:r w:rsidR="003F20D6" w:rsidRPr="008326A2">
        <w:t xml:space="preserve"> so súhlasom Objednávateľa </w:t>
      </w:r>
      <w:r w:rsidR="00C71993" w:rsidRPr="008326A2">
        <w:t xml:space="preserve">určiť správnu </w:t>
      </w:r>
      <w:r w:rsidR="0099540C" w:rsidRPr="008326A2">
        <w:t>úroveň</w:t>
      </w:r>
      <w:r w:rsidR="00C71993" w:rsidRPr="008326A2">
        <w:t xml:space="preserve"> vady</w:t>
      </w:r>
      <w:r w:rsidRPr="008326A2">
        <w:t xml:space="preserve">. </w:t>
      </w:r>
      <w:r w:rsidR="00246ED7" w:rsidRPr="008326A2">
        <w:t>Do tej doby je však povinný reagovať na nahlásenú vadu</w:t>
      </w:r>
      <w:r w:rsidR="00B8432C">
        <w:t xml:space="preserve"> a </w:t>
      </w:r>
      <w:r w:rsidR="00B8432C" w:rsidRPr="00026E4D">
        <w:t xml:space="preserve">postupovať pri jej odstraňovaní v súlade s týmto </w:t>
      </w:r>
      <w:r w:rsidR="00B8432C" w:rsidRPr="00831707">
        <w:t>článkom Zmluvy</w:t>
      </w:r>
      <w:r w:rsidR="00246ED7" w:rsidRPr="00831707">
        <w:t xml:space="preserve"> tak, ako</w:t>
      </w:r>
      <w:r w:rsidR="00B8432C" w:rsidRPr="00831707">
        <w:t xml:space="preserve"> to</w:t>
      </w:r>
      <w:r w:rsidR="00246ED7" w:rsidRPr="00831707">
        <w:t xml:space="preserve"> zodpovedá kategórií </w:t>
      </w:r>
      <w:r w:rsidR="00B8432C" w:rsidRPr="00831707">
        <w:t xml:space="preserve">vady </w:t>
      </w:r>
      <w:r w:rsidR="00246ED7" w:rsidRPr="00831707">
        <w:t>určenej Objednávateľom</w:t>
      </w:r>
      <w:r w:rsidRPr="00831707">
        <w:t>.</w:t>
      </w:r>
      <w:r w:rsidR="00B8432C" w:rsidRPr="00831707">
        <w:t xml:space="preserve"> </w:t>
      </w:r>
      <w:r w:rsidR="00B8432C" w:rsidRPr="00730413">
        <w:t xml:space="preserve">Pre zamedzenie pochybností, nárok na zmluvnú pokutu v zmysle </w:t>
      </w:r>
      <w:r w:rsidR="00026E4D" w:rsidRPr="00730413">
        <w:t xml:space="preserve">čl. </w:t>
      </w:r>
      <w:r w:rsidR="008F6912">
        <w:t>20</w:t>
      </w:r>
      <w:r w:rsidR="00026E4D" w:rsidRPr="00730413">
        <w:t xml:space="preserve">. </w:t>
      </w:r>
      <w:r w:rsidR="00B8432C" w:rsidRPr="00730413">
        <w:t xml:space="preserve">bodu </w:t>
      </w:r>
      <w:r w:rsidR="008F6912">
        <w:t>20</w:t>
      </w:r>
      <w:r w:rsidR="00026E4D" w:rsidRPr="00730413">
        <w:t>.2</w:t>
      </w:r>
      <w:r w:rsidR="00B8432C" w:rsidRPr="00730413">
        <w:t xml:space="preserve"> Zmluvy má Objednávateľ aj v prípade, ak Zhotovite</w:t>
      </w:r>
      <w:r w:rsidR="00026E4D" w:rsidRPr="00730413">
        <w:t>ľ neuznáva kategóriu vady určenú Objednávateľom</w:t>
      </w:r>
      <w:r w:rsidR="00B8432C" w:rsidRPr="00730413">
        <w:t>.</w:t>
      </w:r>
    </w:p>
    <w:p w14:paraId="04D83B9E" w14:textId="2A78B935" w:rsidR="000D2229" w:rsidRPr="008326A2" w:rsidRDefault="00F43300">
      <w:pPr>
        <w:pStyle w:val="MLOdsek"/>
      </w:pPr>
      <w:r w:rsidRPr="008326A2">
        <w:t xml:space="preserve">Zhotoviteľ je povinný reklamovanú vadu bezplatne v stanovenej lehote v súlade s týmto článkom Zmluvy na svoje náklady odstrániť. </w:t>
      </w:r>
      <w:r w:rsidR="0033719E" w:rsidRPr="008326A2">
        <w:t xml:space="preserve">O odstránení vady Zhotoviteľ bezodkladne informuje Objednávateľa. </w:t>
      </w:r>
      <w:r w:rsidR="00573303" w:rsidRPr="008326A2">
        <w:t>Zmluvné strany sa zaväzujú potvrdiť odstránenie vady v zápisnici o odstránení vady podpísanej</w:t>
      </w:r>
      <w:r w:rsidR="00264CBD" w:rsidRPr="008326A2">
        <w:t xml:space="preserve"> oboma Zmluvnými stranami</w:t>
      </w:r>
      <w:r w:rsidR="00573303" w:rsidRPr="008326A2">
        <w:t>, v ktorej uvedú aj predmet vady, spôsob a čas jej odstránenia</w:t>
      </w:r>
      <w:r w:rsidR="00264CBD" w:rsidRPr="008326A2">
        <w:t>.</w:t>
      </w:r>
      <w:r w:rsidRPr="008326A2">
        <w:t xml:space="preserve"> Odstránenie vady nesmie mať negatívny vplyv na konzistenciu a integritu dát a výsledky ich spracovania v prostrediach Objednávateľa.</w:t>
      </w:r>
    </w:p>
    <w:p w14:paraId="356B49BC" w14:textId="3DB1B317" w:rsidR="00F43300" w:rsidRPr="008326A2" w:rsidRDefault="007177D0">
      <w:pPr>
        <w:pStyle w:val="MLOdsek"/>
      </w:pPr>
      <w:r w:rsidRPr="008326A2">
        <w:t xml:space="preserve">V prípade, ak Zhotoviteľ </w:t>
      </w:r>
      <w:r w:rsidR="00221EF9" w:rsidRPr="008326A2">
        <w:t xml:space="preserve">reklamované </w:t>
      </w:r>
      <w:r w:rsidRPr="008326A2">
        <w:t>v</w:t>
      </w:r>
      <w:r w:rsidR="00221EF9" w:rsidRPr="008326A2">
        <w:t>ady v stanovenej lehote v súlade s týmto článkom Zmluvy  neodstráni, je O</w:t>
      </w:r>
      <w:r w:rsidRPr="008326A2">
        <w:t>bjednávateľ oprávnený zabezpečiť odstránenie vád</w:t>
      </w:r>
      <w:r w:rsidR="00221EF9" w:rsidRPr="008326A2">
        <w:t xml:space="preserve"> sám alebo prostredníctvom tretej osoby</w:t>
      </w:r>
      <w:r w:rsidRPr="008326A2">
        <w:t xml:space="preserve"> na náklady </w:t>
      </w:r>
      <w:r w:rsidR="00221EF9" w:rsidRPr="008326A2">
        <w:t>Zhotoviteľa. Nárok Objednávateľa na zmluvnú pokutu a nárok Objednávateľa na náhradu škody tým nie sú dotknuté.</w:t>
      </w:r>
    </w:p>
    <w:p w14:paraId="5B0BAE5F" w14:textId="6BE3BBCE" w:rsidR="00AE083A" w:rsidRPr="008326A2" w:rsidRDefault="00AE083A" w:rsidP="005E0A33">
      <w:pPr>
        <w:pStyle w:val="MLNadpislnku"/>
      </w:pPr>
      <w:bookmarkStart w:id="19" w:name="_Ref516686527"/>
      <w:r w:rsidRPr="008326A2">
        <w:t>CENA</w:t>
      </w:r>
      <w:bookmarkEnd w:id="8"/>
      <w:r w:rsidR="007668C8" w:rsidRPr="008326A2">
        <w:t xml:space="preserve"> A PLATOBNÉ PODMIENKY</w:t>
      </w:r>
      <w:bookmarkEnd w:id="19"/>
    </w:p>
    <w:p w14:paraId="161969B3" w14:textId="3C06054E" w:rsidR="00FE082C" w:rsidRPr="008326A2" w:rsidRDefault="0059180F" w:rsidP="00622A4A">
      <w:pPr>
        <w:pStyle w:val="MLOdsek"/>
      </w:pPr>
      <w:bookmarkStart w:id="20" w:name="_Ref518397661"/>
      <w:bookmarkStart w:id="21" w:name="_Ref516662878"/>
      <w:r w:rsidRPr="008326A2">
        <w:t>Objednávateľ</w:t>
      </w:r>
      <w:r w:rsidRPr="008326A2">
        <w:rPr>
          <w:rFonts w:eastAsiaTheme="minorHAnsi"/>
          <w:lang w:eastAsia="en-US"/>
        </w:rPr>
        <w:t xml:space="preserve"> je povinný zaplatiť </w:t>
      </w:r>
      <w:r w:rsidR="00453BAF" w:rsidRPr="008326A2">
        <w:rPr>
          <w:rFonts w:eastAsiaTheme="minorHAnsi"/>
          <w:lang w:eastAsia="en-US"/>
        </w:rPr>
        <w:t>Zhotoviteľ</w:t>
      </w:r>
      <w:r w:rsidRPr="008326A2">
        <w:rPr>
          <w:rFonts w:eastAsiaTheme="minorHAnsi"/>
          <w:lang w:eastAsia="en-US"/>
        </w:rPr>
        <w:t xml:space="preserve">ovi </w:t>
      </w:r>
      <w:r w:rsidR="006F1E2E" w:rsidRPr="008326A2">
        <w:rPr>
          <w:rFonts w:eastAsiaTheme="minorHAnsi"/>
          <w:lang w:eastAsia="en-US"/>
        </w:rPr>
        <w:t xml:space="preserve">za </w:t>
      </w:r>
      <w:r w:rsidR="00696E2F" w:rsidRPr="008326A2">
        <w:rPr>
          <w:rFonts w:eastAsiaTheme="minorHAnsi"/>
          <w:lang w:eastAsia="en-US"/>
        </w:rPr>
        <w:t xml:space="preserve">riadne </w:t>
      </w:r>
      <w:r w:rsidR="00D844E3" w:rsidRPr="008326A2">
        <w:rPr>
          <w:rFonts w:eastAsiaTheme="minorHAnsi"/>
          <w:color w:val="000000" w:themeColor="text1"/>
          <w:lang w:eastAsia="en-US"/>
        </w:rPr>
        <w:t>vykonanie Diela</w:t>
      </w:r>
      <w:r w:rsidR="0000360C" w:rsidRPr="008326A2">
        <w:rPr>
          <w:rFonts w:eastAsiaTheme="minorHAnsi"/>
          <w:lang w:eastAsia="en-US"/>
        </w:rPr>
        <w:t xml:space="preserve"> </w:t>
      </w:r>
      <w:r w:rsidR="00FE082C" w:rsidRPr="008326A2">
        <w:rPr>
          <w:rFonts w:eastAsiaTheme="minorHAnsi"/>
          <w:lang w:eastAsia="en-US"/>
        </w:rPr>
        <w:t>na základe</w:t>
      </w:r>
      <w:r w:rsidR="0000360C" w:rsidRPr="008326A2">
        <w:rPr>
          <w:rFonts w:eastAsiaTheme="minorHAnsi"/>
          <w:lang w:eastAsia="en-US"/>
        </w:rPr>
        <w:t xml:space="preserve"> tejto Zmluvy </w:t>
      </w:r>
      <w:r w:rsidR="006F1E2E" w:rsidRPr="008326A2">
        <w:rPr>
          <w:rFonts w:eastAsiaTheme="minorHAnsi"/>
          <w:lang w:eastAsia="en-US"/>
        </w:rPr>
        <w:t>cenu dojednanú v zmysle zákona č. 18/1996 Z. z. o cenách v znení neskorších predpisov</w:t>
      </w:r>
      <w:r w:rsidR="00FE082C" w:rsidRPr="008326A2">
        <w:t xml:space="preserve"> </w:t>
      </w:r>
      <w:bookmarkEnd w:id="20"/>
      <w:r w:rsidR="009B1270" w:rsidRPr="008326A2">
        <w:t xml:space="preserve">v celkovej </w:t>
      </w:r>
      <w:r w:rsidR="00FD1B2B" w:rsidRPr="008326A2">
        <w:t xml:space="preserve">výške </w:t>
      </w:r>
      <w:r w:rsidR="006664BC" w:rsidRPr="008326A2">
        <w:rPr>
          <w:rFonts w:eastAsiaTheme="minorHAnsi"/>
          <w:b/>
          <w:highlight w:val="yellow"/>
          <w:lang w:eastAsia="en-US"/>
        </w:rPr>
        <w:fldChar w:fldCharType="begin"/>
      </w:r>
      <w:r w:rsidR="006664BC" w:rsidRPr="008326A2">
        <w:rPr>
          <w:rFonts w:eastAsiaTheme="minorHAnsi"/>
          <w:b/>
          <w:highlight w:val="yellow"/>
          <w:lang w:eastAsia="en-US"/>
        </w:rPr>
        <w:instrText xml:space="preserve"> macrobutton nobutton [●]</w:instrText>
      </w:r>
      <w:r w:rsidR="006664BC" w:rsidRPr="008326A2">
        <w:rPr>
          <w:rFonts w:eastAsiaTheme="minorHAnsi"/>
          <w:b/>
          <w:highlight w:val="yellow"/>
          <w:lang w:eastAsia="en-US"/>
        </w:rPr>
        <w:fldChar w:fldCharType="end"/>
      </w:r>
      <w:r w:rsidR="009B1270" w:rsidRPr="008326A2">
        <w:rPr>
          <w:rFonts w:eastAsiaTheme="minorHAnsi"/>
          <w:b/>
          <w:lang w:eastAsia="en-US"/>
        </w:rPr>
        <w:t xml:space="preserve"> EUR</w:t>
      </w:r>
      <w:r w:rsidR="009B1270" w:rsidRPr="008326A2">
        <w:rPr>
          <w:rFonts w:eastAsiaTheme="minorHAnsi"/>
          <w:lang w:eastAsia="en-US"/>
        </w:rPr>
        <w:t xml:space="preserve"> (slovom: </w:t>
      </w:r>
      <w:r w:rsidR="006664BC" w:rsidRPr="008326A2">
        <w:rPr>
          <w:rFonts w:eastAsiaTheme="minorHAnsi"/>
          <w:highlight w:val="yellow"/>
          <w:lang w:eastAsia="en-US"/>
        </w:rPr>
        <w:fldChar w:fldCharType="begin"/>
      </w:r>
      <w:r w:rsidR="006664BC" w:rsidRPr="008326A2">
        <w:rPr>
          <w:rFonts w:eastAsiaTheme="minorHAnsi"/>
          <w:highlight w:val="yellow"/>
          <w:lang w:eastAsia="en-US"/>
        </w:rPr>
        <w:instrText xml:space="preserve"> macrobutton nobutton [●]</w:instrText>
      </w:r>
      <w:r w:rsidR="006664BC" w:rsidRPr="008326A2">
        <w:rPr>
          <w:rFonts w:eastAsiaTheme="minorHAnsi"/>
          <w:highlight w:val="yellow"/>
          <w:lang w:eastAsia="en-US"/>
        </w:rPr>
        <w:fldChar w:fldCharType="end"/>
      </w:r>
      <w:r w:rsidR="009B1270" w:rsidRPr="008326A2">
        <w:rPr>
          <w:rFonts w:eastAsiaTheme="minorHAnsi"/>
          <w:lang w:eastAsia="en-US"/>
        </w:rPr>
        <w:t xml:space="preserve"> eur) bez DPH.</w:t>
      </w:r>
      <w:r w:rsidR="009B1270" w:rsidRPr="008326A2">
        <w:t xml:space="preserve"> </w:t>
      </w:r>
    </w:p>
    <w:bookmarkEnd w:id="21"/>
    <w:p w14:paraId="27154910" w14:textId="6FCF1D2E" w:rsidR="00C22869" w:rsidRPr="008326A2" w:rsidRDefault="00A610CE" w:rsidP="00622A4A">
      <w:pPr>
        <w:pStyle w:val="MLOdsek"/>
        <w:rPr>
          <w:rFonts w:eastAsiaTheme="minorHAnsi"/>
          <w:lang w:eastAsia="en-US"/>
        </w:rPr>
      </w:pPr>
      <w:r w:rsidRPr="008326A2">
        <w:t xml:space="preserve">Objednávateľ sa </w:t>
      </w:r>
      <w:r w:rsidRPr="008326A2">
        <w:rPr>
          <w:rFonts w:eastAsiaTheme="minorHAnsi"/>
          <w:lang w:eastAsia="en-US"/>
        </w:rPr>
        <w:t>zaväzuje</w:t>
      </w:r>
      <w:r w:rsidRPr="008326A2">
        <w:t xml:space="preserve"> uhradiť cenu</w:t>
      </w:r>
      <w:r w:rsidR="002D16F6" w:rsidRPr="008326A2">
        <w:t xml:space="preserve"> za </w:t>
      </w:r>
      <w:r w:rsidR="008762F4" w:rsidRPr="008326A2">
        <w:t>Dielo</w:t>
      </w:r>
      <w:r w:rsidRPr="008326A2">
        <w:t>, ku ktorej bude pripočítaná DPH v zmysle platných právnych predpisov.</w:t>
      </w:r>
      <w:r w:rsidR="008F6912">
        <w:t xml:space="preserve"> </w:t>
      </w:r>
      <w:r w:rsidR="008F6912" w:rsidRPr="007803EA">
        <w:t xml:space="preserve">Cena za Dielo sa skladá z cien za čiastkové plnenia v súlade s rozpočtom, ktorý </w:t>
      </w:r>
      <w:r w:rsidR="008F6912" w:rsidRPr="003B3B5C">
        <w:t xml:space="preserve">tvorí </w:t>
      </w:r>
      <w:r w:rsidR="008F6912" w:rsidRPr="00F742ED">
        <w:rPr>
          <w:b/>
        </w:rPr>
        <w:t xml:space="preserve">Prílohu č. </w:t>
      </w:r>
      <w:r w:rsidR="00520256">
        <w:rPr>
          <w:b/>
        </w:rPr>
        <w:t>2</w:t>
      </w:r>
      <w:r w:rsidR="008F6912" w:rsidRPr="003B3B5C">
        <w:t xml:space="preserve"> tejto</w:t>
      </w:r>
      <w:r w:rsidR="008F6912" w:rsidRPr="007803EA">
        <w:t xml:space="preserve"> Zmluvy.</w:t>
      </w:r>
    </w:p>
    <w:p w14:paraId="0B4BF54B" w14:textId="779F661E" w:rsidR="009B1270" w:rsidRPr="008326A2" w:rsidRDefault="009B1270" w:rsidP="00622A4A">
      <w:pPr>
        <w:pStyle w:val="MLOdsek"/>
        <w:rPr>
          <w:rFonts w:eastAsiaTheme="minorHAnsi"/>
          <w:lang w:eastAsia="en-US"/>
        </w:rPr>
      </w:pPr>
      <w:r w:rsidRPr="008326A2">
        <w:t>Cena za Dielo predstavuje odplatu za splnenie všetkých zmluvných záväzkov Zhotoviteľa vyplývajúcich z tejto Zmluvy a zahŕňa všetky náklady a výdavky Zhotoviteľa na riadne a včasné vykonanie Diela, resp. jeho jednotlivých častí podľa tejto Zmluvy</w:t>
      </w:r>
      <w:r w:rsidR="00696E2F" w:rsidRPr="008326A2">
        <w:t>, ako aj cenu za udelenie majetkových práv k Dielu podľa článku 1</w:t>
      </w:r>
      <w:r w:rsidR="006E3144">
        <w:t>2</w:t>
      </w:r>
      <w:r w:rsidR="00137507" w:rsidRPr="008326A2">
        <w:t>.</w:t>
      </w:r>
      <w:r w:rsidR="00696E2F" w:rsidRPr="008326A2">
        <w:t xml:space="preserve"> tejto Zmluvy</w:t>
      </w:r>
      <w:r w:rsidRPr="008326A2">
        <w:t>.</w:t>
      </w:r>
    </w:p>
    <w:p w14:paraId="3121B1B0" w14:textId="614FE5D8" w:rsidR="001704AC" w:rsidRPr="008326A2" w:rsidRDefault="00C26823" w:rsidP="00622A4A">
      <w:pPr>
        <w:pStyle w:val="MLOdsek"/>
      </w:pPr>
      <w:r w:rsidRPr="00444378">
        <w:rPr>
          <w:rFonts w:ascii="Calibri" w:hAnsi="Calibri"/>
        </w:rPr>
        <w:t>Zmluvné strany sa dohodli, že cenu za Dielo dohodnutú v</w:t>
      </w:r>
      <w:r>
        <w:rPr>
          <w:rFonts w:ascii="Calibri" w:hAnsi="Calibri"/>
        </w:rPr>
        <w:t xml:space="preserve"> bode </w:t>
      </w:r>
      <w:r w:rsidR="006E3144">
        <w:rPr>
          <w:rFonts w:ascii="Calibri" w:hAnsi="Calibri"/>
        </w:rPr>
        <w:t>10</w:t>
      </w:r>
      <w:r>
        <w:rPr>
          <w:rFonts w:ascii="Calibri" w:hAnsi="Calibri"/>
        </w:rPr>
        <w:t>.1 tohto článku</w:t>
      </w:r>
      <w:r w:rsidRPr="00444378">
        <w:rPr>
          <w:rFonts w:ascii="Calibri" w:hAnsi="Calibri"/>
        </w:rPr>
        <w:t xml:space="preserve"> Zmluvy Objednávateľ uhradí Zhotoviteľovi po častiach, a  to </w:t>
      </w:r>
      <w:r>
        <w:rPr>
          <w:rFonts w:ascii="Calibri" w:hAnsi="Calibri"/>
        </w:rPr>
        <w:t xml:space="preserve">vo </w:t>
      </w:r>
      <w:r w:rsidRPr="00444378">
        <w:rPr>
          <w:rFonts w:ascii="Calibri" w:hAnsi="Calibri"/>
        </w:rPr>
        <w:t>fakturačných míľnikoch</w:t>
      </w:r>
      <w:r>
        <w:rPr>
          <w:rFonts w:ascii="Calibri" w:hAnsi="Calibri"/>
        </w:rPr>
        <w:t xml:space="preserve"> </w:t>
      </w:r>
      <w:r w:rsidRPr="008326A2">
        <w:t xml:space="preserve">podľa </w:t>
      </w:r>
      <w:r w:rsidRPr="008326A2">
        <w:rPr>
          <w:b/>
        </w:rPr>
        <w:t xml:space="preserve">Prílohy č. </w:t>
      </w:r>
      <w:r w:rsidR="00520256">
        <w:rPr>
          <w:b/>
        </w:rPr>
        <w:t>2</w:t>
      </w:r>
      <w:r w:rsidRPr="008326A2">
        <w:t xml:space="preserve"> tejto Zmluvy</w:t>
      </w:r>
      <w:r>
        <w:rPr>
          <w:rFonts w:eastAsiaTheme="minorHAnsi"/>
          <w:lang w:eastAsia="en-US"/>
        </w:rPr>
        <w:t>.</w:t>
      </w:r>
      <w:r w:rsidR="00AA56C9">
        <w:t xml:space="preserve"> </w:t>
      </w:r>
    </w:p>
    <w:p w14:paraId="3CC25DD2" w14:textId="51316C74" w:rsidR="00C55BF0" w:rsidRPr="00F742ED" w:rsidRDefault="00453BAF" w:rsidP="00622A4A">
      <w:pPr>
        <w:pStyle w:val="MLOdsek"/>
      </w:pPr>
      <w:r w:rsidRPr="00F742ED">
        <w:lastRenderedPageBreak/>
        <w:t>Zhotoviteľ</w:t>
      </w:r>
      <w:r w:rsidR="003C39D4" w:rsidRPr="00F742ED">
        <w:t xml:space="preserve"> je oprávnený fakturovať cenu podľa </w:t>
      </w:r>
      <w:r w:rsidR="001704AC" w:rsidRPr="00F742ED">
        <w:t>tohto článku</w:t>
      </w:r>
      <w:r w:rsidR="003C39D4" w:rsidRPr="00F742ED">
        <w:t xml:space="preserve"> Zmluvy </w:t>
      </w:r>
      <w:r w:rsidR="007668C8" w:rsidRPr="00F742ED">
        <w:t xml:space="preserve">po </w:t>
      </w:r>
      <w:r w:rsidR="001704AC" w:rsidRPr="00F742ED">
        <w:t>odovzdaní a prevzatí príslušnej časti Diela</w:t>
      </w:r>
      <w:r w:rsidR="00C26823" w:rsidRPr="00F742ED">
        <w:t xml:space="preserve"> (výstupov príslušnej etapy podľa Prílohy č. 3)</w:t>
      </w:r>
      <w:r w:rsidR="001704AC" w:rsidRPr="00F742ED">
        <w:t xml:space="preserve">, pričom predpokladom pre vznik nároku na zaplatenie ceny za Dielo, resp. jej príslušnej časti, je vyhotovenie a podpísanie príslušného </w:t>
      </w:r>
      <w:r w:rsidR="00B11A52" w:rsidRPr="00F742ED">
        <w:t>A</w:t>
      </w:r>
      <w:r w:rsidR="001704AC" w:rsidRPr="00F742ED">
        <w:t>kceptačného protokolu Zmluvnými stranami</w:t>
      </w:r>
      <w:r w:rsidR="007668C8" w:rsidRPr="00F742ED">
        <w:t xml:space="preserve">. </w:t>
      </w:r>
    </w:p>
    <w:p w14:paraId="33A6547F" w14:textId="701A87F0" w:rsidR="00AD283A" w:rsidRPr="008326A2" w:rsidRDefault="00AD283A" w:rsidP="00622A4A">
      <w:pPr>
        <w:pStyle w:val="MLOdsek"/>
      </w:pPr>
      <w:r w:rsidRPr="008326A2">
        <w:t>Výdavky vo faktúre musia byť rozdel</w:t>
      </w:r>
      <w:r w:rsidR="00673CB6" w:rsidRPr="008326A2">
        <w:t>ené do jednotlivých položiek s jednotkovými cenami zaokrúhlenými</w:t>
      </w:r>
      <w:r w:rsidRPr="008326A2">
        <w:t xml:space="preserve"> na 2 (dve) desatinné miesta s jednoznačnou identifikáciou, ktorej položky rozpočtu </w:t>
      </w:r>
      <w:r w:rsidR="00414CE8" w:rsidRPr="008326A2">
        <w:t xml:space="preserve">podľa </w:t>
      </w:r>
      <w:r w:rsidR="006664BC" w:rsidRPr="008326A2">
        <w:rPr>
          <w:b/>
        </w:rPr>
        <w:t xml:space="preserve">Prílohy č. </w:t>
      </w:r>
      <w:r w:rsidR="00520256">
        <w:rPr>
          <w:b/>
        </w:rPr>
        <w:t>2</w:t>
      </w:r>
      <w:r w:rsidR="00BC7228" w:rsidRPr="008326A2">
        <w:rPr>
          <w:b/>
        </w:rPr>
        <w:t xml:space="preserve"> </w:t>
      </w:r>
      <w:r w:rsidRPr="008326A2">
        <w:t xml:space="preserve">sa </w:t>
      </w:r>
      <w:r w:rsidR="00414CE8" w:rsidRPr="008326A2">
        <w:t>predmetná</w:t>
      </w:r>
      <w:r w:rsidRPr="008326A2">
        <w:t xml:space="preserve"> fakturovaná čiastka týka. Ku každej faktúre </w:t>
      </w:r>
      <w:r w:rsidR="00414CE8" w:rsidRPr="008326A2">
        <w:t>musí byť</w:t>
      </w:r>
      <w:r w:rsidRPr="008326A2">
        <w:t xml:space="preserve"> priložený originál </w:t>
      </w:r>
      <w:r w:rsidR="00B11A52">
        <w:t>A</w:t>
      </w:r>
      <w:r w:rsidRPr="008326A2">
        <w:t xml:space="preserve">kceptačného </w:t>
      </w:r>
      <w:r w:rsidR="00414CE8" w:rsidRPr="008326A2">
        <w:t xml:space="preserve">protokolu </w:t>
      </w:r>
      <w:r w:rsidRPr="008326A2">
        <w:t xml:space="preserve">alebo iného dohodnutého protokolu </w:t>
      </w:r>
      <w:r w:rsidR="00414CE8" w:rsidRPr="008326A2">
        <w:t xml:space="preserve">k fakturovanému plneniu </w:t>
      </w:r>
      <w:r w:rsidRPr="008326A2">
        <w:t xml:space="preserve">podpísaného </w:t>
      </w:r>
      <w:r w:rsidR="00414CE8" w:rsidRPr="008326A2">
        <w:t>Zmluvnými stranami</w:t>
      </w:r>
      <w:r w:rsidR="001C37D9" w:rsidRPr="008326A2">
        <w:t>. Každá faktúra (vrátane príloh) musí byť doručená Objednávateľovi v dvoch vyhotoveniach</w:t>
      </w:r>
      <w:r w:rsidRPr="008326A2">
        <w:t>.</w:t>
      </w:r>
    </w:p>
    <w:p w14:paraId="07ED9FCA" w14:textId="110C2ABD" w:rsidR="007668C8" w:rsidRPr="008326A2" w:rsidRDefault="007668C8" w:rsidP="00622A4A">
      <w:pPr>
        <w:pStyle w:val="MLOdsek"/>
      </w:pPr>
      <w:r w:rsidRPr="008326A2">
        <w:t xml:space="preserve">Splatnosť faktúr </w:t>
      </w:r>
      <w:r w:rsidR="00F82ED5" w:rsidRPr="008326A2">
        <w:t xml:space="preserve">je </w:t>
      </w:r>
      <w:r w:rsidR="006E3144">
        <w:rPr>
          <w:rFonts w:eastAsiaTheme="minorHAnsi"/>
          <w:lang w:eastAsia="en-US"/>
        </w:rPr>
        <w:t>30</w:t>
      </w:r>
      <w:r w:rsidR="006E3144" w:rsidRPr="008326A2">
        <w:rPr>
          <w:rFonts w:eastAsiaTheme="minorHAnsi"/>
          <w:lang w:eastAsia="en-US"/>
        </w:rPr>
        <w:t xml:space="preserve"> </w:t>
      </w:r>
      <w:r w:rsidR="001C37D9" w:rsidRPr="008326A2">
        <w:rPr>
          <w:rFonts w:eastAsiaTheme="minorHAnsi"/>
          <w:lang w:eastAsia="en-US"/>
        </w:rPr>
        <w:t>(</w:t>
      </w:r>
      <w:r w:rsidR="006E3144">
        <w:rPr>
          <w:rFonts w:eastAsiaTheme="minorHAnsi"/>
          <w:lang w:eastAsia="en-US"/>
        </w:rPr>
        <w:t>tridsať</w:t>
      </w:r>
      <w:r w:rsidR="001C37D9" w:rsidRPr="008326A2">
        <w:rPr>
          <w:rFonts w:eastAsiaTheme="minorHAnsi"/>
          <w:lang w:eastAsia="en-US"/>
        </w:rPr>
        <w:t xml:space="preserve">) </w:t>
      </w:r>
      <w:r w:rsidRPr="008326A2">
        <w:t xml:space="preserve">dní odo dňa </w:t>
      </w:r>
      <w:r w:rsidR="00D220E9" w:rsidRPr="008326A2">
        <w:t>ich</w:t>
      </w:r>
      <w:r w:rsidRPr="008326A2">
        <w:t xml:space="preserve"> doručenia Objednávateľovi. Objednávateľ </w:t>
      </w:r>
      <w:r w:rsidR="00E115A9" w:rsidRPr="008326A2">
        <w:t>je povinný uhradiť</w:t>
      </w:r>
      <w:r w:rsidRPr="008326A2">
        <w:t xml:space="preserve"> </w:t>
      </w:r>
      <w:r w:rsidR="00453BAF" w:rsidRPr="008326A2">
        <w:t>Zhotoviteľ</w:t>
      </w:r>
      <w:r w:rsidR="00E115A9" w:rsidRPr="008326A2">
        <w:t xml:space="preserve">ovi fakturovanú sumu </w:t>
      </w:r>
      <w:r w:rsidRPr="008326A2">
        <w:t xml:space="preserve">prevodom na bankový účet </w:t>
      </w:r>
      <w:r w:rsidR="00453BAF" w:rsidRPr="008326A2">
        <w:t>Zhotoviteľ</w:t>
      </w:r>
      <w:r w:rsidR="00E115A9" w:rsidRPr="008326A2">
        <w:t xml:space="preserve">a </w:t>
      </w:r>
      <w:r w:rsidRPr="008326A2">
        <w:t>uvedený na faktúre</w:t>
      </w:r>
      <w:r w:rsidR="0078781C" w:rsidRPr="008326A2">
        <w:t xml:space="preserve">, pričom na faktúre musí byť uvedený účet Zhotoviteľa, uvedený v záhlaví </w:t>
      </w:r>
      <w:r w:rsidR="001E2B61" w:rsidRPr="008326A2">
        <w:t>Z</w:t>
      </w:r>
      <w:r w:rsidR="0078781C" w:rsidRPr="008326A2">
        <w:t>mluvy</w:t>
      </w:r>
      <w:r w:rsidRPr="008326A2">
        <w:t>.</w:t>
      </w:r>
      <w:r w:rsidR="00DE4CBB" w:rsidRPr="008326A2">
        <w:t xml:space="preserve"> </w:t>
      </w:r>
      <w:r w:rsidR="00050107" w:rsidRPr="008326A2">
        <w:t xml:space="preserve">Všetky </w:t>
      </w:r>
      <w:r w:rsidR="00DE4CBB" w:rsidRPr="008326A2">
        <w:t>poplatky súvisiace s</w:t>
      </w:r>
      <w:r w:rsidR="00352D67" w:rsidRPr="008326A2">
        <w:t> </w:t>
      </w:r>
      <w:r w:rsidR="00DE4CBB" w:rsidRPr="008326A2">
        <w:t>bankovým</w:t>
      </w:r>
      <w:r w:rsidR="00352D67" w:rsidRPr="008326A2">
        <w:t xml:space="preserve"> </w:t>
      </w:r>
      <w:r w:rsidR="00DE4CBB" w:rsidRPr="008326A2">
        <w:t>prevodom znáša Objednávateľ.</w:t>
      </w:r>
      <w:r w:rsidR="00DE4CBB" w:rsidRPr="008326A2">
        <w:tab/>
        <w:t>Faktúra</w:t>
      </w:r>
      <w:r w:rsidR="00DE4CBB" w:rsidRPr="008326A2">
        <w:tab/>
        <w:t>sa</w:t>
      </w:r>
      <w:r w:rsidR="005B6E9F" w:rsidRPr="008326A2">
        <w:t xml:space="preserve"> </w:t>
      </w:r>
      <w:r w:rsidR="00DE4CBB" w:rsidRPr="008326A2">
        <w:t xml:space="preserve">považuje za uhradenú dňom pripísania fakturovanej sumy na účet </w:t>
      </w:r>
      <w:r w:rsidR="00453BAF" w:rsidRPr="008326A2">
        <w:t>Zhotoviteľ</w:t>
      </w:r>
      <w:r w:rsidR="00DE4CBB" w:rsidRPr="008326A2">
        <w:t>a.</w:t>
      </w:r>
    </w:p>
    <w:p w14:paraId="7624FDF9" w14:textId="431A3459" w:rsidR="00F0388A" w:rsidRPr="008326A2" w:rsidRDefault="007668C8" w:rsidP="002C25CA">
      <w:pPr>
        <w:pStyle w:val="MLOdsek"/>
      </w:pPr>
      <w:r w:rsidRPr="008326A2">
        <w:t>Faktúra musí obsahovať náležitosti v zmysle zákona č. 222/2004 Z.</w:t>
      </w:r>
      <w:r w:rsidR="00562C57" w:rsidRPr="008326A2">
        <w:t> </w:t>
      </w:r>
      <w:r w:rsidRPr="008326A2">
        <w:t>z. o </w:t>
      </w:r>
      <w:r w:rsidR="00562C57" w:rsidRPr="008326A2">
        <w:t>dani z pridanej hodnoty</w:t>
      </w:r>
      <w:r w:rsidRPr="008326A2">
        <w:t xml:space="preserve"> </w:t>
      </w:r>
      <w:r w:rsidR="00562C57" w:rsidRPr="008326A2">
        <w:t>v platnom znení</w:t>
      </w:r>
      <w:r w:rsidRPr="008326A2">
        <w:t>. V prípade jej ne</w:t>
      </w:r>
      <w:r w:rsidR="00EC5EAB" w:rsidRPr="008326A2">
        <w:t>úplnosti alebo nesprávnosti je O</w:t>
      </w:r>
      <w:r w:rsidRPr="008326A2">
        <w:t>b</w:t>
      </w:r>
      <w:r w:rsidR="00EC5EAB" w:rsidRPr="008326A2">
        <w:t xml:space="preserve">jednávateľ oprávnený vrátiť ju </w:t>
      </w:r>
      <w:r w:rsidR="00453BAF" w:rsidRPr="008326A2">
        <w:t>Zhotoviteľ</w:t>
      </w:r>
      <w:r w:rsidRPr="008326A2">
        <w:t xml:space="preserve">ovi na </w:t>
      </w:r>
      <w:r w:rsidR="00EC5EAB" w:rsidRPr="008326A2">
        <w:t>opravu alebo doplnenie; v</w:t>
      </w:r>
      <w:r w:rsidRPr="008326A2">
        <w:t xml:space="preserve"> takom prípade </w:t>
      </w:r>
      <w:r w:rsidR="00413381" w:rsidRPr="008326A2">
        <w:t xml:space="preserve">nová </w:t>
      </w:r>
      <w:r w:rsidR="00EC5EAB" w:rsidRPr="008326A2">
        <w:t xml:space="preserve">lehota splatnosti </w:t>
      </w:r>
      <w:r w:rsidRPr="008326A2">
        <w:t xml:space="preserve">začne plynúť </w:t>
      </w:r>
      <w:r w:rsidR="00EC5EAB" w:rsidRPr="008326A2">
        <w:t xml:space="preserve">až </w:t>
      </w:r>
      <w:r w:rsidRPr="008326A2">
        <w:t>dňom doručenia opravenej  faktúry Objednávateľovi.</w:t>
      </w:r>
      <w:r w:rsidR="00F0388A" w:rsidRPr="008326A2">
        <w:t xml:space="preserve"> Objednávateľ je zároveň oprávnený požadovať doplniť textáciu faktúry s ohľadom na zdroj financovania Diela. Toto znenie musí Objednávateľ poskytnúť Zhotoviteľovi v dostatočnom predstihu, kedy sa predpokladá fakturácia.</w:t>
      </w:r>
    </w:p>
    <w:p w14:paraId="06341CEC" w14:textId="4C20B219" w:rsidR="001B394D" w:rsidRPr="008326A2" w:rsidRDefault="00453BAF" w:rsidP="00622A4A">
      <w:pPr>
        <w:pStyle w:val="MLOdsek"/>
      </w:pPr>
      <w:r w:rsidRPr="008326A2">
        <w:t>Zhotoviteľ</w:t>
      </w:r>
      <w:r w:rsidR="001B394D" w:rsidRPr="008326A2">
        <w:t xml:space="preserve"> je povinný </w:t>
      </w:r>
      <w:r w:rsidR="007B42EA" w:rsidRPr="008326A2">
        <w:t xml:space="preserve">plniť svoje záväzky z tejto Zmluvy </w:t>
      </w:r>
      <w:r w:rsidR="001B394D" w:rsidRPr="008326A2">
        <w:t xml:space="preserve">aj v prípade omeškania Objednávateľa so zaplatením </w:t>
      </w:r>
      <w:r w:rsidR="00282EC3" w:rsidRPr="008326A2">
        <w:t>c</w:t>
      </w:r>
      <w:r w:rsidR="001B394D" w:rsidRPr="008326A2">
        <w:t xml:space="preserve">eny </w:t>
      </w:r>
      <w:r w:rsidR="00140F4F" w:rsidRPr="008326A2">
        <w:t>za Dielo</w:t>
      </w:r>
      <w:r w:rsidR="00082976" w:rsidRPr="008326A2">
        <w:t>, resp. jeho časť</w:t>
      </w:r>
      <w:r w:rsidR="001B394D" w:rsidRPr="008326A2">
        <w:t xml:space="preserve">. </w:t>
      </w:r>
    </w:p>
    <w:p w14:paraId="286A01ED" w14:textId="1F292F69" w:rsidR="00A1378F" w:rsidRPr="008326A2" w:rsidRDefault="0063637B" w:rsidP="0063637B">
      <w:pPr>
        <w:pStyle w:val="MLNadpislnku"/>
      </w:pPr>
      <w:bookmarkStart w:id="22" w:name="_Ref531067238"/>
      <w:r w:rsidRPr="008326A2">
        <w:t>ZDROJOVÝ KÓD</w:t>
      </w:r>
      <w:bookmarkEnd w:id="22"/>
    </w:p>
    <w:p w14:paraId="2130E6D2" w14:textId="39C9CDEB" w:rsidR="00BC2C2F" w:rsidRPr="008326A2" w:rsidRDefault="00BC2C2F">
      <w:pPr>
        <w:pStyle w:val="MLOdsek"/>
      </w:pPr>
      <w:bookmarkStart w:id="23" w:name="_Ref531066414"/>
      <w:r w:rsidRPr="008326A2">
        <w:t xml:space="preserve">Pokiaľ táto Zmluva nestanovuje inak, najmä v bode </w:t>
      </w:r>
      <w:r w:rsidR="005D7B2E" w:rsidRPr="008326A2">
        <w:t>1</w:t>
      </w:r>
      <w:r w:rsidR="006E3144">
        <w:t>2</w:t>
      </w:r>
      <w:r w:rsidR="005D7B2E" w:rsidRPr="008326A2">
        <w:t xml:space="preserve">.2 písm. </w:t>
      </w:r>
      <w:r w:rsidR="00BB311F">
        <w:t>l</w:t>
      </w:r>
      <w:r w:rsidR="005D7B2E" w:rsidRPr="008326A2">
        <w:t>)</w:t>
      </w:r>
      <w:r w:rsidRPr="008326A2">
        <w:t xml:space="preserve"> nižšie, Zhotoviteľ je povinný najneskôr</w:t>
      </w:r>
      <w:r w:rsidR="004A174C" w:rsidRPr="008326A2">
        <w:t xml:space="preserve"> 5 (päť) pracovných dní pre uskutočnením akceptačných testov podľa</w:t>
      </w:r>
      <w:r w:rsidR="005E52D5" w:rsidRPr="008326A2">
        <w:t xml:space="preserve"> článku 7. tejto Zmluvy</w:t>
      </w:r>
      <w:r w:rsidR="004A174C" w:rsidRPr="008326A2">
        <w:t xml:space="preserve"> </w:t>
      </w:r>
      <w:r w:rsidRPr="008326A2">
        <w:t xml:space="preserve"> odovzdať Objednávateľovi zdrojový kód každého jednotlivého čiastkového plnenia tvoriaceho Systém, ktoré je počítačovým programom.</w:t>
      </w:r>
    </w:p>
    <w:p w14:paraId="62C32C42" w14:textId="788AD49E" w:rsidR="00BC2C2F" w:rsidRPr="008326A2" w:rsidRDefault="00BC2C2F" w:rsidP="00BC2C2F">
      <w:pPr>
        <w:pStyle w:val="MLOdsek"/>
      </w:pPr>
      <w:r w:rsidRPr="008326A2">
        <w:t xml:space="preserve">Zhotoviteľ sa zaväzuje, že zdrojový kód, ktorý je vytvorený počas zhotovovania Diela, bude otvorený v súlade s licenčnými podmienkami verejnej </w:t>
      </w:r>
      <w:r w:rsidR="008326A2" w:rsidRPr="008326A2">
        <w:t>softvérovej</w:t>
      </w:r>
      <w:r w:rsidRPr="008326A2">
        <w:t xml:space="preserve"> licencie Európskej únie podľa osobitného predpisu</w:t>
      </w:r>
      <w:r w:rsidRPr="008326A2">
        <w:rPr>
          <w:rStyle w:val="Odkaznapoznmkupodiarou"/>
        </w:rPr>
        <w:footnoteReference w:id="2"/>
      </w:r>
      <w:r w:rsidRPr="008326A2">
        <w:t xml:space="preserve"> a to v rozsahu , v akom zverejnenie tohto kódu nemôže byť zneužité na činnosť smerujúcu k narušeniu alebo k zničeniu informačného systému.</w:t>
      </w:r>
    </w:p>
    <w:p w14:paraId="05D8B924" w14:textId="440CDB2B" w:rsidR="00A1378F" w:rsidRPr="008326A2" w:rsidRDefault="00A1378F" w:rsidP="0063637B">
      <w:pPr>
        <w:pStyle w:val="MLOdsek"/>
      </w:pPr>
      <w:r w:rsidRPr="008326A2">
        <w:t>Zdrojový kód musí byť spustiteľný v prostredí Objednávateľa a</w:t>
      </w:r>
      <w:r w:rsidR="003B0954" w:rsidRPr="008326A2">
        <w:t xml:space="preserve"> musí byť v podobe, ktorá zaručuje </w:t>
      </w:r>
      <w:r w:rsidRPr="008326A2">
        <w:t>možnosť overenia, že je kompletný a v správnej verzii, tzn. umožňujú</w:t>
      </w:r>
      <w:r w:rsidR="003B0954" w:rsidRPr="008326A2">
        <w:t>cej</w:t>
      </w:r>
      <w:r w:rsidRPr="008326A2">
        <w:t xml:space="preserve"> kompiláciu, inštaláciu, spustenie a overenie funkcionality, a to vrátane podrobnej dokumentácie zdrojového kódu takejto časti Systému. Zdrojový kód bude Objednávateľovi </w:t>
      </w:r>
      <w:r w:rsidR="003B0954" w:rsidRPr="008326A2">
        <w:t>Zhotoviteľ</w:t>
      </w:r>
      <w:r w:rsidRPr="008326A2">
        <w:t xml:space="preserve">om odovzdaný na </w:t>
      </w:r>
      <w:r w:rsidR="003B0954" w:rsidRPr="008326A2">
        <w:t xml:space="preserve">neprepisovateľnom </w:t>
      </w:r>
      <w:r w:rsidRPr="008326A2">
        <w:t xml:space="preserve">technickom nosiči dát s viditeľne označeným názvom </w:t>
      </w:r>
      <w:r w:rsidR="003B0954" w:rsidRPr="008326A2">
        <w:t>„</w:t>
      </w:r>
      <w:r w:rsidRPr="008326A2">
        <w:rPr>
          <w:b/>
        </w:rPr>
        <w:t>zdrojový kód</w:t>
      </w:r>
      <w:r w:rsidR="003B0954" w:rsidRPr="008326A2">
        <w:t>“</w:t>
      </w:r>
      <w:r w:rsidRPr="008326A2">
        <w:t xml:space="preserve"> a</w:t>
      </w:r>
      <w:r w:rsidR="003B0954" w:rsidRPr="008326A2">
        <w:t> </w:t>
      </w:r>
      <w:r w:rsidRPr="008326A2">
        <w:t xml:space="preserve">označením časti </w:t>
      </w:r>
      <w:r w:rsidR="003B0954" w:rsidRPr="008326A2">
        <w:t xml:space="preserve">a verzie </w:t>
      </w:r>
      <w:r w:rsidRPr="008326A2">
        <w:t>Systému</w:t>
      </w:r>
      <w:r w:rsidR="003B0954" w:rsidRPr="008326A2">
        <w:t xml:space="preserve">, </w:t>
      </w:r>
      <w:r w:rsidR="008951E7" w:rsidRPr="008326A2">
        <w:t>ktorej</w:t>
      </w:r>
      <w:r w:rsidR="003B0954" w:rsidRPr="008326A2">
        <w:t xml:space="preserve"> sa týka</w:t>
      </w:r>
      <w:r w:rsidRPr="008326A2">
        <w:t>. O</w:t>
      </w:r>
      <w:r w:rsidR="00764AF7" w:rsidRPr="008326A2">
        <w:t> </w:t>
      </w:r>
      <w:r w:rsidRPr="008326A2">
        <w:t>odovzdaní</w:t>
      </w:r>
      <w:r w:rsidR="00764AF7" w:rsidRPr="008326A2">
        <w:t xml:space="preserve"> a prevzatí</w:t>
      </w:r>
      <w:r w:rsidRPr="008326A2">
        <w:t xml:space="preserve"> technického nosič</w:t>
      </w:r>
      <w:r w:rsidR="00764AF7" w:rsidRPr="008326A2">
        <w:t>a</w:t>
      </w:r>
      <w:r w:rsidRPr="008326A2">
        <w:t xml:space="preserve"> dát bude oboma Zmluvnými stranami spísaný a podpísaný písomný preberací protokol.</w:t>
      </w:r>
      <w:bookmarkEnd w:id="23"/>
    </w:p>
    <w:p w14:paraId="66435DF6" w14:textId="1D24BE3F" w:rsidR="00A1378F" w:rsidRPr="008326A2" w:rsidRDefault="00A1378F" w:rsidP="0063637B">
      <w:pPr>
        <w:pStyle w:val="MLOdsek"/>
      </w:pPr>
      <w:r w:rsidRPr="008326A2">
        <w:t>Povinnos</w:t>
      </w:r>
      <w:r w:rsidR="00764AF7" w:rsidRPr="008326A2">
        <w:t>ti</w:t>
      </w:r>
      <w:r w:rsidRPr="008326A2">
        <w:t xml:space="preserve"> </w:t>
      </w:r>
      <w:r w:rsidR="003B0954" w:rsidRPr="008326A2">
        <w:t>Zhotoviteľ</w:t>
      </w:r>
      <w:r w:rsidRPr="008326A2">
        <w:t>a uveden</w:t>
      </w:r>
      <w:r w:rsidR="004B7333" w:rsidRPr="008326A2">
        <w:t>é</w:t>
      </w:r>
      <w:r w:rsidRPr="008326A2">
        <w:t xml:space="preserve"> v </w:t>
      </w:r>
      <w:r w:rsidR="004B7333" w:rsidRPr="008326A2">
        <w:t>bod</w:t>
      </w:r>
      <w:r w:rsidR="00BC2C2F" w:rsidRPr="008326A2">
        <w:t>och</w:t>
      </w:r>
      <w:r w:rsidRPr="008326A2">
        <w:t xml:space="preserve"> </w:t>
      </w:r>
      <w:r w:rsidR="006E3144" w:rsidRPr="008326A2">
        <w:fldChar w:fldCharType="begin"/>
      </w:r>
      <w:r w:rsidR="006E3144" w:rsidRPr="008326A2">
        <w:instrText xml:space="preserve"> REF _Ref531066414 \r \h  \* MERGEFORMAT </w:instrText>
      </w:r>
      <w:r w:rsidR="006E3144" w:rsidRPr="008326A2">
        <w:fldChar w:fldCharType="separate"/>
      </w:r>
      <w:r w:rsidR="006E3144">
        <w:t>11</w:t>
      </w:r>
      <w:r w:rsidR="006E3144" w:rsidRPr="008326A2">
        <w:t>.1</w:t>
      </w:r>
      <w:r w:rsidR="006E3144" w:rsidRPr="008326A2">
        <w:fldChar w:fldCharType="end"/>
      </w:r>
      <w:r w:rsidRPr="008326A2">
        <w:t xml:space="preserve"> </w:t>
      </w:r>
      <w:r w:rsidR="002C25CA" w:rsidRPr="008326A2">
        <w:t>a</w:t>
      </w:r>
      <w:r w:rsidR="00BC2C2F" w:rsidRPr="008326A2">
        <w:t>ž</w:t>
      </w:r>
      <w:r w:rsidR="002C25CA" w:rsidRPr="008326A2">
        <w:t> </w:t>
      </w:r>
      <w:r w:rsidR="006E3144">
        <w:t>11</w:t>
      </w:r>
      <w:r w:rsidR="00BC2C2F" w:rsidRPr="008326A2">
        <w:t>.3</w:t>
      </w:r>
      <w:r w:rsidR="002C25CA" w:rsidRPr="008326A2">
        <w:t xml:space="preserve"> </w:t>
      </w:r>
      <w:r w:rsidR="004B7333" w:rsidRPr="008326A2">
        <w:t xml:space="preserve">tejto Zmluvy </w:t>
      </w:r>
      <w:r w:rsidRPr="008326A2">
        <w:t xml:space="preserve">sa primerane použijú aj pre akékoľvek opravy, zmeny, doplnenia, upgrade alebo update zdrojového kódu jednotlivého </w:t>
      </w:r>
      <w:r w:rsidRPr="008326A2">
        <w:lastRenderedPageBreak/>
        <w:t xml:space="preserve">čiastkového plnenia tvoriaceho Systém, ku ktorým dôjde pri plnení tejto </w:t>
      </w:r>
      <w:r w:rsidR="00764AF7" w:rsidRPr="008326A2">
        <w:t>Z</w:t>
      </w:r>
      <w:r w:rsidRPr="008326A2">
        <w:t xml:space="preserve">mluvy alebo v rámci záručných opráv (ďalej len </w:t>
      </w:r>
      <w:r w:rsidR="00764AF7" w:rsidRPr="008326A2">
        <w:t>„</w:t>
      </w:r>
      <w:r w:rsidRPr="008326A2">
        <w:rPr>
          <w:b/>
        </w:rPr>
        <w:t>zmena zdrojového kódu</w:t>
      </w:r>
      <w:r w:rsidR="00764AF7" w:rsidRPr="008326A2">
        <w:t>“</w:t>
      </w:r>
      <w:r w:rsidRPr="008326A2">
        <w:t>). Dokumentácia zmeny zdrojového kódu musí obsahovať podrobný popis a komentár každého zásahu do zdrojového kódu.</w:t>
      </w:r>
    </w:p>
    <w:p w14:paraId="417895F0" w14:textId="4C700F1C" w:rsidR="00A1378F" w:rsidRPr="008326A2" w:rsidRDefault="00BC3F33" w:rsidP="002F5E08">
      <w:pPr>
        <w:pStyle w:val="MLOdsek"/>
      </w:pPr>
      <w:r w:rsidRPr="008326A2">
        <w:t xml:space="preserve">Ak odovzdaniu a prevzatiu príslušného plnenia podľa tejto Zmluvy nepredchádza vykonanie akceptačných testov, </w:t>
      </w:r>
      <w:r w:rsidR="003B0954" w:rsidRPr="008326A2">
        <w:t>Zhotoviteľ</w:t>
      </w:r>
      <w:r w:rsidR="00A1378F" w:rsidRPr="008326A2">
        <w:t xml:space="preserve"> je povinný odovzdať Objednávateľovi dokumentovaný zdrojový kód alebo </w:t>
      </w:r>
      <w:r w:rsidRPr="008326A2">
        <w:t xml:space="preserve">akúkoľvek </w:t>
      </w:r>
      <w:r w:rsidR="00A1378F" w:rsidRPr="008326A2">
        <w:t xml:space="preserve">zdokumentovanú zmenu zdrojového kódu najneskôr v deň odovzdania a prevzatia príslušného plnenia podľa tejto </w:t>
      </w:r>
      <w:r w:rsidR="007457B7" w:rsidRPr="008326A2">
        <w:t>Z</w:t>
      </w:r>
      <w:r w:rsidR="00A1378F" w:rsidRPr="008326A2">
        <w:t>mluvy</w:t>
      </w:r>
      <w:r w:rsidRPr="008326A2">
        <w:t xml:space="preserve">. </w:t>
      </w:r>
      <w:r w:rsidR="00A1378F" w:rsidRPr="008326A2">
        <w:t xml:space="preserve">V prípade predčasného ukončenia tejto Zmluvy je </w:t>
      </w:r>
      <w:r w:rsidR="003B0954" w:rsidRPr="008326A2">
        <w:t>Zhotoviteľ</w:t>
      </w:r>
      <w:r w:rsidR="00A1378F" w:rsidRPr="008326A2">
        <w:t xml:space="preserve"> povinný odovzdať </w:t>
      </w:r>
      <w:r w:rsidR="007457B7" w:rsidRPr="008326A2">
        <w:t>O</w:t>
      </w:r>
      <w:r w:rsidR="00A1378F" w:rsidRPr="008326A2">
        <w:t>bjednávateľovi aktuálne dokumentované zdrojové kódy a koncepčné prípravné materiály všetkých súčastí Systému tak, aby bol Objednávateľ držiteľom zdrojového kódu minimálne k v danej chvíli aktuálnej verzii Systému.</w:t>
      </w:r>
    </w:p>
    <w:p w14:paraId="4A1CDD6C" w14:textId="25A32EA3" w:rsidR="00A1378F" w:rsidRPr="008326A2" w:rsidRDefault="003B0954" w:rsidP="0063637B">
      <w:pPr>
        <w:pStyle w:val="MLOdsek"/>
      </w:pPr>
      <w:r w:rsidRPr="008326A2">
        <w:t>Zhotoviteľ</w:t>
      </w:r>
      <w:r w:rsidR="00A1378F" w:rsidRPr="008326A2">
        <w:t xml:space="preserve"> berie na vedomie</w:t>
      </w:r>
      <w:r w:rsidR="00767C1D" w:rsidRPr="008326A2">
        <w:t xml:space="preserve"> a súhlasí s tým</w:t>
      </w:r>
      <w:r w:rsidR="00A1378F" w:rsidRPr="008326A2">
        <w:t xml:space="preserve">, že Objednávateľ môže zdrojový kód podľa </w:t>
      </w:r>
      <w:r w:rsidR="004B7333" w:rsidRPr="008326A2">
        <w:t>bodu</w:t>
      </w:r>
      <w:r w:rsidR="00A1378F" w:rsidRPr="008326A2">
        <w:t xml:space="preserve"> </w:t>
      </w:r>
      <w:r w:rsidR="006E3144" w:rsidRPr="008326A2">
        <w:fldChar w:fldCharType="begin"/>
      </w:r>
      <w:r w:rsidR="006E3144" w:rsidRPr="008326A2">
        <w:instrText xml:space="preserve"> REF _Ref531066414 \r \h  \* MERGEFORMAT </w:instrText>
      </w:r>
      <w:r w:rsidR="006E3144" w:rsidRPr="008326A2">
        <w:fldChar w:fldCharType="separate"/>
      </w:r>
      <w:r w:rsidR="006E3144">
        <w:t>11</w:t>
      </w:r>
      <w:r w:rsidR="006E3144" w:rsidRPr="008326A2">
        <w:t>.1</w:t>
      </w:r>
      <w:r w:rsidR="006E3144" w:rsidRPr="008326A2">
        <w:fldChar w:fldCharType="end"/>
      </w:r>
      <w:r w:rsidR="002C25CA" w:rsidRPr="008326A2">
        <w:t xml:space="preserve"> </w:t>
      </w:r>
      <w:r w:rsidR="004B7333" w:rsidRPr="008326A2">
        <w:t xml:space="preserve">tejto Zmluvy </w:t>
      </w:r>
      <w:r w:rsidR="00A1378F" w:rsidRPr="008326A2">
        <w:t xml:space="preserve">alebo jeho zmeny neobmedzene </w:t>
      </w:r>
      <w:r w:rsidR="00BC2C2F" w:rsidRPr="008326A2">
        <w:t xml:space="preserve">používať, rozširovať, upravovať zdrojový kód bez súhlasu zhotoviteľa a </w:t>
      </w:r>
      <w:r w:rsidR="00A1378F" w:rsidRPr="008326A2">
        <w:t xml:space="preserve">zdieľať s ostatnými subjektmi verejnej správy či ich </w:t>
      </w:r>
      <w:r w:rsidR="00471C54" w:rsidRPr="008326A2">
        <w:t xml:space="preserve">dodávateľmi </w:t>
      </w:r>
      <w:r w:rsidR="00A1378F" w:rsidRPr="008326A2">
        <w:t>alebo ho uverejniť.</w:t>
      </w:r>
    </w:p>
    <w:p w14:paraId="50674BC7" w14:textId="6C399261" w:rsidR="00A1378F" w:rsidRPr="008326A2" w:rsidRDefault="00FB0CBB" w:rsidP="00FB0CBB">
      <w:pPr>
        <w:pStyle w:val="MLNadpislnku"/>
      </w:pPr>
      <w:r w:rsidRPr="008326A2">
        <w:t>PRÁVA DUŠEVNÉHO VLASTNÍCTVA</w:t>
      </w:r>
    </w:p>
    <w:p w14:paraId="2A9E45FA" w14:textId="63380E4A" w:rsidR="00A1378F" w:rsidRPr="008326A2" w:rsidRDefault="00A1378F" w:rsidP="0063637B">
      <w:pPr>
        <w:pStyle w:val="MLOdsek"/>
      </w:pPr>
      <w:r w:rsidRPr="008326A2">
        <w:t xml:space="preserve">Vzhľadom na to, že súčasťou Diela podľa tejto Zmluvy je aj plnenie, ktoré môže napĺňať znaky autorského diela v zmysle </w:t>
      </w:r>
      <w:r w:rsidR="00FB0CBB" w:rsidRPr="008326A2">
        <w:t xml:space="preserve">Autorského </w:t>
      </w:r>
      <w:r w:rsidRPr="008326A2">
        <w:t xml:space="preserve">zákona, je k týmto súčastiam Diela poskytovaná </w:t>
      </w:r>
      <w:r w:rsidR="00282262" w:rsidRPr="008326A2">
        <w:t>l</w:t>
      </w:r>
      <w:r w:rsidRPr="008326A2">
        <w:t>icencia za podmienok dohodnutých ďalej v tomto článku Zmluvy.</w:t>
      </w:r>
    </w:p>
    <w:p w14:paraId="14EF5CF1" w14:textId="29B41777" w:rsidR="00A1378F" w:rsidRPr="008326A2" w:rsidRDefault="00A1378F" w:rsidP="0063637B">
      <w:pPr>
        <w:pStyle w:val="MLOdsek"/>
      </w:pPr>
      <w:bookmarkStart w:id="24" w:name="_Ref531066941"/>
      <w:r w:rsidRPr="008326A2">
        <w:t xml:space="preserve">Objednávateľ je oprávnený všetky súčasti Diela </w:t>
      </w:r>
      <w:r w:rsidR="003B0954" w:rsidRPr="008326A2">
        <w:t>Zhotoviteľ</w:t>
      </w:r>
      <w:r w:rsidRPr="008326A2">
        <w:t>a považovan</w:t>
      </w:r>
      <w:r w:rsidR="00282262" w:rsidRPr="008326A2">
        <w:t>é</w:t>
      </w:r>
      <w:r w:rsidRPr="008326A2">
        <w:t xml:space="preserve"> za autorské dielo v zmysle </w:t>
      </w:r>
      <w:r w:rsidR="00282262" w:rsidRPr="008326A2">
        <w:t>A</w:t>
      </w:r>
      <w:r w:rsidRPr="008326A2">
        <w:t xml:space="preserve">utorského zákona (ďalej len </w:t>
      </w:r>
      <w:r w:rsidR="00282262" w:rsidRPr="008326A2">
        <w:t>„</w:t>
      </w:r>
      <w:r w:rsidRPr="008326A2">
        <w:rPr>
          <w:b/>
        </w:rPr>
        <w:t>autorské diel</w:t>
      </w:r>
      <w:r w:rsidR="00502C0D">
        <w:rPr>
          <w:b/>
        </w:rPr>
        <w:t>o</w:t>
      </w:r>
      <w:r w:rsidR="00282262" w:rsidRPr="008326A2">
        <w:t>“</w:t>
      </w:r>
      <w:r w:rsidRPr="008326A2">
        <w:t xml:space="preserve">) </w:t>
      </w:r>
      <w:r w:rsidR="00282262" w:rsidRPr="008326A2">
        <w:t xml:space="preserve">používať </w:t>
      </w:r>
      <w:r w:rsidRPr="008326A2">
        <w:t>podľa nižšie uvedených podmienok.</w:t>
      </w:r>
      <w:bookmarkEnd w:id="24"/>
    </w:p>
    <w:p w14:paraId="3DCD4A37" w14:textId="0040DC17" w:rsidR="00A1378F" w:rsidRPr="008326A2" w:rsidRDefault="00A1378F" w:rsidP="00CB24CB">
      <w:pPr>
        <w:pStyle w:val="MLOdsek"/>
        <w:numPr>
          <w:ilvl w:val="2"/>
          <w:numId w:val="5"/>
        </w:numPr>
      </w:pPr>
      <w:bookmarkStart w:id="25" w:name="_Ref531066801"/>
      <w:r w:rsidRPr="008326A2">
        <w:t>Objednávateľ je oprávnený od okamihu účinnosti poskytnuti</w:t>
      </w:r>
      <w:r w:rsidR="00562448" w:rsidRPr="008326A2">
        <w:t>a</w:t>
      </w:r>
      <w:r w:rsidRPr="008326A2">
        <w:t xml:space="preserve"> licencie k autorskému dielu podľa </w:t>
      </w:r>
      <w:r w:rsidR="004B7333" w:rsidRPr="008326A2">
        <w:t>bodu</w:t>
      </w:r>
      <w:r w:rsidRPr="008326A2">
        <w:t xml:space="preserve"> </w:t>
      </w:r>
      <w:r w:rsidR="005D7B2E" w:rsidRPr="008326A2">
        <w:t>1</w:t>
      </w:r>
      <w:r w:rsidR="006E3144">
        <w:t>2</w:t>
      </w:r>
      <w:r w:rsidR="005D7B2E" w:rsidRPr="008326A2">
        <w:t>.2 písm. c)</w:t>
      </w:r>
      <w:r w:rsidRPr="008326A2">
        <w:t xml:space="preserve"> tejto Zmluvy </w:t>
      </w:r>
      <w:r w:rsidRPr="009A00E2">
        <w:t>používať</w:t>
      </w:r>
      <w:r w:rsidRPr="008326A2">
        <w:t xml:space="preserve"> toto autorské dielo k akémukoľvek účelu a v rozsahu, v akom uzná za potrebné, vhodné či primerané. Pre vylúčenie pochybností to znamená, že Objednávateľ je oprávnený </w:t>
      </w:r>
      <w:r w:rsidR="00282262" w:rsidRPr="008326A2">
        <w:t>po</w:t>
      </w:r>
      <w:r w:rsidRPr="008326A2">
        <w:t>užívať autorské dielo v neobmedzenom kvantitatívn</w:t>
      </w:r>
      <w:r w:rsidR="00282262" w:rsidRPr="008326A2">
        <w:t>o</w:t>
      </w:r>
      <w:r w:rsidRPr="008326A2">
        <w:t>m</w:t>
      </w:r>
      <w:r w:rsidR="00701A9A" w:rsidRPr="008326A2">
        <w:t>, vecnom</w:t>
      </w:r>
      <w:r w:rsidRPr="008326A2">
        <w:t xml:space="preserve"> a</w:t>
      </w:r>
      <w:r w:rsidR="00282262" w:rsidRPr="008326A2">
        <w:t> </w:t>
      </w:r>
      <w:r w:rsidRPr="008326A2">
        <w:t>územn</w:t>
      </w:r>
      <w:r w:rsidR="00282262" w:rsidRPr="008326A2">
        <w:t>om</w:t>
      </w:r>
      <w:r w:rsidRPr="008326A2">
        <w:t xml:space="preserve"> rozsahu, a to všetkými do úvahy prichádzajúcimi spôsob</w:t>
      </w:r>
      <w:r w:rsidR="004B7333" w:rsidRPr="008326A2">
        <w:t>mi</w:t>
      </w:r>
      <w:r w:rsidRPr="008326A2">
        <w:t xml:space="preserve"> a s časovým rozsahom obmedzeným iba dobou trvania majetkových autorských práv k takémuto autorskému dielu. Súčasťou licencie je neobmedzené oprávneni</w:t>
      </w:r>
      <w:r w:rsidR="00282262" w:rsidRPr="008326A2">
        <w:t>e</w:t>
      </w:r>
      <w:r w:rsidRPr="008326A2">
        <w:t xml:space="preserve"> Objednávateľa </w:t>
      </w:r>
      <w:r w:rsidR="00701A9A" w:rsidRPr="008326A2">
        <w:t xml:space="preserve">na spracovanie Diela, </w:t>
      </w:r>
      <w:r w:rsidRPr="008326A2">
        <w:t xml:space="preserve">vykonávať akékoľvek modifikácie, úpravy, zmeny autorského diela tvoriaceho súčasť Diela a podľa svojho uváženia doň zasahovať, zapracovávať ho do ďalších autorských diel, zaraďovať </w:t>
      </w:r>
      <w:r w:rsidR="00282262" w:rsidRPr="008326A2">
        <w:t xml:space="preserve">ho </w:t>
      </w:r>
      <w:r w:rsidRPr="008326A2">
        <w:t>do diel súborných či do databáz a</w:t>
      </w:r>
      <w:r w:rsidR="004B7333" w:rsidRPr="008326A2">
        <w:t xml:space="preserve"> </w:t>
      </w:r>
      <w:r w:rsidRPr="008326A2">
        <w:t xml:space="preserve">pod., </w:t>
      </w:r>
      <w:r w:rsidR="00282262" w:rsidRPr="008326A2">
        <w:t>a</w:t>
      </w:r>
      <w:r w:rsidRPr="008326A2">
        <w:t xml:space="preserve"> to aj prostredníctvom tretích osôb. Objednávateľ je bez potreby akéhokoľvek ďalšieho povolenia </w:t>
      </w:r>
      <w:r w:rsidR="003B0954" w:rsidRPr="008326A2">
        <w:t>Zhotoviteľ</w:t>
      </w:r>
      <w:r w:rsidRPr="008326A2">
        <w:t xml:space="preserve">a oprávnený udeliť tretej osobe </w:t>
      </w:r>
      <w:r w:rsidR="00562448" w:rsidRPr="008326A2">
        <w:t>sub</w:t>
      </w:r>
      <w:r w:rsidRPr="008326A2">
        <w:t xml:space="preserve">licenciu </w:t>
      </w:r>
      <w:r w:rsidR="00282262" w:rsidRPr="008326A2">
        <w:t xml:space="preserve">na použitie </w:t>
      </w:r>
      <w:r w:rsidRPr="008326A2">
        <w:t xml:space="preserve">autorského diela alebo svoje oprávnenie k použitiu autorského diela tretej osobe postúpiť. Licencia k autorskému dielu je poskytovaná </w:t>
      </w:r>
      <w:r w:rsidR="00701A9A" w:rsidRPr="008326A2">
        <w:t>v neobmedzenom rozsahu</w:t>
      </w:r>
      <w:r w:rsidR="00282262" w:rsidRPr="008326A2">
        <w:t xml:space="preserve"> a</w:t>
      </w:r>
      <w:r w:rsidRPr="008326A2">
        <w:t xml:space="preserve"> nevýhradn</w:t>
      </w:r>
      <w:r w:rsidR="00282262" w:rsidRPr="008326A2">
        <w:t>á</w:t>
      </w:r>
      <w:r w:rsidRPr="008326A2">
        <w:t>. Objednávateľ nie je povinný licenciu využiť.</w:t>
      </w:r>
      <w:bookmarkEnd w:id="25"/>
    </w:p>
    <w:p w14:paraId="07A4F075" w14:textId="6627E7EA" w:rsidR="00A1378F" w:rsidRPr="008326A2" w:rsidRDefault="006E3144" w:rsidP="00CB24CB">
      <w:pPr>
        <w:pStyle w:val="MLOdsek"/>
        <w:numPr>
          <w:ilvl w:val="2"/>
          <w:numId w:val="5"/>
        </w:numPr>
      </w:pPr>
      <w:bookmarkStart w:id="26" w:name="_Ref531066758"/>
      <w:r w:rsidRPr="00444378">
        <w:rPr>
          <w:rFonts w:ascii="Calibri" w:hAnsi="Calibri"/>
        </w:rPr>
        <w:t xml:space="preserve">Pre zamedzenie </w:t>
      </w:r>
      <w:r>
        <w:rPr>
          <w:rFonts w:ascii="Calibri" w:hAnsi="Calibri"/>
        </w:rPr>
        <w:t xml:space="preserve">pochybností, </w:t>
      </w:r>
      <w:r w:rsidRPr="008326A2">
        <w:t xml:space="preserve"> </w:t>
      </w:r>
      <w:r>
        <w:t>v</w:t>
      </w:r>
      <w:r w:rsidR="00A1378F" w:rsidRPr="008326A2">
        <w:t xml:space="preserve"> prípade počítačových programov sa licencia</w:t>
      </w:r>
      <w:r w:rsidR="003B3B5C">
        <w:t xml:space="preserve"> v zmysle</w:t>
      </w:r>
      <w:r w:rsidR="003B3B5C" w:rsidRPr="008326A2">
        <w:t xml:space="preserve"> bodu </w:t>
      </w:r>
      <w:r w:rsidR="003B3B5C">
        <w:t>12</w:t>
      </w:r>
      <w:r w:rsidR="003B3B5C" w:rsidRPr="008326A2">
        <w:t xml:space="preserve">.2 písm. a) </w:t>
      </w:r>
      <w:r w:rsidR="003B3B5C">
        <w:t>tohto článku</w:t>
      </w:r>
      <w:r w:rsidR="003B3B5C" w:rsidRPr="008326A2">
        <w:t xml:space="preserve"> Zmluvy</w:t>
      </w:r>
      <w:r w:rsidR="00A1378F" w:rsidRPr="008326A2">
        <w:t xml:space="preserve"> vzťahuje v rovnakom rozsahu na autorské dielo v strojovom aj zdrojovom kóde, ako aj koncepčné prípravné materiály</w:t>
      </w:r>
      <w:r>
        <w:t xml:space="preserve">, resp. </w:t>
      </w:r>
      <w:r>
        <w:rPr>
          <w:rFonts w:ascii="Calibri" w:hAnsi="Calibri"/>
        </w:rPr>
        <w:t>podkladové materiály</w:t>
      </w:r>
      <w:r w:rsidRPr="00444378">
        <w:rPr>
          <w:rFonts w:ascii="Calibri" w:hAnsi="Calibri"/>
        </w:rPr>
        <w:t xml:space="preserve"> na </w:t>
      </w:r>
      <w:r>
        <w:rPr>
          <w:rFonts w:ascii="Calibri" w:hAnsi="Calibri"/>
        </w:rPr>
        <w:t>ich</w:t>
      </w:r>
      <w:r w:rsidRPr="00444378">
        <w:rPr>
          <w:rFonts w:ascii="Calibri" w:hAnsi="Calibri"/>
        </w:rPr>
        <w:t xml:space="preserve"> vytvorenie</w:t>
      </w:r>
      <w:r>
        <w:rPr>
          <w:rFonts w:ascii="Calibri" w:hAnsi="Calibri"/>
        </w:rPr>
        <w:t>,</w:t>
      </w:r>
      <w:r>
        <w:t xml:space="preserve"> a</w:t>
      </w:r>
      <w:r w:rsidR="00A1378F" w:rsidRPr="008326A2">
        <w:t xml:space="preserve"> </w:t>
      </w:r>
      <w:r w:rsidR="00701A9A" w:rsidRPr="008326A2">
        <w:t>súvisiacu dokumentáciu</w:t>
      </w:r>
      <w:r w:rsidR="00D56680">
        <w:t xml:space="preserve">, </w:t>
      </w:r>
      <w:r w:rsidR="00D56680" w:rsidRPr="00F03C6E">
        <w:t>s tým, že Objednávateľ bude oprávnený tieto bez akéhokoľvek časového a vecného obmedzenia použiť (vrátane možnosti ich dekompilácie a akýchkoľvek iných spôsobov úpravy)</w:t>
      </w:r>
      <w:r w:rsidR="00DB5E01">
        <w:t>.</w:t>
      </w:r>
      <w:bookmarkEnd w:id="26"/>
    </w:p>
    <w:p w14:paraId="5DA96F20" w14:textId="2075065D" w:rsidR="00A1378F" w:rsidRPr="008326A2" w:rsidRDefault="003B0954" w:rsidP="00CB24CB">
      <w:pPr>
        <w:pStyle w:val="MLOdsek"/>
        <w:numPr>
          <w:ilvl w:val="2"/>
          <w:numId w:val="5"/>
        </w:numPr>
      </w:pPr>
      <w:r w:rsidRPr="008326A2">
        <w:t>Zhotoviteľ</w:t>
      </w:r>
      <w:r w:rsidR="00A1378F" w:rsidRPr="008326A2">
        <w:t xml:space="preserve"> touto zmluvou poskytuje Objednávateľovi licenciu k autorským dielam podľa </w:t>
      </w:r>
      <w:r w:rsidR="00F5509F" w:rsidRPr="008326A2">
        <w:t>bodu</w:t>
      </w:r>
      <w:r w:rsidR="00A1378F" w:rsidRPr="008326A2">
        <w:t xml:space="preserve"> </w:t>
      </w:r>
      <w:r w:rsidR="005D7B2E" w:rsidRPr="008326A2">
        <w:t>1</w:t>
      </w:r>
      <w:r w:rsidR="003B3B5C">
        <w:t>2</w:t>
      </w:r>
      <w:r w:rsidR="005D7B2E" w:rsidRPr="008326A2">
        <w:t>.2 písm. a)</w:t>
      </w:r>
      <w:r w:rsidR="00A1378F" w:rsidRPr="008326A2">
        <w:t xml:space="preserve"> </w:t>
      </w:r>
      <w:r w:rsidR="003B3B5C">
        <w:t>tohto článku</w:t>
      </w:r>
      <w:r w:rsidR="003B3B5C" w:rsidRPr="008326A2">
        <w:t xml:space="preserve"> </w:t>
      </w:r>
      <w:r w:rsidR="0095271D" w:rsidRPr="008326A2">
        <w:t>Z</w:t>
      </w:r>
      <w:r w:rsidR="00A1378F" w:rsidRPr="008326A2">
        <w:t>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4819086C" w14:textId="06FD8567" w:rsidR="00A1378F" w:rsidRPr="008326A2" w:rsidRDefault="00A1378F" w:rsidP="00CB24CB">
      <w:pPr>
        <w:pStyle w:val="MLOdsek"/>
        <w:numPr>
          <w:ilvl w:val="2"/>
          <w:numId w:val="5"/>
        </w:numPr>
      </w:pPr>
      <w:r w:rsidRPr="008326A2">
        <w:t xml:space="preserve">Udelenie licencie nemožno zo strany </w:t>
      </w:r>
      <w:r w:rsidR="003B0954" w:rsidRPr="008326A2">
        <w:t>Zhotoviteľ</w:t>
      </w:r>
      <w:r w:rsidRPr="008326A2">
        <w:t>a vypovedať a jej účinnosť trvá aj po skončení účinnosti tejto Zmluvy, ak sa nedohodnú Zmluvné strany výslovne inak.</w:t>
      </w:r>
    </w:p>
    <w:p w14:paraId="0365035C" w14:textId="4481D7B4" w:rsidR="00A1378F" w:rsidRPr="008326A2" w:rsidRDefault="00A1378F" w:rsidP="00CB24CB">
      <w:pPr>
        <w:pStyle w:val="MLOdsek"/>
        <w:numPr>
          <w:ilvl w:val="2"/>
          <w:numId w:val="5"/>
        </w:numPr>
      </w:pPr>
      <w:r w:rsidRPr="008326A2">
        <w:lastRenderedPageBreak/>
        <w:t xml:space="preserve">Zmluvné strany výslovne </w:t>
      </w:r>
      <w:r w:rsidR="00701A9A" w:rsidRPr="008326A2">
        <w:t>vyhlasujú</w:t>
      </w:r>
      <w:r w:rsidRPr="008326A2">
        <w:t xml:space="preserve">, že ak pri poskytovaní plnenia podľa tejto </w:t>
      </w:r>
      <w:r w:rsidR="0095271D" w:rsidRPr="008326A2">
        <w:t>Z</w:t>
      </w:r>
      <w:r w:rsidRPr="008326A2">
        <w:t xml:space="preserve">mluvy vznikne činnosťou </w:t>
      </w:r>
      <w:r w:rsidR="003B0954" w:rsidRPr="008326A2">
        <w:t>Zhotoviteľ</w:t>
      </w:r>
      <w:r w:rsidRPr="008326A2">
        <w:t xml:space="preserve">a a Objednávateľa dielo spoluautorov a ak sa nedohodnú </w:t>
      </w:r>
      <w:r w:rsidR="0095271D" w:rsidRPr="008326A2">
        <w:t>Z</w:t>
      </w:r>
      <w:r w:rsidRPr="008326A2">
        <w:t xml:space="preserve">mluvné strany výslovne inak, bude sa mať za to, že je Objednávateľ oprávnený vykonávať majetkové autorské práva k dielu spoluautorov tak, ako by bol ich výhradným vykonávateľom a že </w:t>
      </w:r>
      <w:r w:rsidR="003B0954" w:rsidRPr="008326A2">
        <w:t>Zhotoviteľ</w:t>
      </w:r>
      <w:r w:rsidRPr="008326A2">
        <w:t xml:space="preserve"> udelil Objednávateľovi súhlas k akejkoľvek zmene alebo inému zásahu do diela spoluautorov. Cena Diela podľa </w:t>
      </w:r>
      <w:r w:rsidR="0095271D" w:rsidRPr="008326A2">
        <w:t>čl</w:t>
      </w:r>
      <w:r w:rsidR="007561B0" w:rsidRPr="008326A2">
        <w:t>ánku</w:t>
      </w:r>
      <w:r w:rsidR="0095271D" w:rsidRPr="008326A2">
        <w:t xml:space="preserve"> </w:t>
      </w:r>
      <w:r w:rsidR="003B3B5C">
        <w:t>10</w:t>
      </w:r>
      <w:r w:rsidR="007561B0" w:rsidRPr="008326A2">
        <w:t>.</w:t>
      </w:r>
      <w:r w:rsidRPr="008326A2">
        <w:t xml:space="preserve"> tejto </w:t>
      </w:r>
      <w:r w:rsidR="0095271D" w:rsidRPr="008326A2">
        <w:t>Z</w:t>
      </w:r>
      <w:r w:rsidRPr="008326A2">
        <w:t>mluvy je stanovená so zohľadnením tohto ustanovenia a</w:t>
      </w:r>
      <w:r w:rsidR="0095271D" w:rsidRPr="008326A2">
        <w:t> </w:t>
      </w:r>
      <w:r w:rsidR="003B0954" w:rsidRPr="008326A2">
        <w:t>Zhotoviteľ</w:t>
      </w:r>
      <w:r w:rsidRPr="008326A2">
        <w:t>ovi nevzniknú v prípade vytvorenia diela spoluautorov žiadne nové nároky na odmenu.</w:t>
      </w:r>
    </w:p>
    <w:p w14:paraId="553E9805" w14:textId="18B76638" w:rsidR="00A1378F" w:rsidRDefault="003B0954" w:rsidP="00CB24CB">
      <w:pPr>
        <w:pStyle w:val="MLOdsek"/>
        <w:numPr>
          <w:ilvl w:val="2"/>
          <w:numId w:val="5"/>
        </w:numPr>
      </w:pPr>
      <w:r w:rsidRPr="008326A2">
        <w:t>Zhotoviteľ</w:t>
      </w:r>
      <w:r w:rsidR="00A1378F" w:rsidRPr="008326A2">
        <w:t xml:space="preserve"> je povinný postupovať tak, aby udelenie licencie k autorskému dielu podľa tejto Zmluvy vrátane oprávneni</w:t>
      </w:r>
      <w:r w:rsidR="00F5509F" w:rsidRPr="008326A2">
        <w:t>a</w:t>
      </w:r>
      <w:r w:rsidR="00A1378F" w:rsidRPr="008326A2">
        <w:t xml:space="preserve"> udeliť </w:t>
      </w:r>
      <w:r w:rsidR="00922123" w:rsidRPr="008326A2">
        <w:t>sub</w:t>
      </w:r>
      <w:r w:rsidR="00A1378F" w:rsidRPr="008326A2">
        <w:t>licenciu a súvisiacich povolení zabezpečil, a to bez ujmy na právach tretích osôb.</w:t>
      </w:r>
    </w:p>
    <w:p w14:paraId="527E0488" w14:textId="77777777" w:rsidR="00026E4D" w:rsidRDefault="00026E4D" w:rsidP="00026E4D">
      <w:pPr>
        <w:pStyle w:val="MLOdsek"/>
        <w:numPr>
          <w:ilvl w:val="2"/>
          <w:numId w:val="5"/>
        </w:numPr>
      </w:pPr>
      <w: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780BD8E" w14:textId="77777777" w:rsidR="00026E4D" w:rsidRDefault="00026E4D" w:rsidP="00026E4D">
      <w:pPr>
        <w:pStyle w:val="MLOdsek"/>
        <w:numPr>
          <w:ilvl w:val="2"/>
          <w:numId w:val="5"/>
        </w:numPr>
      </w:pPr>
      <w: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443CFDE4" w:rsidR="00026E4D" w:rsidRPr="008326A2" w:rsidRDefault="00026E4D" w:rsidP="00026E4D">
      <w:pPr>
        <w:pStyle w:val="MLOdsek"/>
        <w:numPr>
          <w:ilvl w:val="2"/>
          <w:numId w:val="5"/>
        </w:numPr>
      </w:pPr>
      <w:r>
        <w:t xml:space="preserve">Pre zamedzenie pochybností licencia v zmysle predchádzajúcich bodov tohto článku Zmluvy sa vzťahuje na všetky nové verzie, úpravy a preklady autorského diela, ktoré vzniknú pri plnení tejto Zmluvy, resp. v rámci záručných opráv podľa čl. </w:t>
      </w:r>
      <w:r w:rsidR="003B3B5C">
        <w:t>9</w:t>
      </w:r>
      <w:r>
        <w:t xml:space="preserve"> tejto Zmluvy.</w:t>
      </w:r>
    </w:p>
    <w:p w14:paraId="5D5AC91D" w14:textId="72E4E413" w:rsidR="00A1378F" w:rsidRPr="008326A2" w:rsidRDefault="00A1378F" w:rsidP="00CB24CB">
      <w:pPr>
        <w:pStyle w:val="MLOdsek"/>
        <w:numPr>
          <w:ilvl w:val="2"/>
          <w:numId w:val="5"/>
        </w:numPr>
      </w:pPr>
      <w:bookmarkStart w:id="27" w:name="_Ref531067397"/>
      <w:r w:rsidRPr="008326A2">
        <w:t xml:space="preserve">Súčasťou Diela môže byť tzv. </w:t>
      </w:r>
      <w:r w:rsidR="0095271D" w:rsidRPr="008326A2">
        <w:t>p</w:t>
      </w:r>
      <w:r w:rsidRPr="008326A2">
        <w:t xml:space="preserve">roprietárny softvér (ďalej len </w:t>
      </w:r>
      <w:r w:rsidR="0095271D" w:rsidRPr="008326A2">
        <w:t>„</w:t>
      </w:r>
      <w:r w:rsidRPr="008326A2">
        <w:rPr>
          <w:b/>
        </w:rPr>
        <w:t>proprietárny softvér</w:t>
      </w:r>
      <w:r w:rsidR="0095271D" w:rsidRPr="008326A2">
        <w:t>“</w:t>
      </w:r>
      <w:r w:rsidRPr="008326A2">
        <w:t xml:space="preserve">), alebo tzv. </w:t>
      </w:r>
      <w:r w:rsidR="0095271D" w:rsidRPr="008326A2">
        <w:t>o</w:t>
      </w:r>
      <w:r w:rsidRPr="008326A2">
        <w:t xml:space="preserve">pen source softvér, </w:t>
      </w:r>
      <w:r w:rsidR="00922123" w:rsidRPr="008326A2">
        <w:t>pri</w:t>
      </w:r>
      <w:r w:rsidRPr="008326A2">
        <w:t xml:space="preserve"> ktor</w:t>
      </w:r>
      <w:r w:rsidR="00922123" w:rsidRPr="008326A2">
        <w:t>om</w:t>
      </w:r>
      <w:r w:rsidRPr="008326A2">
        <w:t xml:space="preserve"> </w:t>
      </w:r>
      <w:r w:rsidR="003B0954" w:rsidRPr="008326A2">
        <w:t>Zhotoviteľ</w:t>
      </w:r>
      <w:r w:rsidRPr="008326A2">
        <w:t xml:space="preserve"> nemôže udeliť Objednávateľovi oprávnenie podľa predchádzajúcich ustanovení tohto </w:t>
      </w:r>
      <w:r w:rsidR="00F5509F" w:rsidRPr="008326A2">
        <w:t>bodu</w:t>
      </w:r>
      <w:r w:rsidRPr="008326A2">
        <w:t xml:space="preserve"> </w:t>
      </w:r>
      <w:r w:rsidR="005D7B2E" w:rsidRPr="008326A2">
        <w:t>1</w:t>
      </w:r>
      <w:r w:rsidR="003B3B5C">
        <w:t>2</w:t>
      </w:r>
      <w:r w:rsidR="005D7B2E" w:rsidRPr="008326A2">
        <w:t>.2</w:t>
      </w:r>
      <w:r w:rsidR="0095271D" w:rsidRPr="008326A2">
        <w:t xml:space="preserve"> </w:t>
      </w:r>
      <w:r w:rsidR="007561B0" w:rsidRPr="008326A2">
        <w:t xml:space="preserve">Zmluvy </w:t>
      </w:r>
      <w:r w:rsidRPr="008326A2">
        <w:t xml:space="preserve">alebo to </w:t>
      </w:r>
      <w:r w:rsidR="00323E2D" w:rsidRPr="008326A2">
        <w:t>od neho</w:t>
      </w:r>
      <w:r w:rsidRPr="008326A2">
        <w:t xml:space="preserve"> nemožno spravodlivo požadovať, iba pri splnení niektorej z nasledujúcich podmienok:</w:t>
      </w:r>
      <w:bookmarkEnd w:id="27"/>
    </w:p>
    <w:p w14:paraId="7EE23A71" w14:textId="19E38253" w:rsidR="00A1378F" w:rsidRPr="00026E4D" w:rsidRDefault="00A1378F" w:rsidP="00CB24CB">
      <w:pPr>
        <w:pStyle w:val="MLOdsek"/>
        <w:numPr>
          <w:ilvl w:val="3"/>
          <w:numId w:val="5"/>
        </w:numPr>
      </w:pPr>
      <w:r w:rsidRPr="00026E4D">
        <w:t>Ide o softvér renomovaných výrobcov, ktorý je na trhu bežne dostupný, t</w:t>
      </w:r>
      <w:r w:rsidR="005D7B2E" w:rsidRPr="00026E4D">
        <w:t xml:space="preserve">. </w:t>
      </w:r>
      <w:r w:rsidRPr="00026E4D">
        <w:t xml:space="preserve">j. ponúkaný na </w:t>
      </w:r>
      <w:r w:rsidR="008543DB" w:rsidRPr="00444378">
        <w:rPr>
          <w:rFonts w:ascii="Calibri" w:hAnsi="Calibri"/>
        </w:rPr>
        <w:t>území členských štátov Európskej únie, vrátane Slovenskej republiky</w:t>
      </w:r>
      <w:r w:rsidR="008543DB">
        <w:rPr>
          <w:rFonts w:ascii="Calibri" w:hAnsi="Calibri"/>
        </w:rPr>
        <w:t>,</w:t>
      </w:r>
      <w:r w:rsidR="008543DB" w:rsidRPr="00026E4D" w:rsidDel="008543DB">
        <w:t xml:space="preserve"> </w:t>
      </w:r>
      <w:r w:rsidRPr="00026E4D">
        <w:t xml:space="preserve"> aspoň tromi na sebe nezávislými a vzájomne nepr</w:t>
      </w:r>
      <w:r w:rsidR="008F6FDD" w:rsidRPr="00026E4D">
        <w:t>e</w:t>
      </w:r>
      <w:r w:rsidRPr="00026E4D">
        <w:t xml:space="preserve">pojenými subjektmi oprávnenými takýto softvér </w:t>
      </w:r>
      <w:r w:rsidR="00486252" w:rsidRPr="00026E4D">
        <w:t xml:space="preserve">dodávať a </w:t>
      </w:r>
      <w:r w:rsidRPr="00026E4D">
        <w:t xml:space="preserve">upravovať, a ktorý je v čase uzavretia </w:t>
      </w:r>
      <w:r w:rsidR="00486252" w:rsidRPr="00026E4D">
        <w:t>Z</w:t>
      </w:r>
      <w:r w:rsidRPr="00026E4D">
        <w:t xml:space="preserve">mluvy preukázateľne užívaný v produktívnom prostredí najmenej u </w:t>
      </w:r>
      <w:r w:rsidR="008543DB">
        <w:t>piatich</w:t>
      </w:r>
      <w:r w:rsidR="008543DB" w:rsidRPr="00026E4D">
        <w:t xml:space="preserve"> </w:t>
      </w:r>
      <w:r w:rsidRPr="00026E4D">
        <w:t>na sebe nezávislých a vzájomne neprepojených subjekto</w:t>
      </w:r>
      <w:r w:rsidR="002B40E3" w:rsidRPr="00026E4D">
        <w:t>ch</w:t>
      </w:r>
      <w:r w:rsidRPr="00026E4D">
        <w:t xml:space="preserve">. </w:t>
      </w:r>
      <w:r w:rsidR="003B0954" w:rsidRPr="00026E4D">
        <w:t>Zhotoviteľ</w:t>
      </w:r>
      <w:r w:rsidRPr="00026E4D">
        <w:t xml:space="preserve"> je povinný poskytnúť Objednávateľovi o tejto skutočnosti písomné vyhlásenie a na výzvu Objednávateľa túto skutočnosť preukázať. </w:t>
      </w:r>
    </w:p>
    <w:p w14:paraId="47E90A3F" w14:textId="7B9D06E9" w:rsidR="00A1378F" w:rsidRPr="00CF2F88" w:rsidRDefault="005C1F8B" w:rsidP="00CF2F88">
      <w:pPr>
        <w:pStyle w:val="MLOdsek"/>
        <w:numPr>
          <w:ilvl w:val="3"/>
          <w:numId w:val="5"/>
        </w:numPr>
        <w:rPr>
          <w:bCs/>
        </w:rPr>
      </w:pPr>
      <w:r w:rsidRPr="008326A2">
        <w:t xml:space="preserve">Ide o open source softvér, ktorý je verejnosti poskytovaný zadarmo a umožňuje spustenie, analyzovania, modifikáciu a zdieľanie zdrojového kódu, vrátane detailného komentovania  zdrojových kódov a úplnej </w:t>
      </w:r>
      <w:r w:rsidR="00A07A2C" w:rsidRPr="008326A2">
        <w:t>po</w:t>
      </w:r>
      <w:r w:rsidRPr="008326A2">
        <w:t>užívateľskej, prevádzkovej a administrátorskej dokumentácie. Zhotoviteľ je povinný poskytnúť Objednávateľovi o tejto skutočnosti písomné vyhlásenie a na výzvu Objednávateľa túto skutočnosť preukázať. Pod pojmom open soruce softvér nie je chápaná verejná lice</w:t>
      </w:r>
      <w:r w:rsidR="00E274A6" w:rsidRPr="008326A2">
        <w:t>ncia Európskej únie v zmysle článku</w:t>
      </w:r>
      <w:r w:rsidRPr="008326A2">
        <w:t xml:space="preserve"> 1</w:t>
      </w:r>
      <w:r w:rsidR="003B3B5C">
        <w:t>1</w:t>
      </w:r>
      <w:r w:rsidRPr="008326A2">
        <w:t xml:space="preserve">. </w:t>
      </w:r>
      <w:r w:rsidR="00E274A6" w:rsidRPr="008326A2">
        <w:t>bodu 1</w:t>
      </w:r>
      <w:r w:rsidR="003B3B5C">
        <w:t>1</w:t>
      </w:r>
      <w:r w:rsidR="00E274A6" w:rsidRPr="008326A2">
        <w:t>.</w:t>
      </w:r>
      <w:r w:rsidRPr="008326A2">
        <w:t>2 Zmluvy.</w:t>
      </w:r>
      <w:r w:rsidRPr="008326A2">
        <w:rPr>
          <w:rStyle w:val="Odkaznapoznmkupodiarou"/>
        </w:rPr>
        <w:footnoteReference w:id="3"/>
      </w:r>
      <w:r w:rsidR="00A1378F" w:rsidRPr="008326A2">
        <w:t xml:space="preserve"> </w:t>
      </w:r>
      <w:r w:rsidR="00292E86" w:rsidRPr="00292E86">
        <w:rPr>
          <w:b/>
          <w:caps/>
          <w:sz w:val="20"/>
          <w:szCs w:val="20"/>
          <w:lang w:eastAsia="x-none"/>
        </w:rPr>
        <w:t xml:space="preserve"> </w:t>
      </w:r>
      <w:r w:rsidR="00292E86" w:rsidRPr="00292E86">
        <w:rPr>
          <w:bCs/>
        </w:rPr>
        <w:t xml:space="preserve">Súčasne je Zhotoviteľ povinný zabezpečiť, že právo Objednávateľa používať takýto open source softvér (napr. licencia) a spôsob jeho použitia nesmie kontaminovať zdrojový kód jednotlivých častí Diela, ktoré sú súčasťou počítačového programu, povinnosťou ich zverejnenia akejkoľvek tretej strane. </w:t>
      </w:r>
    </w:p>
    <w:p w14:paraId="523ADCD7" w14:textId="4953656E" w:rsidR="00A1378F" w:rsidRPr="00831707" w:rsidRDefault="00A1378F" w:rsidP="00CB24CB">
      <w:pPr>
        <w:pStyle w:val="MLOdsek"/>
        <w:numPr>
          <w:ilvl w:val="3"/>
          <w:numId w:val="5"/>
        </w:numPr>
      </w:pPr>
      <w:r w:rsidRPr="00026E4D">
        <w:t xml:space="preserve">Ide o softvér, u ktorého </w:t>
      </w:r>
      <w:r w:rsidR="003B0954" w:rsidRPr="00026E4D">
        <w:t>Zhotoviteľ</w:t>
      </w:r>
      <w:r w:rsidRPr="00026E4D">
        <w:t xml:space="preserve"> poskytne s ohľadom na jeho (i) margináln</w:t>
      </w:r>
      <w:r w:rsidR="005F22C3" w:rsidRPr="00026E4D">
        <w:t>y</w:t>
      </w:r>
      <w:r w:rsidRPr="00026E4D">
        <w:t xml:space="preserve"> význam, (ii) nekomplikovanú prepojiteľnosť či (iii) oddeliteľnosť a zastupiteľnosť v Systém</w:t>
      </w:r>
      <w:r w:rsidR="002D2021" w:rsidRPr="00026E4D">
        <w:t>e</w:t>
      </w:r>
      <w:r w:rsidRPr="00026E4D">
        <w:t xml:space="preserve"> bez nutnosti vynakladania výraznejších prostriedkov, písomnú garanciu, že ďalší rozvoj Systému inou </w:t>
      </w:r>
      <w:r w:rsidRPr="00026E4D">
        <w:lastRenderedPageBreak/>
        <w:t xml:space="preserve">osobou než </w:t>
      </w:r>
      <w:r w:rsidR="003B0954" w:rsidRPr="00026E4D">
        <w:t>Zhotoviteľ</w:t>
      </w:r>
      <w:r w:rsidRPr="00026E4D">
        <w:t xml:space="preserve">om je možné vykonávať bez toho, aby tým boli dotknuté práva </w:t>
      </w:r>
      <w:r w:rsidR="002D2021" w:rsidRPr="00026E4D">
        <w:t xml:space="preserve">Zhotoviteľa či iných </w:t>
      </w:r>
      <w:r w:rsidRPr="00026E4D">
        <w:t>autorov takéhoto softvéru, lebo nebude nutné zasahovať do zdrojových kódov takéhoto softvéru alebo preto, že prípadné nahradenie takéhoto sof</w:t>
      </w:r>
      <w:r w:rsidRPr="00831707">
        <w:t>tvéru nebude predstavovať výraznejš</w:t>
      </w:r>
      <w:r w:rsidR="00F5509F" w:rsidRPr="00831707">
        <w:t>iu</w:t>
      </w:r>
      <w:r w:rsidRPr="00831707">
        <w:t xml:space="preserve"> komplikáciu a náklad na strane Objednávateľa</w:t>
      </w:r>
      <w:r w:rsidR="003401C9" w:rsidRPr="00831707">
        <w:t>,</w:t>
      </w:r>
      <w:r w:rsidR="00795CDF" w:rsidRPr="00831707">
        <w:t xml:space="preserve"> a bude realizovateľné treťou osobou, ktorá nedisponuje zdrojovým kódom takéhoto softvéru</w:t>
      </w:r>
      <w:r w:rsidRPr="00831707">
        <w:t xml:space="preserve">. </w:t>
      </w:r>
    </w:p>
    <w:p w14:paraId="373708A9" w14:textId="09DCA848" w:rsidR="00A1378F" w:rsidRPr="00831707" w:rsidRDefault="003B0954" w:rsidP="003B3B5C">
      <w:pPr>
        <w:pStyle w:val="MLOdsek"/>
        <w:numPr>
          <w:ilvl w:val="3"/>
          <w:numId w:val="5"/>
        </w:numPr>
      </w:pPr>
      <w:r w:rsidRPr="00831707">
        <w:t>Zhotoviteľ</w:t>
      </w:r>
      <w:r w:rsidR="00A1378F" w:rsidRPr="00831707">
        <w:t xml:space="preserve"> Objednávateľovi </w:t>
      </w:r>
      <w:r w:rsidR="003B3B5C" w:rsidRPr="003B3B5C">
        <w:t xml:space="preserve">k softvéru </w:t>
      </w:r>
      <w:r w:rsidR="00A1378F" w:rsidRPr="00831707">
        <w:t>poskytne alebo sprostredkuje poskytnutie úplných komentovaných zdrojových kódov softvér</w:t>
      </w:r>
      <w:r w:rsidR="00E36962" w:rsidRPr="00831707">
        <w:t>u</w:t>
      </w:r>
      <w:r w:rsidR="00A1378F" w:rsidRPr="00831707">
        <w:t xml:space="preserve"> a bezpodmienečné práv</w:t>
      </w:r>
      <w:r w:rsidR="00E36962" w:rsidRPr="00831707">
        <w:t>o</w:t>
      </w:r>
      <w:r w:rsidR="00A1378F" w:rsidRPr="00831707">
        <w:t xml:space="preserve"> </w:t>
      </w:r>
      <w:r w:rsidR="005F1195" w:rsidRPr="00444378">
        <w:rPr>
          <w:rFonts w:ascii="Calibri" w:hAnsi="Calibri"/>
        </w:rPr>
        <w:t>vykonávať akékoľvek modifikácie, úpravy, zmeny takéhoto softvéru a podľa svojho uváženia do neho zasahovať, zapracovávať ho do ďalších autorských diel, resp. spájať ho s inými autorskými dielami, zaraďovať ho do databáz a pod., a to i prostredníctvom tretej osoby</w:t>
      </w:r>
      <w:r w:rsidR="005F1195">
        <w:rPr>
          <w:rFonts w:ascii="Calibri" w:hAnsi="Calibri"/>
        </w:rPr>
        <w:t>.</w:t>
      </w:r>
      <w:r w:rsidR="00A1378F" w:rsidRPr="00831707">
        <w:t xml:space="preserve"> Poskytovanie zdrojových kódov sa riadi čl</w:t>
      </w:r>
      <w:r w:rsidR="007561B0" w:rsidRPr="00831707">
        <w:t>ánkom</w:t>
      </w:r>
      <w:r w:rsidR="005D7B2E" w:rsidRPr="00831707">
        <w:t xml:space="preserve"> 1</w:t>
      </w:r>
      <w:r w:rsidR="003B3B5C">
        <w:t>1</w:t>
      </w:r>
      <w:r w:rsidR="005D7B2E" w:rsidRPr="00831707">
        <w:t>.</w:t>
      </w:r>
      <w:r w:rsidR="003401C9" w:rsidRPr="00831707">
        <w:t xml:space="preserve"> tejto Zmluvy.</w:t>
      </w:r>
    </w:p>
    <w:p w14:paraId="55540C17" w14:textId="5EB47E61" w:rsidR="00A1378F" w:rsidRPr="008326A2" w:rsidRDefault="00A1378F" w:rsidP="00CB24CB">
      <w:pPr>
        <w:pStyle w:val="MLOdsek"/>
        <w:numPr>
          <w:ilvl w:val="3"/>
          <w:numId w:val="5"/>
        </w:numPr>
      </w:pPr>
      <w:r w:rsidRPr="008326A2">
        <w:t>Ide o softvér, ktorého API (</w:t>
      </w:r>
      <w:r w:rsidR="00476113" w:rsidRPr="008326A2">
        <w:t>aplikačné rozhranie</w:t>
      </w:r>
      <w:r w:rsidR="00971C2C" w:rsidRPr="008326A2">
        <w:t xml:space="preserve"> /</w:t>
      </w:r>
      <w:r w:rsidR="00476113" w:rsidRPr="008326A2">
        <w:t xml:space="preserve"> </w:t>
      </w:r>
      <w:r w:rsidRPr="008326A2">
        <w:t>Application Programming Interface) pokrýva všetky moduly a funkcionality softvér</w:t>
      </w:r>
      <w:r w:rsidR="00476113" w:rsidRPr="008326A2">
        <w:t>u</w:t>
      </w:r>
      <w:r w:rsidRPr="008326A2">
        <w:t xml:space="preserve">, je </w:t>
      </w:r>
      <w:r w:rsidR="00476113" w:rsidRPr="008326A2">
        <w:t xml:space="preserve">dostatočne </w:t>
      </w:r>
      <w:r w:rsidRPr="008326A2">
        <w:t>dokumentované, umožňuje zapuzdrenie softvér</w:t>
      </w:r>
      <w:r w:rsidR="00476113" w:rsidRPr="008326A2">
        <w:t>u</w:t>
      </w:r>
      <w:r w:rsidRPr="008326A2">
        <w:t xml:space="preserve"> a jeho adaptáciu v rámci meniacich sa podmienok IT prostredia Objednávateľa bez nutnosti zásahu do zdrojových kódov softvéru, a </w:t>
      </w:r>
      <w:r w:rsidR="003B0954" w:rsidRPr="008326A2">
        <w:t>Zhotoviteľ</w:t>
      </w:r>
      <w:r w:rsidRPr="008326A2">
        <w:t xml:space="preserve"> poskytne </w:t>
      </w:r>
      <w:r w:rsidR="005F22C3" w:rsidRPr="008326A2">
        <w:t>O</w:t>
      </w:r>
      <w:r w:rsidRPr="008326A2">
        <w:t>bjednávateľovi právo použiť toto rozhranie pre programovanie aplikácií v rovnakom rozsahu ako softvér.</w:t>
      </w:r>
    </w:p>
    <w:p w14:paraId="5EBC0E52" w14:textId="25F0EC30" w:rsidR="00A1378F" w:rsidRPr="00F742ED" w:rsidRDefault="00A1378F" w:rsidP="00CB24CB">
      <w:pPr>
        <w:pStyle w:val="MLOdsek"/>
        <w:numPr>
          <w:ilvl w:val="2"/>
          <w:numId w:val="5"/>
        </w:numPr>
      </w:pPr>
      <w:bookmarkStart w:id="28" w:name="_Ref531067448"/>
      <w:r w:rsidRPr="00F742ED">
        <w:t xml:space="preserve">Pokiaľ sa bude jednať o proprietárny softvér </w:t>
      </w:r>
      <w:r w:rsidR="003B0954" w:rsidRPr="00F742ED">
        <w:t>Zhotoviteľ</w:t>
      </w:r>
      <w:r w:rsidRPr="00F742ED">
        <w:t xml:space="preserve">a alebo tretích strán podľa </w:t>
      </w:r>
      <w:r w:rsidR="003401C9" w:rsidRPr="00F742ED">
        <w:t>bodu</w:t>
      </w:r>
      <w:r w:rsidRPr="00F742ED">
        <w:t xml:space="preserve"> </w:t>
      </w:r>
      <w:r w:rsidR="005D7B2E" w:rsidRPr="00F742ED">
        <w:t>1</w:t>
      </w:r>
      <w:r w:rsidR="003B3B5C" w:rsidRPr="00F742ED">
        <w:t>2</w:t>
      </w:r>
      <w:r w:rsidR="005D7B2E" w:rsidRPr="00F742ED">
        <w:t>.2 písm.</w:t>
      </w:r>
      <w:r w:rsidR="00831707" w:rsidRPr="00F742ED">
        <w:t> j</w:t>
      </w:r>
      <w:r w:rsidR="005D7B2E" w:rsidRPr="00F742ED">
        <w:t>)</w:t>
      </w:r>
      <w:r w:rsidR="003401C9" w:rsidRPr="00F742ED">
        <w:t xml:space="preserve"> tejto Zmluvy</w:t>
      </w:r>
      <w:r w:rsidRPr="00F742ED">
        <w:t xml:space="preserve">, na rozdiel od </w:t>
      </w:r>
      <w:r w:rsidR="00D62C65" w:rsidRPr="00F742ED">
        <w:t>l</w:t>
      </w:r>
      <w:r w:rsidRPr="00F742ED">
        <w:t>icenci</w:t>
      </w:r>
      <w:r w:rsidR="00D62C65" w:rsidRPr="00F742ED">
        <w:t>e</w:t>
      </w:r>
      <w:r w:rsidRPr="00F742ED">
        <w:t xml:space="preserve"> k Diel</w:t>
      </w:r>
      <w:r w:rsidR="00D62C65" w:rsidRPr="00F742ED">
        <w:t>u</w:t>
      </w:r>
      <w:r w:rsidRPr="00F742ED">
        <w:t xml:space="preserve"> </w:t>
      </w:r>
      <w:r w:rsidR="00D21D08" w:rsidRPr="00F742ED">
        <w:t xml:space="preserve">popísanej v predchádzajúcich </w:t>
      </w:r>
      <w:r w:rsidR="00C52648" w:rsidRPr="00F742ED">
        <w:t>písmenách toh</w:t>
      </w:r>
      <w:r w:rsidR="008E0974" w:rsidRPr="00F742ED">
        <w:t>t</w:t>
      </w:r>
      <w:r w:rsidR="00C52648" w:rsidRPr="00F742ED">
        <w:t xml:space="preserve">o bodu </w:t>
      </w:r>
      <w:r w:rsidR="008E0974" w:rsidRPr="00F742ED">
        <w:t>Zmluvy</w:t>
      </w:r>
      <w:r w:rsidR="00FB58CE" w:rsidRPr="00F742ED">
        <w:t xml:space="preserve"> </w:t>
      </w:r>
      <w:r w:rsidRPr="00F742ED">
        <w:t>postačí, aby udelen</w:t>
      </w:r>
      <w:r w:rsidR="00D21D08" w:rsidRPr="00F742ED">
        <w:t>á</w:t>
      </w:r>
      <w:r w:rsidRPr="00F742ED">
        <w:t xml:space="preserve"> licenci</w:t>
      </w:r>
      <w:r w:rsidR="00D21D08" w:rsidRPr="00F742ED">
        <w:t>a</w:t>
      </w:r>
      <w:r w:rsidRPr="00F742ED">
        <w:t xml:space="preserve"> k softvéru </w:t>
      </w:r>
      <w:r w:rsidR="0032321E" w:rsidRPr="00F742ED">
        <w:t xml:space="preserve">podľa </w:t>
      </w:r>
      <w:r w:rsidR="003401C9" w:rsidRPr="00F742ED">
        <w:t>bodu</w:t>
      </w:r>
      <w:r w:rsidR="0032321E" w:rsidRPr="00F742ED">
        <w:t xml:space="preserve"> </w:t>
      </w:r>
      <w:r w:rsidR="005D7B2E" w:rsidRPr="00F742ED">
        <w:t>1</w:t>
      </w:r>
      <w:r w:rsidR="003B3B5C" w:rsidRPr="00F742ED">
        <w:t>2</w:t>
      </w:r>
      <w:r w:rsidR="005D7B2E" w:rsidRPr="00F742ED">
        <w:t xml:space="preserve">.2 písm. </w:t>
      </w:r>
      <w:r w:rsidR="00831707" w:rsidRPr="00F742ED">
        <w:t>j</w:t>
      </w:r>
      <w:r w:rsidR="005D7B2E" w:rsidRPr="00F742ED">
        <w:t xml:space="preserve">) </w:t>
      </w:r>
      <w:r w:rsidR="003401C9" w:rsidRPr="00F742ED">
        <w:t xml:space="preserve">tejto Zmluvy </w:t>
      </w:r>
      <w:r w:rsidR="0032321E" w:rsidRPr="00F742ED">
        <w:t xml:space="preserve">obsahovala </w:t>
      </w:r>
      <w:r w:rsidRPr="00F742ED">
        <w:t>neexkluzívn</w:t>
      </w:r>
      <w:r w:rsidR="0032321E" w:rsidRPr="00F742ED">
        <w:t>e</w:t>
      </w:r>
      <w:r w:rsidRPr="00F742ED">
        <w:t xml:space="preserve"> oprávnenie </w:t>
      </w:r>
      <w:r w:rsidR="0032321E" w:rsidRPr="00F742ED">
        <w:t>po</w:t>
      </w:r>
      <w:r w:rsidRPr="00F742ED">
        <w:t xml:space="preserve">užiť ho akýmkoľvek spôsobom najmenej po dobu trvania </w:t>
      </w:r>
      <w:r w:rsidR="00F03383" w:rsidRPr="00F742ED">
        <w:t>záručnej doby podľa tejto Zmluvy</w:t>
      </w:r>
      <w:r w:rsidRPr="00F742ED">
        <w:t xml:space="preserve"> </w:t>
      </w:r>
      <w:r w:rsidR="008543DB" w:rsidRPr="00F742ED">
        <w:t xml:space="preserve">na </w:t>
      </w:r>
      <w:r w:rsidR="008543DB" w:rsidRPr="00F742ED">
        <w:rPr>
          <w:rFonts w:ascii="Calibri" w:hAnsi="Calibri"/>
        </w:rPr>
        <w:t>území členských štátov Európskej únie, vrátane Slovenskej republiky,</w:t>
      </w:r>
      <w:r w:rsidRPr="00F742ED">
        <w:t xml:space="preserve"> a v</w:t>
      </w:r>
      <w:r w:rsidR="0032321E" w:rsidRPr="00F742ED">
        <w:t xml:space="preserve"> množstevnom </w:t>
      </w:r>
      <w:r w:rsidRPr="00F742ED">
        <w:t xml:space="preserve">rozsahu, ktorý je aspoň 3-násobkom </w:t>
      </w:r>
      <w:r w:rsidR="0032321E" w:rsidRPr="00F742ED">
        <w:t xml:space="preserve">množstevného </w:t>
      </w:r>
      <w:r w:rsidRPr="00F742ED">
        <w:t xml:space="preserve">rozsahu licencie, ktorý je nevyhnutný pre pokrytie potrieb Objednávateľa ku dňu uzavretia tejto </w:t>
      </w:r>
      <w:r w:rsidR="0032321E" w:rsidRPr="00F742ED">
        <w:t>Z</w:t>
      </w:r>
      <w:r w:rsidRPr="00F742ED">
        <w:t xml:space="preserve">mluvy, a to vrátane práva Objednávateľa do </w:t>
      </w:r>
      <w:r w:rsidR="0032321E" w:rsidRPr="00F742ED">
        <w:t xml:space="preserve">takéhoto </w:t>
      </w:r>
      <w:r w:rsidRPr="00F742ED">
        <w:t>softvéru zasahovať</w:t>
      </w:r>
      <w:r w:rsidR="0032321E" w:rsidRPr="00F742ED">
        <w:t xml:space="preserve"> za podmienok </w:t>
      </w:r>
      <w:r w:rsidR="003401C9" w:rsidRPr="00F742ED">
        <w:t>bodu</w:t>
      </w:r>
      <w:r w:rsidRPr="00F742ED">
        <w:t xml:space="preserve"> </w:t>
      </w:r>
      <w:r w:rsidR="005D7B2E" w:rsidRPr="00F742ED">
        <w:t>1</w:t>
      </w:r>
      <w:r w:rsidR="00DB5E01" w:rsidRPr="00F742ED">
        <w:t>2</w:t>
      </w:r>
      <w:r w:rsidR="005D7B2E" w:rsidRPr="00F742ED">
        <w:t>.</w:t>
      </w:r>
      <w:r w:rsidR="003B3B5C" w:rsidRPr="00F742ED">
        <w:t>2</w:t>
      </w:r>
      <w:r w:rsidR="005D7B2E" w:rsidRPr="00F742ED">
        <w:t xml:space="preserve"> písm. </w:t>
      </w:r>
      <w:r w:rsidR="00831707" w:rsidRPr="00F742ED">
        <w:t>j</w:t>
      </w:r>
      <w:r w:rsidR="005D7B2E" w:rsidRPr="00F742ED">
        <w:t>)</w:t>
      </w:r>
      <w:r w:rsidRPr="00F742ED">
        <w:t xml:space="preserve"> </w:t>
      </w:r>
      <w:r w:rsidR="0032321E" w:rsidRPr="00F742ED">
        <w:t>Z</w:t>
      </w:r>
      <w:r w:rsidRPr="00F742ED">
        <w:t xml:space="preserve">mluvy. V prípade výpovede či odstúpenia od Zmluvy sa </w:t>
      </w:r>
      <w:r w:rsidR="003B0954" w:rsidRPr="00F742ED">
        <w:t>Zhotoviteľ</w:t>
      </w:r>
      <w:r w:rsidRPr="00F742ED">
        <w:t xml:space="preserve"> zaväzuje ponúknuť Objednávateľovi právo užívať takýto </w:t>
      </w:r>
      <w:r w:rsidR="0032321E" w:rsidRPr="00F742ED">
        <w:t xml:space="preserve">softvér </w:t>
      </w:r>
      <w:r w:rsidRPr="00F742ED">
        <w:t xml:space="preserve">v rozsahu, v akom je to nevyhnutné pre riadne užívanie Diela podľa tejto </w:t>
      </w:r>
      <w:r w:rsidR="0032321E" w:rsidRPr="00F742ED">
        <w:t>Z</w:t>
      </w:r>
      <w:r w:rsidRPr="00F742ED">
        <w:t xml:space="preserve">mluvy. Tým nie je dotknuté právo Objednávateľa zaobstarať </w:t>
      </w:r>
      <w:r w:rsidR="0032321E" w:rsidRPr="00F742ED">
        <w:t xml:space="preserve">takýto </w:t>
      </w:r>
      <w:r w:rsidRPr="00F742ED">
        <w:t xml:space="preserve">softvér aj od tretej osoby bez ohľadu na </w:t>
      </w:r>
      <w:r w:rsidR="00C96349" w:rsidRPr="00F742ED">
        <w:t xml:space="preserve">licencie </w:t>
      </w:r>
      <w:r w:rsidRPr="00F742ED">
        <w:t xml:space="preserve">skôr </w:t>
      </w:r>
      <w:r w:rsidR="00C96349" w:rsidRPr="00F742ED">
        <w:t xml:space="preserve">obstarané </w:t>
      </w:r>
      <w:r w:rsidR="003B0954" w:rsidRPr="00F742ED">
        <w:t>Zhotoviteľ</w:t>
      </w:r>
      <w:r w:rsidRPr="00F742ED">
        <w:t xml:space="preserve">om. V prípade využitia tohto prednostného práva sa </w:t>
      </w:r>
      <w:r w:rsidR="003B0954" w:rsidRPr="00F742ED">
        <w:t>Zhotoviteľ</w:t>
      </w:r>
      <w:r w:rsidRPr="00F742ED">
        <w:t xml:space="preserve"> zaväzuje, že právo užívať </w:t>
      </w:r>
      <w:r w:rsidR="00ED380B" w:rsidRPr="00F742ED">
        <w:t xml:space="preserve">softvér </w:t>
      </w:r>
      <w:r w:rsidRPr="00F742ED">
        <w:t xml:space="preserve">podľa </w:t>
      </w:r>
      <w:r w:rsidR="003401C9" w:rsidRPr="00F742ED">
        <w:t>bodu</w:t>
      </w:r>
      <w:r w:rsidR="00ED380B" w:rsidRPr="00F742ED">
        <w:t xml:space="preserve"> </w:t>
      </w:r>
      <w:r w:rsidR="005D7B2E" w:rsidRPr="00F742ED">
        <w:t>1</w:t>
      </w:r>
      <w:r w:rsidR="003B3B5C" w:rsidRPr="00F742ED">
        <w:t>2</w:t>
      </w:r>
      <w:r w:rsidR="005D7B2E" w:rsidRPr="00F742ED">
        <w:t xml:space="preserve">.2 písm. </w:t>
      </w:r>
      <w:r w:rsidR="00831707" w:rsidRPr="00F742ED">
        <w:t>j</w:t>
      </w:r>
      <w:r w:rsidR="005D7B2E" w:rsidRPr="00F742ED">
        <w:t xml:space="preserve">) </w:t>
      </w:r>
      <w:r w:rsidRPr="00F742ED">
        <w:t xml:space="preserve">Zmluvy ponúkne Objednávateľovi za bežných trhových podmienok a bude vychádzať z účtovnej hodnoty licencií, ktoré </w:t>
      </w:r>
      <w:r w:rsidR="00ED380B" w:rsidRPr="00F742ED">
        <w:t>poskytol</w:t>
      </w:r>
      <w:r w:rsidRPr="00F742ED">
        <w:t>.</w:t>
      </w:r>
      <w:bookmarkEnd w:id="28"/>
    </w:p>
    <w:p w14:paraId="6F7E4D08" w14:textId="461E27A1" w:rsidR="00A1378F" w:rsidRPr="008326A2" w:rsidRDefault="00A1378F" w:rsidP="00CB24CB">
      <w:pPr>
        <w:pStyle w:val="MLOdsek"/>
        <w:numPr>
          <w:ilvl w:val="2"/>
          <w:numId w:val="5"/>
        </w:numPr>
      </w:pPr>
      <w:bookmarkStart w:id="29" w:name="_Ref531067871"/>
      <w:r w:rsidRPr="008326A2">
        <w:t xml:space="preserve">Ak </w:t>
      </w:r>
      <w:r w:rsidR="00ED380B" w:rsidRPr="008326A2">
        <w:t xml:space="preserve">to nie je </w:t>
      </w:r>
      <w:r w:rsidRPr="008326A2">
        <w:t>možn</w:t>
      </w:r>
      <w:r w:rsidR="00ED380B" w:rsidRPr="008326A2">
        <w:t>é</w:t>
      </w:r>
      <w:r w:rsidRPr="008326A2">
        <w:t xml:space="preserve"> </w:t>
      </w:r>
      <w:r w:rsidR="00ED380B" w:rsidRPr="008326A2">
        <w:t xml:space="preserve">po </w:t>
      </w:r>
      <w:r w:rsidR="003B0954" w:rsidRPr="008326A2">
        <w:t>Zhotoviteľ</w:t>
      </w:r>
      <w:r w:rsidRPr="008326A2">
        <w:t xml:space="preserve">ovi spravodlivo požadovať a ak to nie je v rozpore s ustanoveniami </w:t>
      </w:r>
      <w:r w:rsidR="003401C9" w:rsidRPr="008326A2">
        <w:t>bodu</w:t>
      </w:r>
      <w:r w:rsidR="0045349A" w:rsidRPr="008326A2">
        <w:t xml:space="preserve"> </w:t>
      </w:r>
      <w:r w:rsidR="005D7B2E" w:rsidRPr="008326A2">
        <w:t>1</w:t>
      </w:r>
      <w:r w:rsidR="003B3B5C">
        <w:t>2</w:t>
      </w:r>
      <w:r w:rsidR="005D7B2E" w:rsidRPr="008326A2">
        <w:t xml:space="preserve">.2 písm. </w:t>
      </w:r>
      <w:r w:rsidR="00831707">
        <w:t>j</w:t>
      </w:r>
      <w:r w:rsidR="005D7B2E" w:rsidRPr="008326A2">
        <w:t>)</w:t>
      </w:r>
      <w:r w:rsidR="003401C9" w:rsidRPr="008326A2">
        <w:t xml:space="preserve"> tejto Zmluvy</w:t>
      </w:r>
      <w:r w:rsidRPr="008326A2">
        <w:t>, nemus</w:t>
      </w:r>
      <w:r w:rsidR="0045349A" w:rsidRPr="008326A2">
        <w:t>ia</w:t>
      </w:r>
      <w:r w:rsidRPr="008326A2">
        <w:t xml:space="preserve"> byť Objednávateľovi k</w:t>
      </w:r>
      <w:r w:rsidR="0045349A" w:rsidRPr="008326A2">
        <w:t xml:space="preserve"> takémuto </w:t>
      </w:r>
      <w:r w:rsidRPr="008326A2">
        <w:t xml:space="preserve">softvéru odovzdané zdrojové kódy </w:t>
      </w:r>
      <w:r w:rsidR="0045349A" w:rsidRPr="008326A2">
        <w:t>p</w:t>
      </w:r>
      <w:r w:rsidR="005D7B2E" w:rsidRPr="008326A2">
        <w:t>o</w:t>
      </w:r>
      <w:r w:rsidR="0045349A" w:rsidRPr="008326A2">
        <w:t>dľa čl</w:t>
      </w:r>
      <w:r w:rsidR="007561B0" w:rsidRPr="008326A2">
        <w:t>ánku</w:t>
      </w:r>
      <w:r w:rsidR="005D7B2E" w:rsidRPr="008326A2">
        <w:t xml:space="preserve"> 10</w:t>
      </w:r>
      <w:r w:rsidR="00B713E9" w:rsidRPr="008326A2">
        <w:t>.</w:t>
      </w:r>
      <w:r w:rsidR="0045349A" w:rsidRPr="008326A2">
        <w:t xml:space="preserve"> </w:t>
      </w:r>
      <w:r w:rsidR="003401C9" w:rsidRPr="008326A2">
        <w:t xml:space="preserve">tejto Zmluvy </w:t>
      </w:r>
      <w:r w:rsidRPr="008326A2">
        <w:t xml:space="preserve">a rovnako nemusí byť udelené právo </w:t>
      </w:r>
      <w:r w:rsidR="0045349A" w:rsidRPr="008326A2">
        <w:t>O</w:t>
      </w:r>
      <w:r w:rsidRPr="008326A2">
        <w:t xml:space="preserve">bjednávateľa do </w:t>
      </w:r>
      <w:r w:rsidR="0045349A" w:rsidRPr="008326A2">
        <w:t xml:space="preserve">takéhoto </w:t>
      </w:r>
      <w:r w:rsidRPr="008326A2">
        <w:t>softvéru zasahovať, vždy však musí byť odovzdaná kompletná užívateľská, administrátorsk</w:t>
      </w:r>
      <w:r w:rsidR="0045349A" w:rsidRPr="008326A2">
        <w:t>á</w:t>
      </w:r>
      <w:r w:rsidRPr="008326A2">
        <w:t xml:space="preserve"> a prevádzkov</w:t>
      </w:r>
      <w:r w:rsidR="0045349A" w:rsidRPr="008326A2">
        <w:t>á</w:t>
      </w:r>
      <w:r w:rsidRPr="008326A2">
        <w:t xml:space="preserve"> dokumentáci</w:t>
      </w:r>
      <w:r w:rsidR="0045349A" w:rsidRPr="008326A2">
        <w:t>a</w:t>
      </w:r>
      <w:r w:rsidRPr="008326A2">
        <w:t>.</w:t>
      </w:r>
      <w:bookmarkEnd w:id="29"/>
    </w:p>
    <w:p w14:paraId="5B5E25AA" w14:textId="77304447" w:rsidR="00A1378F" w:rsidRPr="008326A2" w:rsidRDefault="003B0954" w:rsidP="00CB24CB">
      <w:pPr>
        <w:pStyle w:val="MLOdsek"/>
        <w:numPr>
          <w:ilvl w:val="2"/>
          <w:numId w:val="5"/>
        </w:numPr>
      </w:pPr>
      <w:r w:rsidRPr="008326A2">
        <w:t>Zhotoviteľ</w:t>
      </w:r>
      <w:r w:rsidR="00A1378F" w:rsidRPr="008326A2">
        <w:t xml:space="preserve"> je povinný vo svojich riešeniach pre Objednávateľa </w:t>
      </w:r>
      <w:r w:rsidR="008543DB">
        <w:t>minimalizovať</w:t>
      </w:r>
      <w:r w:rsidR="008543DB" w:rsidRPr="008326A2">
        <w:t xml:space="preserve"> </w:t>
      </w:r>
      <w:r w:rsidR="00A1378F" w:rsidRPr="008326A2">
        <w:t xml:space="preserve">využitie takéhoto proprietárneho softvéru, ktorý je čo do licencie obmedzený v zmysle </w:t>
      </w:r>
      <w:r w:rsidR="003401C9" w:rsidRPr="008326A2">
        <w:t>bodu</w:t>
      </w:r>
      <w:r w:rsidR="00A1378F" w:rsidRPr="008326A2">
        <w:t xml:space="preserve"> </w:t>
      </w:r>
      <w:r w:rsidR="005D7B2E" w:rsidRPr="008326A2">
        <w:t>1</w:t>
      </w:r>
      <w:r w:rsidR="003B3B5C">
        <w:t>2</w:t>
      </w:r>
      <w:r w:rsidR="005D7B2E" w:rsidRPr="008326A2">
        <w:t xml:space="preserve">.2 písm. </w:t>
      </w:r>
      <w:r w:rsidR="00831707">
        <w:t>k</w:t>
      </w:r>
      <w:r w:rsidR="005D7B2E" w:rsidRPr="008326A2">
        <w:t>)</w:t>
      </w:r>
      <w:r w:rsidR="006A6E20" w:rsidRPr="008326A2">
        <w:t xml:space="preserve"> </w:t>
      </w:r>
      <w:r w:rsidR="00A1378F" w:rsidRPr="008326A2">
        <w:t xml:space="preserve">alebo </w:t>
      </w:r>
      <w:r w:rsidR="003401C9" w:rsidRPr="008326A2">
        <w:t>bodu</w:t>
      </w:r>
      <w:r w:rsidR="00A1378F" w:rsidRPr="008326A2">
        <w:t xml:space="preserve"> </w:t>
      </w:r>
      <w:r w:rsidR="005D7B2E" w:rsidRPr="008326A2">
        <w:t>1</w:t>
      </w:r>
      <w:r w:rsidR="003B3B5C">
        <w:t>2</w:t>
      </w:r>
      <w:r w:rsidR="005D7B2E" w:rsidRPr="008326A2">
        <w:t xml:space="preserve">.2 písm. </w:t>
      </w:r>
      <w:r w:rsidR="00831707">
        <w:t>l</w:t>
      </w:r>
      <w:r w:rsidR="005D7B2E" w:rsidRPr="008326A2">
        <w:t xml:space="preserve">) </w:t>
      </w:r>
      <w:r w:rsidR="007561B0" w:rsidRPr="008326A2">
        <w:t>tejto Zmluvy</w:t>
      </w:r>
      <w:r w:rsidR="00A1378F" w:rsidRPr="008326A2">
        <w:t>.</w:t>
      </w:r>
    </w:p>
    <w:p w14:paraId="45D7CB0A" w14:textId="4D94D00D" w:rsidR="00A1378F" w:rsidRPr="008326A2" w:rsidRDefault="003B0954" w:rsidP="00CB24CB">
      <w:pPr>
        <w:pStyle w:val="MLOdsek"/>
        <w:numPr>
          <w:ilvl w:val="2"/>
          <w:numId w:val="5"/>
        </w:numPr>
      </w:pPr>
      <w:r w:rsidRPr="008326A2">
        <w:t>Zhotoviteľ</w:t>
      </w:r>
      <w:r w:rsidR="00A1378F" w:rsidRPr="008326A2">
        <w:t xml:space="preserve"> sa zaväzuje samostatne zdokumentovať všetky využitia proprietárneho softvéru v rámci Diela a predložiť Objednávateľovi ucelený prehľad využitého proprietárneho softvéru, </w:t>
      </w:r>
      <w:r w:rsidR="00914666" w:rsidRPr="008326A2">
        <w:t xml:space="preserve">open source SW, licenčných podmienok </w:t>
      </w:r>
      <w:r w:rsidR="00A1378F" w:rsidRPr="008326A2">
        <w:t xml:space="preserve">a alternatívnych </w:t>
      </w:r>
      <w:r w:rsidR="004F56E8" w:rsidRPr="008326A2">
        <w:t>Zhotoviteľ</w:t>
      </w:r>
      <w:r w:rsidR="00A1378F" w:rsidRPr="008326A2">
        <w:t>ov</w:t>
      </w:r>
      <w:r w:rsidR="00C26999" w:rsidRPr="008326A2">
        <w:t xml:space="preserve">, a to najneskôr pri príprave </w:t>
      </w:r>
      <w:r w:rsidR="00016E95" w:rsidRPr="008326A2">
        <w:t>Cieľového</w:t>
      </w:r>
      <w:r w:rsidR="00C26999" w:rsidRPr="008326A2">
        <w:t xml:space="preserve"> konceptu</w:t>
      </w:r>
      <w:r w:rsidR="00A1378F" w:rsidRPr="008326A2">
        <w:t>.</w:t>
      </w:r>
    </w:p>
    <w:p w14:paraId="2F31709A" w14:textId="36DBE835" w:rsidR="00A1378F" w:rsidRDefault="00A1378F" w:rsidP="0063637B">
      <w:pPr>
        <w:pStyle w:val="MLOdsek"/>
      </w:pPr>
      <w:r w:rsidRPr="008326A2">
        <w:t>Práva získané v rámci plnenia tejto Zmluvy prechádza</w:t>
      </w:r>
      <w:r w:rsidR="00F77C54" w:rsidRPr="008326A2">
        <w:t>jú</w:t>
      </w:r>
      <w:r w:rsidRPr="008326A2">
        <w:t xml:space="preserve"> aj na prípadného právneho nástupcu Objednávateľa. Prípadná zmena v osobe </w:t>
      </w:r>
      <w:r w:rsidR="003B0954" w:rsidRPr="008326A2">
        <w:t>Zhotoviteľ</w:t>
      </w:r>
      <w:r w:rsidRPr="008326A2">
        <w:t xml:space="preserve">a (napr. </w:t>
      </w:r>
      <w:r w:rsidR="00F77C54" w:rsidRPr="008326A2">
        <w:t>p</w:t>
      </w:r>
      <w:r w:rsidRPr="008326A2">
        <w:t>rávne nástupníctvo) nebude mať vplyv na oprávneni</w:t>
      </w:r>
      <w:r w:rsidR="00F77C54" w:rsidRPr="008326A2">
        <w:t>a</w:t>
      </w:r>
      <w:r w:rsidRPr="008326A2">
        <w:t xml:space="preserve"> udelené v rámci tejto Zmluvy </w:t>
      </w:r>
      <w:r w:rsidR="003B0954" w:rsidRPr="008326A2">
        <w:t>Zhotoviteľ</w:t>
      </w:r>
      <w:r w:rsidRPr="008326A2">
        <w:t>om Objednávateľovi.</w:t>
      </w:r>
    </w:p>
    <w:p w14:paraId="2D67FEB7" w14:textId="2E2CFE64" w:rsidR="00026E4D" w:rsidRDefault="00026E4D" w:rsidP="00026E4D">
      <w:pPr>
        <w:pStyle w:val="MLOdsek"/>
      </w:pPr>
      <w:r w:rsidRPr="00026E4D">
        <w:lastRenderedPageBreak/>
        <w:t xml:space="preserve">Zhotoviteľ zároveň poskytuje Objednávateľovi aj právo používať podporné prostriedky a konverzné programy, ktoré </w:t>
      </w:r>
      <w:r w:rsidR="008D0D5C">
        <w:t>boli dodané ako, resp. v rámci p</w:t>
      </w:r>
      <w:r w:rsidRPr="00026E4D">
        <w:t xml:space="preserve">lnenia Diela. Ustanovenia </w:t>
      </w:r>
      <w:r>
        <w:t xml:space="preserve">predchádzajúcich </w:t>
      </w:r>
      <w:r w:rsidRPr="00026E4D">
        <w:t>bodov tohto článku Zmluvy sa aplikujú na podporné prostriedky a konverzné programy rovnako.</w:t>
      </w:r>
    </w:p>
    <w:p w14:paraId="589D9FE2" w14:textId="0C5518BD" w:rsidR="00502C0D" w:rsidRPr="00730413" w:rsidRDefault="00502C0D" w:rsidP="0063637B">
      <w:pPr>
        <w:pStyle w:val="MLOdsek"/>
      </w:pPr>
      <w:r w:rsidRPr="00444378">
        <w:rPr>
          <w:rFonts w:ascii="Calibri" w:hAnsi="Calibri"/>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730413" w:rsidRDefault="00831707" w:rsidP="00831707">
      <w:pPr>
        <w:pStyle w:val="MLOdsek"/>
      </w:pPr>
      <w:r w:rsidRPr="00831707">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3493A947" w:rsidR="00502C0D" w:rsidRPr="008326A2" w:rsidRDefault="00502C0D" w:rsidP="0063637B">
      <w:pPr>
        <w:pStyle w:val="MLOdsek"/>
      </w:pPr>
      <w:r w:rsidRPr="00686850">
        <w:rPr>
          <w:rFonts w:ascii="Calibri" w:hAnsi="Calibri"/>
        </w:rP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1A2AA2A5" w14:textId="07AA902A" w:rsidR="0063637B" w:rsidRDefault="00A1378F" w:rsidP="0063637B">
      <w:pPr>
        <w:pStyle w:val="MLOdsek"/>
      </w:pPr>
      <w:r w:rsidRPr="008326A2">
        <w:t xml:space="preserve">Odmena za poskytnutie, sprostredkovanie alebo postúpenie </w:t>
      </w:r>
      <w:r w:rsidR="00F77C54" w:rsidRPr="008326A2">
        <w:t>l</w:t>
      </w:r>
      <w:r w:rsidRPr="008326A2">
        <w:t>icenci</w:t>
      </w:r>
      <w:r w:rsidR="00014E31" w:rsidRPr="008326A2">
        <w:t>e</w:t>
      </w:r>
      <w:r w:rsidRPr="008326A2">
        <w:t xml:space="preserve"> k autorským dielam je zahrnutá v cene Diela.</w:t>
      </w:r>
      <w:r w:rsidR="00F77C54" w:rsidRPr="008326A2">
        <w:t xml:space="preserve"> </w:t>
      </w:r>
    </w:p>
    <w:p w14:paraId="3094CD96" w14:textId="77777777" w:rsidR="00502C0D" w:rsidRPr="00092604" w:rsidRDefault="00502C0D" w:rsidP="00502C0D">
      <w:pPr>
        <w:pStyle w:val="MLOdsek"/>
      </w:pPr>
      <w:r w:rsidRPr="00444378">
        <w:rPr>
          <w:rFonts w:ascii="Calibri" w:hAnsi="Calibri"/>
        </w:rPr>
        <w:t>V prípade, že akákoľvek tretia osoba, vrátane za</w:t>
      </w:r>
      <w:r>
        <w:rPr>
          <w:rFonts w:ascii="Calibri" w:hAnsi="Calibri"/>
        </w:rPr>
        <w:t>mestnancov Zhotoviteľa a/alebo s</w:t>
      </w:r>
      <w:r w:rsidRPr="00444378">
        <w:rPr>
          <w:rFonts w:ascii="Calibri" w:hAnsi="Calibri"/>
        </w:rPr>
        <w:t>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77777777" w:rsidR="00502C0D" w:rsidRDefault="00502C0D" w:rsidP="00502C0D">
      <w:pPr>
        <w:pStyle w:val="MLOdsek"/>
        <w:numPr>
          <w:ilvl w:val="2"/>
          <w:numId w:val="5"/>
        </w:numPr>
      </w:pPr>
      <w:r w:rsidRPr="00444378">
        <w:rPr>
          <w:rFonts w:ascii="Calibri" w:hAnsi="Calibri"/>
        </w:rPr>
        <w:t>bezodkladne obstarať na svoje vlastné náklady a výdavky od takejto tretej osoby súhlas na používanie jednotlivých plnení dodaných, poskytnutých, vykonaných a/alebo vytvorených Zhotoviteľom</w:t>
      </w:r>
      <w:r>
        <w:rPr>
          <w:rFonts w:ascii="Calibri" w:hAnsi="Calibri"/>
        </w:rPr>
        <w:t>, s</w:t>
      </w:r>
      <w:r w:rsidRPr="00444378">
        <w:rPr>
          <w:rFonts w:ascii="Calibri" w:hAnsi="Calibri"/>
        </w:rPr>
        <w:t>ubdodávateľom alebo tretími osobami pre Objednávateľa, alebo upraviť jednotlivé plnenie(a) dodané, poskytnuté, vykonané a/alebo vytvorené Zhotoviteľom</w:t>
      </w:r>
      <w:r>
        <w:rPr>
          <w:rFonts w:ascii="Calibri" w:hAnsi="Calibri"/>
        </w:rPr>
        <w:t>, s</w:t>
      </w:r>
      <w:r w:rsidRPr="00444378">
        <w:rPr>
          <w:rFonts w:ascii="Calibri" w:hAnsi="Calibri"/>
        </w:rPr>
        <w:t xml:space="preserve">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w:t>
      </w:r>
      <w:r>
        <w:rPr>
          <w:rFonts w:ascii="Calibri" w:hAnsi="Calibri"/>
        </w:rPr>
        <w:t>s</w:t>
      </w:r>
      <w:r w:rsidRPr="00444378">
        <w:rPr>
          <w:rFonts w:ascii="Calibri" w:hAnsi="Calibri"/>
        </w:rPr>
        <w:t>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686850" w:rsidRDefault="00502C0D" w:rsidP="00502C0D">
      <w:pPr>
        <w:pStyle w:val="MLOdsek"/>
        <w:numPr>
          <w:ilvl w:val="2"/>
          <w:numId w:val="5"/>
        </w:numPr>
      </w:pPr>
      <w:r w:rsidRPr="00444378">
        <w:rPr>
          <w:rFonts w:ascii="Calibri" w:hAnsi="Calibri"/>
        </w:rPr>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686850" w:rsidRDefault="00502C0D" w:rsidP="00502C0D">
      <w:pPr>
        <w:pStyle w:val="MLOdsek"/>
        <w:numPr>
          <w:ilvl w:val="2"/>
          <w:numId w:val="5"/>
        </w:numPr>
      </w:pPr>
      <w:r w:rsidRPr="00444378">
        <w:rPr>
          <w:rFonts w:ascii="Calibri" w:hAnsi="Calibri"/>
        </w:rPr>
        <w:t>nahradiť Objednávateľovi akúkoľvek a všetku škodu, ktorá vznikne Objednávateľovi v dôsledku uplatnenia vyššie</w:t>
      </w:r>
      <w:r>
        <w:rPr>
          <w:rFonts w:ascii="Calibri" w:hAnsi="Calibri"/>
        </w:rPr>
        <w:t xml:space="preserve"> uvedeného nároku tretej osoby.</w:t>
      </w:r>
    </w:p>
    <w:p w14:paraId="356951A8" w14:textId="112F027F" w:rsidR="00502C0D" w:rsidRPr="008326A2" w:rsidRDefault="00502C0D" w:rsidP="00502C0D">
      <w:pPr>
        <w:pStyle w:val="MLOdsek"/>
      </w:pPr>
      <w:r w:rsidRPr="00444378">
        <w:rPr>
          <w:rFonts w:ascii="Calibri" w:hAnsi="Calibri"/>
        </w:rPr>
        <w:t xml:space="preserve">Objednávateľ sa však zaväzuje, že o každom nároku vznesenom takou treťou osobou v zmysle </w:t>
      </w:r>
      <w:r>
        <w:rPr>
          <w:rFonts w:ascii="Calibri" w:hAnsi="Calibri"/>
        </w:rPr>
        <w:t>bodu 1</w:t>
      </w:r>
      <w:r w:rsidR="00DB5E01">
        <w:rPr>
          <w:rFonts w:ascii="Calibri" w:hAnsi="Calibri"/>
        </w:rPr>
        <w:t>2</w:t>
      </w:r>
      <w:r>
        <w:rPr>
          <w:rFonts w:ascii="Calibri" w:hAnsi="Calibri"/>
        </w:rPr>
        <w:t>.</w:t>
      </w:r>
      <w:r w:rsidR="00DB5E01">
        <w:rPr>
          <w:rFonts w:ascii="Calibri" w:hAnsi="Calibri"/>
        </w:rPr>
        <w:t>9</w:t>
      </w:r>
      <w:r w:rsidRPr="00444378">
        <w:rPr>
          <w:rFonts w:ascii="Calibri" w:hAnsi="Calibri"/>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w:t>
      </w:r>
      <w:r w:rsidRPr="00444378">
        <w:rPr>
          <w:rFonts w:ascii="Calibri" w:hAnsi="Calibri"/>
        </w:rPr>
        <w:lastRenderedPageBreak/>
        <w:t>urovnaní sporu resp. spôsobom vhodným podľa uváženia Zhotoviteľa postupovať v záujme ochrany práv oboch zmluvných strán.</w:t>
      </w:r>
    </w:p>
    <w:p w14:paraId="40699A27" w14:textId="63AEFB4C" w:rsidR="004453EC" w:rsidRPr="008326A2" w:rsidRDefault="00622A4A" w:rsidP="00A1378F">
      <w:pPr>
        <w:pStyle w:val="MLNadpislnku"/>
      </w:pPr>
      <w:r w:rsidRPr="008326A2">
        <w:t>OCHRANA DÔVERNÝCH INFORMÁCIÍ A OSOBNÝCH ÚDAJOV</w:t>
      </w:r>
    </w:p>
    <w:p w14:paraId="2F6926B8" w14:textId="0D5DB383" w:rsidR="000924DF" w:rsidRPr="00502719" w:rsidRDefault="00502719" w:rsidP="00622A4A">
      <w:pPr>
        <w:pStyle w:val="MLOdsek"/>
      </w:pPr>
      <w:r w:rsidRPr="00F742ED">
        <w:rPr>
          <w:rFonts w:ascii="Calibri" w:hAnsi="Calibri"/>
        </w:rPr>
        <w:t>V prípade, ak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Pr="00502719">
        <w:rPr>
          <w:rFonts w:ascii="Calibri" w:hAnsi="Calibri"/>
        </w:rPr>
        <w:t>.</w:t>
      </w:r>
    </w:p>
    <w:p w14:paraId="793DCCD7" w14:textId="751CB49D" w:rsidR="00F81AA1" w:rsidRPr="008326A2" w:rsidRDefault="00F81AA1" w:rsidP="00622A4A">
      <w:pPr>
        <w:pStyle w:val="MLOdsek"/>
      </w:pPr>
      <w:r w:rsidRPr="008326A2">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439430A" w14:textId="7D13339A" w:rsidR="000924DF" w:rsidRPr="008326A2" w:rsidRDefault="00295F47" w:rsidP="00622A4A">
      <w:pPr>
        <w:pStyle w:val="MLOdsek"/>
      </w:pPr>
      <w:r w:rsidRPr="008326A2">
        <w:t>Zmluvné strany sú povinné zachovávať mlčanlivosť o informáciách, ktoré získali v súvislosti s plnením predmetu Zmluvy</w:t>
      </w:r>
      <w:r w:rsidR="009F608C">
        <w:t>,</w:t>
      </w:r>
      <w:r w:rsidRPr="008326A2">
        <w:t xml:space="preserve"> a nesmú </w:t>
      </w:r>
      <w:r w:rsidR="009F608C">
        <w:t xml:space="preserve">ich </w:t>
      </w:r>
      <w:r w:rsidR="009F608C" w:rsidRPr="00444378">
        <w:rPr>
          <w:rFonts w:ascii="Calibri" w:hAnsi="Calibri"/>
        </w:rPr>
        <w:t>bez predchádzaj</w:t>
      </w:r>
      <w:r w:rsidR="009F608C">
        <w:rPr>
          <w:rFonts w:ascii="Calibri" w:hAnsi="Calibri"/>
        </w:rPr>
        <w:t>úceho písomného súhlasu druhej Z</w:t>
      </w:r>
      <w:r w:rsidR="009F608C" w:rsidRPr="00444378">
        <w:rPr>
          <w:rFonts w:ascii="Calibri" w:hAnsi="Calibri"/>
        </w:rPr>
        <w:t xml:space="preserve">mluvnej strany </w:t>
      </w:r>
      <w:r w:rsidRPr="008326A2">
        <w:t>použiť</w:t>
      </w:r>
      <w:r w:rsidR="00B372A4" w:rsidRPr="008326A2">
        <w:t xml:space="preserve"> na iné účely ako plnenie predmetu Zmluvy</w:t>
      </w:r>
      <w:r w:rsidR="00F7235E" w:rsidRPr="008326A2">
        <w:t xml:space="preserve">, okrem prípadu poskytnutia informácií odborným poradcom </w:t>
      </w:r>
      <w:r w:rsidR="00292652" w:rsidRPr="008326A2">
        <w:t xml:space="preserve">Zmluvných strán </w:t>
      </w:r>
      <w:r w:rsidR="00F7235E" w:rsidRPr="008326A2">
        <w:t>(vrátane právnych, účtov</w:t>
      </w:r>
      <w:r w:rsidR="00D268D0" w:rsidRPr="008326A2">
        <w:t>ných, daňových a iných poradcov</w:t>
      </w:r>
      <w:r w:rsidR="00F7235E" w:rsidRPr="008326A2">
        <w:t xml:space="preserve"> alebo audítorov), ktorí sú viazaní všeobecnou povinnosťou mlčanlivosti na základe osobitných právnych predpisov alebo sú povinní zachovávať mlčanlivos</w:t>
      </w:r>
      <w:r w:rsidR="00441E69" w:rsidRPr="008326A2">
        <w:t xml:space="preserve">ť na základe písomnej dohody </w:t>
      </w:r>
      <w:r w:rsidR="0096227A" w:rsidRPr="008326A2">
        <w:t xml:space="preserve">s dotknutou Zmluvnou stranou, alebo </w:t>
      </w:r>
      <w:r w:rsidR="00B73A43" w:rsidRPr="008326A2">
        <w:t>subdodávateľ</w:t>
      </w:r>
      <w:r w:rsidR="0096227A" w:rsidRPr="008326A2">
        <w:t xml:space="preserve">om, ak sa </w:t>
      </w:r>
      <w:r w:rsidR="00B73A43" w:rsidRPr="008326A2">
        <w:t>subdodávateľ</w:t>
      </w:r>
      <w:r w:rsidR="0096227A" w:rsidRPr="008326A2">
        <w:t xml:space="preserve"> podieľa na plnení predmetu Zmluvy, a ak je to potrebné na účely plnenia povinností </w:t>
      </w:r>
      <w:r w:rsidR="00453BAF" w:rsidRPr="008326A2">
        <w:t>Zhotoviteľ</w:t>
      </w:r>
      <w:r w:rsidR="0096227A" w:rsidRPr="008326A2">
        <w:t>a podľa Zmluvy.</w:t>
      </w:r>
    </w:p>
    <w:p w14:paraId="11C89D7E" w14:textId="24DE7BB5" w:rsidR="00720DC1" w:rsidRPr="008326A2" w:rsidRDefault="004274FF" w:rsidP="00622A4A">
      <w:pPr>
        <w:pStyle w:val="MLOdsek"/>
      </w:pPr>
      <w:r w:rsidRPr="008326A2">
        <w:t xml:space="preserve">Povinnosť </w:t>
      </w:r>
      <w:r w:rsidR="00453BAF" w:rsidRPr="008326A2">
        <w:t>Zhotoviteľ</w:t>
      </w:r>
      <w:r w:rsidRPr="008326A2">
        <w:t>a a Objednávateľa zachovávať mlčanlivosť o informáciách, ktoré získali v súvislosti s plnením predmetu Zmluvy sa nevzťahuje na informácie, ktoré:</w:t>
      </w:r>
    </w:p>
    <w:p w14:paraId="0EB5070B" w14:textId="529C28AD" w:rsidR="004274FF" w:rsidRPr="008326A2" w:rsidRDefault="004274FF" w:rsidP="00CB24CB">
      <w:pPr>
        <w:pStyle w:val="MLOdsek"/>
        <w:numPr>
          <w:ilvl w:val="2"/>
          <w:numId w:val="5"/>
        </w:numPr>
      </w:pPr>
      <w:r w:rsidRPr="008326A2">
        <w:t>boli zverejnené už pred podpisom Zmluvy;</w:t>
      </w:r>
    </w:p>
    <w:p w14:paraId="17EC0B71" w14:textId="36B22500" w:rsidR="00720DC1" w:rsidRPr="008326A2" w:rsidRDefault="00720DC1" w:rsidP="00CB24CB">
      <w:pPr>
        <w:pStyle w:val="MLOdsek"/>
        <w:numPr>
          <w:ilvl w:val="2"/>
          <w:numId w:val="5"/>
        </w:numPr>
      </w:pPr>
      <w:r w:rsidRPr="008326A2">
        <w:t>sa stanú všeobecne a verejne dostupné po podpise Zmluvy z iného dôvodu ako z dôvodu porušenia povinností podľa Zmluvy;</w:t>
      </w:r>
    </w:p>
    <w:p w14:paraId="247B8323" w14:textId="66FF111B" w:rsidR="00720DC1" w:rsidRPr="008326A2" w:rsidRDefault="00720DC1" w:rsidP="00CB24CB">
      <w:pPr>
        <w:pStyle w:val="MLOdsek"/>
        <w:numPr>
          <w:ilvl w:val="2"/>
          <w:numId w:val="5"/>
        </w:numPr>
      </w:pPr>
      <w:r w:rsidRPr="008326A2">
        <w:t>majú byť sprístupnené na základe povinnosti stanovenej zákonom, rozhodnutím súdu,</w:t>
      </w:r>
      <w:r w:rsidR="00F77C54" w:rsidRPr="008326A2">
        <w:t xml:space="preserve"> </w:t>
      </w:r>
      <w:r w:rsidRPr="008326A2">
        <w:t xml:space="preserve">prokuratúry alebo </w:t>
      </w:r>
      <w:r w:rsidR="00D53DEB" w:rsidRPr="008326A2">
        <w:t>na základe iného záväzného rozhodnutia príslušného orgánu</w:t>
      </w:r>
      <w:r w:rsidR="00965959" w:rsidRPr="008326A2">
        <w:t xml:space="preserve">; </w:t>
      </w:r>
    </w:p>
    <w:p w14:paraId="456B05E5" w14:textId="5E2B5743" w:rsidR="00D53DEB" w:rsidRPr="008326A2" w:rsidRDefault="00720DC1" w:rsidP="00CB24CB">
      <w:pPr>
        <w:pStyle w:val="MLOdsek"/>
        <w:numPr>
          <w:ilvl w:val="2"/>
          <w:numId w:val="5"/>
        </w:numPr>
      </w:pPr>
      <w:r w:rsidRPr="008326A2">
        <w:t xml:space="preserve">boli získané </w:t>
      </w:r>
      <w:r w:rsidR="00453BAF" w:rsidRPr="008326A2">
        <w:t>Zhotoviteľ</w:t>
      </w:r>
      <w:r w:rsidRPr="008326A2">
        <w:t>om, resp. Objednávateľom od tretej strany, ktorá ich legitímne získala alebo vyvinula a ktorá nemá žiadnu povinnosť, ktorá b</w:t>
      </w:r>
      <w:r w:rsidR="00D53DEB" w:rsidRPr="008326A2">
        <w:t>y obmedzovala ich zverejňovanie.</w:t>
      </w:r>
    </w:p>
    <w:p w14:paraId="53BA962B" w14:textId="1D3D4815" w:rsidR="00CC6C86" w:rsidRPr="008326A2" w:rsidRDefault="00D53DEB" w:rsidP="00622A4A">
      <w:pPr>
        <w:pStyle w:val="MLOdsek"/>
      </w:pPr>
      <w:r w:rsidRPr="008326A2">
        <w:t xml:space="preserve">Zmluvné strany sa zaväzujú, že poučia svojich zamestnancov, štatutárne orgány, ich členov a </w:t>
      </w:r>
      <w:r w:rsidR="00B73A43" w:rsidRPr="008326A2">
        <w:t>subdodávateľ</w:t>
      </w:r>
      <w:r w:rsidRPr="008326A2">
        <w:t>ov, ktorým sú sprístupnené dôverné informácie, o povinnosti mlčanlivosti v zmysle tohto článku Zmluvy.</w:t>
      </w:r>
      <w:r w:rsidR="000D61FC" w:rsidRPr="008326A2">
        <w:rPr>
          <w:rFonts w:eastAsiaTheme="minorHAnsi"/>
          <w:lang w:eastAsia="en-US"/>
        </w:rPr>
        <w:t xml:space="preserve"> </w:t>
      </w:r>
      <w:r w:rsidR="000D61FC" w:rsidRPr="008326A2">
        <w:t xml:space="preserve">V  rozsahu zaisťujúcom </w:t>
      </w:r>
      <w:r w:rsidR="0077053D" w:rsidRPr="008326A2">
        <w:t>splnenie</w:t>
      </w:r>
      <w:r w:rsidR="000D61FC" w:rsidRPr="008326A2">
        <w:t xml:space="preserve"> povinnosti mlčanlivosti podľa tohto článku Zmluvy, Zhotoviteľ uzatvorí s každým </w:t>
      </w:r>
      <w:r w:rsidR="00B73A43" w:rsidRPr="008326A2">
        <w:t>subdodávateľ</w:t>
      </w:r>
      <w:r w:rsidR="00666110" w:rsidRPr="008326A2">
        <w:t xml:space="preserve">om dohodu o mlčanlivosti, pokiaľ obdobný záväzok nevyplýva pre takého </w:t>
      </w:r>
      <w:r w:rsidR="00B73A43" w:rsidRPr="008326A2">
        <w:t>subdodávateľ</w:t>
      </w:r>
      <w:r w:rsidR="00666110" w:rsidRPr="008326A2">
        <w:t xml:space="preserve">a </w:t>
      </w:r>
      <w:r w:rsidR="000D61FC" w:rsidRPr="008326A2">
        <w:t xml:space="preserve">zo zákona. </w:t>
      </w:r>
      <w:r w:rsidR="0077053D" w:rsidRPr="008326A2">
        <w:t>Zhotovi</w:t>
      </w:r>
      <w:r w:rsidR="000D61FC" w:rsidRPr="008326A2">
        <w:t>teľ vyhlasuje, že oboznámil svojich zamestnancov, ktorí sa budú podieľať na plnení tejto Zmluvy</w:t>
      </w:r>
      <w:r w:rsidR="004604A6" w:rsidRPr="008326A2">
        <w:t>,</w:t>
      </w:r>
      <w:r w:rsidR="000D61FC" w:rsidRPr="008326A2">
        <w:t xml:space="preserve"> s povinnosťou mlčanlivosti v zmysle tejto Zmluvy.</w:t>
      </w:r>
    </w:p>
    <w:p w14:paraId="53031D94" w14:textId="64AF886A" w:rsidR="005D7B2E" w:rsidRPr="008326A2" w:rsidRDefault="002E640A" w:rsidP="002F5E08">
      <w:pPr>
        <w:pStyle w:val="MLOdsek"/>
      </w:pPr>
      <w:r w:rsidRPr="008326A2">
        <w:t xml:space="preserve">Objednávateľ je oprávnený požadovať od Zhotoviteľa zmluvnú pokutu vo výške </w:t>
      </w:r>
      <w:r w:rsidRPr="008326A2">
        <w:rPr>
          <w:b/>
        </w:rPr>
        <w:t xml:space="preserve">20.000,- EUR  </w:t>
      </w:r>
      <w:r w:rsidR="00263969" w:rsidRPr="008326A2">
        <w:t>(slovom: dvadsaťtisíc</w:t>
      </w:r>
      <w:r w:rsidRPr="008326A2">
        <w:t xml:space="preserve"> eur) za porušenie ktorejkoľvek povinnosti vyplývajúcej Zhotoviteľovi z tohto článku 1</w:t>
      </w:r>
      <w:r w:rsidR="00DB5E01">
        <w:t>3</w:t>
      </w:r>
      <w:r w:rsidRPr="008326A2">
        <w:t>. Zmluvy a za každý jednotlivý prípad porušenia povinnosti</w:t>
      </w:r>
      <w:r w:rsidR="005D5CCE" w:rsidRPr="008326A2">
        <w:t xml:space="preserve"> aj opakovane</w:t>
      </w:r>
      <w:r w:rsidRPr="008326A2">
        <w:t xml:space="preserve">. Objednávateľ je zároveň </w:t>
      </w:r>
      <w:r w:rsidRPr="008326A2">
        <w:lastRenderedPageBreak/>
        <w:t>oprávnený odstúpiť od tejto Zmluvy v prípade porušenia povinnosti Zhotoviteľa vyplývajúcej z tohto článku Zmluvy</w:t>
      </w:r>
      <w:r w:rsidR="00084C4A">
        <w:t>; takéto porušenie sa považuje za podstatné porušenie Zmluvy</w:t>
      </w:r>
      <w:r w:rsidR="002965FF">
        <w:t>.</w:t>
      </w:r>
    </w:p>
    <w:p w14:paraId="6B71AD8B" w14:textId="35D16E41" w:rsidR="0026218E" w:rsidRPr="008326A2" w:rsidRDefault="0026218E" w:rsidP="00622A4A">
      <w:pPr>
        <w:pStyle w:val="MLNadpislnku"/>
      </w:pPr>
      <w:r w:rsidRPr="008326A2">
        <w:t>OPRÁVNENÉ OSOBY</w:t>
      </w:r>
    </w:p>
    <w:p w14:paraId="5AA3FD55" w14:textId="0FD21D2D" w:rsidR="0026218E" w:rsidRPr="008326A2" w:rsidRDefault="000E5B71" w:rsidP="002F5E08">
      <w:pPr>
        <w:pStyle w:val="MLOdsek"/>
      </w:pPr>
      <w:r w:rsidRPr="008326A2">
        <w:t xml:space="preserve">Zhotoviteľ sa zaväzuje do piatich (5) pracovných dní od účinnosti tejto Zmluvy doručiť Objednávateľovi zoznam oprávnených osôb (meno, kontaktné údaje, rozsah oprávnených činností), ktoré budú počas účinnosti tejto Zmluvy oprávnené konať za </w:t>
      </w:r>
      <w:r w:rsidR="007F1157">
        <w:t>Zhotoviteľa</w:t>
      </w:r>
      <w:r w:rsidR="007F1157" w:rsidRPr="008326A2">
        <w:t xml:space="preserve"> </w:t>
      </w:r>
      <w:r w:rsidRPr="008326A2">
        <w:t>v záležitostiach súvisiacich s plnením tejto Zmluvy.</w:t>
      </w:r>
    </w:p>
    <w:p w14:paraId="405BE5AA" w14:textId="2F52312F" w:rsidR="0026218E" w:rsidRPr="008326A2" w:rsidRDefault="000E5B71" w:rsidP="002F5E08">
      <w:pPr>
        <w:pStyle w:val="MLOdsek"/>
      </w:pPr>
      <w:r w:rsidRPr="008326A2">
        <w:t>Objednávateľ sa zaväzuje do piatich (5) pracovných dní od účinnosti tejto Zmluvy doručiť Zhotoviteľovi zoznam oprávnených osôb (meno, kontaktné údaje, rozsah oprávnených činností), ktoré budú počas účinnosti tejto Zmluvy oprávnené konať za Objednávateľa v záležitostiach súvisiacich s plnením tejto Zmluvy.</w:t>
      </w:r>
    </w:p>
    <w:p w14:paraId="2ED8BF0C" w14:textId="19CAA16D" w:rsidR="0063714D" w:rsidRPr="008326A2" w:rsidRDefault="0063714D">
      <w:pPr>
        <w:pStyle w:val="MLOdsek"/>
      </w:pPr>
      <w:bookmarkStart w:id="30" w:name="_Ref519610075"/>
      <w:r w:rsidRPr="008326A2">
        <w:t>Prostredníctvom určených oprávnených osôb Zmluvné strany:</w:t>
      </w:r>
      <w:bookmarkEnd w:id="30"/>
    </w:p>
    <w:p w14:paraId="5DC2EB52" w14:textId="0BB1476D" w:rsidR="0063714D" w:rsidRPr="008326A2" w:rsidRDefault="0063714D">
      <w:pPr>
        <w:pStyle w:val="MLOdsek"/>
        <w:numPr>
          <w:ilvl w:val="2"/>
          <w:numId w:val="5"/>
        </w:numPr>
      </w:pPr>
      <w:r w:rsidRPr="008326A2">
        <w:t>uskutočnia všetky organizačné záležitosti s ohľadom na všetky aktivity a činnosti súvisiace s plnením podľa tejto Zmluvy;</w:t>
      </w:r>
    </w:p>
    <w:p w14:paraId="1ADC2C14" w14:textId="6B2CCFC6" w:rsidR="0063714D" w:rsidRPr="008326A2" w:rsidRDefault="0063714D">
      <w:pPr>
        <w:pStyle w:val="MLOdsek"/>
        <w:numPr>
          <w:ilvl w:val="2"/>
          <w:numId w:val="5"/>
        </w:numPr>
      </w:pPr>
      <w:r w:rsidRPr="008326A2">
        <w:t>zabezpečia koordináciu jednotlivých aktivít a činností Zmluvných strán súvisiacich s plnením podľa tejto Zmluvy;</w:t>
      </w:r>
    </w:p>
    <w:p w14:paraId="39C58FDC" w14:textId="7A8F5721" w:rsidR="0063714D" w:rsidRPr="008326A2" w:rsidRDefault="0063714D">
      <w:pPr>
        <w:pStyle w:val="MLOdsek"/>
        <w:numPr>
          <w:ilvl w:val="2"/>
          <w:numId w:val="5"/>
        </w:numPr>
      </w:pPr>
      <w:r w:rsidRPr="008326A2">
        <w:t>sledujú priebeh plnenia tejto Zmluvy;</w:t>
      </w:r>
    </w:p>
    <w:p w14:paraId="2C5601C9" w14:textId="41D16293" w:rsidR="0063714D" w:rsidRPr="008326A2" w:rsidRDefault="0063714D">
      <w:pPr>
        <w:pStyle w:val="MLOdsek"/>
        <w:numPr>
          <w:ilvl w:val="2"/>
          <w:numId w:val="5"/>
        </w:numPr>
      </w:pPr>
      <w:r w:rsidRPr="008326A2">
        <w:t>navrhujú potrebné zmeny technických riešení a technickej povahy v zmysle tejto Zmluvy;</w:t>
      </w:r>
    </w:p>
    <w:p w14:paraId="46D5BE5A" w14:textId="4F4A1467" w:rsidR="007B2BAA" w:rsidRPr="008326A2" w:rsidRDefault="0063714D">
      <w:pPr>
        <w:pStyle w:val="MLOdsek"/>
        <w:numPr>
          <w:ilvl w:val="2"/>
          <w:numId w:val="5"/>
        </w:numPr>
      </w:pPr>
      <w:r w:rsidRPr="008326A2">
        <w:t>zabezpečia vzájomnú spoluprácu a súčinnosť.</w:t>
      </w:r>
    </w:p>
    <w:p w14:paraId="537CA4F9" w14:textId="507B0A68" w:rsidR="00121087" w:rsidRPr="008326A2" w:rsidRDefault="00121087" w:rsidP="004F2412">
      <w:pPr>
        <w:pStyle w:val="MLOdsek"/>
        <w:tabs>
          <w:tab w:val="clear" w:pos="1021"/>
          <w:tab w:val="num" w:pos="737"/>
        </w:tabs>
      </w:pPr>
      <w:r w:rsidRPr="008326A2">
        <w:t>Oprávnené osoby sa riadia pokynmi projektových manažérov Zmluvných strán uvedených v článku 15. tejto Zmluvy a rozhodnutiami Riadiaceho výboru.</w:t>
      </w:r>
    </w:p>
    <w:p w14:paraId="31701DE4" w14:textId="64281C94" w:rsidR="007B2BAA" w:rsidRPr="008326A2" w:rsidRDefault="007B2BAA" w:rsidP="00622A4A">
      <w:pPr>
        <w:pStyle w:val="MLOdsek"/>
      </w:pPr>
      <w:r w:rsidRPr="008326A2">
        <w:t>Každá zo Zmluvných strán môže zmeniť oprávnené osoby. Takáto zmena je účinná dňom doručenia písomného oznámenia o zmene obsahujúceho aj meno a kontaktné údaje novej oprávnenej osoby druhej Zmluvnej strane.</w:t>
      </w:r>
      <w:r w:rsidR="00DB5E01">
        <w:t xml:space="preserve"> </w:t>
      </w:r>
    </w:p>
    <w:p w14:paraId="7B59CA7B" w14:textId="0CECB0A2" w:rsidR="005245DA" w:rsidRPr="008326A2" w:rsidRDefault="00622A4A" w:rsidP="00622A4A">
      <w:pPr>
        <w:pStyle w:val="MLNadpislnku"/>
      </w:pPr>
      <w:r w:rsidRPr="008326A2">
        <w:t xml:space="preserve">SÚČINNOSŤ </w:t>
      </w:r>
    </w:p>
    <w:p w14:paraId="3238B25A" w14:textId="57181D72" w:rsidR="00312C3E" w:rsidRPr="008326A2" w:rsidRDefault="00312C3E" w:rsidP="00EA5681">
      <w:pPr>
        <w:pStyle w:val="MLOdsek"/>
      </w:pPr>
      <w:r w:rsidRPr="008326A2">
        <w:t>Účastníci tejto Zmluvy sa zaväzujú, že počas vykonávania Diela podľa tejto Zmluvy budú navzájom spolupracovať a vyvinú maximálne úsilie a súčinnosť, aby bol predmet tejto Zmluvy zrealizovaný v súlade s touto Zmluvou.</w:t>
      </w:r>
    </w:p>
    <w:p w14:paraId="581F22E5" w14:textId="0D1840AE" w:rsidR="005245DA" w:rsidRPr="008326A2" w:rsidRDefault="00C23A47" w:rsidP="00622A4A">
      <w:pPr>
        <w:pStyle w:val="MLOdsek"/>
      </w:pPr>
      <w:r w:rsidRPr="008326A2">
        <w:t>Zmluvné strany sa zaväzujú vzájomne spolupracovať a poskytovať si všetky informácie a nevyhnutnú súčinnosť potrebn</w:t>
      </w:r>
      <w:r w:rsidR="00B509A8" w:rsidRPr="008326A2">
        <w:t>ú</w:t>
      </w:r>
      <w:r w:rsidRPr="008326A2">
        <w:t xml:space="preserve"> pre riadne plnenie svojich záväzkov vyplývajúcich im z tejto </w:t>
      </w:r>
      <w:r w:rsidR="008773E5" w:rsidRPr="008326A2">
        <w:t xml:space="preserve">Zmluvy, najmä súčinnosť v zmysle bodov  </w:t>
      </w:r>
      <w:r w:rsidR="003C33AA" w:rsidRPr="008326A2">
        <w:t>5.2 písm. e)</w:t>
      </w:r>
      <w:r w:rsidR="008773E5" w:rsidRPr="008326A2">
        <w:t xml:space="preserve">, </w:t>
      </w:r>
      <w:r w:rsidR="003C33AA" w:rsidRPr="008326A2">
        <w:t>6.</w:t>
      </w:r>
      <w:r w:rsidR="00921C08">
        <w:t>4</w:t>
      </w:r>
      <w:r w:rsidR="008773E5" w:rsidRPr="008326A2">
        <w:t xml:space="preserve">, </w:t>
      </w:r>
      <w:r w:rsidR="003C33AA" w:rsidRPr="008326A2">
        <w:t>7.</w:t>
      </w:r>
      <w:r w:rsidR="00BE621B">
        <w:t>9</w:t>
      </w:r>
      <w:r w:rsidR="00932935" w:rsidRPr="008326A2">
        <w:t>,</w:t>
      </w:r>
      <w:r w:rsidR="003C33AA" w:rsidRPr="008326A2">
        <w:t xml:space="preserve"> 1</w:t>
      </w:r>
      <w:r w:rsidR="005F06EB">
        <w:t>4</w:t>
      </w:r>
      <w:r w:rsidR="003C33AA" w:rsidRPr="008326A2">
        <w:t>.3</w:t>
      </w:r>
      <w:r w:rsidR="008773E5" w:rsidRPr="008326A2">
        <w:t xml:space="preserve"> </w:t>
      </w:r>
      <w:r w:rsidR="00932935" w:rsidRPr="008326A2">
        <w:t xml:space="preserve"> a</w:t>
      </w:r>
      <w:r w:rsidR="003C33AA" w:rsidRPr="008326A2">
        <w:t> 1</w:t>
      </w:r>
      <w:r w:rsidR="005F06EB">
        <w:t>5</w:t>
      </w:r>
      <w:r w:rsidR="003C33AA" w:rsidRPr="008326A2">
        <w:t xml:space="preserve">.4 </w:t>
      </w:r>
      <w:r w:rsidR="008773E5" w:rsidRPr="008326A2">
        <w:t>tejto Zmluvy.</w:t>
      </w:r>
    </w:p>
    <w:p w14:paraId="2A03FD51" w14:textId="3DF77E6D" w:rsidR="00C23A47" w:rsidRPr="008326A2" w:rsidRDefault="008773E5" w:rsidP="00622A4A">
      <w:pPr>
        <w:pStyle w:val="MLOdsek"/>
      </w:pPr>
      <w:r w:rsidRPr="008326A2">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0755852" w14:textId="3DC46BC2" w:rsidR="001E5166" w:rsidRPr="008326A2" w:rsidRDefault="00390F21" w:rsidP="00311FC7">
      <w:pPr>
        <w:pStyle w:val="MLOdsek"/>
        <w:rPr>
          <w:rFonts w:eastAsiaTheme="minorHAnsi"/>
          <w:lang w:eastAsia="en-US"/>
        </w:rPr>
      </w:pPr>
      <w:bookmarkStart w:id="31" w:name="_Ref305859"/>
      <w:bookmarkStart w:id="32" w:name="_Ref1132133"/>
      <w:r w:rsidRPr="008326A2">
        <w:t>Objednávateľ</w:t>
      </w:r>
      <w:r w:rsidR="001E5166" w:rsidRPr="008326A2">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003A5F3B" w:rsidRPr="008326A2">
        <w:t>, a to v rozsahu schválenom Riadiacim výborom.</w:t>
      </w:r>
      <w:r w:rsidR="00DE00D0" w:rsidRPr="008326A2">
        <w:t xml:space="preserve"> </w:t>
      </w:r>
      <w:r w:rsidR="003A5F3B" w:rsidRPr="008326A2">
        <w:t xml:space="preserve">Za účelom poskytnutia súčinnosti Objednávateľom je </w:t>
      </w:r>
      <w:bookmarkEnd w:id="31"/>
      <w:bookmarkEnd w:id="32"/>
      <w:r w:rsidR="00DE00D0" w:rsidRPr="008326A2">
        <w:t xml:space="preserve">Zhotoviteľ povinný predložiť Riadiacemu výboru na schválenie rozsah požadovanej súčinnosti pred schválením každej jednej etapy </w:t>
      </w:r>
      <w:r w:rsidR="00DE00D0" w:rsidRPr="008326A2">
        <w:lastRenderedPageBreak/>
        <w:t>plnenia Diela</w:t>
      </w:r>
      <w:r w:rsidR="003A5F3B" w:rsidRPr="008326A2">
        <w:t xml:space="preserve"> v súlade s metodikou riadenia PRINCE2, a to najmenej 10 pracovných dní pred príslušným zasadnutím Riadiaceho výboru</w:t>
      </w:r>
      <w:r w:rsidR="00DE00D0" w:rsidRPr="008326A2">
        <w:t>.</w:t>
      </w:r>
      <w:r w:rsidR="003A5F3B" w:rsidRPr="008326A2">
        <w:t xml:space="preserve"> </w:t>
      </w:r>
    </w:p>
    <w:p w14:paraId="1E7F66E7" w14:textId="79605A36" w:rsidR="00E24069" w:rsidRPr="008326A2" w:rsidRDefault="00E24069" w:rsidP="00E24069">
      <w:pPr>
        <w:pStyle w:val="MLOdsek"/>
      </w:pPr>
      <w:r w:rsidRPr="008326A2">
        <w:t>Zhotoviteľ sa zaväzuje spolupracovať s Objednávateľom počas vykonávania Diela a vyvinúť maximálne úsilie a súčinnosť z jeho strany tak, aby bolo Dielo vykonané v súlade s touto Zmluvou.</w:t>
      </w:r>
    </w:p>
    <w:p w14:paraId="0C27B983" w14:textId="7675FFF1" w:rsidR="00BF3C85" w:rsidRPr="00730413" w:rsidRDefault="00B732E1">
      <w:pPr>
        <w:pStyle w:val="MLOdsek"/>
      </w:pPr>
      <w:r>
        <w:t xml:space="preserve">Zmluvné strany sa výslovne dohodli, že </w:t>
      </w:r>
      <w:r w:rsidR="005C1F8B" w:rsidRPr="008326A2">
        <w:t xml:space="preserve">Zhotoviteľ </w:t>
      </w:r>
      <w:r>
        <w:t>je povinný</w:t>
      </w:r>
      <w:r w:rsidR="005C1F8B" w:rsidRPr="008326A2">
        <w:t xml:space="preserve"> </w:t>
      </w:r>
      <w:r w:rsidRPr="00BC5EE2">
        <w:rPr>
          <w:rFonts w:cs="Arial"/>
        </w:rPr>
        <w:t>v lehotách stanovených Objednávateľom, ktoré nemôžu byť kratšie ako 3 (tri) pracovné dni</w:t>
      </w:r>
      <w:r>
        <w:rPr>
          <w:rFonts w:cs="Arial"/>
        </w:rPr>
        <w:t>,</w:t>
      </w:r>
      <w:r w:rsidRPr="001E7195" w:rsidDel="00F85BE2">
        <w:t xml:space="preserve"> </w:t>
      </w:r>
      <w:r w:rsidR="00730413">
        <w:t>poskytnúť</w:t>
      </w:r>
      <w:r w:rsidR="00730413" w:rsidRPr="001E7195">
        <w:t xml:space="preserve"> </w:t>
      </w:r>
      <w:r w:rsidRPr="001E7195">
        <w:t xml:space="preserve">Objednávateľovi </w:t>
      </w:r>
      <w:r w:rsidRPr="00BC5EE2">
        <w:rPr>
          <w:rFonts w:cs="Arial"/>
        </w:rPr>
        <w:t xml:space="preserve">bez nároku na akúkoľvek odmenu a/alebo náhradu nákladov </w:t>
      </w:r>
      <w:r w:rsidRPr="001E7195">
        <w:t xml:space="preserve">úplnú súčinnosť </w:t>
      </w:r>
      <w:r w:rsidRPr="00BC5EE2">
        <w:rPr>
          <w:rFonts w:cs="Arial"/>
        </w:rPr>
        <w:t>za účelom plynulej zmeny, resp. nahradenia</w:t>
      </w:r>
      <w:r w:rsidR="005C1F8B" w:rsidRPr="008326A2">
        <w:t xml:space="preserve"> </w:t>
      </w:r>
      <w:r>
        <w:t>Z</w:t>
      </w:r>
      <w:r w:rsidR="005C1F8B" w:rsidRPr="008326A2">
        <w:t>hotoviteľa, najmä v oblasti architektúry a integrácie informačných systémov.</w:t>
      </w:r>
      <w:r w:rsidR="009A78DB" w:rsidRPr="008326A2">
        <w:t xml:space="preserve"> Uvedené zahŕňa </w:t>
      </w:r>
      <w:r w:rsidR="005C1F8B" w:rsidRPr="008326A2">
        <w:rPr>
          <w:rFonts w:ascii="Calibri" w:hAnsi="Calibri"/>
        </w:rPr>
        <w:t>najmä</w:t>
      </w:r>
      <w:r w:rsidR="009A78DB" w:rsidRPr="008326A2">
        <w:rPr>
          <w:rFonts w:ascii="Calibri" w:hAnsi="Calibri"/>
        </w:rPr>
        <w:t xml:space="preserve">, nie však výlučne, povinnosť Zhotoviteľa </w:t>
      </w:r>
      <w:r w:rsidR="005C1F8B" w:rsidRPr="008326A2">
        <w:rPr>
          <w:rFonts w:ascii="Calibri" w:hAnsi="Calibri"/>
        </w:rPr>
        <w:t xml:space="preserve"> vykonať úkony, ktoré sú nevyhnutné na riadne plnenie Zmluvy do okamihu zmeny v osobe Zhotoviteľa, odovzdať Objednávateľovi (Objednávateľom určenou treťou osobou) všetky potrebné informácie</w:t>
      </w:r>
      <w:r w:rsidR="009A78DB" w:rsidRPr="008326A2">
        <w:rPr>
          <w:rFonts w:ascii="Calibri" w:hAnsi="Calibri"/>
        </w:rPr>
        <w:t>,</w:t>
      </w:r>
      <w:r w:rsidR="005C1F8B" w:rsidRPr="008326A2">
        <w:rPr>
          <w:rFonts w:ascii="Calibri" w:hAnsi="Calibri"/>
        </w:rPr>
        <w:t xml:space="preserve"> najmä v oblasti architektúry a integrácie Diela a dokumenty v súvislosti s dodaným plnením podľa Zmluvy tak, aby nedošlo k vzniku škody.</w:t>
      </w:r>
      <w:r w:rsidR="00792B5D" w:rsidRPr="008326A2">
        <w:rPr>
          <w:rFonts w:ascii="Calibri" w:hAnsi="Calibri"/>
        </w:rPr>
        <w:t xml:space="preserve"> Pre vylúčenie pochybností</w:t>
      </w:r>
      <w:r w:rsidR="009003A8" w:rsidRPr="008326A2">
        <w:rPr>
          <w:rFonts w:ascii="Calibri" w:hAnsi="Calibri"/>
        </w:rPr>
        <w:t xml:space="preserve"> sa </w:t>
      </w:r>
      <w:r w:rsidR="008326A2" w:rsidRPr="008326A2">
        <w:rPr>
          <w:rFonts w:ascii="Calibri" w:hAnsi="Calibri"/>
        </w:rPr>
        <w:t>Zmluvné</w:t>
      </w:r>
      <w:r w:rsidR="009003A8" w:rsidRPr="008326A2">
        <w:rPr>
          <w:rFonts w:ascii="Calibri" w:hAnsi="Calibri"/>
        </w:rPr>
        <w:t xml:space="preserve"> strany dohodli</w:t>
      </w:r>
      <w:r w:rsidR="00792B5D" w:rsidRPr="008326A2">
        <w:rPr>
          <w:rFonts w:ascii="Calibri" w:hAnsi="Calibri"/>
        </w:rPr>
        <w:t>,</w:t>
      </w:r>
      <w:r w:rsidR="009003A8" w:rsidRPr="008326A2">
        <w:rPr>
          <w:rFonts w:ascii="Calibri" w:hAnsi="Calibri"/>
        </w:rPr>
        <w:t xml:space="preserve"> že</w:t>
      </w:r>
      <w:r w:rsidR="00792B5D" w:rsidRPr="008326A2">
        <w:rPr>
          <w:rFonts w:ascii="Calibri" w:hAnsi="Calibri"/>
        </w:rPr>
        <w:t xml:space="preserve"> záväzok Zhotoviteľa na poskytnutie súčinnosti podľa tohto bodu Zmluvy </w:t>
      </w:r>
      <w:r w:rsidR="009003A8" w:rsidRPr="008326A2">
        <w:rPr>
          <w:rFonts w:ascii="Calibri" w:hAnsi="Calibri"/>
        </w:rPr>
        <w:t>trvá</w:t>
      </w:r>
      <w:r w:rsidR="003317A6" w:rsidRPr="008326A2">
        <w:rPr>
          <w:rFonts w:ascii="Calibri" w:hAnsi="Calibri"/>
        </w:rPr>
        <w:t xml:space="preserve"> aj po zániku tejto Zmluvy, najneskôr však</w:t>
      </w:r>
      <w:r w:rsidR="009003A8" w:rsidRPr="008326A2">
        <w:rPr>
          <w:rFonts w:ascii="Calibri" w:hAnsi="Calibri"/>
        </w:rPr>
        <w:t xml:space="preserve"> do uplynutia záručnej doby dohodnutej v článku </w:t>
      </w:r>
      <w:r w:rsidR="005F06EB">
        <w:rPr>
          <w:rFonts w:ascii="Calibri" w:hAnsi="Calibri"/>
        </w:rPr>
        <w:t>9</w:t>
      </w:r>
      <w:r w:rsidR="009003A8" w:rsidRPr="008326A2">
        <w:rPr>
          <w:rFonts w:ascii="Calibri" w:hAnsi="Calibri"/>
        </w:rPr>
        <w:t>. tejto Zmluvy</w:t>
      </w:r>
      <w:r w:rsidR="00BF3C85">
        <w:rPr>
          <w:rFonts w:ascii="Calibri" w:hAnsi="Calibri"/>
        </w:rPr>
        <w:t>.</w:t>
      </w:r>
    </w:p>
    <w:p w14:paraId="5E8E644E" w14:textId="1072A8A8" w:rsidR="00470D15" w:rsidRPr="00EF1009" w:rsidRDefault="00470D15" w:rsidP="00470D15">
      <w:pPr>
        <w:pStyle w:val="MLOdsek"/>
      </w:pPr>
      <w:r w:rsidRPr="00444378">
        <w:rPr>
          <w:rFonts w:ascii="Calibri" w:hAnsi="Calibri" w:cs="Arial"/>
        </w:rPr>
        <w:t>Zhotoviteľ</w:t>
      </w:r>
      <w:r>
        <w:rPr>
          <w:rFonts w:ascii="Calibri" w:hAnsi="Calibri" w:cs="Arial"/>
        </w:rPr>
        <w:t xml:space="preserve"> sa zaväzuje </w:t>
      </w:r>
      <w:r w:rsidRPr="00444378">
        <w:rPr>
          <w:rFonts w:ascii="Calibri" w:hAnsi="Calibri" w:cs="Arial"/>
        </w:rPr>
        <w:t>strpieť výkon kontroly/auditu súvisiace</w:t>
      </w:r>
      <w:r>
        <w:rPr>
          <w:rFonts w:ascii="Calibri" w:hAnsi="Calibri" w:cs="Arial"/>
        </w:rPr>
        <w:t xml:space="preserve">ho s plnením podľa tejto Zmluvy </w:t>
      </w:r>
      <w:r w:rsidRPr="00444378">
        <w:rPr>
          <w:rFonts w:ascii="Calibri" w:hAnsi="Calibri" w:cs="Arial"/>
        </w:rPr>
        <w:t xml:space="preserve">zo strany </w:t>
      </w:r>
      <w:r>
        <w:rPr>
          <w:rFonts w:ascii="Calibri" w:hAnsi="Calibri" w:cs="Arial"/>
        </w:rPr>
        <w:t>subjektov</w:t>
      </w:r>
      <w:r w:rsidRPr="00444378">
        <w:rPr>
          <w:rFonts w:ascii="Calibri" w:hAnsi="Calibri" w:cs="Arial"/>
        </w:rPr>
        <w:t xml:space="preserve"> oprávnených</w:t>
      </w:r>
      <w:r>
        <w:rPr>
          <w:rFonts w:ascii="Calibri" w:hAnsi="Calibri" w:cs="Arial"/>
        </w:rPr>
        <w:t xml:space="preserve"> </w:t>
      </w:r>
      <w:r w:rsidRPr="00444378">
        <w:rPr>
          <w:rFonts w:ascii="Calibri" w:hAnsi="Calibri" w:cs="Arial"/>
        </w:rPr>
        <w:t xml:space="preserve">na výkon tejto kontroly/auditu </w:t>
      </w:r>
      <w:r w:rsidRPr="00444378">
        <w:rPr>
          <w:rFonts w:ascii="Calibri" w:hAnsi="Calibri"/>
        </w:rPr>
        <w:t xml:space="preserve">v zmysle príslušných právnych predpisov, najmä zákona č. 357/2015 Z. z. o finančnej kontrole a audite a o zmene a doplnení niektorých zákonov v znení neskorších predpisov </w:t>
      </w:r>
      <w:r w:rsidRPr="00444378">
        <w:rPr>
          <w:rFonts w:ascii="Calibri" w:hAnsi="Calibri" w:cs="Arial"/>
        </w:rPr>
        <w:t>a poskytnúť im riadne a</w:t>
      </w:r>
      <w:r>
        <w:rPr>
          <w:rFonts w:ascii="Calibri" w:hAnsi="Calibri" w:cs="Arial"/>
        </w:rPr>
        <w:t xml:space="preserve"> včas všetku potrebnú súčinnosť</w:t>
      </w:r>
      <w:r w:rsidR="006D0B33">
        <w:rPr>
          <w:rFonts w:ascii="Calibri" w:hAnsi="Calibri" w:cs="Arial"/>
        </w:rPr>
        <w:t xml:space="preserve"> v zmysle príslušných právnych predpisov</w:t>
      </w:r>
      <w:r w:rsidRPr="008326A2">
        <w:rPr>
          <w:rFonts w:cs="Tahoma"/>
          <w:bCs/>
        </w:rPr>
        <w:t>.</w:t>
      </w:r>
      <w:r>
        <w:rPr>
          <w:rFonts w:cs="Tahoma"/>
          <w:bCs/>
        </w:rPr>
        <w:t xml:space="preserve"> </w:t>
      </w:r>
      <w:r>
        <w:t>Porušenie povinnosti Zhotoviteľa uvedenej v tomto bode Zmluvy sa považuje za podstatné porušenie Zmluvy.</w:t>
      </w:r>
    </w:p>
    <w:p w14:paraId="23D5DB89" w14:textId="2173738D" w:rsidR="00470D15" w:rsidRDefault="00470D15" w:rsidP="00470D15">
      <w:pPr>
        <w:pStyle w:val="MLOdsek"/>
      </w:pPr>
      <w:r w:rsidRPr="008326A2">
        <w:rPr>
          <w:lang w:eastAsia="sk-SK"/>
        </w:rPr>
        <w:t xml:space="preserve">Zhotoviteľ </w:t>
      </w:r>
      <w:r>
        <w:rPr>
          <w:lang w:eastAsia="sk-SK"/>
        </w:rPr>
        <w:t>sa ďalej zaväzuje poskytnúť Objednávateľovi súčinnosť pri príprave prípadných legislatívnych noriem a pri komunikačnej podpore zavedenia Systému vo forme pripomienkovania návrhov dokumentov v lehote určenej Objednávateľom, ktorá nemôže byť kratšia ako 5 (päť) pracovných dní.</w:t>
      </w:r>
    </w:p>
    <w:p w14:paraId="688A00FF" w14:textId="3C2F0DE5" w:rsidR="001E5166" w:rsidRPr="008326A2" w:rsidRDefault="001E5166" w:rsidP="00730413">
      <w:pPr>
        <w:pStyle w:val="MLNadpislnku"/>
        <w:spacing w:before="120"/>
      </w:pPr>
      <w:bookmarkStart w:id="33" w:name="_Ref306867"/>
      <w:r w:rsidRPr="008326A2">
        <w:t>KOMUNIKÁCIA ZMLUVNÝCH STRÁN</w:t>
      </w:r>
      <w:bookmarkEnd w:id="33"/>
      <w:r w:rsidR="000C71C0" w:rsidRPr="008326A2">
        <w:t xml:space="preserve"> A DORUČOVANIE</w:t>
      </w:r>
    </w:p>
    <w:p w14:paraId="09630314" w14:textId="77777777" w:rsidR="001E5166" w:rsidRPr="008326A2" w:rsidRDefault="001E5166" w:rsidP="001E5166">
      <w:pPr>
        <w:pStyle w:val="MLOdsek"/>
      </w:pPr>
      <w:r w:rsidRPr="008326A2">
        <w:t>Zmluvné strany sa dohodli, že osobami oprávnenými komunikovať vo veciach týkajúcich sa zhotovenia Diela alebo jeho častí podľa tejto Zmluvy sú:</w:t>
      </w:r>
    </w:p>
    <w:p w14:paraId="3679C82B" w14:textId="77777777" w:rsidR="001E5166" w:rsidRPr="008326A2" w:rsidRDefault="001E5166" w:rsidP="00CB24CB">
      <w:pPr>
        <w:pStyle w:val="MLOdsek"/>
        <w:numPr>
          <w:ilvl w:val="2"/>
          <w:numId w:val="5"/>
        </w:numPr>
      </w:pPr>
      <w:r w:rsidRPr="008326A2">
        <w:t>Za Objednávateľa:</w:t>
      </w:r>
    </w:p>
    <w:p w14:paraId="7900F268" w14:textId="77777777" w:rsidR="001E5166" w:rsidRPr="008326A2" w:rsidRDefault="001E5166" w:rsidP="00CB24CB">
      <w:pPr>
        <w:pStyle w:val="MLOdsek"/>
        <w:numPr>
          <w:ilvl w:val="3"/>
          <w:numId w:val="5"/>
        </w:numPr>
      </w:pPr>
      <w:r w:rsidRPr="008326A2">
        <w:t xml:space="preserve">Meno a funkcia: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r w:rsidRPr="008326A2">
        <w:t>, Projektový manažér Objednávateľa</w:t>
      </w:r>
    </w:p>
    <w:p w14:paraId="3460895A" w14:textId="77777777" w:rsidR="001E5166" w:rsidRPr="008326A2" w:rsidRDefault="001E5166" w:rsidP="00CB24CB">
      <w:pPr>
        <w:pStyle w:val="MLOdsek"/>
        <w:numPr>
          <w:ilvl w:val="3"/>
          <w:numId w:val="5"/>
        </w:numPr>
      </w:pPr>
      <w:r w:rsidRPr="008326A2">
        <w:t xml:space="preserve">Telefonický kontakt: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p>
    <w:p w14:paraId="7682080D" w14:textId="77777777" w:rsidR="001E5166" w:rsidRPr="008326A2" w:rsidRDefault="001E5166" w:rsidP="00CB24CB">
      <w:pPr>
        <w:pStyle w:val="MLOdsek"/>
        <w:numPr>
          <w:ilvl w:val="3"/>
          <w:numId w:val="5"/>
        </w:numPr>
      </w:pPr>
      <w:r w:rsidRPr="008326A2">
        <w:t xml:space="preserve">e-mail: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p>
    <w:p w14:paraId="757BCA10" w14:textId="77777777" w:rsidR="001E5166" w:rsidRPr="008326A2" w:rsidRDefault="001E5166" w:rsidP="00CB24CB">
      <w:pPr>
        <w:pStyle w:val="MLOdsek"/>
        <w:numPr>
          <w:ilvl w:val="2"/>
          <w:numId w:val="5"/>
        </w:numPr>
      </w:pPr>
      <w:r w:rsidRPr="008326A2">
        <w:t>Za Zhotoviteľa:</w:t>
      </w:r>
    </w:p>
    <w:p w14:paraId="2903C505" w14:textId="77777777" w:rsidR="001E5166" w:rsidRPr="008326A2" w:rsidRDefault="001E5166" w:rsidP="00CB24CB">
      <w:pPr>
        <w:pStyle w:val="MLOdsek"/>
        <w:numPr>
          <w:ilvl w:val="3"/>
          <w:numId w:val="5"/>
        </w:numPr>
      </w:pPr>
      <w:r w:rsidRPr="008326A2">
        <w:t xml:space="preserve">Meno a funkcia: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r w:rsidRPr="008326A2">
        <w:t>, Projektový manažér Zhotoviteľa</w:t>
      </w:r>
    </w:p>
    <w:p w14:paraId="10AA1860" w14:textId="77777777" w:rsidR="001E5166" w:rsidRPr="008326A2" w:rsidRDefault="001E5166" w:rsidP="00CB24CB">
      <w:pPr>
        <w:pStyle w:val="MLOdsek"/>
        <w:numPr>
          <w:ilvl w:val="3"/>
          <w:numId w:val="5"/>
        </w:numPr>
      </w:pPr>
      <w:r w:rsidRPr="008326A2">
        <w:t xml:space="preserve">Telefonický kontakt: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p>
    <w:p w14:paraId="6875E042" w14:textId="77777777" w:rsidR="001E5166" w:rsidRPr="008326A2" w:rsidRDefault="001E5166" w:rsidP="00CB24CB">
      <w:pPr>
        <w:pStyle w:val="MLOdsek"/>
        <w:numPr>
          <w:ilvl w:val="3"/>
          <w:numId w:val="5"/>
        </w:numPr>
      </w:pPr>
      <w:r w:rsidRPr="008326A2">
        <w:t>e-mail:</w:t>
      </w:r>
      <w:r w:rsidRPr="008326A2">
        <w:rPr>
          <w:rFonts w:eastAsiaTheme="minorHAnsi"/>
          <w:lang w:eastAsia="en-US"/>
        </w:rPr>
        <w:t xml:space="preserve"> </w:t>
      </w:r>
      <w:r w:rsidRPr="008326A2">
        <w:rPr>
          <w:rFonts w:eastAsiaTheme="minorHAnsi"/>
          <w:highlight w:val="yellow"/>
          <w:lang w:eastAsia="en-US"/>
        </w:rPr>
        <w:fldChar w:fldCharType="begin"/>
      </w:r>
      <w:r w:rsidRPr="008326A2">
        <w:rPr>
          <w:rFonts w:eastAsiaTheme="minorHAnsi"/>
          <w:highlight w:val="yellow"/>
          <w:lang w:eastAsia="en-US"/>
        </w:rPr>
        <w:instrText xml:space="preserve"> macrobutton nobutton [●]</w:instrText>
      </w:r>
      <w:r w:rsidRPr="008326A2">
        <w:rPr>
          <w:rFonts w:eastAsiaTheme="minorHAnsi"/>
          <w:highlight w:val="yellow"/>
          <w:lang w:eastAsia="en-US"/>
        </w:rPr>
        <w:fldChar w:fldCharType="end"/>
      </w:r>
      <w:r w:rsidRPr="008326A2">
        <w:t>.</w:t>
      </w:r>
    </w:p>
    <w:p w14:paraId="0D292576" w14:textId="00F68C59" w:rsidR="001E5166" w:rsidRPr="008326A2" w:rsidRDefault="001E5166" w:rsidP="001E5166">
      <w:pPr>
        <w:pStyle w:val="MLOdsek"/>
      </w:pPr>
      <w:r w:rsidRPr="008326A2">
        <w:t xml:space="preserve">Zmluvné strany sa ďalej dohodli, že v prípade ak nastane zmena vyššie uvedených osôb, Zmluvné strany sa zaväzujú vzájomne </w:t>
      </w:r>
      <w:r w:rsidR="00380400" w:rsidRPr="008326A2">
        <w:t>sa písomne informovať o takejto zmene najneskôr do 5 pracovných dní</w:t>
      </w:r>
      <w:r w:rsidRPr="008326A2">
        <w:t>.</w:t>
      </w:r>
    </w:p>
    <w:p w14:paraId="0AC1227E" w14:textId="6464569B" w:rsidR="000C71C0" w:rsidRPr="008326A2" w:rsidRDefault="000C71C0" w:rsidP="000C71C0">
      <w:pPr>
        <w:pStyle w:val="MLOdsek"/>
        <w:tabs>
          <w:tab w:val="clear" w:pos="1021"/>
          <w:tab w:val="num" w:pos="737"/>
        </w:tabs>
      </w:pPr>
      <w:r w:rsidRPr="008326A2">
        <w:t>Písomnosti podľa tejto Zmluvy sa doručujú osobne, poštou</w:t>
      </w:r>
      <w:r w:rsidR="003007BC" w:rsidRPr="008326A2">
        <w:t>, kuriérskou službou</w:t>
      </w:r>
      <w:r w:rsidRPr="008326A2">
        <w:t xml:space="preserve"> alebo prostre</w:t>
      </w:r>
      <w:r w:rsidR="003007BC" w:rsidRPr="008326A2">
        <w:t>dníctvom elektronických médií (</w:t>
      </w:r>
      <w:r w:rsidRPr="008326A2">
        <w:t>e-mail). Písomnosti sa doručujú na poslednú odosielateľovi  známu adresu prijímateľa. Každá zo</w:t>
      </w:r>
      <w:r w:rsidR="00B13B2E" w:rsidRPr="008326A2">
        <w:t xml:space="preserve"> </w:t>
      </w:r>
      <w:r w:rsidRPr="008326A2">
        <w:t xml:space="preserve">Zmluvných strán je povinná informovať druhú </w:t>
      </w:r>
      <w:r w:rsidR="008326A2" w:rsidRPr="008326A2">
        <w:t>Zmluvnú</w:t>
      </w:r>
      <w:r w:rsidRPr="008326A2">
        <w:t xml:space="preserve"> stranu o </w:t>
      </w:r>
      <w:r w:rsidR="008326A2" w:rsidRPr="008326A2">
        <w:t>akejkoľvek</w:t>
      </w:r>
      <w:r w:rsidRPr="008326A2">
        <w:t xml:space="preserve"> zmene </w:t>
      </w:r>
      <w:r w:rsidR="00B13B2E" w:rsidRPr="008326A2">
        <w:t>adresy alebo kontaktného údaju (</w:t>
      </w:r>
      <w:r w:rsidR="008326A2" w:rsidRPr="008326A2">
        <w:t>telefónne</w:t>
      </w:r>
      <w:r w:rsidR="00B13B2E" w:rsidRPr="008326A2">
        <w:t xml:space="preserve"> číslo, e-mailová adresa</w:t>
      </w:r>
      <w:r w:rsidRPr="008326A2">
        <w:t>)</w:t>
      </w:r>
      <w:r w:rsidR="00B13B2E" w:rsidRPr="008326A2">
        <w:t>.</w:t>
      </w:r>
    </w:p>
    <w:p w14:paraId="3ECBBB20" w14:textId="19BCFF83" w:rsidR="003007BC" w:rsidRPr="008326A2" w:rsidRDefault="000C71C0" w:rsidP="00F641D3">
      <w:pPr>
        <w:pStyle w:val="MLOdsek"/>
        <w:tabs>
          <w:tab w:val="clear" w:pos="1021"/>
          <w:tab w:val="num" w:pos="737"/>
        </w:tabs>
      </w:pPr>
      <w:r w:rsidRPr="008326A2">
        <w:lastRenderedPageBreak/>
        <w:t>Písomnosti zasielané poštou sa považujú</w:t>
      </w:r>
      <w:r w:rsidR="00B13B2E" w:rsidRPr="008326A2">
        <w:t xml:space="preserve"> za doručené, ak sa nepreukáže s</w:t>
      </w:r>
      <w:r w:rsidRPr="008326A2">
        <w:t>korší dátum doručenia, v tretí deň po ich odoslaní na poslednú známu adresu prijímateľa</w:t>
      </w:r>
      <w:r w:rsidR="00B13B2E" w:rsidRPr="008326A2">
        <w:t>,</w:t>
      </w:r>
      <w:r w:rsidRPr="008326A2">
        <w:t xml:space="preserve"> ak ide o doručovanie v rámci Slovenskej republiky, alebo siedmy deň po ich odoslaní na </w:t>
      </w:r>
      <w:r w:rsidR="008326A2" w:rsidRPr="008326A2">
        <w:t>poslednú</w:t>
      </w:r>
      <w:r w:rsidRPr="008326A2">
        <w:t xml:space="preserve"> známu adresu prijímateľa ak ide o doručovanie mimo územia SR.</w:t>
      </w:r>
    </w:p>
    <w:p w14:paraId="28D67D8A" w14:textId="77777777" w:rsidR="003007BC" w:rsidRPr="008326A2" w:rsidRDefault="003007BC" w:rsidP="003007BC">
      <w:pPr>
        <w:pStyle w:val="MLOdsek"/>
        <w:tabs>
          <w:tab w:val="clear" w:pos="1021"/>
          <w:tab w:val="num" w:pos="737"/>
        </w:tabs>
      </w:pPr>
      <w:r w:rsidRPr="008326A2">
        <w:t xml:space="preserve">Písomnosti doručované kuriérskou službou sa považujú za doručené v piaty deň po ich odovzdaní kuriérskej službe, ak sa nepreukáže skorší termín doručenia. </w:t>
      </w:r>
    </w:p>
    <w:p w14:paraId="0E9B9732" w14:textId="7052C013" w:rsidR="000C71C0" w:rsidRPr="008326A2" w:rsidRDefault="000C71C0" w:rsidP="000C71C0">
      <w:pPr>
        <w:pStyle w:val="MLOdsek"/>
        <w:tabs>
          <w:tab w:val="clear" w:pos="1021"/>
          <w:tab w:val="num" w:pos="737"/>
        </w:tabs>
      </w:pPr>
      <w:r w:rsidRPr="008326A2">
        <w:t>Písomnosti doručované poštou</w:t>
      </w:r>
      <w:r w:rsidR="003007BC" w:rsidRPr="008326A2">
        <w:t xml:space="preserve"> alebo kuriérskou službou</w:t>
      </w:r>
      <w:r w:rsidRPr="008326A2">
        <w:t xml:space="preserve"> sa považujú za doručené aj v prípade, ak adresát odmietne zásielku prevziať.</w:t>
      </w:r>
      <w:r w:rsidR="003007BC" w:rsidRPr="008326A2">
        <w:t xml:space="preserve"> </w:t>
      </w:r>
    </w:p>
    <w:p w14:paraId="058F0D3C" w14:textId="0F3C8837" w:rsidR="000C71C0" w:rsidRDefault="00CA79B5" w:rsidP="005F06EB">
      <w:pPr>
        <w:pStyle w:val="MLOdsek"/>
      </w:pPr>
      <w:r>
        <w:t>Písomnosti doručované prostredníctvom e-mailu sa považujú za doručené momentom ich odoslania Zmluvnou stranou, ak Zmluvná strana (odosielateľ) nedostala automatickú informáciu o nedoručení elektronickej správy. Za účelom realizácie doručovania prostredníctvom elektronickej pošty, Zmluvné strany sa zaväzujú vzájomne si písomne oznámiť svoje e-mailové adresy, ktoré budú v rámci tejto formy komunikácie záväzne používať.</w:t>
      </w:r>
    </w:p>
    <w:p w14:paraId="420FCE17" w14:textId="6EE0200E" w:rsidR="005F06EB" w:rsidRPr="008326A2" w:rsidRDefault="005F06EB" w:rsidP="005F06EB">
      <w:pPr>
        <w:pStyle w:val="MLOdsek"/>
      </w:pPr>
      <w:r w:rsidRPr="005F06EB">
        <w:t>Každá komunikácia týkajúca sa platnosti alebo účinnosti Zmluvy, jej zániku či zmeny musí byť písomná a doručovaná výhradne poštou ako doporučená zásielka, kuriérom alebo osobne</w:t>
      </w:r>
      <w:r w:rsidR="00853A2C">
        <w:t>.</w:t>
      </w:r>
    </w:p>
    <w:p w14:paraId="6EB5C26D" w14:textId="0E270140" w:rsidR="00895A50" w:rsidRPr="008326A2" w:rsidRDefault="00622A4A" w:rsidP="00622A4A">
      <w:pPr>
        <w:pStyle w:val="MLNadpislnku"/>
      </w:pPr>
      <w:r w:rsidRPr="008326A2">
        <w:t>OCHRANA ZAMESTNANCOV ZHOTOVITEĽA A </w:t>
      </w:r>
      <w:r w:rsidR="00B73A43" w:rsidRPr="008326A2">
        <w:t>SUBDODÁVATEĽ</w:t>
      </w:r>
      <w:r w:rsidRPr="008326A2">
        <w:t xml:space="preserve">OV </w:t>
      </w:r>
    </w:p>
    <w:p w14:paraId="2D571570" w14:textId="2B4FD57B" w:rsidR="00ED3A5E" w:rsidRPr="008326A2" w:rsidRDefault="00ED3A5E" w:rsidP="00C9009C">
      <w:pPr>
        <w:pStyle w:val="MLOdsek"/>
      </w:pPr>
      <w:r w:rsidRPr="008326A2">
        <w:t>Zhotoviteľ pri plnení predmetu Zmluvy zodpovedá za</w:t>
      </w:r>
      <w:r w:rsidR="003B56A2" w:rsidRPr="008326A2">
        <w:t xml:space="preserve"> svojich zamestnancov, ich</w:t>
      </w:r>
      <w:r w:rsidRPr="008326A2">
        <w:t xml:space="preserve"> bezpečno</w:t>
      </w:r>
      <w:r w:rsidR="003B56A2" w:rsidRPr="008326A2">
        <w:t xml:space="preserve">sť a ochranu zdravia pri práci, </w:t>
      </w:r>
      <w:r w:rsidRPr="008326A2">
        <w:t xml:space="preserve">a </w:t>
      </w:r>
      <w:r w:rsidR="003B56A2" w:rsidRPr="008326A2">
        <w:t xml:space="preserve">tiež za </w:t>
      </w:r>
      <w:r w:rsidRPr="008326A2">
        <w:t xml:space="preserve">svojich </w:t>
      </w:r>
      <w:r w:rsidR="00B73A43" w:rsidRPr="008326A2">
        <w:t>subdodávateľ</w:t>
      </w:r>
      <w:r w:rsidR="00666110" w:rsidRPr="008326A2">
        <w:t>ov</w:t>
      </w:r>
      <w:r w:rsidRPr="008326A2">
        <w:t>.</w:t>
      </w:r>
      <w:r w:rsidR="003B56A2" w:rsidRPr="008326A2">
        <w:t xml:space="preserve"> Zhotoviteľ je povinný vykonať všetky nevyhnutné opatrenia, aby zabezpečil v súvislosti s plnením Zmluvy bezpečnosť svojich zamestnancov, zamestnancov Objednávateľa</w:t>
      </w:r>
      <w:r w:rsidR="00127472" w:rsidRPr="008326A2">
        <w:t xml:space="preserve">, </w:t>
      </w:r>
      <w:r w:rsidR="00B73A43" w:rsidRPr="008326A2">
        <w:t>subdodávateľ</w:t>
      </w:r>
      <w:r w:rsidR="00666110" w:rsidRPr="008326A2">
        <w:t xml:space="preserve">ov </w:t>
      </w:r>
      <w:r w:rsidR="003B56A2" w:rsidRPr="008326A2">
        <w:t>a ďalších osôb, ktoré sa s vedomím Objednávateľa zdržujú v mieste plnenia predmetu Zmluvy.</w:t>
      </w:r>
    </w:p>
    <w:p w14:paraId="03E464EC" w14:textId="724F02B3" w:rsidR="00127472" w:rsidRPr="008326A2" w:rsidRDefault="00127472" w:rsidP="00C9009C">
      <w:pPr>
        <w:pStyle w:val="MLOdsek"/>
      </w:pPr>
      <w:bookmarkStart w:id="34" w:name="_Ref519602681"/>
      <w:r w:rsidRPr="008326A2">
        <w:t>Zhotoviteľ je povinný v súvislosti s plnením predmetu Zmluvy vykonať opatrenia a určiť postupy na zaistenie bezpečnosti svojich zamestnancov a </w:t>
      </w:r>
      <w:r w:rsidR="00B73A43" w:rsidRPr="008326A2">
        <w:t>subdodávateľ</w:t>
      </w:r>
      <w:r w:rsidR="00666110" w:rsidRPr="008326A2">
        <w:t>ov</w:t>
      </w:r>
      <w:r w:rsidRPr="008326A2">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34"/>
      <w:r w:rsidRPr="008326A2">
        <w:t xml:space="preserve"> </w:t>
      </w:r>
    </w:p>
    <w:p w14:paraId="3D9E29BA" w14:textId="20425809" w:rsidR="00127472" w:rsidRPr="008326A2" w:rsidRDefault="00127472" w:rsidP="00C9009C">
      <w:pPr>
        <w:pStyle w:val="MLOdsek"/>
      </w:pPr>
      <w:r w:rsidRPr="008326A2">
        <w:t xml:space="preserve">V prípade, ak budú miestom plnenia predmetu Zmluvy priestory Objednávateľa, povinnosti vyplývajúce z bodu </w:t>
      </w:r>
      <w:r w:rsidRPr="008326A2">
        <w:fldChar w:fldCharType="begin"/>
      </w:r>
      <w:r w:rsidRPr="008326A2">
        <w:instrText xml:space="preserve"> REF _Ref519602681 \r \h </w:instrText>
      </w:r>
      <w:r w:rsidR="00C9009C" w:rsidRPr="008326A2">
        <w:instrText xml:space="preserve"> \* MERGEFORMAT </w:instrText>
      </w:r>
      <w:r w:rsidRPr="008326A2">
        <w:fldChar w:fldCharType="separate"/>
      </w:r>
      <w:r w:rsidR="008A10E8" w:rsidRPr="008326A2">
        <w:t>1</w:t>
      </w:r>
      <w:r w:rsidR="00273E0D">
        <w:t>7</w:t>
      </w:r>
      <w:r w:rsidR="008A10E8" w:rsidRPr="008326A2">
        <w:t>.2</w:t>
      </w:r>
      <w:r w:rsidRPr="008326A2">
        <w:fldChar w:fldCharType="end"/>
      </w:r>
      <w:r w:rsidRPr="008326A2">
        <w:t xml:space="preserve"> </w:t>
      </w:r>
      <w:r w:rsidR="009E3314" w:rsidRPr="008326A2">
        <w:t xml:space="preserve">Zmluvy </w:t>
      </w:r>
      <w:r w:rsidRPr="008326A2">
        <w:t xml:space="preserve">sa primerane uplatnia na Objednávateľa. </w:t>
      </w:r>
    </w:p>
    <w:p w14:paraId="6D8DA8C4" w14:textId="5C278BE1" w:rsidR="00BC7EF3" w:rsidRPr="008326A2" w:rsidRDefault="0089230B" w:rsidP="00C9009C">
      <w:pPr>
        <w:pStyle w:val="MLOdsek"/>
      </w:pPr>
      <w:r w:rsidRPr="008326A2">
        <w:t xml:space="preserve">Zhotoviteľ </w:t>
      </w:r>
      <w:r w:rsidR="0006741E" w:rsidRPr="008326A2">
        <w:t xml:space="preserve">je </w:t>
      </w:r>
      <w:r w:rsidRPr="008326A2">
        <w:t>povinný</w:t>
      </w:r>
      <w:r w:rsidR="0006741E" w:rsidRPr="008326A2">
        <w:t xml:space="preserve"> </w:t>
      </w:r>
      <w:r w:rsidR="00A23A8E" w:rsidRPr="008326A2">
        <w:t xml:space="preserve">bezodkladne </w:t>
      </w:r>
      <w:r w:rsidR="00995BBD" w:rsidRPr="008326A2">
        <w:t xml:space="preserve">oboznamovať </w:t>
      </w:r>
      <w:r w:rsidR="00A23A8E" w:rsidRPr="008326A2">
        <w:t xml:space="preserve">Objednávateľa o nedostatkoch a iných závažných skutočnostiach v priestoroch Objednávateľa tvoriacich miesto plnenia predmetu Zmluvy, ktoré́ by pri práci mohli ohroziť̌ bezpečnosť̌ alebo zdravie zamestnancov Zhotoviteľa alebo jeho </w:t>
      </w:r>
      <w:r w:rsidR="00B73A43" w:rsidRPr="008326A2">
        <w:t>subdodávateľ</w:t>
      </w:r>
      <w:r w:rsidR="00A23A8E" w:rsidRPr="008326A2">
        <w:t>ov, zamestnancov Objednávateľa alebo tretích osôb, o ktorých sa dozvedel v súvislosti s plnením predmetu Zmluvy.</w:t>
      </w:r>
    </w:p>
    <w:p w14:paraId="7F9ABD20" w14:textId="67D2DBFE" w:rsidR="00BC7EF3" w:rsidRPr="008326A2" w:rsidRDefault="0089230B" w:rsidP="00C9009C">
      <w:pPr>
        <w:pStyle w:val="MLOdsek"/>
      </w:pPr>
      <w:r w:rsidRPr="008326A2">
        <w:t>Zhotoviteľ je povinný bezodkladne oboznámiť Objednávateľa o mimoriadnej udalosti (</w:t>
      </w:r>
      <w:r w:rsidR="00A23A8E" w:rsidRPr="008326A2">
        <w:t>nebezpečná</w:t>
      </w:r>
      <w:r w:rsidRPr="008326A2">
        <w:t xml:space="preserve">́ udalosť, pracovný úraz zamestnanca </w:t>
      </w:r>
      <w:r w:rsidR="00014E31" w:rsidRPr="008326A2">
        <w:t>Z</w:t>
      </w:r>
      <w:r w:rsidRPr="008326A2">
        <w:t xml:space="preserve">hotoviteľa alebo inej osoby konajúcej v mene </w:t>
      </w:r>
      <w:r w:rsidR="00014E31" w:rsidRPr="008326A2">
        <w:t>Z</w:t>
      </w:r>
      <w:r w:rsidRPr="008326A2">
        <w:t xml:space="preserve">hotoviteľa), </w:t>
      </w:r>
      <w:r w:rsidR="00A23A8E" w:rsidRPr="008326A2">
        <w:t>ktorá</w:t>
      </w:r>
      <w:r w:rsidRPr="008326A2">
        <w:t xml:space="preserve">́ sa stala v </w:t>
      </w:r>
      <w:r w:rsidR="00A23A8E" w:rsidRPr="008326A2">
        <w:t>súvislosti</w:t>
      </w:r>
      <w:r w:rsidRPr="008326A2">
        <w:t xml:space="preserve"> s </w:t>
      </w:r>
      <w:r w:rsidR="00A23A8E" w:rsidRPr="008326A2">
        <w:t>plnením</w:t>
      </w:r>
      <w:r w:rsidRPr="008326A2">
        <w:t xml:space="preserve"> predmetu Zmluvy a ktorá sa týka ochrany zamestnancov Zhotoviteľa a jeho </w:t>
      </w:r>
      <w:r w:rsidR="00B73A43" w:rsidRPr="008326A2">
        <w:t>subdodávateľ</w:t>
      </w:r>
      <w:r w:rsidRPr="008326A2">
        <w:t xml:space="preserve">ov. </w:t>
      </w:r>
      <w:r w:rsidR="00BC7EF3" w:rsidRPr="008326A2">
        <w:t xml:space="preserve">Povinnosť </w:t>
      </w:r>
      <w:r w:rsidR="00014E31" w:rsidRPr="008326A2">
        <w:t>Z</w:t>
      </w:r>
      <w:r w:rsidR="00BC7EF3" w:rsidRPr="008326A2">
        <w:t xml:space="preserve">hotoviteľa podľa predchádzajúcej vety platí aj vtedy, ak k mimoriadnej udalosti nedošlo v súvislosti s plnením predmetu Zmluvy, ale </w:t>
      </w:r>
      <w:r w:rsidR="00AE31E8" w:rsidRPr="008326A2">
        <w:t xml:space="preserve">došlo k nej </w:t>
      </w:r>
      <w:r w:rsidR="00BC7EF3" w:rsidRPr="008326A2">
        <w:t xml:space="preserve">na pracoviskách Objednávateľa. </w:t>
      </w:r>
    </w:p>
    <w:p w14:paraId="29716C50" w14:textId="13C306BC" w:rsidR="0006741E" w:rsidRPr="008326A2" w:rsidRDefault="00BC7EF3" w:rsidP="00C9009C">
      <w:pPr>
        <w:pStyle w:val="MLOdsek"/>
      </w:pPr>
      <w:r w:rsidRPr="008326A2">
        <w:t xml:space="preserve">Zhotoviteľ je </w:t>
      </w:r>
      <w:r w:rsidR="00A23A8E" w:rsidRPr="008326A2">
        <w:t>povinný</w:t>
      </w:r>
      <w:r w:rsidRPr="008326A2">
        <w:t xml:space="preserve">́ zaraďovať zamestnancov na výkon </w:t>
      </w:r>
      <w:r w:rsidR="00A23A8E" w:rsidRPr="008326A2">
        <w:t>práce</w:t>
      </w:r>
      <w:r w:rsidRPr="008326A2">
        <w:t xml:space="preserve"> so zreteľom na ich </w:t>
      </w:r>
      <w:r w:rsidR="00A23A8E" w:rsidRPr="008326A2">
        <w:t>zdravotný</w:t>
      </w:r>
      <w:r w:rsidRPr="008326A2">
        <w:t xml:space="preserve">́ stav, schopnosti, </w:t>
      </w:r>
      <w:r w:rsidR="00A23A8E" w:rsidRPr="008326A2">
        <w:t>kvalifikačne</w:t>
      </w:r>
      <w:r w:rsidRPr="008326A2">
        <w:t xml:space="preserve">́ predpoklady a odbornú spôsobilosť podľa </w:t>
      </w:r>
      <w:r w:rsidR="0089230B" w:rsidRPr="008326A2">
        <w:t>právnych</w:t>
      </w:r>
      <w:r w:rsidRPr="008326A2">
        <w:t xml:space="preserve"> predpisov a </w:t>
      </w:r>
      <w:r w:rsidR="0089230B" w:rsidRPr="008326A2">
        <w:t>ostatných</w:t>
      </w:r>
      <w:r w:rsidRPr="008326A2">
        <w:t xml:space="preserve"> predpisov na zaistenie bezpečnosti a ochrany zdravia pri práci a </w:t>
      </w:r>
      <w:r w:rsidR="00A23A8E" w:rsidRPr="008326A2">
        <w:t>nedovoliť</w:t>
      </w:r>
      <w:r w:rsidRPr="008326A2">
        <w:t xml:space="preserve">̌, aby </w:t>
      </w:r>
      <w:r w:rsidR="0089230B" w:rsidRPr="008326A2">
        <w:t>vykonávali</w:t>
      </w:r>
      <w:r w:rsidRPr="008326A2">
        <w:t xml:space="preserve"> </w:t>
      </w:r>
      <w:r w:rsidR="0089230B" w:rsidRPr="008326A2">
        <w:t>pr</w:t>
      </w:r>
      <w:r w:rsidR="00014E31" w:rsidRPr="008326A2">
        <w:t>á</w:t>
      </w:r>
      <w:r w:rsidR="0089230B" w:rsidRPr="008326A2">
        <w:t>ce</w:t>
      </w:r>
      <w:r w:rsidRPr="008326A2">
        <w:t xml:space="preserve">, </w:t>
      </w:r>
      <w:r w:rsidR="00A23A8E" w:rsidRPr="008326A2">
        <w:t>ktoré</w:t>
      </w:r>
      <w:r w:rsidRPr="008326A2">
        <w:t xml:space="preserve">́ </w:t>
      </w:r>
      <w:r w:rsidR="00A23A8E" w:rsidRPr="008326A2">
        <w:t>nezodpovedajú</w:t>
      </w:r>
      <w:r w:rsidRPr="008326A2">
        <w:t xml:space="preserve">́ ich </w:t>
      </w:r>
      <w:r w:rsidR="00A23A8E" w:rsidRPr="008326A2">
        <w:t>zdravotnému</w:t>
      </w:r>
      <w:r w:rsidRPr="008326A2">
        <w:t xml:space="preserve"> stavu a schopnostiam a na </w:t>
      </w:r>
      <w:r w:rsidR="00A23A8E" w:rsidRPr="008326A2">
        <w:t>ktoré</w:t>
      </w:r>
      <w:r w:rsidRPr="008326A2">
        <w:t xml:space="preserve">́ </w:t>
      </w:r>
      <w:r w:rsidR="00A23A8E" w:rsidRPr="008326A2">
        <w:t>nemajú</w:t>
      </w:r>
      <w:r w:rsidRPr="008326A2">
        <w:t xml:space="preserve">́ vek, </w:t>
      </w:r>
      <w:r w:rsidR="00A23A8E" w:rsidRPr="008326A2">
        <w:t>kvalifikačne</w:t>
      </w:r>
      <w:r w:rsidRPr="008326A2">
        <w:t xml:space="preserve">́ </w:t>
      </w:r>
      <w:r w:rsidRPr="008326A2">
        <w:lastRenderedPageBreak/>
        <w:t xml:space="preserve">predpoklady alebo doklad o odbornej spôsobilosti podľa </w:t>
      </w:r>
      <w:r w:rsidR="00A23A8E" w:rsidRPr="008326A2">
        <w:t>právnych</w:t>
      </w:r>
      <w:r w:rsidRPr="008326A2">
        <w:t xml:space="preserve"> predpisov a </w:t>
      </w:r>
      <w:r w:rsidR="00A23A8E" w:rsidRPr="008326A2">
        <w:t>ostatných</w:t>
      </w:r>
      <w:r w:rsidRPr="008326A2">
        <w:t xml:space="preserve"> predpisov na zaistenie </w:t>
      </w:r>
      <w:r w:rsidR="00A23A8E" w:rsidRPr="008326A2">
        <w:t>bezpečnosti</w:t>
      </w:r>
      <w:r w:rsidRPr="008326A2">
        <w:t xml:space="preserve"> a ochrany zdravia pri práci.</w:t>
      </w:r>
      <w:r w:rsidR="0006741E" w:rsidRPr="008326A2">
        <w:t xml:space="preserve"> </w:t>
      </w:r>
    </w:p>
    <w:p w14:paraId="73E1310E" w14:textId="425F5FA1" w:rsidR="0006741E" w:rsidRPr="008326A2" w:rsidRDefault="00C9009C" w:rsidP="00C9009C">
      <w:pPr>
        <w:pStyle w:val="MLNadpislnku"/>
      </w:pPr>
      <w:r w:rsidRPr="008326A2">
        <w:t>ZODPOVEDNOSŤ ZA ŠKODU A NÁHRADA ŠKODY</w:t>
      </w:r>
    </w:p>
    <w:p w14:paraId="32C93826" w14:textId="3A740BA1" w:rsidR="00895A50" w:rsidRPr="008326A2" w:rsidRDefault="00895A50" w:rsidP="00C9009C">
      <w:pPr>
        <w:pStyle w:val="MLOdsek"/>
      </w:pPr>
      <w:r w:rsidRPr="008326A2">
        <w:t>Každá zo Zmluvných strán nesie zodpovednosť za spôsobenú škodu porušením všeobecne platných a účinných právnych predpisov Slovenskej republiky a tejto Zmluvy.</w:t>
      </w:r>
    </w:p>
    <w:p w14:paraId="0ADE9C4C" w14:textId="5CFAD7B9" w:rsidR="002704F5" w:rsidRPr="008326A2" w:rsidRDefault="002704F5" w:rsidP="00C9009C">
      <w:pPr>
        <w:pStyle w:val="MLOdsek"/>
      </w:pPr>
      <w:r w:rsidRPr="008326A2">
        <w:t xml:space="preserve">Zhotoviteľ zodpovedá za škodu spôsobenú Objednávateľovi jeho zamestnancami a/alebo </w:t>
      </w:r>
      <w:r w:rsidR="00B73A43" w:rsidRPr="008326A2">
        <w:t>subdodávateľ</w:t>
      </w:r>
      <w:r w:rsidRPr="008326A2">
        <w:t xml:space="preserve">mi, pričom ustanovenia Zákonníka práce o zodpovednosti zamestnancov za škodu ako i ustanovenia Obchodného zákonníka o náhrade škody aplikovateľné na škodu spôsobenú </w:t>
      </w:r>
      <w:r w:rsidR="00B73A43" w:rsidRPr="008326A2">
        <w:t>subdodávateľ</w:t>
      </w:r>
      <w:r w:rsidRPr="008326A2">
        <w:t>mi tým nie sú dotknuté.</w:t>
      </w:r>
    </w:p>
    <w:p w14:paraId="5B99E85C" w14:textId="4555E1BA" w:rsidR="00895A50" w:rsidRPr="008326A2" w:rsidRDefault="00895A50" w:rsidP="00C9009C">
      <w:pPr>
        <w:pStyle w:val="MLOdsek"/>
      </w:pPr>
      <w:r w:rsidRPr="008326A2">
        <w:t>Obe Zmluvné strany sa zaväzujú vyvinúť maximálne úsilie k predchádzaniu škodám a k minimalizácii vzniknutých škôd.</w:t>
      </w:r>
    </w:p>
    <w:p w14:paraId="7698C31B" w14:textId="0C183A00" w:rsidR="007B6E89" w:rsidRPr="008326A2" w:rsidRDefault="00453BAF" w:rsidP="00C9009C">
      <w:pPr>
        <w:pStyle w:val="MLOdsek"/>
      </w:pPr>
      <w:r w:rsidRPr="008326A2">
        <w:t>Zhotoviteľ</w:t>
      </w:r>
      <w:r w:rsidR="007B6E89" w:rsidRPr="008326A2">
        <w:t xml:space="preserve">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w:t>
      </w:r>
      <w:r w:rsidRPr="008326A2">
        <w:t>Zhotoviteľ</w:t>
      </w:r>
      <w:r w:rsidR="007B6E89" w:rsidRPr="008326A2">
        <w:t xml:space="preserve"> nezodpovedá ani za škodu, ktorá vznikla v dôsledku vadného zadania zo strany Objednávateľa, ak </w:t>
      </w:r>
      <w:r w:rsidRPr="008326A2">
        <w:t>Zhotoviteľ</w:t>
      </w:r>
      <w:r w:rsidR="007B6E89" w:rsidRPr="008326A2">
        <w:t xml:space="preserve"> bezodkladne upozornil Objednávateľa na vadnosť tohto zadania a Objednávateľ na tomto zadaní naďalej </w:t>
      </w:r>
      <w:r w:rsidR="00B0727B" w:rsidRPr="008326A2">
        <w:t xml:space="preserve">písomne </w:t>
      </w:r>
      <w:r w:rsidR="007B6E89" w:rsidRPr="008326A2">
        <w:t>trval.</w:t>
      </w:r>
    </w:p>
    <w:p w14:paraId="356CF9ED" w14:textId="2CE7F6FD" w:rsidR="007978C0" w:rsidRPr="008326A2" w:rsidRDefault="007978C0" w:rsidP="00C9009C">
      <w:pPr>
        <w:pStyle w:val="MLOdsek"/>
      </w:pPr>
      <w:r w:rsidRPr="008326A2">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6269A62B" w14:textId="7E094ED0" w:rsidR="00372E63" w:rsidRPr="008326A2" w:rsidRDefault="00372E63" w:rsidP="00A11964">
      <w:pPr>
        <w:pStyle w:val="MLOdsek"/>
      </w:pPr>
      <w:r w:rsidRPr="008326A2">
        <w:t>Zmluvné strany sa zaväzujú upozorniť písomne druhú Zmluvnú stranu bez zbytočného odkladu na vzniknuté okolnosti vylučujúce zodpovednosť</w:t>
      </w:r>
      <w:r w:rsidR="00A11964">
        <w:t>,</w:t>
      </w:r>
      <w:r w:rsidRPr="008326A2">
        <w:t xml:space="preserve"> brániace riadnemu plneniu tejto Zmluvy</w:t>
      </w:r>
      <w:r w:rsidR="00A11964">
        <w:t xml:space="preserve"> a </w:t>
      </w:r>
      <w:r w:rsidR="00A11964">
        <w:rPr>
          <w:rFonts w:ascii="Calibri" w:hAnsi="Calibri"/>
        </w:rPr>
        <w:t>predložiť druhej Zmluvnej strane</w:t>
      </w:r>
      <w:r w:rsidR="00A11964" w:rsidRPr="00444378">
        <w:rPr>
          <w:rFonts w:ascii="Calibri" w:hAnsi="Calibri"/>
        </w:rPr>
        <w:t xml:space="preserve"> dôkazy</w:t>
      </w:r>
      <w:r w:rsidR="00A11964">
        <w:rPr>
          <w:rFonts w:ascii="Calibri" w:hAnsi="Calibri"/>
        </w:rPr>
        <w:t xml:space="preserve"> o existencii týchto okolností</w:t>
      </w:r>
      <w:r w:rsidR="00A11964" w:rsidRPr="00444378">
        <w:rPr>
          <w:rFonts w:ascii="Calibri" w:hAnsi="Calibri"/>
        </w:rPr>
        <w:t xml:space="preserve">. </w:t>
      </w:r>
      <w:r w:rsidRPr="008326A2">
        <w:t>Zmluvné strany sa zaväzujú k vyvinutiu maximálneho úsilia na odvrátenie a prekonanie okolností vylučujúcich zodpovednosť.</w:t>
      </w:r>
    </w:p>
    <w:p w14:paraId="51DC3EB4" w14:textId="4E85B383" w:rsidR="00372E63" w:rsidRPr="008326A2" w:rsidRDefault="00453BAF" w:rsidP="00C9009C">
      <w:pPr>
        <w:pStyle w:val="MLOdsek"/>
      </w:pPr>
      <w:r w:rsidRPr="008326A2">
        <w:t>Zhotoviteľ</w:t>
      </w:r>
      <w:r w:rsidR="00372E63" w:rsidRPr="008326A2">
        <w:t xml:space="preserve"> je oprávnený zabezpečiť plnenie tejto Zmluvy alebo jeho častí prostredníctvom </w:t>
      </w:r>
      <w:r w:rsidR="00B73A43" w:rsidRPr="008326A2">
        <w:t>subdodávateľ</w:t>
      </w:r>
      <w:r w:rsidR="00372E63" w:rsidRPr="008326A2">
        <w:t xml:space="preserve">ov </w:t>
      </w:r>
      <w:r w:rsidR="00555289" w:rsidRPr="008326A2">
        <w:t>v súlade s podmienkami Verejného obstarávania a touto Zmluvou</w:t>
      </w:r>
      <w:r w:rsidR="00372E63" w:rsidRPr="008326A2">
        <w:t xml:space="preserve">. </w:t>
      </w:r>
      <w:r w:rsidRPr="008326A2">
        <w:t>Zhotoviteľ</w:t>
      </w:r>
      <w:r w:rsidR="00372E63" w:rsidRPr="008326A2">
        <w:t xml:space="preserve"> zodpovedá za</w:t>
      </w:r>
      <w:r w:rsidR="006032E2" w:rsidRPr="008326A2">
        <w:t xml:space="preserve"> k</w:t>
      </w:r>
      <w:r w:rsidR="00372E63" w:rsidRPr="008326A2">
        <w:t>aždé plnenie</w:t>
      </w:r>
      <w:r w:rsidR="006032E2" w:rsidRPr="008326A2">
        <w:t xml:space="preserve"> </w:t>
      </w:r>
      <w:r w:rsidR="00372E63" w:rsidRPr="008326A2">
        <w:t xml:space="preserve">takéhoto </w:t>
      </w:r>
      <w:r w:rsidR="00B73A43" w:rsidRPr="008326A2">
        <w:t>subdodávateľ</w:t>
      </w:r>
      <w:r w:rsidR="00372E63" w:rsidRPr="008326A2">
        <w:t>a v rozsahu, ako keby plnenie poskytoval sám.</w:t>
      </w:r>
    </w:p>
    <w:p w14:paraId="7521B422" w14:textId="2AEB6D11" w:rsidR="003F7ECB" w:rsidRDefault="003F7ECB" w:rsidP="00C9009C">
      <w:pPr>
        <w:pStyle w:val="MLOdsek"/>
      </w:pPr>
      <w:r w:rsidRPr="008326A2">
        <w:t>V prípade okolností vyššej moci</w:t>
      </w:r>
      <w:r w:rsidR="00952F0C" w:rsidRPr="008326A2">
        <w:t>, ktorou sa ro</w:t>
      </w:r>
      <w:r w:rsidR="003D562A" w:rsidRPr="008326A2">
        <w:t>z</w:t>
      </w:r>
      <w:r w:rsidR="00952F0C" w:rsidRPr="008326A2">
        <w:t>umie prekážka, ktorá nastala nezávisle od vôle Zmluvnej strany a bráni jej v splnení jej zmluvných povinností</w:t>
      </w:r>
      <w:r w:rsidR="003D562A" w:rsidRPr="008326A2">
        <w:t xml:space="preserve"> a zároveň nemožno rozumne predpokladať, že by povinná Zmluvná strana túto prekážku alebo jej následky odvrátila alebo prekonala a tiež že by v čase vzniku záväzku túto prekážku predvídala</w:t>
      </w:r>
      <w:r w:rsidR="00480689">
        <w:t xml:space="preserve"> (</w:t>
      </w:r>
      <w:r w:rsidR="00480689">
        <w:rPr>
          <w:rFonts w:ascii="Calibri" w:hAnsi="Calibri"/>
        </w:rPr>
        <w:t>i</w:t>
      </w:r>
      <w:r w:rsidR="00480689" w:rsidRPr="00444378">
        <w:rPr>
          <w:rFonts w:ascii="Calibri" w:hAnsi="Calibri"/>
        </w:rPr>
        <w:t>de napríklad o prípady vojny, invázie, občianske vojny, povstanie, občianske nepokoje, embargo, zásah štátu či vlády, žive</w:t>
      </w:r>
      <w:r w:rsidR="00480689">
        <w:rPr>
          <w:rFonts w:ascii="Calibri" w:hAnsi="Calibri"/>
        </w:rPr>
        <w:t>lné udalosti, generálne štrajky</w:t>
      </w:r>
      <w:r w:rsidR="003D562A" w:rsidRPr="008326A2">
        <w:t>, Zmluvná</w:t>
      </w:r>
      <w:r w:rsidRPr="008326A2">
        <w:t xml:space="preserve">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8326A2">
        <w:t xml:space="preserve"> Čas pre splnenie povinnosti sa predlžuje o čas trvania akejkoľvek z okolností uvedených v</w:t>
      </w:r>
      <w:r w:rsidR="00113D09" w:rsidRPr="008326A2">
        <w:t xml:space="preserve"> tomto bode Zmluvy </w:t>
      </w:r>
      <w:r w:rsidR="003D562A" w:rsidRPr="008326A2">
        <w:t xml:space="preserve">a o čas </w:t>
      </w:r>
      <w:r w:rsidR="00113D09" w:rsidRPr="008326A2">
        <w:t>nevyhnutný na</w:t>
      </w:r>
      <w:r w:rsidR="003D562A" w:rsidRPr="008326A2">
        <w:t xml:space="preserve"> odstránenie ich následkov</w:t>
      </w:r>
      <w:r w:rsidR="00113D09" w:rsidRPr="008326A2">
        <w:t>.</w:t>
      </w:r>
      <w:r w:rsidR="00480689">
        <w:t xml:space="preserve"> </w:t>
      </w:r>
      <w:r w:rsidR="00480689" w:rsidRPr="003430B5">
        <w:t>Ak takáto oko</w:t>
      </w:r>
      <w:r w:rsidR="00480689">
        <w:t xml:space="preserve">lnosť vznikla v čase, keď bola Zmluvná </w:t>
      </w:r>
      <w:r w:rsidR="00480689" w:rsidRPr="003430B5">
        <w:t>strana už v omeškaní s plnením svojej povinnosti, nebude sa na ňu prihliadať</w:t>
      </w:r>
      <w:r w:rsidR="00480689">
        <w:t>.</w:t>
      </w:r>
    </w:p>
    <w:p w14:paraId="36ED835A" w14:textId="619F19AA" w:rsidR="00480689" w:rsidRDefault="00480689" w:rsidP="00480689">
      <w:pPr>
        <w:pStyle w:val="MLOdsek"/>
      </w:pPr>
      <w:r>
        <w:lastRenderedPageBreak/>
        <w:t xml:space="preserve">Za okolnosti vyššej moci sa však nepovažuje  </w:t>
      </w:r>
      <w:r w:rsidRPr="003430B5">
        <w:t>oneskorenie dodávok subdodávateľov</w:t>
      </w:r>
      <w:r>
        <w:t xml:space="preserve"> Zhotoviteľa</w:t>
      </w:r>
      <w:r w:rsidR="00A11964">
        <w:t>,</w:t>
      </w:r>
      <w:r w:rsidR="00273E0D">
        <w:t xml:space="preserve"> </w:t>
      </w:r>
      <w:r w:rsidR="00273E0D" w:rsidRPr="00273E0D">
        <w:t xml:space="preserve"> </w:t>
      </w:r>
      <w:r w:rsidR="00A11964">
        <w:t xml:space="preserve">omeškanie </w:t>
      </w:r>
      <w:r w:rsidR="00273E0D" w:rsidRPr="00273E0D">
        <w:t xml:space="preserve">akýchkoľvek iných zmluvných partnerov </w:t>
      </w:r>
      <w:r w:rsidR="00273E0D">
        <w:t>Zhotoviteľa</w:t>
      </w:r>
      <w:r w:rsidR="00273E0D" w:rsidRPr="00273E0D">
        <w:t xml:space="preserve"> (napr. z dôvodu výpadku výroby, nedostatku energie a pod.)</w:t>
      </w:r>
      <w:r w:rsidR="00A11964">
        <w:t xml:space="preserve"> alebo </w:t>
      </w:r>
      <w:r w:rsidR="00BA3FDB">
        <w:t xml:space="preserve">akékoľvek iné </w:t>
      </w:r>
      <w:r w:rsidR="00A11964">
        <w:t xml:space="preserve">nesplnenie povinností </w:t>
      </w:r>
      <w:r w:rsidR="00A11964" w:rsidRPr="00273E0D">
        <w:t xml:space="preserve">zmluvných partnerov </w:t>
      </w:r>
      <w:r w:rsidR="00A11964">
        <w:t>Zhotoviteľa.</w:t>
      </w:r>
    </w:p>
    <w:p w14:paraId="24C3FC65" w14:textId="6B6ECB20" w:rsidR="00480689" w:rsidRPr="009332A1" w:rsidRDefault="00480689" w:rsidP="00480689">
      <w:pPr>
        <w:pStyle w:val="MLOdsek"/>
      </w:pPr>
      <w:r w:rsidRPr="00444378">
        <w:rPr>
          <w:rFonts w:ascii="Calibri" w:hAnsi="Calibri"/>
        </w:rPr>
        <w:t xml:space="preserve">Pokiaľ okolnosti </w:t>
      </w:r>
      <w:r>
        <w:rPr>
          <w:rFonts w:ascii="Calibri" w:hAnsi="Calibri"/>
        </w:rPr>
        <w:t>vylučujúce zodpovednosť</w:t>
      </w:r>
      <w:r w:rsidRPr="00444378">
        <w:rPr>
          <w:rFonts w:ascii="Calibri" w:hAnsi="Calibri"/>
        </w:rPr>
        <w:t xml:space="preserve"> trvajú dlhšie ako </w:t>
      </w:r>
      <w:r w:rsidR="00F804E2">
        <w:rPr>
          <w:rFonts w:ascii="Calibri" w:hAnsi="Calibri"/>
        </w:rPr>
        <w:t>30</w:t>
      </w:r>
      <w:r w:rsidR="00F804E2" w:rsidRPr="00444378">
        <w:rPr>
          <w:rFonts w:ascii="Calibri" w:hAnsi="Calibri"/>
        </w:rPr>
        <w:t xml:space="preserve"> </w:t>
      </w:r>
      <w:r w:rsidRPr="00444378">
        <w:rPr>
          <w:rFonts w:ascii="Calibri" w:hAnsi="Calibri"/>
        </w:rPr>
        <w:t>(</w:t>
      </w:r>
      <w:r w:rsidR="00F804E2">
        <w:rPr>
          <w:rFonts w:ascii="Calibri" w:hAnsi="Calibri"/>
        </w:rPr>
        <w:t>tridsať</w:t>
      </w:r>
      <w:r w:rsidRPr="00444378">
        <w:rPr>
          <w:rFonts w:ascii="Calibri" w:hAnsi="Calibri"/>
        </w:rPr>
        <w:t>)</w:t>
      </w:r>
      <w:r>
        <w:rPr>
          <w:rFonts w:ascii="Calibri" w:hAnsi="Calibri"/>
        </w:rPr>
        <w:t xml:space="preserve"> dní, Z</w:t>
      </w:r>
      <w:r w:rsidRPr="00444378">
        <w:rPr>
          <w:rFonts w:ascii="Calibri" w:hAnsi="Calibri"/>
        </w:rPr>
        <w:t xml:space="preserve">mluvné strany sa zaväzujú rokovať o dotknutých povinnostiach, najmä predĺžení termínov podľa tejto Zmluvy. Pokiaľ nepríde k dohode, má </w:t>
      </w:r>
      <w:r>
        <w:rPr>
          <w:rFonts w:ascii="Calibri" w:hAnsi="Calibri"/>
        </w:rPr>
        <w:t>Objednávateľ</w:t>
      </w:r>
      <w:r w:rsidRPr="00444378">
        <w:rPr>
          <w:rFonts w:ascii="Calibri" w:hAnsi="Calibri"/>
        </w:rPr>
        <w:t xml:space="preserve"> právo od tejto Zmluvy odstúpiť.</w:t>
      </w:r>
    </w:p>
    <w:p w14:paraId="4178CC08" w14:textId="2D3D7463" w:rsidR="0091268C" w:rsidRPr="008326A2" w:rsidRDefault="0091268C" w:rsidP="00480689">
      <w:pPr>
        <w:pStyle w:val="MLOdsek"/>
      </w:pPr>
      <w:r>
        <w:t>Zmluvné strany sa dohodli, že v</w:t>
      </w:r>
      <w:r w:rsidRPr="008326A2">
        <w:t xml:space="preserve"> prípade, ak na základe </w:t>
      </w:r>
      <w:r>
        <w:rPr>
          <w:rFonts w:cs="Tahoma"/>
          <w:bCs/>
        </w:rPr>
        <w:t>výkonu kontroly/auditu</w:t>
      </w:r>
      <w:r w:rsidRPr="008326A2">
        <w:rPr>
          <w:rFonts w:cs="Tahoma"/>
          <w:bCs/>
        </w:rPr>
        <w:t xml:space="preserve"> </w:t>
      </w:r>
      <w:r>
        <w:rPr>
          <w:rFonts w:cs="Tahoma"/>
          <w:bCs/>
        </w:rPr>
        <w:t xml:space="preserve">v zmysle </w:t>
      </w:r>
      <w:r w:rsidRPr="008326A2">
        <w:rPr>
          <w:rFonts w:cs="Tahoma"/>
          <w:bCs/>
        </w:rPr>
        <w:t>článku</w:t>
      </w:r>
      <w:r>
        <w:rPr>
          <w:rFonts w:cs="Tahoma"/>
          <w:bCs/>
        </w:rPr>
        <w:t xml:space="preserve"> 1</w:t>
      </w:r>
      <w:r w:rsidR="00F804E2">
        <w:rPr>
          <w:rFonts w:cs="Tahoma"/>
          <w:bCs/>
        </w:rPr>
        <w:t>5</w:t>
      </w:r>
      <w:r>
        <w:rPr>
          <w:rFonts w:cs="Tahoma"/>
          <w:bCs/>
        </w:rPr>
        <w:t>. bodu 1</w:t>
      </w:r>
      <w:r w:rsidR="00273E0D">
        <w:rPr>
          <w:rFonts w:cs="Tahoma"/>
          <w:bCs/>
        </w:rPr>
        <w:t>5</w:t>
      </w:r>
      <w:r>
        <w:rPr>
          <w:rFonts w:cs="Tahoma"/>
          <w:bCs/>
        </w:rPr>
        <w:t>.6 tejto</w:t>
      </w:r>
      <w:r w:rsidRPr="008326A2">
        <w:rPr>
          <w:rFonts w:cs="Tahoma"/>
          <w:bCs/>
        </w:rPr>
        <w:t xml:space="preserve"> Zmluvy</w:t>
      </w:r>
      <w:r>
        <w:rPr>
          <w:rFonts w:cs="Tahoma"/>
          <w:bCs/>
        </w:rPr>
        <w:t xml:space="preserve"> </w:t>
      </w:r>
      <w:r w:rsidRPr="008326A2">
        <w:rPr>
          <w:rFonts w:cs="Tahoma"/>
          <w:bCs/>
        </w:rPr>
        <w:t>budú</w:t>
      </w:r>
      <w:r w:rsidR="004D07DE">
        <w:rPr>
          <w:rFonts w:cs="Tahoma"/>
          <w:bCs/>
        </w:rPr>
        <w:t xml:space="preserve"> príslušnými kontrolnými subjektmi</w:t>
      </w:r>
      <w:r w:rsidRPr="008326A2">
        <w:rPr>
          <w:rFonts w:cs="Tahoma"/>
          <w:bCs/>
        </w:rPr>
        <w:t xml:space="preserve"> zistené nedostatky ohľadne Zhotoviteľom realizovaného plnenia predmetu tejto Zmluvy</w:t>
      </w:r>
      <w:r>
        <w:rPr>
          <w:rFonts w:cs="Tahoma"/>
          <w:bCs/>
        </w:rPr>
        <w:t xml:space="preserve"> a/alebo porušenie povinností Zhotoviteľa, v nadväznosti na ktoré bude Objednávateľovi </w:t>
      </w:r>
      <w:r w:rsidR="004D07DE">
        <w:rPr>
          <w:rFonts w:cs="Tahoma"/>
          <w:bCs/>
        </w:rPr>
        <w:t>zo strany príslušného kontrolného subjektu u</w:t>
      </w:r>
      <w:r>
        <w:rPr>
          <w:rFonts w:cs="Tahoma"/>
          <w:bCs/>
        </w:rPr>
        <w:t>ložená sankcia (pokuta)</w:t>
      </w:r>
      <w:r w:rsidR="004D07DE">
        <w:rPr>
          <w:rFonts w:cs="Tahoma"/>
          <w:bCs/>
        </w:rPr>
        <w:t>, ktorú Objednávateľ uhradí</w:t>
      </w:r>
      <w:r>
        <w:rPr>
          <w:rFonts w:cs="Tahoma"/>
          <w:bCs/>
        </w:rPr>
        <w:t xml:space="preserve">, Zhotoviteľ sa zaväzuje na základe výzvy Objednávateľa nahradiť Objednávateľovi </w:t>
      </w:r>
      <w:r w:rsidR="004D07DE">
        <w:rPr>
          <w:rFonts w:cs="Tahoma"/>
          <w:bCs/>
        </w:rPr>
        <w:t xml:space="preserve">uhradenú sankciu v plnej výške ako </w:t>
      </w:r>
      <w:r>
        <w:rPr>
          <w:rFonts w:cs="Tahoma"/>
          <w:bCs/>
        </w:rPr>
        <w:t xml:space="preserve">aj </w:t>
      </w:r>
      <w:r w:rsidRPr="00AF08CE">
        <w:t xml:space="preserve">akúkoľvek </w:t>
      </w:r>
      <w:r>
        <w:t xml:space="preserve">inú </w:t>
      </w:r>
      <w:r w:rsidRPr="00AF08CE">
        <w:t>a všetku škodu</w:t>
      </w:r>
      <w:r>
        <w:t>, ktorá v tomto dôsledku vznikne Objednávateľovi</w:t>
      </w:r>
      <w:r w:rsidR="004D07DE">
        <w:t>.</w:t>
      </w:r>
    </w:p>
    <w:p w14:paraId="0C38ADA6" w14:textId="68D2F272" w:rsidR="0075747D" w:rsidRPr="008326A2" w:rsidRDefault="00C9009C" w:rsidP="00C9009C">
      <w:pPr>
        <w:pStyle w:val="MLNadpislnku"/>
      </w:pPr>
      <w:r w:rsidRPr="008326A2">
        <w:t>SUBDODÁVATELIA</w:t>
      </w:r>
      <w:r w:rsidR="00555289" w:rsidRPr="008326A2">
        <w:t xml:space="preserve"> A REGISTER PARTEROV VEREJNÉHO SEKTORA</w:t>
      </w:r>
    </w:p>
    <w:p w14:paraId="3C103F09" w14:textId="70A1C621" w:rsidR="0087328C" w:rsidRPr="008326A2" w:rsidRDefault="0053190B" w:rsidP="00C9009C">
      <w:pPr>
        <w:pStyle w:val="MLOdsek"/>
      </w:pPr>
      <w:bookmarkStart w:id="35" w:name="_Ref531162385"/>
      <w:bookmarkStart w:id="36" w:name="_Ref518461143"/>
      <w:r w:rsidRPr="008326A2">
        <w:t xml:space="preserve">Na poskytovanie plnení, ktoré tvoria súčasť </w:t>
      </w:r>
      <w:r w:rsidR="006D60CC" w:rsidRPr="008326A2">
        <w:t>Diela</w:t>
      </w:r>
      <w:r w:rsidRPr="008326A2">
        <w:t xml:space="preserve"> pre Objednávateľa, má </w:t>
      </w:r>
      <w:r w:rsidR="00453BAF" w:rsidRPr="008326A2">
        <w:t>Zhotoviteľ</w:t>
      </w:r>
      <w:r w:rsidRPr="008326A2">
        <w:t>, za podmienok dohodnutých v tejto Zmluve</w:t>
      </w:r>
      <w:r w:rsidR="009E3314" w:rsidRPr="008326A2">
        <w:t>,</w:t>
      </w:r>
      <w:r w:rsidRPr="008326A2">
        <w:t xml:space="preserve"> právo uzatvárať </w:t>
      </w:r>
      <w:r w:rsidR="00B73A43" w:rsidRPr="008326A2">
        <w:t>subdodávateľ</w:t>
      </w:r>
      <w:r w:rsidRPr="008326A2">
        <w:t xml:space="preserve">ské zmluvy. Tým nie je dotknutá zodpovednosť </w:t>
      </w:r>
      <w:r w:rsidR="00453BAF" w:rsidRPr="008326A2">
        <w:t>Zhotoviteľ</w:t>
      </w:r>
      <w:r w:rsidRPr="008326A2">
        <w:t xml:space="preserve">a za plnenie Zmluvy v súlade s § 41 ods. 8 </w:t>
      </w:r>
      <w:r w:rsidR="003A17A9" w:rsidRPr="008326A2">
        <w:t>ZVO</w:t>
      </w:r>
      <w:r w:rsidRPr="008326A2">
        <w:t xml:space="preserve"> a </w:t>
      </w:r>
      <w:r w:rsidR="00453BAF" w:rsidRPr="008326A2">
        <w:t>Zhotoviteľ</w:t>
      </w:r>
      <w:r w:rsidRPr="008326A2">
        <w:t xml:space="preserve"> je povinný odovzdávať Objednávateľovi plnenia sám, na svoju zodpovednosť, v dohodnutom čase a v dohodnutej kvalite.</w:t>
      </w:r>
      <w:bookmarkEnd w:id="35"/>
      <w:r w:rsidRPr="008326A2">
        <w:t xml:space="preserve"> </w:t>
      </w:r>
    </w:p>
    <w:p w14:paraId="5AD0E174" w14:textId="29A6B65C" w:rsidR="00DF0F94" w:rsidRPr="008326A2" w:rsidRDefault="0053190B" w:rsidP="00C9009C">
      <w:pPr>
        <w:pStyle w:val="MLOdsek"/>
      </w:pPr>
      <w:bookmarkStart w:id="37" w:name="_Ref1133289"/>
      <w:r w:rsidRPr="008326A2">
        <w:t xml:space="preserve">Zoznam </w:t>
      </w:r>
      <w:r w:rsidR="00B73A43" w:rsidRPr="008326A2">
        <w:t>subdodávateľ</w:t>
      </w:r>
      <w:r w:rsidRPr="008326A2">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8326A2">
        <w:t>subdodávateľ</w:t>
      </w:r>
      <w:r w:rsidRPr="008326A2">
        <w:t>a v rozsahu meno a priezvisko, adresa pobytu a dátum narodenia, tvorí neoddeliteľnú súčasť tejto Zmluvy</w:t>
      </w:r>
      <w:r w:rsidR="00B71511" w:rsidRPr="008326A2">
        <w:t xml:space="preserve"> ako</w:t>
      </w:r>
      <w:r w:rsidR="00BC7228" w:rsidRPr="008326A2">
        <w:t xml:space="preserve"> </w:t>
      </w:r>
      <w:r w:rsidR="006032E2" w:rsidRPr="008326A2">
        <w:rPr>
          <w:b/>
        </w:rPr>
        <w:t xml:space="preserve">Príloha č. </w:t>
      </w:r>
      <w:r w:rsidR="00744B3D">
        <w:rPr>
          <w:b/>
        </w:rPr>
        <w:t>3</w:t>
      </w:r>
      <w:r w:rsidR="00B71511" w:rsidRPr="008326A2">
        <w:rPr>
          <w:b/>
        </w:rPr>
        <w:t>.</w:t>
      </w:r>
      <w:bookmarkEnd w:id="36"/>
      <w:bookmarkEnd w:id="37"/>
      <w:r w:rsidR="00B71511" w:rsidRPr="008326A2">
        <w:t xml:space="preserve"> </w:t>
      </w:r>
    </w:p>
    <w:p w14:paraId="538B977F" w14:textId="0D72D481" w:rsidR="00B71511" w:rsidRPr="008326A2" w:rsidRDefault="00453BAF">
      <w:pPr>
        <w:pStyle w:val="MLOdsek"/>
      </w:pPr>
      <w:bookmarkStart w:id="38" w:name="_Ref1133290"/>
      <w:r w:rsidRPr="008326A2">
        <w:t>Zhotoviteľ</w:t>
      </w:r>
      <w:r w:rsidR="00B71511" w:rsidRPr="008326A2">
        <w:t xml:space="preserve"> je povinný písomne oznámiť kontaktnej osobe Objednávateľa akúkoľvek zmenu údajov o </w:t>
      </w:r>
      <w:r w:rsidR="00B73A43" w:rsidRPr="008326A2">
        <w:t>subdodávateľ</w:t>
      </w:r>
      <w:r w:rsidR="00B71511" w:rsidRPr="008326A2">
        <w:t xml:space="preserve">ovi </w:t>
      </w:r>
      <w:r w:rsidR="0080527A" w:rsidRPr="008326A2">
        <w:t xml:space="preserve">najneskôr do 3 pracovných dní </w:t>
      </w:r>
      <w:r w:rsidR="00B71511" w:rsidRPr="008326A2">
        <w:t>po tom, ako sa o takej zmene dozvedel.</w:t>
      </w:r>
      <w:bookmarkEnd w:id="38"/>
    </w:p>
    <w:p w14:paraId="0C439EC6" w14:textId="3640FCDF" w:rsidR="00B71511" w:rsidRPr="008326A2" w:rsidRDefault="00453BAF" w:rsidP="006E6D5F">
      <w:pPr>
        <w:pStyle w:val="MLOdsek"/>
      </w:pPr>
      <w:bookmarkStart w:id="39" w:name="_Ref1133291"/>
      <w:r w:rsidRPr="008326A2">
        <w:t>Zhotoviteľ</w:t>
      </w:r>
      <w:r w:rsidR="00B71511" w:rsidRPr="008326A2">
        <w:t xml:space="preserve"> je oprávnený zmeniť alebo doplniť </w:t>
      </w:r>
      <w:r w:rsidR="00B73A43" w:rsidRPr="008326A2">
        <w:t>subdodávateľ</w:t>
      </w:r>
      <w:r w:rsidR="00B71511" w:rsidRPr="008326A2">
        <w:t>a počas trvania Zmluvy</w:t>
      </w:r>
      <w:r w:rsidR="003B65BE" w:rsidRPr="008326A2">
        <w:t xml:space="preserve"> len </w:t>
      </w:r>
      <w:r w:rsidR="006E6D5F" w:rsidRPr="008326A2">
        <w:t>na základe písomného dodatku k tejto Zmluve podpísaného štatutárnymi zástupcami oboch Zmluvných strán.</w:t>
      </w:r>
      <w:r w:rsidR="00B71511" w:rsidRPr="008326A2">
        <w:t xml:space="preserve"> </w:t>
      </w:r>
      <w:r w:rsidR="0094761C" w:rsidRPr="008326A2">
        <w:t xml:space="preserve">Nový subdodávateľ musí spĺňať všetky podmienky na subdodávateľa v takom rozsahu ako ich spĺňal pôvodný subdodávateľ. </w:t>
      </w:r>
      <w:r w:rsidR="00276FA8" w:rsidRPr="008326A2">
        <w:t xml:space="preserve">Zhotoviteľ je povinný Objednávateľovi </w:t>
      </w:r>
      <w:r w:rsidR="00276FA8" w:rsidRPr="008326A2">
        <w:rPr>
          <w:b/>
        </w:rPr>
        <w:t>najneskôr 30 dní pred</w:t>
      </w:r>
      <w:r w:rsidR="00276FA8" w:rsidRPr="008326A2">
        <w:t xml:space="preserve"> dňom, kedy by </w:t>
      </w:r>
      <w:r w:rsidR="00BB6AB8" w:rsidRPr="008326A2">
        <w:t xml:space="preserve">nový </w:t>
      </w:r>
      <w:r w:rsidR="00276FA8" w:rsidRPr="008326A2">
        <w:t xml:space="preserve">subdodávateľ mal začať </w:t>
      </w:r>
      <w:r w:rsidR="003B65BE" w:rsidRPr="008326A2">
        <w:t>plniť príslušnú časť predmetu plnenia</w:t>
      </w:r>
      <w:r w:rsidR="00276FA8" w:rsidRPr="008326A2">
        <w:t xml:space="preserve"> podľa tejto Zmluvy</w:t>
      </w:r>
      <w:r w:rsidR="006E6D5F" w:rsidRPr="008326A2">
        <w:t xml:space="preserve"> (plánované začatie plnenia subdodávky)</w:t>
      </w:r>
      <w:r w:rsidR="00276FA8" w:rsidRPr="008326A2">
        <w:t>, predložiť Objednávateľovi na návrh na zmen</w:t>
      </w:r>
      <w:r w:rsidR="003B65BE" w:rsidRPr="008326A2">
        <w:t>u alebo doplnenie subdodávateľa</w:t>
      </w:r>
      <w:r w:rsidR="00C134EE" w:rsidRPr="008326A2">
        <w:t xml:space="preserve">, ktorý bude obsahovať údaje o navrhovanom subdodávateľovi v rozsahu podľa bodu </w:t>
      </w:r>
      <w:r w:rsidR="00872815" w:rsidRPr="008326A2">
        <w:t>1</w:t>
      </w:r>
      <w:r w:rsidR="00744B3D">
        <w:t>9</w:t>
      </w:r>
      <w:r w:rsidR="00872815" w:rsidRPr="008326A2">
        <w:t>.2</w:t>
      </w:r>
      <w:r w:rsidR="00C134EE" w:rsidRPr="008326A2">
        <w:t xml:space="preserve"> Zmluvy,</w:t>
      </w:r>
      <w:r w:rsidR="003B65BE" w:rsidRPr="008326A2">
        <w:t xml:space="preserve"> spolu s príslušným odôvodnením</w:t>
      </w:r>
      <w:r w:rsidR="006E6D5F" w:rsidRPr="008326A2">
        <w:t xml:space="preserve"> takejto zmeny alebo doplnenia, </w:t>
      </w:r>
      <w:r w:rsidR="00C134EE" w:rsidRPr="008326A2">
        <w:t xml:space="preserve">so </w:t>
      </w:r>
      <w:r w:rsidR="003B65BE" w:rsidRPr="008326A2">
        <w:t>všetkými relevantnými dokladmi preukazujúcimi splnenie podmienok</w:t>
      </w:r>
      <w:r w:rsidR="00C134EE" w:rsidRPr="008326A2">
        <w:t xml:space="preserve"> nov</w:t>
      </w:r>
      <w:r w:rsidR="003B65BE" w:rsidRPr="008326A2">
        <w:t>ého subdodávateľa v takom rozsahu ako ich spĺňal pôvodný subdodávateľ</w:t>
      </w:r>
      <w:r w:rsidR="006E6D5F" w:rsidRPr="008326A2">
        <w:t xml:space="preserve">, vrátane </w:t>
      </w:r>
      <w:r w:rsidR="008326A2" w:rsidRPr="008326A2">
        <w:t>písomného</w:t>
      </w:r>
      <w:r w:rsidR="006E6D5F" w:rsidRPr="008326A2">
        <w:t xml:space="preserve"> </w:t>
      </w:r>
      <w:r w:rsidR="00E97BFB" w:rsidRPr="008326A2">
        <w:t xml:space="preserve">návrhu </w:t>
      </w:r>
      <w:r w:rsidR="006E6D5F" w:rsidRPr="008326A2">
        <w:t xml:space="preserve">znenia príslušného dodatku s aktualizovaným znením Prílohy č. </w:t>
      </w:r>
      <w:r w:rsidR="00744B3D">
        <w:t>3</w:t>
      </w:r>
      <w:r w:rsidR="006E6D5F" w:rsidRPr="008326A2">
        <w:t xml:space="preserve"> tejto Zmluvy</w:t>
      </w:r>
      <w:r w:rsidR="003B65BE" w:rsidRPr="008326A2">
        <w:t xml:space="preserve">. </w:t>
      </w:r>
      <w:r w:rsidR="006E6D5F" w:rsidRPr="008326A2">
        <w:t xml:space="preserve"> Objednávateľ má právo odmietnuť podpísať dodatok a požiadať </w:t>
      </w:r>
      <w:r w:rsidR="00BC0490" w:rsidRPr="008326A2">
        <w:t>Zhotoviteľa</w:t>
      </w:r>
      <w:r w:rsidR="006E6D5F" w:rsidRPr="008326A2">
        <w:t xml:space="preserve"> o určenie iného subdodávateľa, ak má na to dôvody (napr. nesplnenie podmienok pre výmenu subdodávateľa)</w:t>
      </w:r>
      <w:r w:rsidR="00BC0490" w:rsidRPr="008326A2">
        <w:t>. Nový subdodávateľ je oprávnený plniť príslušnú časť predmetu plnenia podľa tejto Zmluvy až po tom, čo príslušný dodatok k tejto Zmluve nadobudne účinnosť. Lehota uvedená</w:t>
      </w:r>
      <w:r w:rsidR="00872815" w:rsidRPr="008326A2">
        <w:t xml:space="preserve"> v tomto bode Zmluvy </w:t>
      </w:r>
      <w:r w:rsidR="00BC0490" w:rsidRPr="008326A2">
        <w:t>nemusí byť dodržaná</w:t>
      </w:r>
      <w:r w:rsidR="00872815" w:rsidRPr="008326A2">
        <w:t>, ak sa v konkrétnom prípade Zmluvné strany dohodnú inak.</w:t>
      </w:r>
      <w:r w:rsidR="00BB6AB8" w:rsidRPr="008326A2">
        <w:t xml:space="preserve">   </w:t>
      </w:r>
      <w:bookmarkEnd w:id="39"/>
    </w:p>
    <w:p w14:paraId="2C8964F1" w14:textId="127709E0" w:rsidR="00E24069" w:rsidRPr="008326A2" w:rsidRDefault="00F3593D">
      <w:pPr>
        <w:pStyle w:val="MLOdsek"/>
      </w:pPr>
      <w:r w:rsidRPr="008326A2">
        <w:t>Porušenie povinnosti vyplývajúce</w:t>
      </w:r>
      <w:r w:rsidR="006C4AF1" w:rsidRPr="008326A2">
        <w:t>j</w:t>
      </w:r>
      <w:r w:rsidRPr="008326A2">
        <w:t xml:space="preserve"> z bodov </w:t>
      </w:r>
      <w:r w:rsidR="00872815" w:rsidRPr="008326A2">
        <w:t>1</w:t>
      </w:r>
      <w:r w:rsidR="00A11964">
        <w:t>9</w:t>
      </w:r>
      <w:r w:rsidR="00872815" w:rsidRPr="008326A2">
        <w:t>.2</w:t>
      </w:r>
      <w:r w:rsidRPr="008326A2">
        <w:t xml:space="preserve">, </w:t>
      </w:r>
      <w:r w:rsidR="00872815" w:rsidRPr="008326A2">
        <w:t>1</w:t>
      </w:r>
      <w:r w:rsidR="00A11964">
        <w:t>9</w:t>
      </w:r>
      <w:r w:rsidR="00872815" w:rsidRPr="008326A2">
        <w:t xml:space="preserve">.3 </w:t>
      </w:r>
      <w:r w:rsidRPr="008326A2">
        <w:t>a </w:t>
      </w:r>
      <w:r w:rsidR="00872815" w:rsidRPr="008326A2">
        <w:t>1</w:t>
      </w:r>
      <w:r w:rsidR="00A11964">
        <w:t>9</w:t>
      </w:r>
      <w:r w:rsidR="00872815" w:rsidRPr="008326A2">
        <w:t>.4</w:t>
      </w:r>
      <w:r w:rsidRPr="008326A2">
        <w:t xml:space="preserve"> tejto </w:t>
      </w:r>
      <w:r w:rsidR="00A67D3D" w:rsidRPr="008326A2">
        <w:t>Z</w:t>
      </w:r>
      <w:r w:rsidRPr="008326A2">
        <w:t xml:space="preserve">mluvy sa považuje za podstatné porušenie </w:t>
      </w:r>
      <w:r w:rsidR="00B3550D" w:rsidRPr="008326A2">
        <w:t>Z</w:t>
      </w:r>
      <w:r w:rsidRPr="008326A2">
        <w:t>mluvy</w:t>
      </w:r>
      <w:r w:rsidR="00DF533A" w:rsidRPr="008326A2">
        <w:t xml:space="preserve"> a</w:t>
      </w:r>
      <w:r w:rsidR="0080527A" w:rsidRPr="008326A2">
        <w:t xml:space="preserve"> Objednávateľ je </w:t>
      </w:r>
      <w:r w:rsidR="00DF533A" w:rsidRPr="008326A2">
        <w:t xml:space="preserve">oprávnený požadovať od Zhotoviteľa zmluvnú pokutu vo výške </w:t>
      </w:r>
      <w:r w:rsidR="00DF533A" w:rsidRPr="008326A2">
        <w:rPr>
          <w:rFonts w:eastAsiaTheme="minorHAnsi"/>
          <w:b/>
          <w:lang w:eastAsia="en-US"/>
        </w:rPr>
        <w:lastRenderedPageBreak/>
        <w:t>1</w:t>
      </w:r>
      <w:r w:rsidR="0080527A" w:rsidRPr="008326A2">
        <w:rPr>
          <w:rFonts w:eastAsiaTheme="minorHAnsi"/>
          <w:b/>
          <w:lang w:eastAsia="en-US"/>
        </w:rPr>
        <w:t>0</w:t>
      </w:r>
      <w:r w:rsidR="00693881" w:rsidRPr="008326A2">
        <w:rPr>
          <w:rFonts w:eastAsiaTheme="minorHAnsi"/>
          <w:b/>
          <w:lang w:eastAsia="en-US"/>
        </w:rPr>
        <w:t>.</w:t>
      </w:r>
      <w:r w:rsidR="00DF533A" w:rsidRPr="008326A2">
        <w:rPr>
          <w:rFonts w:eastAsiaTheme="minorHAnsi"/>
          <w:b/>
          <w:lang w:eastAsia="en-US"/>
        </w:rPr>
        <w:t>000,-</w:t>
      </w:r>
      <w:r w:rsidR="00DF533A" w:rsidRPr="008326A2">
        <w:rPr>
          <w:b/>
        </w:rPr>
        <w:t xml:space="preserve"> EUR </w:t>
      </w:r>
      <w:r w:rsidR="00D01BA9" w:rsidRPr="008326A2">
        <w:t>(slovom: desaťtisíc eur)</w:t>
      </w:r>
      <w:r w:rsidR="00D01BA9" w:rsidRPr="008326A2">
        <w:rPr>
          <w:b/>
        </w:rPr>
        <w:t xml:space="preserve"> </w:t>
      </w:r>
      <w:r w:rsidR="00DF533A" w:rsidRPr="008326A2">
        <w:t xml:space="preserve">za </w:t>
      </w:r>
      <w:r w:rsidR="0080527A" w:rsidRPr="008326A2">
        <w:t xml:space="preserve">porušenie ktorejkoľvek povinnosti vyplývajúcej z bodov </w:t>
      </w:r>
      <w:r w:rsidR="00872815" w:rsidRPr="008326A2">
        <w:t>1</w:t>
      </w:r>
      <w:r w:rsidR="00A11964">
        <w:t>9</w:t>
      </w:r>
      <w:r w:rsidR="00872815" w:rsidRPr="008326A2">
        <w:t>.2, 1</w:t>
      </w:r>
      <w:r w:rsidR="00A11964">
        <w:t>9</w:t>
      </w:r>
      <w:r w:rsidR="00872815" w:rsidRPr="008326A2">
        <w:t>.3 a 1</w:t>
      </w:r>
      <w:r w:rsidR="00A11964">
        <w:t>9</w:t>
      </w:r>
      <w:r w:rsidR="00872815" w:rsidRPr="008326A2">
        <w:t>.4</w:t>
      </w:r>
      <w:r w:rsidR="0080527A" w:rsidRPr="008326A2">
        <w:t xml:space="preserve"> tejto Zmluvy</w:t>
      </w:r>
      <w:r w:rsidR="004575A8" w:rsidRPr="008326A2">
        <w:t>, a to aj opakovane</w:t>
      </w:r>
      <w:r w:rsidR="0080527A" w:rsidRPr="008326A2">
        <w:t>.</w:t>
      </w:r>
      <w:r w:rsidR="007F1157">
        <w:t xml:space="preserve"> </w:t>
      </w:r>
      <w:r w:rsidR="007F1157" w:rsidRPr="008326A2">
        <w:t xml:space="preserve">Porušenie </w:t>
      </w:r>
      <w:r w:rsidR="007F1157">
        <w:t>ktorejkoľvek z uvedených povinností</w:t>
      </w:r>
      <w:r w:rsidR="007F1157" w:rsidRPr="008326A2">
        <w:t xml:space="preserve"> je dôvodom, ktorý oprávňuje Objednávateľa na odstúpenie od Zmluvy.</w:t>
      </w:r>
    </w:p>
    <w:p w14:paraId="4E2D1E41" w14:textId="6AADF73E" w:rsidR="00B71511" w:rsidRPr="008326A2" w:rsidRDefault="00453BAF" w:rsidP="00C9009C">
      <w:pPr>
        <w:pStyle w:val="MLOdsek"/>
      </w:pPr>
      <w:r w:rsidRPr="008326A2">
        <w:t>Zhotoviteľ</w:t>
      </w:r>
      <w:r w:rsidR="00B71511" w:rsidRPr="008326A2">
        <w:t xml:space="preserve">, jeho subdodávatelia v zmysle § 2 ods. 5 písm. e) </w:t>
      </w:r>
      <w:r w:rsidR="003A17A9" w:rsidRPr="008326A2">
        <w:t>ZVO</w:t>
      </w:r>
      <w:r w:rsidR="00B71511" w:rsidRPr="008326A2">
        <w:t xml:space="preserve"> a subdodávatelia p</w:t>
      </w:r>
      <w:r w:rsidR="00C33878" w:rsidRPr="008326A2">
        <w:t>odľa § 2 ods. 1 písm. a) bod 7 Z</w:t>
      </w:r>
      <w:r w:rsidR="00B71511" w:rsidRPr="008326A2">
        <w:t>ákona o registri partnerov verejného sektora a o zmene a doplnení niektorých zákonov (ďalej spoločne ako „</w:t>
      </w:r>
      <w:r w:rsidR="00B71511" w:rsidRPr="008326A2">
        <w:rPr>
          <w:b/>
        </w:rPr>
        <w:t>subdodávatelia</w:t>
      </w:r>
      <w:r w:rsidR="00B71511" w:rsidRPr="008326A2">
        <w:t xml:space="preserve">“), musia byť zapísaní do registra partnerov verejného sektora, a to počas celej doby trvania Zmluvy. U </w:t>
      </w:r>
      <w:r w:rsidR="00B73A43" w:rsidRPr="008326A2">
        <w:t>subdodávateľ</w:t>
      </w:r>
      <w:r w:rsidR="00B71511" w:rsidRPr="008326A2">
        <w:t>ov táto povinnosť platí len vtedy, ak subdodávatelia majú povinnosť byť zapísaní v registri par</w:t>
      </w:r>
      <w:r w:rsidR="00C33878" w:rsidRPr="008326A2">
        <w:t>tnerov verejného sektora podľa Z</w:t>
      </w:r>
      <w:r w:rsidR="00B71511" w:rsidRPr="008326A2">
        <w:t>ákona o registri partnerov verejného sektora. Porušenie tejto povinnosti sa považuje za podstatné porušenie Zmluvy a je dôvodom, ktorý oprávňuje Objednávateľa na odstúpenie od Zmluvy.</w:t>
      </w:r>
      <w:r w:rsidR="002C5D82" w:rsidRPr="008326A2">
        <w:t xml:space="preserve"> </w:t>
      </w:r>
    </w:p>
    <w:p w14:paraId="7F2902F4" w14:textId="1EF86B21" w:rsidR="00B71511" w:rsidRPr="008326A2" w:rsidRDefault="00453BAF" w:rsidP="00C9009C">
      <w:pPr>
        <w:pStyle w:val="MLOdsek"/>
      </w:pPr>
      <w:r w:rsidRPr="008326A2">
        <w:t>Zhotoviteľ</w:t>
      </w:r>
      <w:r w:rsidR="00B71511" w:rsidRPr="008326A2">
        <w:t xml:space="preserve"> je povinný zabezpečiť, aby subdodávatelia, ktorým vznikla povinnosť zápisu do registra partnerov verejného sektora, mali riadne splnené povinnosti ohľadom zápisu do registra partnerov verejného sektora v zmysle </w:t>
      </w:r>
      <w:r w:rsidR="00C33878" w:rsidRPr="008326A2">
        <w:t>Z</w:t>
      </w:r>
      <w:r w:rsidR="00B71511" w:rsidRPr="008326A2">
        <w:t>ákona o registri partnerov verejného sektora.</w:t>
      </w:r>
    </w:p>
    <w:p w14:paraId="532996DB" w14:textId="11CF966D" w:rsidR="00E27A65" w:rsidRPr="008326A2" w:rsidRDefault="00453BAF" w:rsidP="00C9009C">
      <w:pPr>
        <w:pStyle w:val="MLOdsek"/>
      </w:pPr>
      <w:r w:rsidRPr="008326A2">
        <w:t>Zhotoviteľ</w:t>
      </w:r>
      <w:r w:rsidR="00E27A65" w:rsidRPr="008326A2">
        <w:t xml:space="preserve"> zodpovedá za správnosť a úplnosť údajov zapísaných v registri partnerov verejného sektora, identifikáciu konečného užívateľa výhod a overovanie identifikácie konečného užívateľa v</w:t>
      </w:r>
      <w:r w:rsidR="00C33878" w:rsidRPr="008326A2">
        <w:t>ýhod v zmysle § 11 Z</w:t>
      </w:r>
      <w:r w:rsidR="00E27A65" w:rsidRPr="008326A2">
        <w:t>ákona o registri partnerov verejného sektora.</w:t>
      </w:r>
    </w:p>
    <w:p w14:paraId="14189CC0" w14:textId="6B62CA7F" w:rsidR="00DF0F94" w:rsidRPr="008326A2" w:rsidRDefault="00E27A65" w:rsidP="00C9009C">
      <w:pPr>
        <w:pStyle w:val="MLOdsek"/>
      </w:pPr>
      <w:r w:rsidRPr="008326A2">
        <w:t xml:space="preserve">Objednávateľ má právo odstúpiť od Zmluvy z dôvodov </w:t>
      </w:r>
      <w:r w:rsidR="00C33878" w:rsidRPr="008326A2">
        <w:t>uvedených v § 15 ods. 1 Z</w:t>
      </w:r>
      <w:r w:rsidRPr="008326A2">
        <w:t>ákona o registri partnerov verejného sektora. Objednávateľ nie</w:t>
      </w:r>
      <w:r w:rsidR="00DB198F" w:rsidRPr="008326A2">
        <w:t xml:space="preserve"> je</w:t>
      </w:r>
      <w:r w:rsidRPr="008326A2">
        <w:t xml:space="preserve"> v omeškaní a nie je povinný plniť</w:t>
      </w:r>
      <w:r w:rsidR="00DB198F" w:rsidRPr="008326A2">
        <w:t>,</w:t>
      </w:r>
      <w:r w:rsidRPr="008326A2">
        <w:t xml:space="preserve"> čo mu ukladá Z</w:t>
      </w:r>
      <w:r w:rsidR="00DB198F" w:rsidRPr="008326A2">
        <w:t xml:space="preserve">mluva, ak nastanú dôvody podľa </w:t>
      </w:r>
      <w:r w:rsidR="00C33878" w:rsidRPr="008326A2">
        <w:t>§ 15 ods. 2 Z</w:t>
      </w:r>
      <w:r w:rsidRPr="008326A2">
        <w:t xml:space="preserve">ákona </w:t>
      </w:r>
      <w:r w:rsidR="00DB198F" w:rsidRPr="008326A2">
        <w:t>o registri partnerov verejného sektora</w:t>
      </w:r>
      <w:r w:rsidRPr="008326A2">
        <w:t>. Zmluva zaniká doručením oznámenia o odstúpení od Zmluvy. Riadne poskytnuté plnenia, vzájomne poskytnuté do dňa odstúpenia od Zmluvy, si Zmluvné strany ponechajú</w:t>
      </w:r>
      <w:r w:rsidR="00DB198F" w:rsidRPr="008326A2">
        <w:t xml:space="preserve">; tým nie je dotknutý nárok </w:t>
      </w:r>
      <w:r w:rsidR="00453BAF" w:rsidRPr="008326A2">
        <w:t>Zhotoviteľ</w:t>
      </w:r>
      <w:r w:rsidR="00DB198F" w:rsidRPr="008326A2">
        <w:t xml:space="preserve">a </w:t>
      </w:r>
      <w:r w:rsidR="00434C55" w:rsidRPr="008326A2">
        <w:t>na odplatu za riadne dodané plne</w:t>
      </w:r>
      <w:r w:rsidR="00DB198F" w:rsidRPr="008326A2">
        <w:t>nie podľa tejto Zmluvy.</w:t>
      </w:r>
    </w:p>
    <w:p w14:paraId="1B638AA4" w14:textId="5CC5D661" w:rsidR="007073DE" w:rsidRPr="008326A2" w:rsidRDefault="00FD3F5D" w:rsidP="00C9009C">
      <w:pPr>
        <w:pStyle w:val="MLOdsek"/>
      </w:pPr>
      <w:r w:rsidRPr="008326A2">
        <w:t xml:space="preserve">Objednávateľ je oprávnený požadovať od Zhotoviteľa zmluvnú pokutu vo výške </w:t>
      </w:r>
      <w:r w:rsidRPr="008326A2">
        <w:rPr>
          <w:b/>
        </w:rPr>
        <w:t>1</w:t>
      </w:r>
      <w:r w:rsidR="00693881" w:rsidRPr="008326A2">
        <w:rPr>
          <w:b/>
        </w:rPr>
        <w:t>.</w:t>
      </w:r>
      <w:r w:rsidRPr="008326A2">
        <w:rPr>
          <w:b/>
        </w:rPr>
        <w:t>000,- EUR</w:t>
      </w:r>
      <w:r w:rsidRPr="008326A2">
        <w:t xml:space="preserve"> (slovom: tisíc eur) za každý deň existencie dôvodu vzniku práva na odstúpenie od Zmluvy v zmysle § 15 ods. 1 </w:t>
      </w:r>
      <w:r w:rsidR="00C33878" w:rsidRPr="008326A2">
        <w:t>Z</w:t>
      </w:r>
      <w:r w:rsidRPr="008326A2">
        <w:t>ákona</w:t>
      </w:r>
      <w:r w:rsidRPr="008326A2">
        <w:rPr>
          <w:lang w:eastAsia="ar-SA"/>
        </w:rPr>
        <w:t xml:space="preserve"> o registri partnerov verejného sektora</w:t>
      </w:r>
      <w:r w:rsidRPr="008326A2">
        <w:rPr>
          <w:i/>
        </w:rPr>
        <w:t>,</w:t>
      </w:r>
      <w:r w:rsidRPr="008326A2">
        <w:t xml:space="preserve"> resp. § 19 ods. 3 </w:t>
      </w:r>
      <w:r w:rsidR="003A17A9" w:rsidRPr="008326A2">
        <w:t>ZVO</w:t>
      </w:r>
      <w:r w:rsidRPr="008326A2">
        <w:t>. Právo Objednávateľa na zmluvnú pokutu podľa predchádzajúcej vety</w:t>
      </w:r>
      <w:r w:rsidR="009837BB" w:rsidRPr="008326A2">
        <w:t xml:space="preserve"> </w:t>
      </w:r>
      <w:r w:rsidRPr="008326A2">
        <w:t>zaniká, ak Objednávateľ odstúpi od Zmluvy v súlade s § 15 ods. 1</w:t>
      </w:r>
      <w:r w:rsidR="00C33878" w:rsidRPr="008326A2">
        <w:t xml:space="preserve"> Z</w:t>
      </w:r>
      <w:r w:rsidRPr="008326A2">
        <w:t xml:space="preserve">ákona o registri partnerov verejného sektora, resp. </w:t>
      </w:r>
      <w:r w:rsidR="009837BB" w:rsidRPr="008326A2">
        <w:t xml:space="preserve">podľa </w:t>
      </w:r>
      <w:r w:rsidRPr="008326A2">
        <w:t xml:space="preserve">§ 19 ods. 3 </w:t>
      </w:r>
      <w:r w:rsidR="003A17A9" w:rsidRPr="008326A2">
        <w:t>ZVO</w:t>
      </w:r>
      <w:r w:rsidR="00434C55" w:rsidRPr="008326A2">
        <w:t xml:space="preserve">. </w:t>
      </w:r>
    </w:p>
    <w:p w14:paraId="53B635F7" w14:textId="48C85A1E" w:rsidR="00177E27" w:rsidRPr="008326A2" w:rsidRDefault="00C9009C" w:rsidP="00C9009C">
      <w:pPr>
        <w:pStyle w:val="MLNadpislnku"/>
      </w:pPr>
      <w:r w:rsidRPr="008326A2">
        <w:t>SANKCIE A ZMLUVNÉ POKUTY</w:t>
      </w:r>
    </w:p>
    <w:p w14:paraId="3030F683" w14:textId="3E0BA298" w:rsidR="00177E27" w:rsidRPr="00F742ED" w:rsidRDefault="000503FC">
      <w:pPr>
        <w:pStyle w:val="MLOdsek"/>
      </w:pPr>
      <w:r w:rsidRPr="00F742ED">
        <w:t>Ak bude Zhotoviteľ v omeškaní s plnením povinnosti odovzdať Objedná</w:t>
      </w:r>
      <w:r w:rsidR="00B76BAE" w:rsidRPr="00F742ED">
        <w:t>vateľovi Dielo alebo jeho časť</w:t>
      </w:r>
      <w:r w:rsidR="008935E3" w:rsidRPr="00F742ED">
        <w:t xml:space="preserve">, </w:t>
      </w:r>
      <w:r w:rsidRPr="00F742ED">
        <w:t xml:space="preserve">Objednávateľ je oprávnený požadovať od Zhotoviteľa zmluvnú pokutu vo výške </w:t>
      </w:r>
      <w:r w:rsidR="00B3660F" w:rsidRPr="00F742ED">
        <w:rPr>
          <w:rFonts w:eastAsiaTheme="minorHAnsi"/>
          <w:b/>
          <w:lang w:eastAsia="en-US"/>
        </w:rPr>
        <w:t>0,</w:t>
      </w:r>
      <w:r w:rsidR="005276A1" w:rsidRPr="00F742ED">
        <w:rPr>
          <w:rFonts w:eastAsiaTheme="minorHAnsi"/>
          <w:b/>
          <w:lang w:eastAsia="en-US"/>
        </w:rPr>
        <w:t>05</w:t>
      </w:r>
      <w:r w:rsidR="00B3660F" w:rsidRPr="00F742ED">
        <w:rPr>
          <w:b/>
        </w:rPr>
        <w:t xml:space="preserve"> </w:t>
      </w:r>
      <w:r w:rsidRPr="00F742ED">
        <w:rPr>
          <w:b/>
        </w:rPr>
        <w:t xml:space="preserve">% </w:t>
      </w:r>
      <w:r w:rsidR="008935E3" w:rsidRPr="00F742ED">
        <w:t>z</w:t>
      </w:r>
      <w:r w:rsidR="00E56E05" w:rsidRPr="00F742ED">
        <w:t xml:space="preserve"> celkovej </w:t>
      </w:r>
      <w:r w:rsidR="008935E3" w:rsidRPr="00F742ED">
        <w:t>ceny</w:t>
      </w:r>
      <w:r w:rsidR="00B3660F" w:rsidRPr="00F742ED">
        <w:t xml:space="preserve"> </w:t>
      </w:r>
      <w:r w:rsidR="008935E3" w:rsidRPr="00F742ED">
        <w:t>Diela</w:t>
      </w:r>
      <w:r w:rsidR="000D0D1D" w:rsidRPr="00F742ED">
        <w:t xml:space="preserve"> podľa bodu </w:t>
      </w:r>
      <w:r w:rsidR="00A11964" w:rsidRPr="00F742ED">
        <w:t>10</w:t>
      </w:r>
      <w:r w:rsidR="000D0D1D" w:rsidRPr="00F742ED">
        <w:t>.1 tejto Zmluvy</w:t>
      </w:r>
      <w:r w:rsidR="00E56E05" w:rsidRPr="00F742ED">
        <w:t xml:space="preserve"> </w:t>
      </w:r>
      <w:r w:rsidR="008935E3" w:rsidRPr="00F742ED">
        <w:t>vrátane DPH</w:t>
      </w:r>
      <w:r w:rsidR="008A3937" w:rsidRPr="00F742ED">
        <w:t xml:space="preserve"> </w:t>
      </w:r>
      <w:r w:rsidR="000D0D1D" w:rsidRPr="00F742ED">
        <w:t>za každý začatý deň omeškania</w:t>
      </w:r>
      <w:r w:rsidR="003C6C9B" w:rsidRPr="00F742ED">
        <w:t xml:space="preserve"> s </w:t>
      </w:r>
      <w:r w:rsidR="00111681" w:rsidRPr="00F742ED">
        <w:t>odovzdaním</w:t>
      </w:r>
      <w:r w:rsidR="00E92B00" w:rsidRPr="00F742ED">
        <w:t xml:space="preserve"> akejkoľvek časti</w:t>
      </w:r>
      <w:r w:rsidR="000D0D1D" w:rsidRPr="00F742ED">
        <w:t xml:space="preserve"> Diela</w:t>
      </w:r>
      <w:r w:rsidR="00FD766E" w:rsidRPr="00F742ED">
        <w:t>, ak ďalej nie je ustanovené inak</w:t>
      </w:r>
      <w:r w:rsidR="00E92B00" w:rsidRPr="00F742ED">
        <w:t>.</w:t>
      </w:r>
      <w:r w:rsidR="004C7997" w:rsidRPr="00F742ED">
        <w:t xml:space="preserve"> Zmluvná pokuta podľa predchádzajúcej vety </w:t>
      </w:r>
      <w:r w:rsidR="00520256" w:rsidRPr="00F742ED">
        <w:t xml:space="preserve">sa </w:t>
      </w:r>
      <w:r w:rsidR="004C7997" w:rsidRPr="00F742ED">
        <w:t xml:space="preserve">neplatí pre omeškanie </w:t>
      </w:r>
      <w:r w:rsidR="00FD766E" w:rsidRPr="00F742ED">
        <w:t>s</w:t>
      </w:r>
      <w:r w:rsidR="00520256" w:rsidRPr="00F742ED">
        <w:t> </w:t>
      </w:r>
      <w:r w:rsidR="00FD766E" w:rsidRPr="00F742ED">
        <w:t>plnením</w:t>
      </w:r>
      <w:r w:rsidR="004C7997" w:rsidRPr="00F742ED">
        <w:t xml:space="preserve"> Diela</w:t>
      </w:r>
      <w:r w:rsidR="003F4104" w:rsidRPr="00F742ED">
        <w:t xml:space="preserve">, ktoré </w:t>
      </w:r>
      <w:r w:rsidR="00520256" w:rsidRPr="00F742ED">
        <w:t xml:space="preserve">sa má realizovať v rámci na </w:t>
      </w:r>
      <w:r w:rsidR="00FD766E" w:rsidRPr="00F742ED">
        <w:t>etap</w:t>
      </w:r>
      <w:r w:rsidR="00520256" w:rsidRPr="00F742ED">
        <w:t>y</w:t>
      </w:r>
      <w:r w:rsidR="00FD766E" w:rsidRPr="00F742ED">
        <w:t xml:space="preserve"> „</w:t>
      </w:r>
      <w:r w:rsidR="00FD766E" w:rsidRPr="00F742ED">
        <w:rPr>
          <w:bCs/>
        </w:rPr>
        <w:t>Funkčný a výkonnostný test komponentu BE a NVS“</w:t>
      </w:r>
      <w:r w:rsidR="003D58C7" w:rsidRPr="00F742ED">
        <w:rPr>
          <w:bCs/>
        </w:rPr>
        <w:t>;</w:t>
      </w:r>
      <w:r w:rsidR="00FD766E" w:rsidRPr="00F742ED">
        <w:rPr>
          <w:bCs/>
        </w:rPr>
        <w:t xml:space="preserve"> </w:t>
      </w:r>
      <w:r w:rsidR="003D58C7" w:rsidRPr="00F742ED">
        <w:rPr>
          <w:bCs/>
        </w:rPr>
        <w:t>a</w:t>
      </w:r>
      <w:r w:rsidR="00FD766E" w:rsidRPr="00F742ED">
        <w:rPr>
          <w:bCs/>
        </w:rPr>
        <w:t xml:space="preserve">k bude Zhotoviteľ </w:t>
      </w:r>
      <w:r w:rsidR="00FD766E" w:rsidRPr="00F742ED">
        <w:t>v omeškaní s plnením Diela</w:t>
      </w:r>
      <w:r w:rsidR="003F4104" w:rsidRPr="00F742ED">
        <w:t xml:space="preserve">, ktoré sa má realizovať v rámci na etapy </w:t>
      </w:r>
      <w:r w:rsidR="00520256" w:rsidRPr="00F742ED">
        <w:t xml:space="preserve"> </w:t>
      </w:r>
      <w:r w:rsidR="00FD766E" w:rsidRPr="00F742ED">
        <w:t>„</w:t>
      </w:r>
      <w:r w:rsidR="00FD766E" w:rsidRPr="00F742ED">
        <w:rPr>
          <w:bCs/>
        </w:rPr>
        <w:t>Funkčný a výkonnostný test komponentu BE a NVS“</w:t>
      </w:r>
      <w:r w:rsidR="00FD766E" w:rsidRPr="00F742ED">
        <w:t>, Objednávateľ je oprávnený požadovať od Zhotoviteľa</w:t>
      </w:r>
      <w:r w:rsidR="003F4104" w:rsidRPr="00F742ED">
        <w:t xml:space="preserve"> </w:t>
      </w:r>
      <w:r w:rsidR="00FD766E" w:rsidRPr="00F742ED">
        <w:t xml:space="preserve">zmluvnú pokutu vo výške </w:t>
      </w:r>
      <w:r w:rsidR="00A03E6A">
        <w:rPr>
          <w:rFonts w:eastAsiaTheme="minorHAnsi"/>
          <w:b/>
          <w:lang w:eastAsia="en-US"/>
        </w:rPr>
        <w:t>50</w:t>
      </w:r>
      <w:r w:rsidR="00FD766E" w:rsidRPr="00F742ED">
        <w:rPr>
          <w:rFonts w:eastAsiaTheme="minorHAnsi"/>
          <w:b/>
          <w:lang w:eastAsia="en-US"/>
        </w:rPr>
        <w:t>.000,-</w:t>
      </w:r>
      <w:r w:rsidR="00FD766E" w:rsidRPr="00F742ED">
        <w:rPr>
          <w:b/>
        </w:rPr>
        <w:t xml:space="preserve"> EUR </w:t>
      </w:r>
      <w:r w:rsidR="00FD766E" w:rsidRPr="00F742ED">
        <w:t>(slovom: stotisíc eur).</w:t>
      </w:r>
    </w:p>
    <w:p w14:paraId="0E4031CE" w14:textId="61203FDF" w:rsidR="00273731" w:rsidRPr="008326A2" w:rsidRDefault="00AE7168" w:rsidP="00EA5681">
      <w:pPr>
        <w:pStyle w:val="MLOdsek"/>
      </w:pPr>
      <w:r w:rsidRPr="008326A2">
        <w:t xml:space="preserve">Ak bude Zhotoviteľ v omeškaní s plnením povinnosti odstrániť záručnú vadu Diela, Objednávateľ je oprávnený požadovať od Zhotoviteľa </w:t>
      </w:r>
      <w:r w:rsidR="00273731" w:rsidRPr="008326A2">
        <w:t xml:space="preserve">nasledovné </w:t>
      </w:r>
      <w:r w:rsidRPr="008326A2">
        <w:t>zmluvn</w:t>
      </w:r>
      <w:r w:rsidR="00273731" w:rsidRPr="008326A2">
        <w:t>é</w:t>
      </w:r>
      <w:r w:rsidRPr="008326A2">
        <w:t xml:space="preserve"> pokut</w:t>
      </w:r>
      <w:r w:rsidR="00273731" w:rsidRPr="008326A2">
        <w:t>y:</w:t>
      </w:r>
    </w:p>
    <w:p w14:paraId="60129031" w14:textId="791A0A73" w:rsidR="00273731" w:rsidRPr="008326A2" w:rsidRDefault="00273731" w:rsidP="004F2412">
      <w:pPr>
        <w:pStyle w:val="MLOdsek"/>
        <w:numPr>
          <w:ilvl w:val="2"/>
          <w:numId w:val="5"/>
        </w:numPr>
      </w:pPr>
      <w:r w:rsidRPr="008326A2">
        <w:t>zmluvnú pokutu</w:t>
      </w:r>
      <w:r w:rsidR="00AE7168" w:rsidRPr="008326A2">
        <w:t xml:space="preserve"> vo výške </w:t>
      </w:r>
      <w:r w:rsidR="00EA5681" w:rsidRPr="008326A2">
        <w:rPr>
          <w:rFonts w:eastAsiaTheme="minorHAnsi"/>
          <w:b/>
          <w:lang w:eastAsia="en-US"/>
        </w:rPr>
        <w:t>2</w:t>
      </w:r>
      <w:r w:rsidR="00693881" w:rsidRPr="008326A2">
        <w:rPr>
          <w:rFonts w:eastAsiaTheme="minorHAnsi"/>
          <w:b/>
          <w:lang w:eastAsia="en-US"/>
        </w:rPr>
        <w:t>.</w:t>
      </w:r>
      <w:r w:rsidR="00B3660F" w:rsidRPr="008326A2">
        <w:rPr>
          <w:rFonts w:eastAsiaTheme="minorHAnsi"/>
          <w:b/>
          <w:lang w:eastAsia="en-US"/>
        </w:rPr>
        <w:t>000,-</w:t>
      </w:r>
      <w:r w:rsidR="00B3660F" w:rsidRPr="008326A2">
        <w:rPr>
          <w:b/>
        </w:rPr>
        <w:t xml:space="preserve"> </w:t>
      </w:r>
      <w:r w:rsidR="00AE7168" w:rsidRPr="008326A2">
        <w:rPr>
          <w:b/>
        </w:rPr>
        <w:t>EUR</w:t>
      </w:r>
      <w:r w:rsidR="00AE7168" w:rsidRPr="008326A2">
        <w:t xml:space="preserve"> </w:t>
      </w:r>
      <w:r w:rsidR="00AE13FA" w:rsidRPr="008326A2">
        <w:t xml:space="preserve">(slovom: dvetisíc eur) </w:t>
      </w:r>
      <w:r w:rsidR="00A5609C" w:rsidRPr="008326A2">
        <w:t>za každú začatú hodinu omeškania s</w:t>
      </w:r>
      <w:r w:rsidR="00B211A7" w:rsidRPr="008326A2">
        <w:t> odstránením vady</w:t>
      </w:r>
      <w:r w:rsidRPr="008326A2">
        <w:t xml:space="preserve"> úrovne A;</w:t>
      </w:r>
    </w:p>
    <w:p w14:paraId="60099B7C" w14:textId="24A4346B" w:rsidR="00AE7168" w:rsidRPr="008326A2" w:rsidRDefault="00273731" w:rsidP="004F2412">
      <w:pPr>
        <w:pStyle w:val="MLOdsek"/>
        <w:numPr>
          <w:ilvl w:val="2"/>
          <w:numId w:val="5"/>
        </w:numPr>
      </w:pPr>
      <w:r w:rsidRPr="008326A2">
        <w:t xml:space="preserve">zmluvnú pokutu vo výške </w:t>
      </w:r>
      <w:r w:rsidRPr="008326A2">
        <w:rPr>
          <w:rFonts w:eastAsiaTheme="minorHAnsi"/>
          <w:b/>
          <w:lang w:eastAsia="en-US"/>
        </w:rPr>
        <w:t>1.000,-</w:t>
      </w:r>
      <w:r w:rsidRPr="008326A2">
        <w:rPr>
          <w:b/>
        </w:rPr>
        <w:t xml:space="preserve"> EUR</w:t>
      </w:r>
      <w:r w:rsidRPr="008326A2">
        <w:t xml:space="preserve"> (slovom: jedentisíc eur) za každú začatú hodinu omeškania s odstránením vady úrovne B;</w:t>
      </w:r>
    </w:p>
    <w:p w14:paraId="11E277DC" w14:textId="351BF779" w:rsidR="00273731" w:rsidRPr="008326A2" w:rsidRDefault="00273731" w:rsidP="004F2412">
      <w:pPr>
        <w:pStyle w:val="MLOdsek"/>
        <w:numPr>
          <w:ilvl w:val="2"/>
          <w:numId w:val="5"/>
        </w:numPr>
      </w:pPr>
      <w:r w:rsidRPr="008326A2">
        <w:t>zmluvnú pokutu vo výške 5</w:t>
      </w:r>
      <w:r w:rsidRPr="008326A2">
        <w:rPr>
          <w:rFonts w:eastAsiaTheme="minorHAnsi"/>
          <w:b/>
          <w:lang w:eastAsia="en-US"/>
        </w:rPr>
        <w:t>00,-</w:t>
      </w:r>
      <w:r w:rsidRPr="008326A2">
        <w:rPr>
          <w:b/>
        </w:rPr>
        <w:t xml:space="preserve"> EUR</w:t>
      </w:r>
      <w:r w:rsidRPr="008326A2">
        <w:t xml:space="preserve"> (slovom: päťsto eur) za každú začatú hodinu omeškania s odstránením vady úrovne C.</w:t>
      </w:r>
    </w:p>
    <w:p w14:paraId="0323D79B" w14:textId="57E889C0" w:rsidR="008034FE" w:rsidRPr="008326A2" w:rsidRDefault="008034FE" w:rsidP="00B73A43">
      <w:pPr>
        <w:pStyle w:val="MLOdsek"/>
      </w:pPr>
      <w:bookmarkStart w:id="40" w:name="_Ref306675"/>
      <w:r w:rsidRPr="008326A2">
        <w:lastRenderedPageBreak/>
        <w:t xml:space="preserve">Ak bude Zhotoviteľ v omeškaní s plnením </w:t>
      </w:r>
      <w:r w:rsidR="00B211A7" w:rsidRPr="008326A2">
        <w:t>akejkoľvek inej povinnosti vyplý</w:t>
      </w:r>
      <w:r w:rsidR="0009118D" w:rsidRPr="008326A2">
        <w:t>v</w:t>
      </w:r>
      <w:r w:rsidR="00B211A7" w:rsidRPr="008326A2">
        <w:t xml:space="preserve">ajúcej </w:t>
      </w:r>
      <w:r w:rsidR="00303A6B" w:rsidRPr="008326A2">
        <w:t xml:space="preserve">mu </w:t>
      </w:r>
      <w:r w:rsidR="00B211A7" w:rsidRPr="008326A2">
        <w:t xml:space="preserve">z tejto Zmluvy ako sú uvedené v bodoch </w:t>
      </w:r>
      <w:r w:rsidR="003D58C7">
        <w:t>20</w:t>
      </w:r>
      <w:r w:rsidR="00B211A7" w:rsidRPr="008326A2">
        <w:t>.1 a </w:t>
      </w:r>
      <w:r w:rsidR="003D58C7">
        <w:t>20</w:t>
      </w:r>
      <w:r w:rsidR="00B211A7" w:rsidRPr="008326A2">
        <w:t xml:space="preserve">.2 tohto </w:t>
      </w:r>
      <w:r w:rsidR="000D0D1D" w:rsidRPr="008326A2">
        <w:t>č</w:t>
      </w:r>
      <w:r w:rsidR="00B211A7" w:rsidRPr="008326A2">
        <w:t>lánku Zmluvy</w:t>
      </w:r>
      <w:r w:rsidR="00303A6B" w:rsidRPr="008326A2">
        <w:t xml:space="preserve"> </w:t>
      </w:r>
      <w:r w:rsidR="0009118D" w:rsidRPr="008326A2">
        <w:t xml:space="preserve">alebo vyplývajúcej mu zo všeobecne záväzných právnych predpisov v súvislosti s plnením tejto Zmluvy </w:t>
      </w:r>
      <w:r w:rsidR="00303A6B" w:rsidRPr="008326A2">
        <w:t>(ďalej len</w:t>
      </w:r>
      <w:r w:rsidR="0009118D" w:rsidRPr="008326A2">
        <w:t xml:space="preserve"> ako</w:t>
      </w:r>
      <w:r w:rsidR="00303A6B" w:rsidRPr="008326A2">
        <w:t xml:space="preserve"> „</w:t>
      </w:r>
      <w:r w:rsidR="00303A6B" w:rsidRPr="008326A2">
        <w:rPr>
          <w:b/>
        </w:rPr>
        <w:t>iná povinnosť</w:t>
      </w:r>
      <w:r w:rsidR="00303A6B" w:rsidRPr="008326A2">
        <w:t>“)</w:t>
      </w:r>
      <w:r w:rsidR="0009118D" w:rsidRPr="008326A2">
        <w:t>,</w:t>
      </w:r>
      <w:r w:rsidR="00B211A7" w:rsidRPr="008326A2">
        <w:t xml:space="preserve"> alebo </w:t>
      </w:r>
      <w:r w:rsidR="00303A6B" w:rsidRPr="008326A2">
        <w:t>ak Zhotoviteľ inú povinnosť poruší</w:t>
      </w:r>
      <w:r w:rsidRPr="008326A2">
        <w:t xml:space="preserve">, Objednávateľ je oprávnený požadovať od Zhotoviteľa zmluvnú pokutu vo výške </w:t>
      </w:r>
      <w:r w:rsidR="00EA5681" w:rsidRPr="008326A2">
        <w:rPr>
          <w:rFonts w:eastAsiaTheme="minorHAnsi"/>
          <w:b/>
          <w:lang w:eastAsia="en-US"/>
        </w:rPr>
        <w:t>1</w:t>
      </w:r>
      <w:r w:rsidR="00693881" w:rsidRPr="008326A2">
        <w:rPr>
          <w:rFonts w:eastAsiaTheme="minorHAnsi"/>
          <w:b/>
          <w:lang w:eastAsia="en-US"/>
        </w:rPr>
        <w:t>.</w:t>
      </w:r>
      <w:r w:rsidR="00EA5681" w:rsidRPr="008326A2">
        <w:rPr>
          <w:rFonts w:eastAsiaTheme="minorHAnsi"/>
          <w:b/>
          <w:lang w:eastAsia="en-US"/>
        </w:rPr>
        <w:t>0</w:t>
      </w:r>
      <w:r w:rsidR="00B3660F" w:rsidRPr="008326A2">
        <w:rPr>
          <w:rFonts w:eastAsiaTheme="minorHAnsi"/>
          <w:b/>
          <w:lang w:eastAsia="en-US"/>
        </w:rPr>
        <w:t>00,-</w:t>
      </w:r>
      <w:r w:rsidR="00B3660F" w:rsidRPr="008326A2">
        <w:rPr>
          <w:b/>
        </w:rPr>
        <w:t xml:space="preserve"> </w:t>
      </w:r>
      <w:r w:rsidRPr="008326A2">
        <w:rPr>
          <w:b/>
        </w:rPr>
        <w:t>EUR</w:t>
      </w:r>
      <w:r w:rsidR="00AE13FA" w:rsidRPr="008326A2">
        <w:rPr>
          <w:b/>
        </w:rPr>
        <w:t xml:space="preserve"> </w:t>
      </w:r>
      <w:r w:rsidR="00AE13FA" w:rsidRPr="008326A2">
        <w:t xml:space="preserve">(slovom: jedentisíc eur) </w:t>
      </w:r>
      <w:r w:rsidRPr="008326A2">
        <w:t xml:space="preserve"> za každý</w:t>
      </w:r>
      <w:r w:rsidR="00B211A7" w:rsidRPr="008326A2">
        <w:t xml:space="preserve"> začatý</w:t>
      </w:r>
      <w:r w:rsidRPr="008326A2">
        <w:t xml:space="preserve"> deň omeškania</w:t>
      </w:r>
      <w:r w:rsidR="00303A6B" w:rsidRPr="008326A2">
        <w:t xml:space="preserve"> s plnením konkrétnej inej povinnosti alebo zmluvnú pokutu vo výške </w:t>
      </w:r>
      <w:r w:rsidR="00AE13FA" w:rsidRPr="008326A2">
        <w:rPr>
          <w:rFonts w:eastAsiaTheme="minorHAnsi"/>
          <w:b/>
          <w:lang w:eastAsia="en-US"/>
        </w:rPr>
        <w:t>1</w:t>
      </w:r>
      <w:r w:rsidR="00693881" w:rsidRPr="008326A2">
        <w:rPr>
          <w:rFonts w:eastAsiaTheme="minorHAnsi"/>
          <w:b/>
          <w:lang w:eastAsia="en-US"/>
        </w:rPr>
        <w:t>.</w:t>
      </w:r>
      <w:r w:rsidR="00AE13FA" w:rsidRPr="008326A2">
        <w:rPr>
          <w:rFonts w:eastAsiaTheme="minorHAnsi"/>
          <w:b/>
          <w:lang w:eastAsia="en-US"/>
        </w:rPr>
        <w:t>0</w:t>
      </w:r>
      <w:r w:rsidR="00303A6B" w:rsidRPr="008326A2">
        <w:rPr>
          <w:rFonts w:eastAsiaTheme="minorHAnsi"/>
          <w:b/>
          <w:lang w:eastAsia="en-US"/>
        </w:rPr>
        <w:t>00,-</w:t>
      </w:r>
      <w:r w:rsidR="00303A6B" w:rsidRPr="008326A2">
        <w:rPr>
          <w:b/>
        </w:rPr>
        <w:t xml:space="preserve"> EUR</w:t>
      </w:r>
      <w:r w:rsidR="00AE13FA" w:rsidRPr="008326A2">
        <w:rPr>
          <w:b/>
        </w:rPr>
        <w:t xml:space="preserve"> </w:t>
      </w:r>
      <w:r w:rsidR="00AE13FA" w:rsidRPr="008326A2">
        <w:t xml:space="preserve">(slovom: jedentisíc eur) </w:t>
      </w:r>
      <w:r w:rsidR="00303A6B" w:rsidRPr="008326A2">
        <w:t xml:space="preserve"> za každé</w:t>
      </w:r>
      <w:r w:rsidR="005D5CCE" w:rsidRPr="008326A2">
        <w:t xml:space="preserve"> (aj opakované)</w:t>
      </w:r>
      <w:r w:rsidR="00303A6B" w:rsidRPr="008326A2">
        <w:t xml:space="preserve"> porušenie inej povinnosti; uvedené</w:t>
      </w:r>
      <w:r w:rsidR="00AE13FA" w:rsidRPr="008326A2">
        <w:t xml:space="preserve"> zmluvné pokuty sa neuplatnia</w:t>
      </w:r>
      <w:r w:rsidR="00303A6B" w:rsidRPr="008326A2">
        <w:t xml:space="preserve">, ak v tejto Zmluve je pre porušenie povinnosti Zhotoviteľa </w:t>
      </w:r>
      <w:r w:rsidR="00D47F0C" w:rsidRPr="008326A2">
        <w:t xml:space="preserve">ustanovená osobitná </w:t>
      </w:r>
      <w:r w:rsidR="00834349" w:rsidRPr="008326A2">
        <w:t>zmluvná pokuta</w:t>
      </w:r>
      <w:r w:rsidR="00303A6B" w:rsidRPr="008326A2">
        <w:t>.</w:t>
      </w:r>
      <w:bookmarkEnd w:id="40"/>
    </w:p>
    <w:p w14:paraId="38364E77" w14:textId="3867F74B" w:rsidR="00151BF1" w:rsidRPr="008326A2" w:rsidRDefault="00151BF1" w:rsidP="00C9009C">
      <w:pPr>
        <w:pStyle w:val="MLOdsek"/>
      </w:pPr>
      <w:r w:rsidRPr="008326A2">
        <w:t>Zh</w:t>
      </w:r>
      <w:r w:rsidR="00932429" w:rsidRPr="008326A2">
        <w:t xml:space="preserve">otoviteľ sa zaväzuje </w:t>
      </w:r>
      <w:r w:rsidR="00E56E05" w:rsidRPr="008326A2">
        <w:t xml:space="preserve">ako súčasť Cieľového konceptu </w:t>
      </w:r>
      <w:r w:rsidR="00932429" w:rsidRPr="008326A2">
        <w:t>predložiť O</w:t>
      </w:r>
      <w:r w:rsidRPr="008326A2">
        <w:t>bjednávateľovi</w:t>
      </w:r>
      <w:r w:rsidR="00E56E05" w:rsidRPr="008326A2">
        <w:t xml:space="preserve"> prehlásenie</w:t>
      </w:r>
      <w:r w:rsidR="007210B0" w:rsidRPr="008326A2">
        <w:t xml:space="preserve"> podľa článku 4</w:t>
      </w:r>
      <w:r w:rsidR="00E56E05" w:rsidRPr="008326A2">
        <w:t>.</w:t>
      </w:r>
      <w:r w:rsidR="007210B0" w:rsidRPr="008326A2">
        <w:t xml:space="preserve"> bodu 4.</w:t>
      </w:r>
      <w:r w:rsidR="0016546E">
        <w:t>2</w:t>
      </w:r>
      <w:r w:rsidR="007210B0" w:rsidRPr="008326A2">
        <w:t>, písm.</w:t>
      </w:r>
      <w:r w:rsidR="00E56E05" w:rsidRPr="008326A2">
        <w:t xml:space="preserve"> </w:t>
      </w:r>
      <w:r w:rsidR="00655AA6">
        <w:t>a</w:t>
      </w:r>
      <w:r w:rsidR="00E56E05" w:rsidRPr="008326A2">
        <w:t>) tejto Zmluvy</w:t>
      </w:r>
      <w:r w:rsidRPr="008326A2">
        <w:t xml:space="preserve">. </w:t>
      </w:r>
      <w:r w:rsidR="00932429" w:rsidRPr="008326A2">
        <w:t>Ak Zhotoviteľ nepredloží O</w:t>
      </w:r>
      <w:r w:rsidRPr="008326A2">
        <w:t xml:space="preserve">bjednávateľovi predmetné </w:t>
      </w:r>
      <w:r w:rsidR="00E56E05" w:rsidRPr="008326A2">
        <w:t xml:space="preserve">prehlásenie,  </w:t>
      </w:r>
      <w:r w:rsidR="00932429" w:rsidRPr="008326A2">
        <w:t>O</w:t>
      </w:r>
      <w:r w:rsidRPr="008326A2">
        <w:t xml:space="preserve">bjednávateľ </w:t>
      </w:r>
      <w:r w:rsidR="00932429" w:rsidRPr="008326A2">
        <w:t>je oprávnený požadovať od Z</w:t>
      </w:r>
      <w:r w:rsidRPr="008326A2">
        <w:t xml:space="preserve">hotoviteľa zmluvnú pokutu vo výške </w:t>
      </w:r>
      <w:r w:rsidR="00B3660F" w:rsidRPr="008326A2">
        <w:rPr>
          <w:rFonts w:eastAsiaTheme="minorHAnsi"/>
          <w:b/>
          <w:lang w:eastAsia="en-US"/>
        </w:rPr>
        <w:t>5</w:t>
      </w:r>
      <w:r w:rsidR="00B3660F" w:rsidRPr="008326A2">
        <w:rPr>
          <w:b/>
        </w:rPr>
        <w:t xml:space="preserve"> </w:t>
      </w:r>
      <w:r w:rsidRPr="008326A2">
        <w:rPr>
          <w:b/>
        </w:rPr>
        <w:t>%</w:t>
      </w:r>
      <w:r w:rsidRPr="008326A2">
        <w:t xml:space="preserve"> z</w:t>
      </w:r>
      <w:r w:rsidR="00E56E05" w:rsidRPr="008326A2">
        <w:t> </w:t>
      </w:r>
      <w:r w:rsidR="00B3660F" w:rsidRPr="008326A2">
        <w:t>celkovej</w:t>
      </w:r>
      <w:r w:rsidR="00E56E05" w:rsidRPr="008326A2">
        <w:t xml:space="preserve"> </w:t>
      </w:r>
      <w:r w:rsidRPr="008326A2">
        <w:t xml:space="preserve">ceny </w:t>
      </w:r>
      <w:r w:rsidR="00932429" w:rsidRPr="008326A2">
        <w:t>Diela</w:t>
      </w:r>
      <w:r w:rsidRPr="008326A2">
        <w:t xml:space="preserve"> vrátane DPH.</w:t>
      </w:r>
    </w:p>
    <w:p w14:paraId="0B4DD56D" w14:textId="3819D745" w:rsidR="000503FC" w:rsidRPr="008326A2" w:rsidRDefault="00AA5F35" w:rsidP="00C9009C">
      <w:pPr>
        <w:pStyle w:val="MLOdsek"/>
      </w:pPr>
      <w:r w:rsidRPr="008326A2">
        <w:t xml:space="preserve">V prípade omeškania </w:t>
      </w:r>
      <w:r w:rsidR="006F7A88" w:rsidRPr="008326A2">
        <w:t>O</w:t>
      </w:r>
      <w:r w:rsidRPr="008326A2">
        <w:t xml:space="preserve">bjednávateľa so splnením peňažného záväzku alebo jeho časti, má </w:t>
      </w:r>
      <w:r w:rsidR="006F7A88" w:rsidRPr="008326A2">
        <w:t>Z</w:t>
      </w:r>
      <w:r w:rsidRPr="008326A2">
        <w:t>hotoviteľ právo v súlade s § 369a Obchodného zákonníka uplatniť si z nezaplatenej sumy úroky z omeškania v sadzbe podľa Nariadenia vlády SR č. 21/2013 Z.</w:t>
      </w:r>
      <w:r w:rsidR="008326A2">
        <w:t xml:space="preserve"> </w:t>
      </w:r>
      <w:r w:rsidRPr="008326A2">
        <w:t>z</w:t>
      </w:r>
      <w:r w:rsidR="000503FC" w:rsidRPr="008326A2">
        <w:t>.</w:t>
      </w:r>
    </w:p>
    <w:p w14:paraId="4D789D83" w14:textId="69583269" w:rsidR="003916EF" w:rsidRPr="008326A2" w:rsidRDefault="00932429" w:rsidP="00C9009C">
      <w:pPr>
        <w:pStyle w:val="MLOdsek"/>
      </w:pPr>
      <w:r w:rsidRPr="008326A2">
        <w:t>Celková suma všetkých zmluvných pokút a úrokov z omeškania, ktoré bude Zhotoviteľ alebo Objednávate</w:t>
      </w:r>
      <w:r w:rsidR="008D0CB9" w:rsidRPr="008326A2">
        <w:t>ľ povinný zaplatiť podľa tejto Z</w:t>
      </w:r>
      <w:r w:rsidRPr="008326A2">
        <w:t xml:space="preserve">mluvy, neprekročí </w:t>
      </w:r>
      <w:r w:rsidR="00B3660F" w:rsidRPr="008326A2">
        <w:rPr>
          <w:b/>
        </w:rPr>
        <w:t xml:space="preserve">75 </w:t>
      </w:r>
      <w:r w:rsidRPr="008326A2">
        <w:rPr>
          <w:b/>
        </w:rPr>
        <w:t>%</w:t>
      </w:r>
      <w:r w:rsidRPr="008326A2">
        <w:t xml:space="preserve"> </w:t>
      </w:r>
      <w:r w:rsidR="008060A7" w:rsidRPr="008326A2">
        <w:t xml:space="preserve">celkovej </w:t>
      </w:r>
      <w:r w:rsidRPr="008326A2">
        <w:t xml:space="preserve">ceny Diela vrátane DPH. </w:t>
      </w:r>
    </w:p>
    <w:p w14:paraId="315CB563" w14:textId="12BCC48F" w:rsidR="00932429" w:rsidRPr="008326A2" w:rsidRDefault="00932429" w:rsidP="00C9009C">
      <w:pPr>
        <w:pStyle w:val="MLOdsek"/>
      </w:pPr>
      <w:r w:rsidRPr="008326A2">
        <w:t>Zaplatením zmluvnej pokuty nie je dotknutý nárok Zmluvných strán na náhradu škody</w:t>
      </w:r>
      <w:r w:rsidR="003916EF" w:rsidRPr="008326A2">
        <w:t xml:space="preserve"> spôsobenú  porušením povinností, na ktorú sa vzťahuje zmluvná pokuta, ktorá prevyšuje výšku dohodnutej zmluvnej pokuty.</w:t>
      </w:r>
    </w:p>
    <w:p w14:paraId="35CD5CCE" w14:textId="4856754C" w:rsidR="002B43BD" w:rsidRPr="008326A2" w:rsidRDefault="00C9009C" w:rsidP="00C9009C">
      <w:pPr>
        <w:pStyle w:val="MLNadpislnku"/>
      </w:pPr>
      <w:r w:rsidRPr="008326A2">
        <w:t>ZMENY DIELA V PRIEBEHU PLNENIA A ZMENY ZMLUVY</w:t>
      </w:r>
    </w:p>
    <w:p w14:paraId="1554F094" w14:textId="77777777" w:rsidR="00EC0287" w:rsidRPr="008326A2" w:rsidRDefault="00EC0287" w:rsidP="00EC0287">
      <w:pPr>
        <w:pStyle w:val="MLOdsek"/>
        <w:tabs>
          <w:tab w:val="clear" w:pos="1021"/>
          <w:tab w:val="num" w:pos="737"/>
        </w:tabs>
      </w:pPr>
      <w:r w:rsidRPr="008326A2">
        <w:t xml:space="preserve">Ak Zmluvné strany v budúcnosti zistia ďalšie časti, o ktoré je potrebné rozšíriť Dielo a ktoré sú nevyhnutné na dosiahnutie účelu Zmluvy, Zmluvné strany sa zaväzujú zmeniť Zmluvu formou písomného dodatku. </w:t>
      </w:r>
    </w:p>
    <w:p w14:paraId="769E0ACB" w14:textId="77777777" w:rsidR="00EC0287" w:rsidRPr="008326A2" w:rsidRDefault="00EC0287" w:rsidP="00EC0287">
      <w:pPr>
        <w:pStyle w:val="MLOdsek"/>
        <w:tabs>
          <w:tab w:val="clear" w:pos="1021"/>
          <w:tab w:val="num" w:pos="737"/>
        </w:tabs>
      </w:pPr>
      <w:r w:rsidRPr="008326A2">
        <w:t>Každá zo strán je oprávnená v odôvodnených prípadoch v súlade s § 18 ZVO písomne navrhnúť zmeny Diela alebo jeho častí, jeho doplnenie alebo rozšírenie. Ak sa Zmluvné strany dohodnú na takejto zmene, dodacej dobe, cene a ďalších podmienkach, zaväzujú sa uzatvoriť v tomto zmysle dodatok k tejto Zmluve.</w:t>
      </w:r>
    </w:p>
    <w:p w14:paraId="28111452" w14:textId="65A8F838" w:rsidR="00EC0287" w:rsidRPr="008326A2" w:rsidRDefault="003D58C7" w:rsidP="003D58C7">
      <w:pPr>
        <w:pStyle w:val="MLOdsek"/>
        <w:rPr>
          <w:rFonts w:eastAsiaTheme="minorHAnsi"/>
          <w:lang w:eastAsia="en-US"/>
        </w:rPr>
      </w:pPr>
      <w:r w:rsidRPr="00444378">
        <w:rPr>
          <w:rFonts w:ascii="Calibri" w:hAnsi="Calibri"/>
        </w:rPr>
        <w:t>Ak nie je v tejto Zmluve ustanovené inak</w:t>
      </w:r>
      <w:r>
        <w:rPr>
          <w:rFonts w:ascii="Calibri" w:hAnsi="Calibri"/>
        </w:rPr>
        <w:t>,</w:t>
      </w:r>
      <w:r w:rsidRPr="008326A2">
        <w:t xml:space="preserve"> </w:t>
      </w:r>
      <w:r w:rsidR="00EC0287" w:rsidRPr="008326A2">
        <w:t>Zmluvu možno meniť len formou písomných dodatkov podpísaných štatutárnymi zástupcami oboch Zmluvných strán</w:t>
      </w:r>
      <w:r>
        <w:t xml:space="preserve"> (</w:t>
      </w:r>
      <w:r w:rsidRPr="003D58C7">
        <w:t>resp. ich splnomocneným</w:t>
      </w:r>
      <w:r>
        <w:t>i</w:t>
      </w:r>
      <w:r w:rsidRPr="003D58C7">
        <w:t xml:space="preserve"> alebo povereným</w:t>
      </w:r>
      <w:r>
        <w:t>i zástupcami)</w:t>
      </w:r>
      <w:r w:rsidR="003C2F7C" w:rsidRPr="008326A2">
        <w:t xml:space="preserve">. </w:t>
      </w:r>
    </w:p>
    <w:p w14:paraId="1D80FE82" w14:textId="10D2B2E6" w:rsidR="00FE10ED" w:rsidRPr="008326A2" w:rsidRDefault="00392671" w:rsidP="00FE10ED">
      <w:pPr>
        <w:pStyle w:val="MLNadpislnku"/>
      </w:pPr>
      <w:r w:rsidRPr="008326A2">
        <w:t>BEZPEČNOSŤ VÝVOJA DIELA</w:t>
      </w:r>
    </w:p>
    <w:p w14:paraId="502905B9" w14:textId="35B525E0" w:rsidR="00154B5D" w:rsidRPr="008326A2" w:rsidRDefault="00154B5D" w:rsidP="0045177F">
      <w:pPr>
        <w:pStyle w:val="MLOdsek"/>
      </w:pPr>
      <w:r w:rsidRPr="008326A2">
        <w:t xml:space="preserve">Zhotoviteľ sa v súvislosti s plnením predmetu Zmluvy zaväzuje dodržiavať bezpečnostnú politiku Objednávateľa, ďalšie Objednávateľom vydané bezpečnostné smernice a štandardy, požiadavky na bezpečnosť definované </w:t>
      </w:r>
      <w:r w:rsidR="001A2FD9" w:rsidRPr="008326A2">
        <w:t>Z</w:t>
      </w:r>
      <w:r w:rsidRPr="008326A2">
        <w:t xml:space="preserve">ákonom </w:t>
      </w:r>
      <w:r w:rsidR="001A2FD9" w:rsidRPr="008326A2">
        <w:t>o KB</w:t>
      </w:r>
      <w:r w:rsidRPr="008326A2">
        <w:t xml:space="preserve">, </w:t>
      </w:r>
      <w:r w:rsidR="001A2FD9" w:rsidRPr="008326A2">
        <w:t>Z</w:t>
      </w:r>
      <w:r w:rsidRPr="008326A2">
        <w:t>ákonom o</w:t>
      </w:r>
      <w:r w:rsidR="007A008C">
        <w:t> </w:t>
      </w:r>
      <w:r w:rsidR="001A2FD9" w:rsidRPr="008326A2">
        <w:t>ITVS</w:t>
      </w:r>
      <w:r w:rsidR="007A008C">
        <w:t xml:space="preserve">, </w:t>
      </w:r>
      <w:r w:rsidR="00565524" w:rsidRPr="008326A2">
        <w:t>V</w:t>
      </w:r>
      <w:r w:rsidRPr="008326A2">
        <w:t xml:space="preserve">ýnosom o štandardoch pre </w:t>
      </w:r>
      <w:r w:rsidR="00565524" w:rsidRPr="008326A2">
        <w:t>ISVS</w:t>
      </w:r>
      <w:r w:rsidR="0045177F">
        <w:t xml:space="preserve">, </w:t>
      </w:r>
      <w:r w:rsidR="007A008C">
        <w:t xml:space="preserve">ostatnými všeobecne záväznými právnymi predpismi, metodikami, inými príslušnými dokumentmi </w:t>
      </w:r>
      <w:r w:rsidRPr="008326A2">
        <w:t xml:space="preserve">a bezpečnostné požiadavky uvedené v tejto </w:t>
      </w:r>
      <w:r w:rsidR="00565524" w:rsidRPr="008326A2">
        <w:t>Z</w:t>
      </w:r>
      <w:r w:rsidRPr="008326A2">
        <w:t>mluve.</w:t>
      </w:r>
    </w:p>
    <w:p w14:paraId="50CD5C54" w14:textId="52D8F2CB" w:rsidR="00154B5D" w:rsidRPr="008326A2" w:rsidRDefault="00154B5D" w:rsidP="00154B5D">
      <w:pPr>
        <w:pStyle w:val="MLOdsek"/>
        <w:tabs>
          <w:tab w:val="clear" w:pos="1021"/>
          <w:tab w:val="num" w:pos="737"/>
        </w:tabs>
      </w:pPr>
      <w:r w:rsidRPr="008326A2">
        <w:t xml:space="preserve">Oprávnené osoby a pracovníci Zhotoviteľa, ktorí budú vykonávať pre Objednávateľa činnosti súvisiace s plnením tejto </w:t>
      </w:r>
      <w:r w:rsidR="006D69D7" w:rsidRPr="008326A2">
        <w:t>Z</w:t>
      </w:r>
      <w:r w:rsidRPr="008326A2">
        <w:t>mluvy</w:t>
      </w:r>
      <w:r w:rsidR="006D69D7" w:rsidRPr="008326A2">
        <w:t>,</w:t>
      </w:r>
      <w:r w:rsidRPr="008326A2">
        <w:t xml:space="preserve"> </w:t>
      </w:r>
      <w:r w:rsidR="006D69D7" w:rsidRPr="008326A2">
        <w:t xml:space="preserve">musia byť </w:t>
      </w:r>
      <w:r w:rsidRPr="008326A2">
        <w:t xml:space="preserve">poučení o povinnostiach podľa predchádzajúceho </w:t>
      </w:r>
      <w:r w:rsidR="006D69D7" w:rsidRPr="008326A2">
        <w:t xml:space="preserve">bodu </w:t>
      </w:r>
      <w:r w:rsidRPr="008326A2">
        <w:t xml:space="preserve">a o tomto poučení </w:t>
      </w:r>
      <w:r w:rsidR="006D69D7" w:rsidRPr="008326A2">
        <w:t xml:space="preserve">musí Zhotoviteľ </w:t>
      </w:r>
      <w:r w:rsidRPr="008326A2">
        <w:t>vytvor</w:t>
      </w:r>
      <w:r w:rsidR="006D69D7" w:rsidRPr="008326A2">
        <w:t>iť</w:t>
      </w:r>
      <w:r w:rsidRPr="008326A2">
        <w:t xml:space="preserve"> záznam, ktorý </w:t>
      </w:r>
      <w:r w:rsidR="006D69D7" w:rsidRPr="008326A2">
        <w:t xml:space="preserve">bude </w:t>
      </w:r>
      <w:r w:rsidRPr="008326A2">
        <w:t>podpísaný poučenou osobou a </w:t>
      </w:r>
      <w:r w:rsidR="00EF0763" w:rsidRPr="008326A2">
        <w:t>osobou</w:t>
      </w:r>
      <w:r w:rsidRPr="008326A2">
        <w:t>, ktor</w:t>
      </w:r>
      <w:r w:rsidR="00EF0763" w:rsidRPr="008326A2">
        <w:t>á</w:t>
      </w:r>
      <w:r w:rsidRPr="008326A2">
        <w:t xml:space="preserve"> poučenie vykonal</w:t>
      </w:r>
      <w:r w:rsidR="00EF0763" w:rsidRPr="008326A2">
        <w:t>a</w:t>
      </w:r>
      <w:r w:rsidRPr="008326A2">
        <w:t>.</w:t>
      </w:r>
      <w:r w:rsidR="00EF0763" w:rsidRPr="008326A2">
        <w:t xml:space="preserve"> Za riadne poučenie zodpovedá Zhotoviteľ.</w:t>
      </w:r>
    </w:p>
    <w:p w14:paraId="715BDF59" w14:textId="217A9C90" w:rsidR="00154B5D" w:rsidRPr="008326A2" w:rsidRDefault="00154B5D" w:rsidP="00154B5D">
      <w:pPr>
        <w:pStyle w:val="MLOdsek"/>
        <w:tabs>
          <w:tab w:val="clear" w:pos="1021"/>
          <w:tab w:val="num" w:pos="737"/>
        </w:tabs>
      </w:pPr>
      <w:r w:rsidRPr="008326A2">
        <w:lastRenderedPageBreak/>
        <w:t>Zhotoviteľ sa zaväzuje zaistiť bezpečnosť a odolnosť dodávaného riešenia voči aktuálne známym typom útokov a pred jeho odovzdaním vykonať testovanie na prítomnosť známych zraniteľnost</w:t>
      </w:r>
      <w:r w:rsidR="00252E63" w:rsidRPr="008326A2">
        <w:t>í</w:t>
      </w:r>
      <w:r w:rsidRPr="008326A2">
        <w:t>. V prípade zistenia zraniteľností sa Zhotoviteľ zaväzuje tieto zraniteľnosti odstrániť, vykonať opätovné testovanie a zdokumentovaný výsledok testovania odovzdať Objednávateľovi spolu s dodávaným riešením.</w:t>
      </w:r>
    </w:p>
    <w:p w14:paraId="6C945B8E" w14:textId="5FF12BCB" w:rsidR="00154B5D" w:rsidRPr="008326A2" w:rsidRDefault="00154B5D" w:rsidP="00154B5D">
      <w:pPr>
        <w:pStyle w:val="MLOdsek"/>
        <w:tabs>
          <w:tab w:val="clear" w:pos="1021"/>
          <w:tab w:val="num" w:pos="737"/>
        </w:tabs>
      </w:pPr>
      <w:r w:rsidRPr="008326A2">
        <w:t>Zhotoviteľ sa zaväzuje dodržiavať nasledovné bezpečnostné opatrenia a zásady:</w:t>
      </w:r>
    </w:p>
    <w:p w14:paraId="12894B1A" w14:textId="2E489218" w:rsidR="00154B5D" w:rsidRPr="008326A2" w:rsidRDefault="00DE3C81" w:rsidP="00CB24CB">
      <w:pPr>
        <w:pStyle w:val="MLOdsek"/>
        <w:numPr>
          <w:ilvl w:val="2"/>
          <w:numId w:val="5"/>
        </w:numPr>
      </w:pPr>
      <w:r w:rsidRPr="008326A2">
        <w:t>v</w:t>
      </w:r>
      <w:r w:rsidR="00154B5D" w:rsidRPr="008326A2">
        <w:t>šetky vstupy aplikáci</w:t>
      </w:r>
      <w:r w:rsidR="00B8528B" w:rsidRPr="008326A2">
        <w:t>í</w:t>
      </w:r>
      <w:r w:rsidR="00154B5D" w:rsidRPr="008326A2">
        <w:t xml:space="preserve"> </w:t>
      </w:r>
      <w:r w:rsidR="00B8528B" w:rsidRPr="008326A2">
        <w:t xml:space="preserve">tvoriacich Systém </w:t>
      </w:r>
      <w:r w:rsidR="00154B5D" w:rsidRPr="008326A2">
        <w:t>sú kontrolované na valídnosť a sú sanitované</w:t>
      </w:r>
      <w:r w:rsidRPr="008326A2">
        <w:t>;</w:t>
      </w:r>
    </w:p>
    <w:p w14:paraId="3812E94E" w14:textId="62DF7437" w:rsidR="00154B5D" w:rsidRPr="008326A2" w:rsidRDefault="00DE3C81" w:rsidP="00CB24CB">
      <w:pPr>
        <w:pStyle w:val="MLOdsek"/>
        <w:numPr>
          <w:ilvl w:val="2"/>
          <w:numId w:val="5"/>
        </w:numPr>
      </w:pPr>
      <w:r w:rsidRPr="008326A2">
        <w:t>j</w:t>
      </w:r>
      <w:r w:rsidR="00154B5D" w:rsidRPr="008326A2">
        <w:t xml:space="preserve">e zapnutá len nutne potrebná funkcionalita, porty a IP adresy a všetky ostatné </w:t>
      </w:r>
      <w:r w:rsidRPr="008326A2">
        <w:t xml:space="preserve">sú </w:t>
      </w:r>
      <w:r w:rsidR="00154B5D" w:rsidRPr="008326A2">
        <w:t>vypnuté</w:t>
      </w:r>
      <w:r w:rsidRPr="008326A2">
        <w:t>;</w:t>
      </w:r>
    </w:p>
    <w:p w14:paraId="488D2C67" w14:textId="2E231143" w:rsidR="00154B5D" w:rsidRPr="008326A2" w:rsidRDefault="00DE3C81" w:rsidP="00CB24CB">
      <w:pPr>
        <w:pStyle w:val="MLOdsek"/>
        <w:numPr>
          <w:ilvl w:val="2"/>
          <w:numId w:val="5"/>
        </w:numPr>
      </w:pPr>
      <w:r w:rsidRPr="008326A2">
        <w:t>v</w:t>
      </w:r>
      <w:r w:rsidR="00154B5D" w:rsidRPr="008326A2">
        <w:t xml:space="preserve"> prípade, že je nevyhnutné vykonávať správu </w:t>
      </w:r>
      <w:r w:rsidRPr="008326A2">
        <w:t>S</w:t>
      </w:r>
      <w:r w:rsidR="00154B5D" w:rsidRPr="008326A2">
        <w:t>ystému na diaľku, je to možné vykonávať výhradne prostredníctvom šifrovaných protokolov</w:t>
      </w:r>
      <w:r w:rsidRPr="008326A2">
        <w:t>;</w:t>
      </w:r>
    </w:p>
    <w:p w14:paraId="6AED47CD" w14:textId="7E572826" w:rsidR="00154B5D" w:rsidRPr="008326A2" w:rsidRDefault="00DE3C81" w:rsidP="00CB24CB">
      <w:pPr>
        <w:pStyle w:val="MLOdsek"/>
        <w:numPr>
          <w:ilvl w:val="2"/>
          <w:numId w:val="5"/>
        </w:numPr>
      </w:pPr>
      <w:r w:rsidRPr="008326A2">
        <w:t>v</w:t>
      </w:r>
      <w:r w:rsidR="00154B5D" w:rsidRPr="008326A2">
        <w:t>šetky pôvodné a administrátorské účty sú zdokumentované a majú unikátne prvotné heslo zložené z náhodnej postupnosti aspoň 14 znakov</w:t>
      </w:r>
      <w:r w:rsidRPr="008326A2">
        <w:t>;</w:t>
      </w:r>
    </w:p>
    <w:p w14:paraId="2BE88241" w14:textId="47992E81" w:rsidR="00154B5D" w:rsidRPr="008326A2" w:rsidRDefault="00DE3C81" w:rsidP="00CB24CB">
      <w:pPr>
        <w:pStyle w:val="MLOdsek"/>
        <w:numPr>
          <w:ilvl w:val="2"/>
          <w:numId w:val="5"/>
        </w:numPr>
      </w:pPr>
      <w:r w:rsidRPr="008326A2">
        <w:t xml:space="preserve">Systém </w:t>
      </w:r>
      <w:r w:rsidR="00154B5D" w:rsidRPr="008326A2">
        <w:t>disponuje funkcionalitou pre zmenu používateľských a administrátorských mien a hesiel a funkcionalitou vypnutia používateľského účtu</w:t>
      </w:r>
      <w:r w:rsidRPr="008326A2">
        <w:t>;</w:t>
      </w:r>
    </w:p>
    <w:p w14:paraId="11D9B7FB" w14:textId="5F1C65B6" w:rsidR="00154B5D" w:rsidRPr="008326A2" w:rsidRDefault="00DE3C81" w:rsidP="00CB24CB">
      <w:pPr>
        <w:pStyle w:val="MLOdsek"/>
        <w:numPr>
          <w:ilvl w:val="2"/>
          <w:numId w:val="5"/>
        </w:numPr>
      </w:pPr>
      <w:r w:rsidRPr="008326A2">
        <w:t>v</w:t>
      </w:r>
      <w:r w:rsidR="00154B5D" w:rsidRPr="008326A2">
        <w:t xml:space="preserve">šetky komponenty dodávaného </w:t>
      </w:r>
      <w:r w:rsidRPr="008326A2">
        <w:t>D</w:t>
      </w:r>
      <w:r w:rsidR="00154B5D" w:rsidRPr="008326A2">
        <w:t>iela sú aktuálne a podporované výrobcom a postup pre aktualizácie a aplikáciu záplat je zdokumentovaný a</w:t>
      </w:r>
      <w:r w:rsidRPr="008326A2">
        <w:t> </w:t>
      </w:r>
      <w:r w:rsidR="00154B5D" w:rsidRPr="008326A2">
        <w:t>dodržiavaný</w:t>
      </w:r>
      <w:r w:rsidRPr="008326A2">
        <w:t>;</w:t>
      </w:r>
    </w:p>
    <w:p w14:paraId="6873CCC8" w14:textId="7E47C784" w:rsidR="00154B5D" w:rsidRPr="008326A2" w:rsidRDefault="00154B5D" w:rsidP="00CB24CB">
      <w:pPr>
        <w:pStyle w:val="MLOdsek"/>
        <w:numPr>
          <w:ilvl w:val="2"/>
          <w:numId w:val="5"/>
        </w:numPr>
      </w:pPr>
      <w:r w:rsidRPr="008326A2">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8326A2" w:rsidRDefault="009C1E80" w:rsidP="00FE10ED">
      <w:pPr>
        <w:pStyle w:val="MLOdsek"/>
      </w:pPr>
      <w:r w:rsidRPr="008326A2">
        <w:t>Dielo</w:t>
      </w:r>
      <w:r w:rsidR="00FE10ED" w:rsidRPr="008326A2">
        <w:t xml:space="preserve"> musí byť vyvíjané </w:t>
      </w:r>
      <w:r w:rsidR="003A6A9C" w:rsidRPr="008326A2">
        <w:t>v bezpečnom vývojovom prostredí s použitím nástrojov, ktoré:</w:t>
      </w:r>
    </w:p>
    <w:p w14:paraId="46B539EF" w14:textId="77777777" w:rsidR="003A6A9C" w:rsidRPr="008326A2" w:rsidRDefault="003A6A9C" w:rsidP="00CB24CB">
      <w:pPr>
        <w:pStyle w:val="MLOdsek"/>
        <w:numPr>
          <w:ilvl w:val="2"/>
          <w:numId w:val="5"/>
        </w:numPr>
      </w:pPr>
      <w:r w:rsidRPr="008326A2">
        <w:t>musia byť získané legálnym spôsobom z dôveryhodných zdrojov,</w:t>
      </w:r>
    </w:p>
    <w:p w14:paraId="0D96B59A" w14:textId="301680D4" w:rsidR="003A6A9C" w:rsidRPr="008326A2" w:rsidRDefault="003A6A9C" w:rsidP="00CB24CB">
      <w:pPr>
        <w:pStyle w:val="MLOdsek"/>
        <w:numPr>
          <w:ilvl w:val="2"/>
          <w:numId w:val="5"/>
        </w:numPr>
      </w:pPr>
      <w:r w:rsidRPr="008326A2">
        <w:t>musia byť stále podporované výrobcom (t.</w:t>
      </w:r>
      <w:r w:rsidR="008326A2">
        <w:t xml:space="preserve"> </w:t>
      </w:r>
      <w:r w:rsidRPr="008326A2">
        <w:t>j. výrobca poskytuje bezpečnostné aktualizácie) nástroja a nesmú byť označené ako zastarané,</w:t>
      </w:r>
    </w:p>
    <w:p w14:paraId="35073AEA" w14:textId="4CB7893A" w:rsidR="003A6A9C" w:rsidRPr="008326A2" w:rsidRDefault="003A6A9C" w:rsidP="00CB24CB">
      <w:pPr>
        <w:pStyle w:val="MLOdsek"/>
        <w:numPr>
          <w:ilvl w:val="2"/>
          <w:numId w:val="5"/>
        </w:numPr>
      </w:pPr>
      <w:r w:rsidRPr="008326A2">
        <w:t>musia byť aktualizované minimálne raz za 6 mesiacov a musia byť aplikované bezpečnostné záplaty vydané výrobcom nástroja.</w:t>
      </w:r>
    </w:p>
    <w:p w14:paraId="419A5AA3" w14:textId="656339DE" w:rsidR="003A6A9C" w:rsidRPr="008326A2" w:rsidRDefault="003A6A9C" w:rsidP="003A6A9C">
      <w:pPr>
        <w:pStyle w:val="MLOdsek"/>
      </w:pPr>
      <w:r w:rsidRPr="008326A2">
        <w:t xml:space="preserve">Vo vývojovom prostredí (vývojárske nástroje a podporné informačné systémy vrátane použitých knižníc tretích strán), v ktorom bude vyvíjané </w:t>
      </w:r>
      <w:r w:rsidR="009C1E80" w:rsidRPr="008326A2">
        <w:t>Dielo</w:t>
      </w:r>
      <w:r w:rsidRPr="008326A2">
        <w:t>, musia byť implementované tieto opatrenia:</w:t>
      </w:r>
    </w:p>
    <w:p w14:paraId="52A5629B" w14:textId="07766F7C" w:rsidR="003A6A9C" w:rsidRPr="008326A2" w:rsidRDefault="003A6A9C" w:rsidP="00CB24CB">
      <w:pPr>
        <w:pStyle w:val="MLOdsek"/>
        <w:numPr>
          <w:ilvl w:val="2"/>
          <w:numId w:val="5"/>
        </w:numPr>
      </w:pPr>
      <w:r w:rsidRPr="008326A2">
        <w:t xml:space="preserve">Musia byť implementované príslušné opatrenia na zabezpečenie integrity vyvíjaného </w:t>
      </w:r>
      <w:r w:rsidR="00EC5D4F" w:rsidRPr="008326A2">
        <w:t>Di</w:t>
      </w:r>
      <w:r w:rsidR="008326A2">
        <w:t>e</w:t>
      </w:r>
      <w:r w:rsidR="00EC5D4F" w:rsidRPr="008326A2">
        <w:t xml:space="preserve">la </w:t>
      </w:r>
      <w:r w:rsidRPr="008326A2">
        <w:t>na základe najvyššej požadovanej úrovne ochrany dôvernosti, integrity a dostupnosti informácií, ktoré budú spracovávané vo vyvíjanom riešení.</w:t>
      </w:r>
    </w:p>
    <w:p w14:paraId="5FFA19C9" w14:textId="1C5B2B25" w:rsidR="003A6A9C" w:rsidRPr="008326A2" w:rsidRDefault="003A6A9C" w:rsidP="00CB24CB">
      <w:pPr>
        <w:pStyle w:val="MLOdsek"/>
        <w:numPr>
          <w:ilvl w:val="2"/>
          <w:numId w:val="5"/>
        </w:numPr>
      </w:pPr>
      <w:r w:rsidRPr="008326A2">
        <w:t xml:space="preserve">Ak samotné vyvíjané </w:t>
      </w:r>
      <w:r w:rsidR="00EC5D4F" w:rsidRPr="008326A2">
        <w:t xml:space="preserve">Dielo </w:t>
      </w:r>
      <w:r w:rsidRPr="008326A2">
        <w:t>obsahuje informácie, ktoré je potrebné chrániť z hľadiska dôvernosti</w:t>
      </w:r>
      <w:r w:rsidR="00EC5D4F" w:rsidRPr="008326A2">
        <w:rPr>
          <w:rStyle w:val="Odkaznapoznmkupodiarou"/>
        </w:rPr>
        <w:t xml:space="preserve"> </w:t>
      </w:r>
      <w:r w:rsidR="00EC5D4F" w:rsidRPr="008326A2">
        <w:t>(napr. prihlasovacie údaje k databázam)</w:t>
      </w:r>
      <w:r w:rsidRPr="008326A2">
        <w:t>, musia byť vo vývojovom prostredí implementované opatrenia na zaistenie dôvernosti na základe požadovanej úrovne ochrany dôvernosti týchto údajov.</w:t>
      </w:r>
    </w:p>
    <w:p w14:paraId="404D04C8" w14:textId="50F30887" w:rsidR="00FE10ED" w:rsidRPr="008326A2" w:rsidRDefault="00FE10ED" w:rsidP="00E628EC">
      <w:pPr>
        <w:pStyle w:val="MLOdsek"/>
      </w:pPr>
      <w:r w:rsidRPr="008326A2">
        <w:t>Pri implementácii by mali byť použité dôveryhodné (a zároveň široko rozšírené) frameworky / knižnice, ktoré kladú dôraz na bezpečnosť a predchádzanie bežným programátorským chybám a</w:t>
      </w:r>
      <w:r w:rsidR="00EC5D4F" w:rsidRPr="008326A2">
        <w:t> </w:t>
      </w:r>
      <w:r w:rsidRPr="008326A2">
        <w:t>zároveň často a rýchlo zverejňujú opravy bezpečnostných chýb</w:t>
      </w:r>
      <w:r w:rsidR="005C5975" w:rsidRPr="008326A2">
        <w:t xml:space="preserve"> (napr. knižnice a komponenty dodané tretími stranami; systémy, na ktorých bude Dielo postavené alebo ktoré bude využívať pri svojej prevádzke)</w:t>
      </w:r>
      <w:r w:rsidRPr="008326A2">
        <w:t>.</w:t>
      </w:r>
    </w:p>
    <w:p w14:paraId="215FBFC7" w14:textId="169B105E" w:rsidR="00FE10ED" w:rsidRPr="008326A2" w:rsidRDefault="00FE10ED" w:rsidP="00FE10ED">
      <w:pPr>
        <w:pStyle w:val="MLOdsek"/>
      </w:pPr>
      <w:r w:rsidRPr="008326A2">
        <w:t xml:space="preserve">V prípade, že implementované </w:t>
      </w:r>
      <w:r w:rsidR="005C5975" w:rsidRPr="008326A2">
        <w:t xml:space="preserve">Dielo </w:t>
      </w:r>
      <w:r w:rsidRPr="008326A2">
        <w:t>potrebuje spracovávať dôverné údaje (napr. osobné údaje), počas vývoja aj testovania musia byť použité anonymizované, resp. f</w:t>
      </w:r>
      <w:r w:rsidR="00C5275B" w:rsidRPr="008326A2">
        <w:t>i</w:t>
      </w:r>
      <w:r w:rsidRPr="008326A2">
        <w:t>ktívne údaje.</w:t>
      </w:r>
    </w:p>
    <w:p w14:paraId="5E3DECE0" w14:textId="18597FE5" w:rsidR="00FE10ED" w:rsidRPr="008326A2" w:rsidRDefault="00FE10ED" w:rsidP="00FE10ED">
      <w:pPr>
        <w:pStyle w:val="MLOdsek"/>
      </w:pPr>
      <w:r w:rsidRPr="008326A2">
        <w:t>Pri písaní zdrojového kódu</w:t>
      </w:r>
      <w:r w:rsidR="005C5975" w:rsidRPr="008326A2">
        <w:t xml:space="preserve"> Diela</w:t>
      </w:r>
      <w:r w:rsidRPr="008326A2">
        <w:t xml:space="preserve"> </w:t>
      </w:r>
      <w:r w:rsidR="00363527" w:rsidRPr="008326A2">
        <w:t xml:space="preserve">musí </w:t>
      </w:r>
      <w:r w:rsidRPr="008326A2">
        <w:t>byť použitý systém na verzionovanie</w:t>
      </w:r>
      <w:r w:rsidR="00363527" w:rsidRPr="008326A2">
        <w:t xml:space="preserve"> (umožňujúci sledovanie zmien v jednotlivých verziách)</w:t>
      </w:r>
      <w:r w:rsidRPr="008326A2">
        <w:t>, pričom:</w:t>
      </w:r>
    </w:p>
    <w:p w14:paraId="1C752AB7" w14:textId="3C8C30BC" w:rsidR="00FE10ED" w:rsidRPr="008326A2" w:rsidRDefault="00FE10ED" w:rsidP="00CB24CB">
      <w:pPr>
        <w:pStyle w:val="MLOdsek"/>
        <w:numPr>
          <w:ilvl w:val="2"/>
          <w:numId w:val="5"/>
        </w:numPr>
      </w:pPr>
      <w:r w:rsidRPr="008326A2">
        <w:lastRenderedPageBreak/>
        <w:t xml:space="preserve">jednotlivé zmeny (commity) </w:t>
      </w:r>
      <w:r w:rsidR="00363527" w:rsidRPr="008326A2">
        <w:t xml:space="preserve">budú </w:t>
      </w:r>
      <w:r w:rsidRPr="008326A2">
        <w:t>digitálne podpísané privátnym kľúčom autora daného commitu,</w:t>
      </w:r>
    </w:p>
    <w:p w14:paraId="55F4603B" w14:textId="69366D24" w:rsidR="00FE10ED" w:rsidRPr="008326A2" w:rsidRDefault="00FE10ED" w:rsidP="00CB24CB">
      <w:pPr>
        <w:pStyle w:val="MLOdsek"/>
        <w:numPr>
          <w:ilvl w:val="2"/>
          <w:numId w:val="5"/>
        </w:numPr>
      </w:pPr>
      <w:r w:rsidRPr="008326A2">
        <w:t xml:space="preserve">commity </w:t>
      </w:r>
      <w:r w:rsidR="00363527" w:rsidRPr="008326A2">
        <w:t xml:space="preserve">budú </w:t>
      </w:r>
      <w:r w:rsidRPr="008326A2">
        <w:t>mať zmysluplné popisy,</w:t>
      </w:r>
    </w:p>
    <w:p w14:paraId="239DF4A0" w14:textId="48EA8279" w:rsidR="00FE10ED" w:rsidRPr="008326A2" w:rsidRDefault="00363527" w:rsidP="00CB24CB">
      <w:pPr>
        <w:pStyle w:val="MLOdsek"/>
        <w:numPr>
          <w:ilvl w:val="2"/>
          <w:numId w:val="5"/>
        </w:numPr>
      </w:pPr>
      <w:r w:rsidRPr="008326A2">
        <w:t xml:space="preserve">bude </w:t>
      </w:r>
      <w:r w:rsidR="00FE10ED" w:rsidRPr="008326A2">
        <w:t>implementovaná automatická kontrola zdrojového kódu na prítomnosť chýb a testovanie po každom commite.</w:t>
      </w:r>
    </w:p>
    <w:p w14:paraId="3D1D3DD8" w14:textId="71CDE1FD" w:rsidR="00FE10ED" w:rsidRPr="008326A2" w:rsidRDefault="00984B1E" w:rsidP="00FE10ED">
      <w:pPr>
        <w:pStyle w:val="MLOdsek"/>
      </w:pPr>
      <w:r w:rsidRPr="008326A2">
        <w:t xml:space="preserve">Zhotoviteľ nesmie </w:t>
      </w:r>
      <w:r w:rsidR="00FE10ED" w:rsidRPr="008326A2">
        <w:t>použ</w:t>
      </w:r>
      <w:r w:rsidRPr="008326A2">
        <w:t>ívať</w:t>
      </w:r>
      <w:r w:rsidR="00FE10ED" w:rsidRPr="008326A2">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8326A2" w:rsidRDefault="00FE10ED" w:rsidP="00FE10ED">
      <w:pPr>
        <w:pStyle w:val="MLOdsek"/>
      </w:pPr>
      <w:r w:rsidRPr="008326A2">
        <w:t xml:space="preserve">Počas vývoja riešenia musia byť povolené všetky bezpečnostné vlastnosti použitých nástrojov, najmä však: </w:t>
      </w:r>
    </w:p>
    <w:p w14:paraId="7EAFF550" w14:textId="0263AAA3" w:rsidR="00FE10ED" w:rsidRPr="008326A2" w:rsidRDefault="00FE10ED" w:rsidP="00CB24CB">
      <w:pPr>
        <w:pStyle w:val="MLOdsek"/>
        <w:numPr>
          <w:ilvl w:val="2"/>
          <w:numId w:val="5"/>
        </w:numPr>
      </w:pPr>
      <w:r w:rsidRPr="008326A2">
        <w:t>zapnuté všetky varovania a ochrany vývojových nástrojov</w:t>
      </w:r>
      <w:r w:rsidR="00E52786" w:rsidRPr="008326A2">
        <w:t xml:space="preserve"> (napr. stack protection, DEP, PIE, nonexecutable stack),</w:t>
      </w:r>
    </w:p>
    <w:p w14:paraId="4255D4FF" w14:textId="5A535213" w:rsidR="00FE10ED" w:rsidRPr="008326A2" w:rsidRDefault="00FE10ED" w:rsidP="00CB24CB">
      <w:pPr>
        <w:pStyle w:val="MLOdsek"/>
        <w:numPr>
          <w:ilvl w:val="2"/>
          <w:numId w:val="5"/>
        </w:numPr>
      </w:pPr>
      <w:r w:rsidRPr="008326A2">
        <w:t xml:space="preserve"> varovania vývojového prostredia,</w:t>
      </w:r>
    </w:p>
    <w:p w14:paraId="54C9BC8D" w14:textId="4495EF47" w:rsidR="00FE10ED" w:rsidRPr="008326A2" w:rsidRDefault="00FE10ED" w:rsidP="00FE10ED">
      <w:pPr>
        <w:pStyle w:val="MLOdsek"/>
      </w:pPr>
      <w:r w:rsidRPr="008326A2">
        <w:t xml:space="preserve">Všetky varovania z predchádzajúceho bodu </w:t>
      </w:r>
      <w:r w:rsidR="00FF5B98" w:rsidRPr="008326A2">
        <w:t xml:space="preserve">musia </w:t>
      </w:r>
      <w:r w:rsidRPr="008326A2">
        <w:t xml:space="preserve">byť </w:t>
      </w:r>
      <w:r w:rsidR="00FF5B98" w:rsidRPr="008326A2">
        <w:t xml:space="preserve">bez zbytočného odkladu </w:t>
      </w:r>
      <w:r w:rsidRPr="008326A2">
        <w:t>opravené.</w:t>
      </w:r>
    </w:p>
    <w:p w14:paraId="3ADDF447" w14:textId="77777777" w:rsidR="00FE10ED" w:rsidRPr="008326A2" w:rsidRDefault="00FE10ED" w:rsidP="00FE10ED">
      <w:pPr>
        <w:pStyle w:val="MLOdsek"/>
      </w:pPr>
      <w:r w:rsidRPr="008326A2">
        <w:t>Počas vývoja musí byť vedená vývojárska dokumentácia:</w:t>
      </w:r>
    </w:p>
    <w:p w14:paraId="27B113C8" w14:textId="47095C40" w:rsidR="00FE10ED" w:rsidRPr="008326A2" w:rsidRDefault="00FE10ED" w:rsidP="00CB24CB">
      <w:pPr>
        <w:pStyle w:val="MLOdsek"/>
        <w:numPr>
          <w:ilvl w:val="2"/>
          <w:numId w:val="5"/>
        </w:numPr>
      </w:pPr>
      <w:r w:rsidRPr="008326A2">
        <w:t>dokumentácia musí obsahovať bližší popis kľúčových častí riešenia až na prípadné výnimky chránené obchodným tajomstvom; tieto výnimky však musia byť zaznamenané v</w:t>
      </w:r>
      <w:r w:rsidR="00FF5B98" w:rsidRPr="008326A2">
        <w:t> </w:t>
      </w:r>
      <w:r w:rsidRPr="008326A2">
        <w:t>dokumentácii</w:t>
      </w:r>
      <w:r w:rsidR="00FF5B98" w:rsidRPr="008326A2">
        <w:t>,</w:t>
      </w:r>
    </w:p>
    <w:p w14:paraId="2F095B1A" w14:textId="3E75F2EA" w:rsidR="00FE10ED" w:rsidRPr="008326A2" w:rsidRDefault="00FE10ED" w:rsidP="00CB24CB">
      <w:pPr>
        <w:pStyle w:val="MLOdsek"/>
        <w:numPr>
          <w:ilvl w:val="2"/>
          <w:numId w:val="5"/>
        </w:numPr>
      </w:pPr>
      <w:r w:rsidRPr="008326A2">
        <w:t xml:space="preserve">v dokumentácii musí byť zaznamenaná každá zmena oproti pôvodnej </w:t>
      </w:r>
      <w:r w:rsidR="008326A2" w:rsidRPr="008326A2">
        <w:t>špecifikácii</w:t>
      </w:r>
      <w:r w:rsidRPr="008326A2">
        <w:t xml:space="preserve"> a jej dôvody a každá takáto zmena musí byť schválená </w:t>
      </w:r>
      <w:r w:rsidR="00FF5B98" w:rsidRPr="008326A2">
        <w:t>O</w:t>
      </w:r>
      <w:r w:rsidRPr="008326A2">
        <w:t>bjednávateľom.</w:t>
      </w:r>
    </w:p>
    <w:p w14:paraId="4670D590" w14:textId="4B85EAA0" w:rsidR="00FE10ED" w:rsidRPr="008326A2" w:rsidRDefault="00FE10ED" w:rsidP="00FE10ED">
      <w:pPr>
        <w:pStyle w:val="MLOdsek"/>
      </w:pPr>
      <w:r w:rsidRPr="008326A2">
        <w:t xml:space="preserve">Dokumentácia aj zdrojové kódy riešenia musia byť odovzdané </w:t>
      </w:r>
      <w:r w:rsidR="00FF5B98" w:rsidRPr="008326A2">
        <w:t>O</w:t>
      </w:r>
      <w:r w:rsidRPr="008326A2">
        <w:t xml:space="preserve">bjednávateľovi spolu so samotným </w:t>
      </w:r>
      <w:r w:rsidR="00FF5B98" w:rsidRPr="008326A2">
        <w:t>Dielom</w:t>
      </w:r>
      <w:r w:rsidRPr="008326A2">
        <w:t>.</w:t>
      </w:r>
    </w:p>
    <w:p w14:paraId="4DF8A547" w14:textId="00ED67A3" w:rsidR="003A6A9C" w:rsidRPr="008326A2" w:rsidRDefault="003A6A9C" w:rsidP="003A6A9C">
      <w:pPr>
        <w:pStyle w:val="MLOdsek"/>
      </w:pPr>
      <w:r w:rsidRPr="008326A2">
        <w:t xml:space="preserve">Pokiaľ je súčasťou riešenia aj databáza obsahujúca dôverné údaje: </w:t>
      </w:r>
    </w:p>
    <w:p w14:paraId="1E4AACC0" w14:textId="4DF4CE2D" w:rsidR="003A6A9C" w:rsidRPr="008326A2" w:rsidRDefault="008326A2" w:rsidP="00CB24CB">
      <w:pPr>
        <w:pStyle w:val="MLOdsek"/>
        <w:numPr>
          <w:ilvl w:val="2"/>
          <w:numId w:val="5"/>
        </w:numPr>
      </w:pPr>
      <w:r w:rsidRPr="008326A2">
        <w:t>autentifikačné</w:t>
      </w:r>
      <w:r w:rsidR="003A6A9C" w:rsidRPr="008326A2">
        <w:t xml:space="preserve"> údaje musia byť uložené iba v podobe osolených hashov (salted hash), pričom použitá hashovacia funkcia by mala byť minimálne sha256</w:t>
      </w:r>
      <w:r w:rsidR="00FF5B98" w:rsidRPr="008326A2">
        <w:t>,</w:t>
      </w:r>
    </w:p>
    <w:p w14:paraId="36EF2222" w14:textId="00A00FFD" w:rsidR="00F577DB" w:rsidRPr="008326A2" w:rsidRDefault="00291290" w:rsidP="00CB24CB">
      <w:pPr>
        <w:pStyle w:val="MLOdsek"/>
        <w:numPr>
          <w:ilvl w:val="2"/>
          <w:numId w:val="5"/>
        </w:numPr>
      </w:pPr>
      <w:r w:rsidRPr="008326A2">
        <w:t xml:space="preserve">dôverné </w:t>
      </w:r>
      <w:r w:rsidR="003A6A9C" w:rsidRPr="008326A2">
        <w:t>údaje (adresy, čísla platobných kariet, čísla občianskych preukazov,</w:t>
      </w:r>
      <w:r w:rsidR="006F2778" w:rsidRPr="008326A2">
        <w:t xml:space="preserve"> informácie  o zdravotnom stave, údaje klasifikované klasifikačným </w:t>
      </w:r>
      <w:r w:rsidR="008326A2" w:rsidRPr="008326A2">
        <w:t>stupňom</w:t>
      </w:r>
      <w:r w:rsidR="006F2778" w:rsidRPr="008326A2">
        <w:t xml:space="preserve"> chránené alebo vysoko </w:t>
      </w:r>
      <w:r w:rsidR="008326A2" w:rsidRPr="008326A2">
        <w:t>chránené</w:t>
      </w:r>
      <w:r w:rsidR="006F2778" w:rsidRPr="008326A2">
        <w:t xml:space="preserve"> alebo ekvivalenty) musia byť uložené v šifrovanej podobe</w:t>
      </w:r>
      <w:r w:rsidR="00F577DB" w:rsidRPr="008326A2">
        <w:t>,</w:t>
      </w:r>
    </w:p>
    <w:p w14:paraId="74A7C79C" w14:textId="0534C042" w:rsidR="00FE10ED" w:rsidRPr="008326A2" w:rsidRDefault="00F577DB" w:rsidP="00CB24CB">
      <w:pPr>
        <w:pStyle w:val="MLOdsek"/>
        <w:numPr>
          <w:ilvl w:val="2"/>
          <w:numId w:val="5"/>
        </w:numPr>
      </w:pPr>
      <w:r w:rsidRPr="008326A2">
        <w:t xml:space="preserve">ostatné osobné údaje </w:t>
      </w:r>
      <w:r w:rsidR="00237888" w:rsidRPr="008326A2">
        <w:t>nesmú byť ukladané v čistej podobe, ale musia byť chránené šifrovaním, pričom je možné použiť aj niektoré „Format-Preserving Encryption“ algoritmy</w:t>
      </w:r>
      <w:r w:rsidR="00237888" w:rsidRPr="008326A2" w:rsidDel="001E0DF6">
        <w:rPr>
          <w:rStyle w:val="Odkaznapoznmkupodiarou"/>
        </w:rPr>
        <w:t xml:space="preserve"> </w:t>
      </w:r>
      <w:r w:rsidR="00952207" w:rsidRPr="008326A2">
        <w:t>.</w:t>
      </w:r>
    </w:p>
    <w:p w14:paraId="1BF91572" w14:textId="103821CC" w:rsidR="003A6A9C" w:rsidRPr="008326A2" w:rsidRDefault="003A6A9C" w:rsidP="003A6A9C">
      <w:pPr>
        <w:pStyle w:val="MLOdsek"/>
      </w:pPr>
      <w:r w:rsidRPr="008326A2">
        <w:t>Musí byť implementované logovanie a logy by mali zaznamenávať minimálne:</w:t>
      </w:r>
    </w:p>
    <w:p w14:paraId="7AF0CD1F" w14:textId="43750983" w:rsidR="003A6A9C" w:rsidRPr="008326A2" w:rsidRDefault="00697E06" w:rsidP="00CB24CB">
      <w:pPr>
        <w:pStyle w:val="MLOdsek"/>
        <w:numPr>
          <w:ilvl w:val="2"/>
          <w:numId w:val="5"/>
        </w:numPr>
      </w:pPr>
      <w:r w:rsidRPr="008326A2">
        <w:t>p</w:t>
      </w:r>
      <w:r w:rsidR="003A6A9C" w:rsidRPr="008326A2">
        <w:t>rihlásenie a</w:t>
      </w:r>
      <w:r w:rsidR="00952207" w:rsidRPr="008326A2">
        <w:t> </w:t>
      </w:r>
      <w:r w:rsidR="003A6A9C" w:rsidRPr="008326A2">
        <w:t>odhlásenie</w:t>
      </w:r>
      <w:r w:rsidR="00952207" w:rsidRPr="008326A2">
        <w:t xml:space="preserve"> (úspešné aj neúspešné)</w:t>
      </w:r>
      <w:r w:rsidR="003A6A9C" w:rsidRPr="008326A2">
        <w:t>,</w:t>
      </w:r>
    </w:p>
    <w:p w14:paraId="2B729F00" w14:textId="179209CC" w:rsidR="003A6A9C" w:rsidRPr="008326A2" w:rsidRDefault="00697E06" w:rsidP="00CB24CB">
      <w:pPr>
        <w:pStyle w:val="MLOdsek"/>
        <w:numPr>
          <w:ilvl w:val="2"/>
          <w:numId w:val="5"/>
        </w:numPr>
      </w:pPr>
      <w:r w:rsidRPr="008326A2">
        <w:t>v</w:t>
      </w:r>
      <w:r w:rsidR="003A6A9C" w:rsidRPr="008326A2">
        <w:t xml:space="preserve">ytvorenie, </w:t>
      </w:r>
      <w:r w:rsidR="008326A2" w:rsidRPr="008326A2">
        <w:t>modifikáciu</w:t>
      </w:r>
      <w:r w:rsidR="003A6A9C" w:rsidRPr="008326A2">
        <w:t xml:space="preserve"> alebo zmazanie používateľa alebo skupiny</w:t>
      </w:r>
      <w:r w:rsidR="00952207" w:rsidRPr="008326A2">
        <w:t xml:space="preserve"> (úspešné aj neúspešné)</w:t>
      </w:r>
    </w:p>
    <w:p w14:paraId="334D62D7" w14:textId="6E4526BA" w:rsidR="003A6A9C" w:rsidRPr="008326A2" w:rsidRDefault="00697E06" w:rsidP="00CB24CB">
      <w:pPr>
        <w:pStyle w:val="MLOdsek"/>
        <w:numPr>
          <w:ilvl w:val="2"/>
          <w:numId w:val="5"/>
        </w:numPr>
      </w:pPr>
      <w:r w:rsidRPr="008326A2">
        <w:t>p</w:t>
      </w:r>
      <w:r w:rsidR="003A6A9C" w:rsidRPr="008326A2">
        <w:t xml:space="preserve">okusy pristúpiť k citlivým údajom (údaje </w:t>
      </w:r>
      <w:r w:rsidR="008326A2" w:rsidRPr="008326A2">
        <w:t>klasifikované</w:t>
      </w:r>
      <w:r w:rsidR="003A6A9C" w:rsidRPr="008326A2">
        <w:t xml:space="preserve"> hornými dvomi </w:t>
      </w:r>
      <w:r w:rsidR="008326A2" w:rsidRPr="008326A2">
        <w:t>klasifikačnými</w:t>
      </w:r>
      <w:r w:rsidR="003A6A9C" w:rsidRPr="008326A2">
        <w:t xml:space="preserve"> stupňami v rámci organizácie)</w:t>
      </w:r>
      <w:r w:rsidR="00952207" w:rsidRPr="008326A2">
        <w:t xml:space="preserve"> </w:t>
      </w:r>
      <w:r w:rsidRPr="008326A2">
        <w:t>(úspešné aj neúspešné)</w:t>
      </w:r>
    </w:p>
    <w:p w14:paraId="7DCAAF88" w14:textId="384E086D" w:rsidR="003A6A9C" w:rsidRPr="008326A2" w:rsidRDefault="00697E06" w:rsidP="00CB24CB">
      <w:pPr>
        <w:pStyle w:val="MLOdsek"/>
        <w:numPr>
          <w:ilvl w:val="2"/>
          <w:numId w:val="5"/>
        </w:numPr>
      </w:pPr>
      <w:r w:rsidRPr="008326A2">
        <w:t>p</w:t>
      </w:r>
      <w:r w:rsidR="003A6A9C" w:rsidRPr="008326A2">
        <w:t>okusy o kritické operácie</w:t>
      </w:r>
      <w:r w:rsidRPr="008326A2">
        <w:t xml:space="preserve"> (úspešné aj neúspešné)</w:t>
      </w:r>
      <w:r w:rsidR="003A6A9C" w:rsidRPr="008326A2">
        <w:t>.</w:t>
      </w:r>
    </w:p>
    <w:p w14:paraId="02145AC6" w14:textId="4AA8A31D" w:rsidR="003A6A9C" w:rsidRPr="008326A2" w:rsidRDefault="003A6A9C" w:rsidP="003A6A9C">
      <w:pPr>
        <w:pStyle w:val="MLOdsek"/>
      </w:pPr>
      <w:r w:rsidRPr="008326A2">
        <w:t>Logy musia byť centrálne ukladané a archivované minimálne 6 mesiacov</w:t>
      </w:r>
      <w:r w:rsidR="00697E06" w:rsidRPr="008326A2">
        <w:t xml:space="preserve"> po skončení záručnej doby Diela</w:t>
      </w:r>
      <w:r w:rsidRPr="008326A2">
        <w:t>.</w:t>
      </w:r>
    </w:p>
    <w:p w14:paraId="54D8343E" w14:textId="5D9956C4" w:rsidR="003A6A9C" w:rsidRPr="008326A2" w:rsidRDefault="003A6A9C" w:rsidP="003A6A9C">
      <w:pPr>
        <w:pStyle w:val="MLOdsek"/>
      </w:pPr>
      <w:r w:rsidRPr="008326A2">
        <w:t>Riešenie musí podporovať aj logovanie vo formáte syslog a musí podporovať preposielanie týchto logov na externý syslog server.</w:t>
      </w:r>
    </w:p>
    <w:p w14:paraId="5EA28294" w14:textId="49EFFA99" w:rsidR="003A6A9C" w:rsidRPr="008326A2" w:rsidRDefault="003A6A9C" w:rsidP="003A6A9C">
      <w:pPr>
        <w:pStyle w:val="MLOdsek"/>
      </w:pPr>
      <w:r w:rsidRPr="008326A2">
        <w:t xml:space="preserve">Po ukončení vývoja musí prejsť aplikácia testovaním a </w:t>
      </w:r>
      <w:r w:rsidR="00CC06EB" w:rsidRPr="008326A2">
        <w:t>verifikáciou</w:t>
      </w:r>
      <w:r w:rsidRPr="008326A2">
        <w:t>:</w:t>
      </w:r>
    </w:p>
    <w:p w14:paraId="7B15E2CA" w14:textId="24A618B6" w:rsidR="003A6A9C" w:rsidRPr="008326A2" w:rsidRDefault="00633D83" w:rsidP="00CB24CB">
      <w:pPr>
        <w:pStyle w:val="MLOdsek"/>
        <w:numPr>
          <w:ilvl w:val="2"/>
          <w:numId w:val="5"/>
        </w:numPr>
      </w:pPr>
      <w:r w:rsidRPr="008326A2">
        <w:lastRenderedPageBreak/>
        <w:t xml:space="preserve">Zhotoviteľ musí </w:t>
      </w:r>
      <w:r w:rsidR="003A6A9C" w:rsidRPr="008326A2">
        <w:t>overiť aspoň pomocou automatizovaných nástrojov štandardné zraniteľnosti. Malo by prebehnúť minimálne testovanie vstupov (fuzzing) a kontrola práce s pamäťou (memory leaky, memory corruption).</w:t>
      </w:r>
    </w:p>
    <w:p w14:paraId="4EE59D77" w14:textId="3AC7ABF4" w:rsidR="003A6A9C" w:rsidRPr="008326A2" w:rsidRDefault="00633D83" w:rsidP="00CB24CB">
      <w:pPr>
        <w:pStyle w:val="MLOdsek"/>
        <w:numPr>
          <w:ilvl w:val="2"/>
          <w:numId w:val="5"/>
        </w:numPr>
      </w:pPr>
      <w:r w:rsidRPr="008326A2">
        <w:t>Zhotoviteľ musí</w:t>
      </w:r>
      <w:r w:rsidR="003A6A9C" w:rsidRPr="008326A2">
        <w:t xml:space="preserve"> zabezpečiť realizáciu opatrení vyplývajúcich z analýzy rizík vypracovanej </w:t>
      </w:r>
      <w:r w:rsidRPr="008326A2">
        <w:t>v rámci Cieľového konceptu</w:t>
      </w:r>
      <w:r w:rsidR="003A6A9C" w:rsidRPr="008326A2">
        <w:t>.</w:t>
      </w:r>
    </w:p>
    <w:p w14:paraId="59D6B78B" w14:textId="191C843D" w:rsidR="003A6A9C" w:rsidRPr="008326A2" w:rsidRDefault="00633D83" w:rsidP="00CB24CB">
      <w:pPr>
        <w:pStyle w:val="MLOdsek"/>
        <w:numPr>
          <w:ilvl w:val="2"/>
          <w:numId w:val="5"/>
        </w:numPr>
      </w:pPr>
      <w:r w:rsidRPr="008326A2">
        <w:t>Zhotoviteľ musí zabezpečiť</w:t>
      </w:r>
      <w:r w:rsidR="003A6A9C" w:rsidRPr="008326A2">
        <w:t xml:space="preserve"> penetračné testovanie externou organizáciou.</w:t>
      </w:r>
    </w:p>
    <w:p w14:paraId="0F6EFF89" w14:textId="4E167DD7" w:rsidR="003A6A9C" w:rsidRPr="008326A2" w:rsidRDefault="003A6A9C" w:rsidP="00CB24CB">
      <w:pPr>
        <w:pStyle w:val="MLOdsek"/>
        <w:numPr>
          <w:ilvl w:val="2"/>
          <w:numId w:val="5"/>
        </w:numPr>
      </w:pPr>
      <w:r w:rsidRPr="008326A2">
        <w:t xml:space="preserve">Zraniteľnosti a problémy zistené na základe testovania musia byť </w:t>
      </w:r>
      <w:r w:rsidR="00633D83" w:rsidRPr="008326A2">
        <w:t xml:space="preserve">Zhotoviteľom </w:t>
      </w:r>
      <w:r w:rsidRPr="008326A2">
        <w:t>odstránené a ich oprava musí byť potvrdená opakovaným testovaním</w:t>
      </w:r>
      <w:r w:rsidR="00633D83" w:rsidRPr="008326A2">
        <w:t xml:space="preserve">, a to pred </w:t>
      </w:r>
      <w:r w:rsidR="004B3FD2" w:rsidRPr="008326A2">
        <w:t xml:space="preserve">odovzdaním a prevzatím Diela </w:t>
      </w:r>
      <w:r w:rsidR="00633D83" w:rsidRPr="008326A2">
        <w:t xml:space="preserve">podľa čl. </w:t>
      </w:r>
      <w:r w:rsidR="00633D83" w:rsidRPr="008326A2">
        <w:fldChar w:fldCharType="begin"/>
      </w:r>
      <w:r w:rsidR="00633D83" w:rsidRPr="008326A2">
        <w:instrText xml:space="preserve"> REF _Ref3566096 \r \h </w:instrText>
      </w:r>
      <w:r w:rsidR="00633D83" w:rsidRPr="008326A2">
        <w:fldChar w:fldCharType="separate"/>
      </w:r>
      <w:r w:rsidR="008A10E8" w:rsidRPr="008326A2">
        <w:t>7</w:t>
      </w:r>
      <w:r w:rsidR="00633D83" w:rsidRPr="008326A2">
        <w:fldChar w:fldCharType="end"/>
      </w:r>
      <w:r w:rsidRPr="008326A2">
        <w:t>.</w:t>
      </w:r>
    </w:p>
    <w:p w14:paraId="244A3258" w14:textId="3F989784" w:rsidR="003A6A9C" w:rsidRPr="008326A2" w:rsidRDefault="003A6A9C" w:rsidP="00C5275B">
      <w:pPr>
        <w:pStyle w:val="MLOdsek"/>
      </w:pPr>
      <w:r w:rsidRPr="008326A2">
        <w:t xml:space="preserve">Hotové </w:t>
      </w:r>
      <w:r w:rsidR="004B3FD2" w:rsidRPr="008326A2">
        <w:t>Dielo</w:t>
      </w:r>
      <w:r w:rsidRPr="008326A2">
        <w:t xml:space="preserve"> s odstránenými nájdenými zraniteľnosťami musí byť nasadené v prostredí zabezpečenom na základe odporúčaní v kapitolách o zabezpečení služieb a</w:t>
      </w:r>
      <w:r w:rsidR="00C5275B" w:rsidRPr="008326A2">
        <w:t> </w:t>
      </w:r>
      <w:r w:rsidRPr="008326A2">
        <w:t>infraštruktúry</w:t>
      </w:r>
      <w:r w:rsidR="00C5275B" w:rsidRPr="008326A2">
        <w:t xml:space="preserve"> v Metodike </w:t>
      </w:r>
      <w:r w:rsidR="0021126E" w:rsidRPr="008326A2">
        <w:t>zabezpečenia</w:t>
      </w:r>
      <w:r w:rsidRPr="008326A2">
        <w:t>.</w:t>
      </w:r>
    </w:p>
    <w:p w14:paraId="52C63AEB" w14:textId="5D14BD52" w:rsidR="003A6A9C" w:rsidRPr="008326A2" w:rsidRDefault="003A6A9C" w:rsidP="003A6A9C">
      <w:pPr>
        <w:pStyle w:val="MLOdsek"/>
      </w:pPr>
      <w:r w:rsidRPr="008326A2">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8326A2" w:rsidRDefault="003A6A9C" w:rsidP="003A6A9C">
      <w:pPr>
        <w:pStyle w:val="MLOdsek"/>
      </w:pPr>
      <w:r w:rsidRPr="008326A2">
        <w:t>Kontrola vykonaných opatrení sa vykonáva dvoma spôsobmi:</w:t>
      </w:r>
    </w:p>
    <w:p w14:paraId="0242A674" w14:textId="258ED635" w:rsidR="003A6A9C" w:rsidRPr="008326A2" w:rsidRDefault="003A6A9C" w:rsidP="00CB24CB">
      <w:pPr>
        <w:pStyle w:val="MLOdsek"/>
        <w:numPr>
          <w:ilvl w:val="2"/>
          <w:numId w:val="5"/>
        </w:numPr>
      </w:pPr>
      <w:r w:rsidRPr="008326A2">
        <w:t xml:space="preserve">pri odovzdávaní </w:t>
      </w:r>
      <w:r w:rsidR="00A05143" w:rsidRPr="008326A2">
        <w:t xml:space="preserve">Diela </w:t>
      </w:r>
      <w:r w:rsidRPr="008326A2">
        <w:t xml:space="preserve">na mieste dohodnutom medzi </w:t>
      </w:r>
      <w:r w:rsidR="0021126E" w:rsidRPr="008326A2">
        <w:t>O</w:t>
      </w:r>
      <w:r w:rsidRPr="008326A2">
        <w:t xml:space="preserve">bjednávateľom a </w:t>
      </w:r>
      <w:r w:rsidR="0021126E" w:rsidRPr="008326A2">
        <w:t>Zhotoviteľom</w:t>
      </w:r>
      <w:r w:rsidRPr="008326A2">
        <w:t>,</w:t>
      </w:r>
    </w:p>
    <w:p w14:paraId="57EC9303" w14:textId="73BC63DA" w:rsidR="003A6A9C" w:rsidRPr="008326A2" w:rsidRDefault="003A6A9C" w:rsidP="00CB24CB">
      <w:pPr>
        <w:pStyle w:val="MLOdsek"/>
        <w:numPr>
          <w:ilvl w:val="2"/>
          <w:numId w:val="5"/>
        </w:numPr>
      </w:pPr>
      <w:r w:rsidRPr="008326A2">
        <w:t xml:space="preserve">počas implementácie </w:t>
      </w:r>
      <w:r w:rsidR="00A05143" w:rsidRPr="008326A2">
        <w:t xml:space="preserve">Diela </w:t>
      </w:r>
      <w:r w:rsidRPr="008326A2">
        <w:t>na mieste, kde prebieha vývoj riešenia.</w:t>
      </w:r>
    </w:p>
    <w:p w14:paraId="72651CAF" w14:textId="5DDCDDEC" w:rsidR="003A6A9C" w:rsidRPr="008326A2" w:rsidRDefault="003A6A9C" w:rsidP="003A6A9C">
      <w:pPr>
        <w:pStyle w:val="MLOdsek"/>
      </w:pPr>
      <w:bookmarkStart w:id="41" w:name="_Ref3566444"/>
      <w:r w:rsidRPr="008326A2">
        <w:t xml:space="preserve">Kontrola pri odovzdávaní </w:t>
      </w:r>
      <w:r w:rsidR="00AE7B96" w:rsidRPr="008326A2">
        <w:t>Diela</w:t>
      </w:r>
      <w:r w:rsidRPr="008326A2">
        <w:t xml:space="preserve"> pozostáva z:</w:t>
      </w:r>
      <w:bookmarkEnd w:id="41"/>
    </w:p>
    <w:p w14:paraId="28AACEF6" w14:textId="1F782C60" w:rsidR="003A6A9C" w:rsidRPr="008326A2" w:rsidRDefault="003A6A9C" w:rsidP="00CB24CB">
      <w:pPr>
        <w:pStyle w:val="MLOdsek"/>
        <w:numPr>
          <w:ilvl w:val="2"/>
          <w:numId w:val="5"/>
        </w:numPr>
      </w:pPr>
      <w:r w:rsidRPr="008326A2">
        <w:t xml:space="preserve">kontroly projektovej dokumentácie obsahujúcej minimálne návrh </w:t>
      </w:r>
      <w:r w:rsidR="00D2401C" w:rsidRPr="008326A2">
        <w:t xml:space="preserve">Diela </w:t>
      </w:r>
      <w:r w:rsidRPr="008326A2">
        <w:t>s popisom jednotlivých súčastí</w:t>
      </w:r>
      <w:r w:rsidR="00D2401C" w:rsidRPr="008326A2">
        <w:t xml:space="preserve"> (Cieľový koncept)</w:t>
      </w:r>
      <w:r w:rsidRPr="008326A2">
        <w:t>, vývojársku dokumentáciu a dokumentáciu pre používateľov a</w:t>
      </w:r>
      <w:r w:rsidR="00D2401C" w:rsidRPr="008326A2">
        <w:t> </w:t>
      </w:r>
      <w:r w:rsidRPr="008326A2">
        <w:t>správcov</w:t>
      </w:r>
      <w:r w:rsidR="00D2401C" w:rsidRPr="008326A2">
        <w:t>,</w:t>
      </w:r>
    </w:p>
    <w:p w14:paraId="3BD276BA" w14:textId="4B7E837F" w:rsidR="003A6A9C" w:rsidRPr="008326A2" w:rsidRDefault="003A6A9C" w:rsidP="00CB24CB">
      <w:pPr>
        <w:pStyle w:val="MLOdsek"/>
        <w:numPr>
          <w:ilvl w:val="2"/>
          <w:numId w:val="5"/>
        </w:numPr>
      </w:pPr>
      <w:r w:rsidRPr="008326A2">
        <w:t>kontroly analýzy rizík a implementácie navrhnutých opatrení</w:t>
      </w:r>
      <w:r w:rsidR="00D2401C" w:rsidRPr="008326A2">
        <w:t>,</w:t>
      </w:r>
    </w:p>
    <w:p w14:paraId="00DC68CF" w14:textId="3D0001DD" w:rsidR="003A6A9C" w:rsidRPr="008326A2" w:rsidRDefault="003A6A9C" w:rsidP="00CB24CB">
      <w:pPr>
        <w:pStyle w:val="MLOdsek"/>
        <w:numPr>
          <w:ilvl w:val="2"/>
          <w:numId w:val="5"/>
        </w:numPr>
      </w:pPr>
      <w:r w:rsidRPr="008326A2">
        <w:t xml:space="preserve">kontroly verzionovanej histórie vývoja </w:t>
      </w:r>
      <w:r w:rsidR="00D2401C" w:rsidRPr="008326A2">
        <w:t xml:space="preserve">Diela </w:t>
      </w:r>
      <w:r w:rsidRPr="008326A2">
        <w:t>pozostávajúcej minimálne z kontroly podpísaných commitov a z kontroly, či zmeny vykonané v danom commite súvisia s jeho popisom</w:t>
      </w:r>
      <w:r w:rsidR="00D2401C" w:rsidRPr="008326A2">
        <w:t>,</w:t>
      </w:r>
    </w:p>
    <w:p w14:paraId="22AD8745" w14:textId="44546083" w:rsidR="003A6A9C" w:rsidRPr="008326A2" w:rsidRDefault="003A6A9C" w:rsidP="00CB24CB">
      <w:pPr>
        <w:pStyle w:val="MLOdsek"/>
        <w:numPr>
          <w:ilvl w:val="2"/>
          <w:numId w:val="5"/>
        </w:numPr>
      </w:pPr>
      <w:r w:rsidRPr="008326A2">
        <w:t>kontroly zdrojových kódov na použité zastarané/nebezpečné funkcie</w:t>
      </w:r>
      <w:r w:rsidR="00D2401C" w:rsidRPr="008326A2">
        <w:t>,</w:t>
      </w:r>
    </w:p>
    <w:p w14:paraId="762B3323" w14:textId="74076AA3" w:rsidR="003A6A9C" w:rsidRPr="008326A2" w:rsidRDefault="003A6A9C" w:rsidP="00CB24CB">
      <w:pPr>
        <w:pStyle w:val="MLOdsek"/>
        <w:numPr>
          <w:ilvl w:val="2"/>
          <w:numId w:val="5"/>
        </w:numPr>
      </w:pPr>
      <w:r w:rsidRPr="008326A2">
        <w:t>kontroly formátu citlivých údajov v</w:t>
      </w:r>
      <w:r w:rsidR="00D2401C" w:rsidRPr="008326A2">
        <w:t> </w:t>
      </w:r>
      <w:r w:rsidRPr="008326A2">
        <w:t>databáze</w:t>
      </w:r>
      <w:r w:rsidR="00D2401C" w:rsidRPr="008326A2">
        <w:t>,</w:t>
      </w:r>
    </w:p>
    <w:p w14:paraId="3FA5733D" w14:textId="01135617" w:rsidR="003A6A9C" w:rsidRPr="008326A2" w:rsidRDefault="003A6A9C" w:rsidP="00CB24CB">
      <w:pPr>
        <w:pStyle w:val="MLOdsek"/>
        <w:numPr>
          <w:ilvl w:val="2"/>
          <w:numId w:val="5"/>
        </w:numPr>
      </w:pPr>
      <w:r w:rsidRPr="008326A2">
        <w:t>kontroly výsledkov testovania implementovaného riešenia.</w:t>
      </w:r>
    </w:p>
    <w:p w14:paraId="02E4CC22" w14:textId="2D03841F" w:rsidR="003A6A9C" w:rsidRPr="008326A2" w:rsidRDefault="003A6A9C" w:rsidP="003A6A9C">
      <w:pPr>
        <w:pStyle w:val="MLOdsek"/>
      </w:pPr>
      <w:r w:rsidRPr="008326A2">
        <w:t xml:space="preserve">Kontrola počas implementácie </w:t>
      </w:r>
      <w:r w:rsidR="00AE7B96" w:rsidRPr="008326A2">
        <w:t xml:space="preserve">Diela </w:t>
      </w:r>
      <w:r w:rsidRPr="008326A2">
        <w:t xml:space="preserve">na mieste, kde prebieha vývoj </w:t>
      </w:r>
      <w:r w:rsidR="00AE7B96" w:rsidRPr="008326A2">
        <w:t>Diela</w:t>
      </w:r>
      <w:r w:rsidRPr="008326A2">
        <w:t>, pozostáva z:</w:t>
      </w:r>
    </w:p>
    <w:p w14:paraId="769E5D5D" w14:textId="74B0674C" w:rsidR="003A6A9C" w:rsidRPr="008326A2" w:rsidRDefault="003A6A9C" w:rsidP="00CB24CB">
      <w:pPr>
        <w:pStyle w:val="MLOdsek"/>
        <w:numPr>
          <w:ilvl w:val="2"/>
          <w:numId w:val="5"/>
        </w:numPr>
      </w:pPr>
      <w:r w:rsidRPr="008326A2">
        <w:t>kontroly použitých vývojárskych nástrojov, ich pôvodu, legálnosti a</w:t>
      </w:r>
      <w:r w:rsidR="00AE7B96" w:rsidRPr="008326A2">
        <w:t> </w:t>
      </w:r>
      <w:r w:rsidRPr="008326A2">
        <w:t>aktuálnosti</w:t>
      </w:r>
      <w:r w:rsidR="00AE7B96" w:rsidRPr="008326A2">
        <w:t>,</w:t>
      </w:r>
    </w:p>
    <w:p w14:paraId="6105CFA5" w14:textId="2E77C021" w:rsidR="003A6A9C" w:rsidRPr="008326A2" w:rsidRDefault="003A6A9C" w:rsidP="00CB24CB">
      <w:pPr>
        <w:pStyle w:val="MLOdsek"/>
        <w:numPr>
          <w:ilvl w:val="2"/>
          <w:numId w:val="5"/>
        </w:numPr>
      </w:pPr>
      <w:r w:rsidRPr="008326A2">
        <w:t xml:space="preserve">kontroly implementovaných opatrení na zabezpečenie integrity vyvíjaného </w:t>
      </w:r>
      <w:r w:rsidR="00AE7B96" w:rsidRPr="008326A2">
        <w:t>Diela</w:t>
      </w:r>
      <w:r w:rsidRPr="008326A2">
        <w:t>, prípadne aj jeho dôvernosti</w:t>
      </w:r>
      <w:r w:rsidR="00AE7B96" w:rsidRPr="008326A2">
        <w:t>,</w:t>
      </w:r>
    </w:p>
    <w:p w14:paraId="75BD848A" w14:textId="43126CA8" w:rsidR="003A6A9C" w:rsidRPr="008326A2" w:rsidRDefault="003A6A9C" w:rsidP="00CB24CB">
      <w:pPr>
        <w:pStyle w:val="MLOdsek"/>
        <w:numPr>
          <w:ilvl w:val="2"/>
          <w:numId w:val="5"/>
        </w:numPr>
      </w:pPr>
      <w:r w:rsidRPr="008326A2">
        <w:t xml:space="preserve">kontroly anonymizácie použitých testovacích údajov počas implementácie </w:t>
      </w:r>
      <w:r w:rsidR="00AE7B96" w:rsidRPr="008326A2">
        <w:t>Diela,</w:t>
      </w:r>
    </w:p>
    <w:p w14:paraId="4BD84C87" w14:textId="5293EF97" w:rsidR="003A6A9C" w:rsidRPr="008326A2" w:rsidRDefault="003A6A9C" w:rsidP="00CB24CB">
      <w:pPr>
        <w:pStyle w:val="MLOdsek"/>
        <w:numPr>
          <w:ilvl w:val="2"/>
          <w:numId w:val="5"/>
        </w:numPr>
      </w:pPr>
      <w:r w:rsidRPr="008326A2">
        <w:t>kontroly zapnutých bezpečnostných vlastností použitých nástrojov (varovania, ochrany)</w:t>
      </w:r>
      <w:r w:rsidR="00AE7B96" w:rsidRPr="008326A2">
        <w:t>,</w:t>
      </w:r>
    </w:p>
    <w:p w14:paraId="6A539394" w14:textId="755FC7CF" w:rsidR="00FE10ED" w:rsidRPr="008326A2" w:rsidRDefault="003A6A9C" w:rsidP="006E6994">
      <w:pPr>
        <w:pStyle w:val="MLOdsek"/>
        <w:numPr>
          <w:ilvl w:val="0"/>
          <w:numId w:val="0"/>
        </w:numPr>
        <w:ind w:left="737"/>
      </w:pPr>
      <w:r w:rsidRPr="008326A2">
        <w:t xml:space="preserve">Kontrolu </w:t>
      </w:r>
      <w:r w:rsidR="00AE7B96" w:rsidRPr="008326A2">
        <w:t xml:space="preserve">bude </w:t>
      </w:r>
      <w:r w:rsidRPr="008326A2">
        <w:t>vykonávať osoba, ktorá je dostatočne technicky zdatná a má minimálne 5 rokov prax</w:t>
      </w:r>
      <w:r w:rsidR="00AE7B96" w:rsidRPr="008326A2">
        <w:t>e</w:t>
      </w:r>
      <w:r w:rsidRPr="008326A2">
        <w:t xml:space="preserve"> v IT odbore, je bezúhonná a nezávislá.</w:t>
      </w:r>
    </w:p>
    <w:p w14:paraId="118F47D7" w14:textId="73CDC129" w:rsidR="00873A79" w:rsidRPr="008326A2" w:rsidRDefault="00873A79">
      <w:pPr>
        <w:pStyle w:val="MLNadpislnku"/>
      </w:pPr>
      <w:r w:rsidRPr="008326A2">
        <w:lastRenderedPageBreak/>
        <w:t>RIADIACI VÝBOR</w:t>
      </w:r>
    </w:p>
    <w:p w14:paraId="77B42188" w14:textId="77D564BB" w:rsidR="00873A79" w:rsidRPr="008326A2" w:rsidRDefault="007E204C">
      <w:pPr>
        <w:pStyle w:val="MLOdsek"/>
        <w:keepNext/>
      </w:pPr>
      <w:r w:rsidRPr="008326A2">
        <w:t>Riadiaci výbor je vrcholný riadiaci orgán Projekt</w:t>
      </w:r>
      <w:r w:rsidR="00F96395" w:rsidRPr="008326A2">
        <w:t>u, ktorý je oprávnený riešiť všetky otázky Projektu.</w:t>
      </w:r>
      <w:r w:rsidRPr="008326A2">
        <w:t xml:space="preserve"> </w:t>
      </w:r>
      <w:r w:rsidR="00873A79" w:rsidRPr="008326A2">
        <w:t xml:space="preserve">Zmluvné strany ustanovia a obsadia Riadiaci výbor do 1 mesiaca od </w:t>
      </w:r>
      <w:r w:rsidR="00AE74B3" w:rsidRPr="008326A2">
        <w:t>účinnosti</w:t>
      </w:r>
      <w:r w:rsidR="00873A79" w:rsidRPr="008326A2">
        <w:t xml:space="preserve"> Zmluvy v súlade metodikou riadenia podľa PRINCE2. </w:t>
      </w:r>
    </w:p>
    <w:p w14:paraId="5A0817FA" w14:textId="166D91DB" w:rsidR="00E80541" w:rsidRPr="008326A2" w:rsidRDefault="00873A79">
      <w:pPr>
        <w:pStyle w:val="MLOdsek"/>
        <w:keepNext/>
      </w:pPr>
      <w:r w:rsidRPr="008326A2">
        <w:t xml:space="preserve">Riadiaci výbor </w:t>
      </w:r>
      <w:r w:rsidR="00B7153B" w:rsidRPr="008326A2">
        <w:t>môže mať</w:t>
      </w:r>
      <w:r w:rsidR="00E80541" w:rsidRPr="008326A2">
        <w:t xml:space="preserve"> 5 členov alebo 7 členov. </w:t>
      </w:r>
      <w:r w:rsidR="00E017CF" w:rsidRPr="008326A2">
        <w:t xml:space="preserve">Na čele Riadiaceho výboru je predseda. </w:t>
      </w:r>
      <w:r w:rsidR="00E80541" w:rsidRPr="008326A2">
        <w:t>Ak má Riadiaci výbor 5 členov, 3 č</w:t>
      </w:r>
      <w:r w:rsidR="00E017CF" w:rsidRPr="008326A2">
        <w:t>lenov Riadiaceho výboru vrátane predsedu Riadiaceho výboru, ktorí sú zástupcami Objednávateľa, menuje O</w:t>
      </w:r>
      <w:r w:rsidR="00E80541" w:rsidRPr="008326A2">
        <w:t xml:space="preserve">bjednávateľ a 2 členov Riadiaceho </w:t>
      </w:r>
      <w:r w:rsidR="003D5491" w:rsidRPr="008326A2">
        <w:t>výboru</w:t>
      </w:r>
      <w:r w:rsidR="00E017CF" w:rsidRPr="008326A2">
        <w:t>, ktorí sú zástupcami Zhotoviteľa,</w:t>
      </w:r>
      <w:r w:rsidR="00E80541" w:rsidRPr="008326A2">
        <w:t xml:space="preserve"> menuje </w:t>
      </w:r>
      <w:r w:rsidR="006D703B" w:rsidRPr="008326A2">
        <w:t>Objednávateľ na návrh Zhotoviteľa</w:t>
      </w:r>
      <w:r w:rsidR="00E80541" w:rsidRPr="008326A2">
        <w:t xml:space="preserve">. Ak má Riadiaci výbor 7 členov, 4 </w:t>
      </w:r>
      <w:r w:rsidR="006D703B" w:rsidRPr="008326A2">
        <w:t xml:space="preserve">členov Riadiaceho výboru vrátane predsedu Riadiaceho výboru, ktorí sú zástupcami Objednávateľa, menuje Objednávateľ </w:t>
      </w:r>
      <w:r w:rsidR="00E80541" w:rsidRPr="008326A2">
        <w:t xml:space="preserve"> a 3 členov</w:t>
      </w:r>
      <w:r w:rsidR="006D703B" w:rsidRPr="008326A2">
        <w:t xml:space="preserve"> Riadiaceho výb</w:t>
      </w:r>
      <w:r w:rsidR="00E80541" w:rsidRPr="008326A2">
        <w:t>o</w:t>
      </w:r>
      <w:r w:rsidR="006D703B" w:rsidRPr="008326A2">
        <w:t>r</w:t>
      </w:r>
      <w:r w:rsidR="00E80541" w:rsidRPr="008326A2">
        <w:t>u</w:t>
      </w:r>
      <w:r w:rsidR="006D703B" w:rsidRPr="008326A2">
        <w:t>,</w:t>
      </w:r>
      <w:r w:rsidR="00E80541" w:rsidRPr="008326A2">
        <w:t xml:space="preserve"> </w:t>
      </w:r>
      <w:r w:rsidR="006D703B" w:rsidRPr="008326A2">
        <w:t>ktorí sú zástupcami Zhotoviteľa, menuje Objednávateľ na návrh Zhotoviteľa</w:t>
      </w:r>
      <w:r w:rsidR="00E80541" w:rsidRPr="008326A2">
        <w:t>.</w:t>
      </w:r>
    </w:p>
    <w:p w14:paraId="35C04DED" w14:textId="5E0706E6" w:rsidR="00E80541" w:rsidRPr="008326A2" w:rsidRDefault="00E80541">
      <w:pPr>
        <w:pStyle w:val="MLOdsek"/>
        <w:keepNext/>
      </w:pPr>
      <w:r w:rsidRPr="008326A2">
        <w:t xml:space="preserve">Riadiaci výbor je uznášaniaschopný, ak </w:t>
      </w:r>
      <w:r w:rsidR="003C6C9B" w:rsidRPr="008326A2">
        <w:t>sú</w:t>
      </w:r>
      <w:r w:rsidRPr="008326A2">
        <w:t xml:space="preserve"> na jeho zasadnutí prítomn</w:t>
      </w:r>
      <w:r w:rsidR="003C6C9B" w:rsidRPr="008326A2">
        <w:t>í všetci jeho členovia; ak sa člen Riadiaceho výboru nemôže zasadnutia zúčastniť, vyžaduje sa prítomnosť jeho zástupcu</w:t>
      </w:r>
      <w:r w:rsidRPr="008326A2">
        <w:t>. Riadiaci výbor prijíma rozhodnutia na základe súhlasu nadpolovičnej väčšiny všetkých svojich členov.</w:t>
      </w:r>
    </w:p>
    <w:p w14:paraId="3B727A84" w14:textId="0FD5BF4A" w:rsidR="00E80541" w:rsidRPr="008326A2" w:rsidRDefault="00E80541" w:rsidP="004F2412">
      <w:pPr>
        <w:pStyle w:val="MLOdsek"/>
      </w:pPr>
      <w:r w:rsidRPr="008326A2">
        <w:t>Rozhodnutia Riadiaceho výboru sú pre Zmluvné strany záväzné</w:t>
      </w:r>
      <w:r w:rsidR="009940FD" w:rsidRPr="008326A2">
        <w:t xml:space="preserve">. </w:t>
      </w:r>
    </w:p>
    <w:p w14:paraId="161821DC" w14:textId="7132D2EB" w:rsidR="009940FD" w:rsidRPr="008326A2" w:rsidRDefault="009940FD" w:rsidP="004F2412">
      <w:pPr>
        <w:pStyle w:val="MLOdsek"/>
      </w:pPr>
      <w:r w:rsidRPr="008326A2">
        <w:t>Ak rozhodnutie Riadiaceho výboru vyžaduje zmenu Zmluvy, Zmluvné strany sa zaväzujú uzatvoriť v súlade s týmto rozhodnutím Riadiaceho výboru dodatok k zmluve</w:t>
      </w:r>
    </w:p>
    <w:p w14:paraId="0385B16A" w14:textId="017ACEE2" w:rsidR="00E017CF" w:rsidRPr="008326A2" w:rsidRDefault="009940FD">
      <w:pPr>
        <w:pStyle w:val="MLOdsek"/>
        <w:keepNext/>
      </w:pPr>
      <w:r w:rsidRPr="008326A2">
        <w:t xml:space="preserve">Pôsobnosť, zloženie a kompetencie Riadiaceho výboru a jeho členov </w:t>
      </w:r>
      <w:r w:rsidR="00E017CF" w:rsidRPr="008326A2">
        <w:t>bližšie určí š</w:t>
      </w:r>
      <w:r w:rsidR="006D703B" w:rsidRPr="008326A2">
        <w:t>tatút R</w:t>
      </w:r>
      <w:r w:rsidR="00E017CF" w:rsidRPr="008326A2">
        <w:t xml:space="preserve">iadiaceho výboru, ktorého vzor tvorí </w:t>
      </w:r>
      <w:r w:rsidR="00E017CF" w:rsidRPr="008326A2">
        <w:rPr>
          <w:b/>
        </w:rPr>
        <w:t xml:space="preserve">Prílohu č. </w:t>
      </w:r>
      <w:r w:rsidR="003F4104">
        <w:rPr>
          <w:b/>
        </w:rPr>
        <w:t>7</w:t>
      </w:r>
      <w:r w:rsidR="00E017CF" w:rsidRPr="008326A2">
        <w:t xml:space="preserve"> tejto Zmluvy.</w:t>
      </w:r>
      <w:r w:rsidRPr="008326A2">
        <w:t xml:space="preserve"> </w:t>
      </w:r>
      <w:r w:rsidR="00E017CF" w:rsidRPr="008326A2">
        <w:t xml:space="preserve">Štatút </w:t>
      </w:r>
      <w:r w:rsidR="006D703B" w:rsidRPr="008326A2">
        <w:t>R</w:t>
      </w:r>
      <w:r w:rsidR="00E017CF" w:rsidRPr="008326A2">
        <w:t xml:space="preserve">iadiaceho výboru </w:t>
      </w:r>
      <w:r w:rsidR="00E017CF" w:rsidRPr="008326A2">
        <w:rPr>
          <w:rFonts w:ascii="Calibri" w:hAnsi="Calibri" w:cs="Calibri"/>
        </w:rPr>
        <w:t>vydáva štatutárny orgán Objednávateľa.</w:t>
      </w:r>
    </w:p>
    <w:p w14:paraId="254EA398" w14:textId="5F5F52AC" w:rsidR="007041AF" w:rsidRPr="008326A2" w:rsidRDefault="00E017CF">
      <w:pPr>
        <w:pStyle w:val="MLOdsek"/>
        <w:keepNext/>
      </w:pPr>
      <w:r w:rsidRPr="008326A2">
        <w:t>Zasadnutia Riadiaceho výboru sa riadia r</w:t>
      </w:r>
      <w:r w:rsidR="006D703B" w:rsidRPr="008326A2">
        <w:t xml:space="preserve">okovacím poriadkom Riadiaceho výboru, ktorého vzor tvorí </w:t>
      </w:r>
      <w:r w:rsidR="006D703B" w:rsidRPr="008326A2">
        <w:rPr>
          <w:b/>
        </w:rPr>
        <w:t xml:space="preserve">Prílohu č. </w:t>
      </w:r>
      <w:r w:rsidR="003F4104">
        <w:rPr>
          <w:b/>
        </w:rPr>
        <w:t>8</w:t>
      </w:r>
      <w:r w:rsidR="006D703B" w:rsidRPr="008326A2">
        <w:t xml:space="preserve"> tejto Zmluvy.</w:t>
      </w:r>
      <w:r w:rsidR="009940FD" w:rsidRPr="008326A2">
        <w:t xml:space="preserve"> </w:t>
      </w:r>
      <w:r w:rsidRPr="008326A2">
        <w:t xml:space="preserve">Rokovací poriadok </w:t>
      </w:r>
      <w:r w:rsidR="006D703B" w:rsidRPr="008326A2">
        <w:t>R</w:t>
      </w:r>
      <w:r w:rsidR="009940FD" w:rsidRPr="008326A2">
        <w:t xml:space="preserve">iadiaceho výboru </w:t>
      </w:r>
      <w:r w:rsidR="006D703B" w:rsidRPr="008326A2">
        <w:rPr>
          <w:rFonts w:ascii="Calibri" w:hAnsi="Calibri" w:cs="Calibri"/>
        </w:rPr>
        <w:t>nadobúda účinnosť dňom podpísania predsedom Riadiaceho výboru</w:t>
      </w:r>
      <w:r w:rsidR="009940FD" w:rsidRPr="008326A2">
        <w:t>.</w:t>
      </w:r>
    </w:p>
    <w:p w14:paraId="0B3EC2C5" w14:textId="49133B85" w:rsidR="007041AF" w:rsidRPr="008326A2" w:rsidRDefault="00DF533A" w:rsidP="004F2412">
      <w:pPr>
        <w:pStyle w:val="MLNadpislnku"/>
      </w:pPr>
      <w:r w:rsidRPr="008326A2">
        <w:t>KĽÚČOVÍ EXPERTI</w:t>
      </w:r>
    </w:p>
    <w:p w14:paraId="01C2A5B6" w14:textId="66F36E85" w:rsidR="007041AF" w:rsidRPr="008326A2" w:rsidRDefault="00AE74B3" w:rsidP="004F2412">
      <w:pPr>
        <w:pStyle w:val="MLOdsek"/>
        <w:keepNext/>
      </w:pPr>
      <w:r w:rsidRPr="008326A2">
        <w:t>Zhotoviteľ sa zaväzuje plnenie</w:t>
      </w:r>
      <w:r w:rsidR="00A3526C" w:rsidRPr="008326A2">
        <w:t xml:space="preserve"> </w:t>
      </w:r>
      <w:r w:rsidRPr="008326A2">
        <w:t>tejto Zmluvy realizovať prostredníctvom Kľúčových experto</w:t>
      </w:r>
      <w:r w:rsidR="00A3526C" w:rsidRPr="008326A2">
        <w:t>v</w:t>
      </w:r>
      <w:r w:rsidR="00DF533A" w:rsidRPr="008326A2">
        <w:t xml:space="preserve">, ktorých na tento účel identifikoval vo svojej </w:t>
      </w:r>
      <w:r w:rsidR="00DB142D" w:rsidRPr="008326A2">
        <w:t>p</w:t>
      </w:r>
      <w:r w:rsidR="00DF533A" w:rsidRPr="008326A2">
        <w:t>onuke</w:t>
      </w:r>
      <w:r w:rsidR="001D7133" w:rsidRPr="008326A2">
        <w:t xml:space="preserve"> </w:t>
      </w:r>
      <w:r w:rsidR="00DB142D" w:rsidRPr="008326A2">
        <w:t xml:space="preserve">v rámci podmienok účasti vo Verejnom obstarávaní </w:t>
      </w:r>
      <w:r w:rsidR="001D7133" w:rsidRPr="008326A2">
        <w:t>(ďalej aj len „</w:t>
      </w:r>
      <w:r w:rsidR="001D7133" w:rsidRPr="008326A2">
        <w:rPr>
          <w:b/>
        </w:rPr>
        <w:t>expert</w:t>
      </w:r>
      <w:r w:rsidR="001D7133" w:rsidRPr="008326A2">
        <w:t>“)</w:t>
      </w:r>
      <w:r w:rsidR="00DF533A" w:rsidRPr="008326A2">
        <w:t xml:space="preserve">. </w:t>
      </w:r>
      <w:r w:rsidR="005C6960" w:rsidRPr="008326A2">
        <w:t>Zoznam K</w:t>
      </w:r>
      <w:r w:rsidR="006C4AF1" w:rsidRPr="008326A2">
        <w:t xml:space="preserve">ľúčových expertov s uvedením </w:t>
      </w:r>
      <w:r w:rsidR="001D7133" w:rsidRPr="008326A2">
        <w:t xml:space="preserve">ich </w:t>
      </w:r>
      <w:r w:rsidR="006C4AF1" w:rsidRPr="008326A2">
        <w:t>identifikačných údajov</w:t>
      </w:r>
      <w:r w:rsidR="001D7133" w:rsidRPr="008326A2">
        <w:t xml:space="preserve"> v rozsahu:</w:t>
      </w:r>
      <w:r w:rsidR="006C4AF1" w:rsidRPr="008326A2">
        <w:t xml:space="preserve"> meno</w:t>
      </w:r>
      <w:r w:rsidR="001D7133" w:rsidRPr="008326A2">
        <w:t>,</w:t>
      </w:r>
      <w:r w:rsidR="006C4AF1" w:rsidRPr="008326A2">
        <w:t xml:space="preserve"> priezvisko a pozícia tvorí neoddeliteľnú súčasť tejto Zmluvy ako</w:t>
      </w:r>
      <w:r w:rsidR="001D7133" w:rsidRPr="008326A2">
        <w:t xml:space="preserve"> jej  </w:t>
      </w:r>
      <w:r w:rsidR="001D7133" w:rsidRPr="008326A2">
        <w:rPr>
          <w:b/>
        </w:rPr>
        <w:t xml:space="preserve">Príloha č. </w:t>
      </w:r>
      <w:r w:rsidR="003F4104">
        <w:rPr>
          <w:b/>
        </w:rPr>
        <w:t>6</w:t>
      </w:r>
      <w:r w:rsidR="006C4AF1" w:rsidRPr="008326A2">
        <w:t>.</w:t>
      </w:r>
    </w:p>
    <w:p w14:paraId="79D79147" w14:textId="215DB059" w:rsidR="001D7133" w:rsidRPr="008326A2" w:rsidRDefault="003C2F7C" w:rsidP="004F2412">
      <w:pPr>
        <w:pStyle w:val="MLOdsek"/>
        <w:keepNext/>
      </w:pPr>
      <w:r w:rsidRPr="008326A2">
        <w:t>Zmena</w:t>
      </w:r>
      <w:r w:rsidR="00DF533A" w:rsidRPr="008326A2">
        <w:t xml:space="preserve"> niektorého z </w:t>
      </w:r>
      <w:r w:rsidR="001D7133" w:rsidRPr="008326A2">
        <w:t>expertov</w:t>
      </w:r>
      <w:r w:rsidRPr="008326A2">
        <w:t xml:space="preserve"> Zhotoviteľa je možná</w:t>
      </w:r>
      <w:r w:rsidR="003B0BE9" w:rsidRPr="008326A2">
        <w:t xml:space="preserve"> výlučne s písomným</w:t>
      </w:r>
      <w:r w:rsidR="00DF533A" w:rsidRPr="008326A2">
        <w:t xml:space="preserve"> súhlasom Objednávateľa a iba v</w:t>
      </w:r>
      <w:r w:rsidR="001D7133" w:rsidRPr="008326A2">
        <w:t> nasledovných prípadoch:</w:t>
      </w:r>
    </w:p>
    <w:p w14:paraId="233FD0D1" w14:textId="399801A5" w:rsidR="001D7133" w:rsidRPr="008326A2" w:rsidRDefault="001D7133">
      <w:pPr>
        <w:pStyle w:val="MLOdsek"/>
        <w:numPr>
          <w:ilvl w:val="2"/>
          <w:numId w:val="5"/>
        </w:numPr>
      </w:pPr>
      <w:r w:rsidRPr="008326A2">
        <w:t>ak expert Zhotoviteľa preukázateľne nemôže vykonávať činnosť, na ktorú bol určený,</w:t>
      </w:r>
    </w:p>
    <w:p w14:paraId="4F18D811" w14:textId="6DFBCFC9" w:rsidR="001D7133" w:rsidRPr="008326A2" w:rsidRDefault="001D7133">
      <w:pPr>
        <w:pStyle w:val="MLOdsek"/>
        <w:numPr>
          <w:ilvl w:val="2"/>
          <w:numId w:val="5"/>
        </w:numPr>
      </w:pPr>
      <w:r w:rsidRPr="008326A2">
        <w:t>ak je potreba výmeny experta vyvolaná skutočnosťami, ktoré nemôže Zhotoviteľ ovplyvniť,</w:t>
      </w:r>
    </w:p>
    <w:p w14:paraId="1783E4CB" w14:textId="1DEBC02C" w:rsidR="001D7133" w:rsidRPr="008326A2" w:rsidRDefault="001D7133" w:rsidP="004F2412">
      <w:pPr>
        <w:pStyle w:val="MLOdsek"/>
        <w:numPr>
          <w:ilvl w:val="2"/>
          <w:numId w:val="5"/>
        </w:numPr>
      </w:pPr>
      <w:r w:rsidRPr="008326A2">
        <w:t>ak vzhľadom na porušovanie povinností predstavuje pokračovanie činnosti takéhoto experta ohrozenie plnenia Z</w:t>
      </w:r>
      <w:r w:rsidR="00D469ED" w:rsidRPr="008326A2">
        <w:t>mluvy,</w:t>
      </w:r>
    </w:p>
    <w:p w14:paraId="78382B00" w14:textId="747E4521" w:rsidR="00D469ED" w:rsidRPr="008326A2" w:rsidRDefault="00D469ED" w:rsidP="004F2412">
      <w:pPr>
        <w:pStyle w:val="MLOdsek"/>
        <w:numPr>
          <w:ilvl w:val="2"/>
          <w:numId w:val="5"/>
        </w:numPr>
      </w:pPr>
      <w:r w:rsidRPr="008326A2">
        <w:t>ak o to požiada Objednávateľ v súlade s bodom 2</w:t>
      </w:r>
      <w:r w:rsidR="003D58C7">
        <w:t>4</w:t>
      </w:r>
      <w:r w:rsidRPr="008326A2">
        <w:t>.7 tejto Zmluvy.</w:t>
      </w:r>
    </w:p>
    <w:p w14:paraId="0C010CDE" w14:textId="44808D39" w:rsidR="005C6960" w:rsidRPr="008326A2" w:rsidRDefault="001D7133" w:rsidP="004F2412">
      <w:pPr>
        <w:pStyle w:val="MLOdsek"/>
        <w:keepNext/>
      </w:pPr>
      <w:r w:rsidRPr="008326A2">
        <w:t xml:space="preserve">Zhotoviteľ je povinný bezodkladne písomne informovať Objednávateľa, ak  nastane skutočnosť odôvodňujúca </w:t>
      </w:r>
      <w:r w:rsidR="003C2F7C" w:rsidRPr="008326A2">
        <w:t>zmenu</w:t>
      </w:r>
      <w:r w:rsidRPr="008326A2">
        <w:t xml:space="preserve"> experta v zmysle bodu 2</w:t>
      </w:r>
      <w:r w:rsidR="003D58C7">
        <w:t>4</w:t>
      </w:r>
      <w:r w:rsidRPr="008326A2">
        <w:t xml:space="preserve">.2 tejto Zmluvy a zároveň predložiť návrh osoby, ktorou navrhuje nahradiť experta, </w:t>
      </w:r>
      <w:r w:rsidR="0067654E" w:rsidRPr="008326A2">
        <w:t>vo vzťahu ku ktorému nas</w:t>
      </w:r>
      <w:r w:rsidR="003B0BE9" w:rsidRPr="008326A2">
        <w:t>tali dôvody pre jeho nahradenie.</w:t>
      </w:r>
    </w:p>
    <w:p w14:paraId="2EF00625" w14:textId="758876F4" w:rsidR="005C6960" w:rsidRPr="008326A2" w:rsidRDefault="000377CE" w:rsidP="004F2412">
      <w:pPr>
        <w:pStyle w:val="MLOdsek"/>
        <w:keepNext/>
      </w:pPr>
      <w:r w:rsidRPr="008326A2">
        <w:t>Pri zmene experta</w:t>
      </w:r>
      <w:r w:rsidR="005C6960" w:rsidRPr="008326A2">
        <w:t xml:space="preserve"> musí </w:t>
      </w:r>
      <w:r w:rsidRPr="008326A2">
        <w:t xml:space="preserve">osoba, ktorá </w:t>
      </w:r>
      <w:r w:rsidR="005E0866" w:rsidRPr="008326A2">
        <w:t>má pôvodného experta nahradiť,</w:t>
      </w:r>
      <w:r w:rsidR="005C6960" w:rsidRPr="008326A2">
        <w:t xml:space="preserve"> spĺňať požiadavky</w:t>
      </w:r>
      <w:r w:rsidR="005E0866" w:rsidRPr="008326A2">
        <w:t xml:space="preserve"> na odbornú a technickú spôsobilosť</w:t>
      </w:r>
      <w:r w:rsidR="005C6960" w:rsidRPr="008326A2">
        <w:t xml:space="preserve"> stanovené Objednávateľom v rámci podmienok účasti vo Verejnom obstarávaní</w:t>
      </w:r>
      <w:r w:rsidR="005E0866" w:rsidRPr="008326A2">
        <w:t xml:space="preserve"> </w:t>
      </w:r>
      <w:r w:rsidR="005C6960" w:rsidRPr="008326A2">
        <w:t xml:space="preserve">ako spĺňal expert, ktorého </w:t>
      </w:r>
      <w:r w:rsidR="005E0866" w:rsidRPr="008326A2">
        <w:t>má nahradiť</w:t>
      </w:r>
      <w:r w:rsidR="005C6960" w:rsidRPr="008326A2">
        <w:t>.</w:t>
      </w:r>
      <w:r w:rsidR="005E0866" w:rsidRPr="008326A2">
        <w:t xml:space="preserve"> Spôsobilosť nového experta Zhotoviteľa </w:t>
      </w:r>
      <w:r w:rsidR="005E0866" w:rsidRPr="008326A2">
        <w:lastRenderedPageBreak/>
        <w:t>preukazuje Zhotoviteľ rovnakými dokladmi ako boli požadované v podmienkach účasti vo Verejnom obstarávaní.</w:t>
      </w:r>
    </w:p>
    <w:p w14:paraId="4F3FA302" w14:textId="7B5B1A4A" w:rsidR="005E0866" w:rsidRPr="008326A2" w:rsidRDefault="003B0BE9" w:rsidP="004F2412">
      <w:pPr>
        <w:pStyle w:val="MLOdsek"/>
        <w:keepNext/>
      </w:pPr>
      <w:r w:rsidRPr="008326A2">
        <w:t xml:space="preserve">Návrh na </w:t>
      </w:r>
      <w:r w:rsidR="003C2F7C" w:rsidRPr="008326A2">
        <w:t>zmenu</w:t>
      </w:r>
      <w:r w:rsidRPr="008326A2">
        <w:t xml:space="preserve"> experta </w:t>
      </w:r>
      <w:r w:rsidR="005E0866" w:rsidRPr="008326A2">
        <w:t xml:space="preserve">predloží Zhotoviteľ </w:t>
      </w:r>
      <w:r w:rsidRPr="008326A2">
        <w:t xml:space="preserve">na odsúhlasenie Objednávateľovi </w:t>
      </w:r>
      <w:r w:rsidR="005E0866" w:rsidRPr="008326A2">
        <w:t>v písomnej forme spolu s</w:t>
      </w:r>
      <w:r w:rsidRPr="008326A2">
        <w:t>o všetkými</w:t>
      </w:r>
      <w:r w:rsidR="005E0866" w:rsidRPr="008326A2">
        <w:t xml:space="preserve"> dokladmi preukazujúcimi splnenie podmienok odbornej a technickej spôsobilosti </w:t>
      </w:r>
      <w:r w:rsidRPr="008326A2">
        <w:t>navrhovaného experta</w:t>
      </w:r>
      <w:r w:rsidR="005E0866" w:rsidRPr="008326A2">
        <w:t xml:space="preserve"> </w:t>
      </w:r>
      <w:r w:rsidRPr="008326A2">
        <w:t xml:space="preserve">najneskôr 5 pracovných dní </w:t>
      </w:r>
      <w:r w:rsidR="005E0866" w:rsidRPr="008326A2">
        <w:t>pred nástupom</w:t>
      </w:r>
      <w:r w:rsidRPr="008326A2">
        <w:t xml:space="preserve"> nového experta</w:t>
      </w:r>
      <w:r w:rsidR="005E0866" w:rsidRPr="008326A2">
        <w:t xml:space="preserve"> na výkon č</w:t>
      </w:r>
      <w:r w:rsidRPr="008326A2">
        <w:t>innosti podľa tejto Z</w:t>
      </w:r>
      <w:r w:rsidR="005E0866" w:rsidRPr="008326A2">
        <w:t>mluvy</w:t>
      </w:r>
      <w:r w:rsidRPr="008326A2">
        <w:t>, ak sa Zmluvné strany nedohodnú z dôvodov hodných osobitného zreteľa inak. P</w:t>
      </w:r>
      <w:r w:rsidR="005E0866" w:rsidRPr="008326A2">
        <w:t>ríslušný expert</w:t>
      </w:r>
      <w:r w:rsidRPr="008326A2">
        <w:t xml:space="preserve"> môže</w:t>
      </w:r>
      <w:r w:rsidR="005E0866" w:rsidRPr="008326A2">
        <w:t xml:space="preserve"> začať vykonávať </w:t>
      </w:r>
      <w:r w:rsidRPr="008326A2">
        <w:t>činnosti v rámci plnenia Z</w:t>
      </w:r>
      <w:r w:rsidR="005E0866" w:rsidRPr="008326A2">
        <w:t>mluvy</w:t>
      </w:r>
      <w:r w:rsidRPr="008326A2">
        <w:t xml:space="preserve"> až po písomnom odsúhlasení Objednávateľa.</w:t>
      </w:r>
    </w:p>
    <w:p w14:paraId="7E50C9C9" w14:textId="42187466" w:rsidR="003B0BE9" w:rsidRPr="008326A2" w:rsidRDefault="003B0BE9" w:rsidP="004F2412">
      <w:pPr>
        <w:pStyle w:val="MLOdsek"/>
        <w:keepNext/>
      </w:pPr>
      <w:r w:rsidRPr="008326A2">
        <w:t>Akékoľvek náklad</w:t>
      </w:r>
      <w:r w:rsidR="003C2F7C" w:rsidRPr="008326A2">
        <w:t xml:space="preserve">y, ktoré vzniknú v súvislosti so zmenou </w:t>
      </w:r>
      <w:r w:rsidRPr="008326A2">
        <w:t>expertov zo Zmluvy, znáša Zhotoviteľ.</w:t>
      </w:r>
    </w:p>
    <w:p w14:paraId="1428E642" w14:textId="4A1ACA7E" w:rsidR="003B0BE9" w:rsidRPr="008326A2" w:rsidRDefault="003B0BE9" w:rsidP="004F2412">
      <w:pPr>
        <w:pStyle w:val="MLOdsek"/>
        <w:keepNext/>
      </w:pPr>
      <w:r w:rsidRPr="008326A2">
        <w:t>Objednávateľ je oprávnený požiadať Zhotoviteľa o výmenu experta zo Zm</w:t>
      </w:r>
      <w:r w:rsidR="00D469ED" w:rsidRPr="008326A2">
        <w:t xml:space="preserve">luvy v prípade, ak jeho </w:t>
      </w:r>
      <w:r w:rsidRPr="008326A2">
        <w:t>pracovné výsledky alebo správanie je neuspoko</w:t>
      </w:r>
      <w:r w:rsidR="00D469ED" w:rsidRPr="008326A2">
        <w:t>jivé a ohrozuje riadne plnenie Z</w:t>
      </w:r>
      <w:r w:rsidRPr="008326A2">
        <w:t>mluvy</w:t>
      </w:r>
      <w:r w:rsidR="00D469ED" w:rsidRPr="008326A2">
        <w:t xml:space="preserve"> alebo má iný negatívny vplyv na činnosti alebo záujmy Objednávateľa</w:t>
      </w:r>
      <w:r w:rsidRPr="008326A2">
        <w:t xml:space="preserve">. </w:t>
      </w:r>
      <w:r w:rsidR="00D469ED" w:rsidRPr="008326A2">
        <w:t>Zhotoviteľ sa zaväzuje, že riadne odôvodnenej žiadosti Objednávateľa</w:t>
      </w:r>
      <w:r w:rsidRPr="008326A2">
        <w:t xml:space="preserve"> </w:t>
      </w:r>
      <w:r w:rsidR="00D469ED" w:rsidRPr="008326A2">
        <w:t xml:space="preserve">bezodkladne </w:t>
      </w:r>
      <w:r w:rsidRPr="008326A2">
        <w:t>vyhovie</w:t>
      </w:r>
      <w:r w:rsidR="00D469ED" w:rsidRPr="008326A2">
        <w:t xml:space="preserve"> a v súlade s týmto článkom Zmluvy navrhne výmenu experta</w:t>
      </w:r>
      <w:r w:rsidRPr="008326A2">
        <w:t>.</w:t>
      </w:r>
    </w:p>
    <w:p w14:paraId="4A4FFB06" w14:textId="0A51D2E4" w:rsidR="00DF533A" w:rsidRPr="008326A2" w:rsidRDefault="00DF533A" w:rsidP="004F2412">
      <w:pPr>
        <w:pStyle w:val="MLOdsek"/>
        <w:keepNext/>
      </w:pPr>
      <w:r w:rsidRPr="008326A2">
        <w:t xml:space="preserve">Pre vylúčenie pochybností sa Zmluvné strany dohodli, že pre nahradenie Kľúčových </w:t>
      </w:r>
      <w:r w:rsidR="00D469ED" w:rsidRPr="008326A2">
        <w:t>expertov</w:t>
      </w:r>
      <w:r w:rsidRPr="008326A2">
        <w:t xml:space="preserve"> Zhotoviteľa </w:t>
      </w:r>
      <w:r w:rsidR="00D469ED" w:rsidRPr="008326A2">
        <w:t xml:space="preserve">nie </w:t>
      </w:r>
      <w:r w:rsidRPr="008326A2">
        <w:t>je potrebné u</w:t>
      </w:r>
      <w:r w:rsidR="00D469ED" w:rsidRPr="008326A2">
        <w:t>zatvárať dodatok k tejto Zmluve</w:t>
      </w:r>
      <w:r w:rsidRPr="008326A2">
        <w:t>.</w:t>
      </w:r>
    </w:p>
    <w:p w14:paraId="4559DC5E" w14:textId="4677A8EC" w:rsidR="00AC1133" w:rsidRPr="008326A2" w:rsidRDefault="00C9009C" w:rsidP="000D20B5">
      <w:pPr>
        <w:pStyle w:val="MLNadpislnku"/>
      </w:pPr>
      <w:r w:rsidRPr="008326A2">
        <w:t>UKONČENIE ZMLUVY</w:t>
      </w:r>
    </w:p>
    <w:p w14:paraId="61554471" w14:textId="12B691EF" w:rsidR="0032097B" w:rsidRPr="008326A2" w:rsidRDefault="002D0FD9" w:rsidP="00311FC7">
      <w:pPr>
        <w:pStyle w:val="MLOdsek"/>
        <w:keepNext/>
      </w:pPr>
      <w:r w:rsidRPr="008326A2">
        <w:t xml:space="preserve">Táto Zmluva </w:t>
      </w:r>
      <w:r w:rsidR="006632FD">
        <w:t>môže byť ukončená</w:t>
      </w:r>
      <w:r w:rsidR="0032097B" w:rsidRPr="008326A2">
        <w:t>:</w:t>
      </w:r>
    </w:p>
    <w:p w14:paraId="73948F3F" w14:textId="39C733EC" w:rsidR="0032097B" w:rsidRPr="008326A2" w:rsidRDefault="002D0FD9" w:rsidP="00CB24CB">
      <w:pPr>
        <w:pStyle w:val="MLOdsek"/>
        <w:numPr>
          <w:ilvl w:val="2"/>
          <w:numId w:val="5"/>
        </w:numPr>
      </w:pPr>
      <w:r w:rsidRPr="008326A2">
        <w:t>písomno</w:t>
      </w:r>
      <w:r w:rsidR="0032097B" w:rsidRPr="008326A2">
        <w:t>u dohodou Zmluvných strán</w:t>
      </w:r>
      <w:r w:rsidR="00CC3C88" w:rsidRPr="008326A2">
        <w:t>,</w:t>
      </w:r>
    </w:p>
    <w:p w14:paraId="3C0946C1" w14:textId="3B6FEC02" w:rsidR="00AC1133" w:rsidRPr="008326A2" w:rsidRDefault="002D0FD9" w:rsidP="00A53078">
      <w:pPr>
        <w:pStyle w:val="MLOdsek"/>
        <w:numPr>
          <w:ilvl w:val="2"/>
          <w:numId w:val="5"/>
        </w:numPr>
      </w:pPr>
      <w:r w:rsidRPr="008326A2">
        <w:t xml:space="preserve">odstúpením </w:t>
      </w:r>
      <w:r w:rsidR="00C631CA" w:rsidRPr="008326A2">
        <w:t>od Zmluvy</w:t>
      </w:r>
      <w:r w:rsidR="00A53078" w:rsidRPr="008326A2">
        <w:t xml:space="preserve"> v prípadoch,</w:t>
      </w:r>
      <w:r w:rsidR="00C631CA" w:rsidRPr="008326A2">
        <w:t xml:space="preserve"> </w:t>
      </w:r>
      <w:r w:rsidR="00A53078" w:rsidRPr="008326A2">
        <w:t xml:space="preserve">ktoré ustanovuje táto Zmluva alebo </w:t>
      </w:r>
      <w:r w:rsidR="003D5491">
        <w:t xml:space="preserve">z </w:t>
      </w:r>
      <w:r w:rsidR="00A53078" w:rsidRPr="008326A2">
        <w:t>dôvodov stanovených v zákone.</w:t>
      </w:r>
    </w:p>
    <w:p w14:paraId="72B3CAA3" w14:textId="776D2ECA" w:rsidR="00AA2B10" w:rsidRPr="008326A2" w:rsidRDefault="0032097B" w:rsidP="00CB24CB">
      <w:pPr>
        <w:pStyle w:val="MLOdsek"/>
        <w:numPr>
          <w:ilvl w:val="2"/>
          <w:numId w:val="5"/>
        </w:numPr>
      </w:pPr>
      <w:r w:rsidRPr="008326A2">
        <w:t xml:space="preserve">výpoveďou zo strany Objednávateľa bez uvedenia dôvodu s </w:t>
      </w:r>
      <w:r w:rsidR="00B13B2E" w:rsidRPr="008326A2">
        <w:t>3</w:t>
      </w:r>
      <w:r w:rsidRPr="008326A2">
        <w:t xml:space="preserve">-mesačnou výpovednou lehotou, pričom výpovedná lehota začína plynúť prvým dňom </w:t>
      </w:r>
      <w:r w:rsidR="009C2733" w:rsidRPr="008326A2">
        <w:t xml:space="preserve">kalendárneho </w:t>
      </w:r>
      <w:r w:rsidRPr="008326A2">
        <w:t>mesiaca nasledujúceho po mesiaci, v ktorom bola výpoveď</w:t>
      </w:r>
      <w:r w:rsidR="009C2733" w:rsidRPr="008326A2">
        <w:t xml:space="preserve"> doručená</w:t>
      </w:r>
      <w:r w:rsidRPr="008326A2">
        <w:t xml:space="preserve"> Zhotoviteľovi</w:t>
      </w:r>
      <w:r w:rsidR="009C2733" w:rsidRPr="008326A2">
        <w:t>, a uplynie posledným dňom príslušného kalendárneho mesiaca</w:t>
      </w:r>
      <w:r w:rsidR="00B13B2E" w:rsidRPr="008326A2">
        <w:t>.</w:t>
      </w:r>
    </w:p>
    <w:p w14:paraId="29D81918" w14:textId="0464810C" w:rsidR="004F55BF" w:rsidRPr="008326A2" w:rsidRDefault="004F55BF" w:rsidP="00C9009C">
      <w:pPr>
        <w:pStyle w:val="MLOdsek"/>
      </w:pPr>
      <w:r w:rsidRPr="008326A2">
        <w:t xml:space="preserve">Pokiaľ bude táto </w:t>
      </w:r>
      <w:r w:rsidR="006F7A88" w:rsidRPr="008326A2">
        <w:t>Z</w:t>
      </w:r>
      <w:r w:rsidRPr="008326A2">
        <w:t xml:space="preserve">mluva predčasne ukončená dohodou zmluvných strán, tvorí stanovenie spôsobu vysporiadania vzťahov vzniknutých na základe tejto </w:t>
      </w:r>
      <w:r w:rsidR="005F3B4E" w:rsidRPr="008326A2">
        <w:t>Z</w:t>
      </w:r>
      <w:r w:rsidRPr="008326A2">
        <w:t xml:space="preserve">mluvy podstatnú náležitosť dohody o ukončení účinnosti tejto </w:t>
      </w:r>
      <w:r w:rsidR="005F3B4E" w:rsidRPr="008326A2">
        <w:t>Z</w:t>
      </w:r>
      <w:r w:rsidRPr="008326A2">
        <w:t>mluvy.</w:t>
      </w:r>
    </w:p>
    <w:p w14:paraId="142AA3D8" w14:textId="6844379D" w:rsidR="00AF651D" w:rsidRDefault="0032097B" w:rsidP="00C9009C">
      <w:pPr>
        <w:pStyle w:val="MLOdsek"/>
      </w:pPr>
      <w:r w:rsidRPr="008326A2">
        <w:t>Odstúpiť od Zmluvy je možné zo strany tej Zmluvnej strany, ktorej to umožňuje zákon alebo táto Zmluva a výlučne z dôvodov stanovených v tejto Zmluve alebo v</w:t>
      </w:r>
      <w:r w:rsidR="00AF651D">
        <w:t> </w:t>
      </w:r>
      <w:r w:rsidRPr="008326A2">
        <w:t>zákone</w:t>
      </w:r>
      <w:r w:rsidR="00AF651D">
        <w:t xml:space="preserve"> (</w:t>
      </w:r>
      <w:r w:rsidRPr="008326A2">
        <w:t>najmä v zmysle § 19</w:t>
      </w:r>
      <w:r w:rsidR="00CC3C88" w:rsidRPr="008326A2">
        <w:t xml:space="preserve"> ods. 3</w:t>
      </w:r>
      <w:r w:rsidRPr="008326A2">
        <w:t xml:space="preserve"> </w:t>
      </w:r>
      <w:r w:rsidR="003A17A9" w:rsidRPr="008326A2">
        <w:t>ZVO</w:t>
      </w:r>
      <w:r w:rsidR="00D41B2E" w:rsidRPr="008326A2">
        <w:t xml:space="preserve"> alebo § 15 ods. </w:t>
      </w:r>
      <w:r w:rsidR="00AE2586" w:rsidRPr="008326A2">
        <w:t>1 Z</w:t>
      </w:r>
      <w:r w:rsidRPr="008326A2">
        <w:t>ákona o registri partnerov verejného sektora</w:t>
      </w:r>
      <w:r w:rsidR="00AF651D">
        <w:t>).</w:t>
      </w:r>
    </w:p>
    <w:p w14:paraId="55EF6AA4" w14:textId="1C1680BE" w:rsidR="000E302B" w:rsidRPr="008326A2" w:rsidRDefault="00AF651D" w:rsidP="00C9009C">
      <w:pPr>
        <w:pStyle w:val="MLOdsek"/>
      </w:pPr>
      <w:r w:rsidRPr="00444378">
        <w:rPr>
          <w:rFonts w:ascii="Calibri" w:hAnsi="Calibri"/>
        </w:rPr>
        <w:t xml:space="preserve">Objednávateľ je oprávnený odstúpiť od </w:t>
      </w:r>
      <w:r>
        <w:rPr>
          <w:rFonts w:ascii="Calibri" w:hAnsi="Calibri"/>
        </w:rPr>
        <w:t xml:space="preserve">tejto </w:t>
      </w:r>
      <w:r w:rsidRPr="00444378">
        <w:rPr>
          <w:rFonts w:ascii="Calibri" w:hAnsi="Calibri"/>
        </w:rPr>
        <w:t>Zmluvy pre podstatné porušenie Zmluvy</w:t>
      </w:r>
      <w:r>
        <w:rPr>
          <w:rFonts w:ascii="Calibri" w:hAnsi="Calibri"/>
        </w:rPr>
        <w:t xml:space="preserve"> Zhotoviteľom</w:t>
      </w:r>
      <w:r w:rsidRPr="00444378">
        <w:rPr>
          <w:rFonts w:ascii="Calibri" w:hAnsi="Calibri"/>
        </w:rPr>
        <w:t xml:space="preserve">, za ktoré </w:t>
      </w:r>
      <w:r>
        <w:rPr>
          <w:rFonts w:ascii="Calibri" w:hAnsi="Calibri"/>
        </w:rPr>
        <w:t>sa považuje najmä</w:t>
      </w:r>
      <w:r w:rsidRPr="00444378">
        <w:rPr>
          <w:rFonts w:ascii="Calibri" w:hAnsi="Calibri"/>
        </w:rPr>
        <w:t xml:space="preserve"> </w:t>
      </w:r>
      <w:r>
        <w:rPr>
          <w:rFonts w:ascii="Calibri" w:hAnsi="Calibri"/>
        </w:rPr>
        <w:t>porušenie, ktoré je tak klasifikované v tejto Zmluve.</w:t>
      </w:r>
      <w:r w:rsidR="000E302B" w:rsidRPr="008326A2">
        <w:t xml:space="preserve"> </w:t>
      </w:r>
    </w:p>
    <w:p w14:paraId="0F9406FF" w14:textId="6CF853F5" w:rsidR="00A53078" w:rsidRPr="008326A2" w:rsidRDefault="002E218D" w:rsidP="00686206">
      <w:pPr>
        <w:pStyle w:val="MLOdsek"/>
      </w:pPr>
      <w:r w:rsidRPr="008326A2">
        <w:t xml:space="preserve">Objednávateľ je oprávnený odstúpiť od tejto Zmluvy aj </w:t>
      </w:r>
      <w:r w:rsidR="00A53078" w:rsidRPr="008326A2">
        <w:t>v nasledovných prípadoch</w:t>
      </w:r>
      <w:r w:rsidR="00686206">
        <w:t xml:space="preserve">, </w:t>
      </w:r>
      <w:r w:rsidR="00686206" w:rsidRPr="00686206">
        <w:t>a to buď v celom jej rozsahu alebo čiastočne, a to aj bez výzvy na dodatočné splnenie záväzkov, a bez toho, aby Objednávateľovi vznikla z dôvodu odstúpenia povinnosť nahradiť škodu alebo akékoľvek sankcie</w:t>
      </w:r>
      <w:r w:rsidR="00A53078" w:rsidRPr="008326A2">
        <w:t>:</w:t>
      </w:r>
    </w:p>
    <w:p w14:paraId="76057243" w14:textId="77777777" w:rsidR="007470A1" w:rsidRPr="008326A2" w:rsidRDefault="007470A1" w:rsidP="007470A1">
      <w:pPr>
        <w:pStyle w:val="MLOdsek"/>
        <w:numPr>
          <w:ilvl w:val="2"/>
          <w:numId w:val="5"/>
        </w:numPr>
      </w:pPr>
      <w:r w:rsidRPr="00444378">
        <w:rPr>
          <w:rFonts w:ascii="Calibri" w:hAnsi="Calibri"/>
        </w:rPr>
        <w:t>ak sa Zhotoviteľ stane spoločnosťou v krí</w:t>
      </w:r>
      <w:r>
        <w:rPr>
          <w:rFonts w:ascii="Calibri" w:hAnsi="Calibri"/>
        </w:rPr>
        <w:t>z</w:t>
      </w:r>
      <w:r w:rsidRPr="00444378">
        <w:rPr>
          <w:rFonts w:ascii="Calibri" w:hAnsi="Calibri"/>
        </w:rPr>
        <w:t>e v zmysle § 67a Obchodného zákonníka</w:t>
      </w:r>
      <w:r w:rsidRPr="008326A2">
        <w:t>,</w:t>
      </w:r>
    </w:p>
    <w:p w14:paraId="49FD7A9C" w14:textId="77777777" w:rsidR="007470A1" w:rsidRPr="008326A2" w:rsidRDefault="007470A1" w:rsidP="007470A1">
      <w:pPr>
        <w:pStyle w:val="MLOdsek"/>
        <w:numPr>
          <w:ilvl w:val="2"/>
          <w:numId w:val="5"/>
        </w:numPr>
      </w:pPr>
      <w:r w:rsidRPr="00444378">
        <w:rPr>
          <w:rFonts w:ascii="Calibri" w:hAnsi="Calibri"/>
        </w:rPr>
        <w:t>vyhlásenie konkurzu na Zhotoviteľa alebo povolenie reštrukturalizácie Zhotoviteľa</w:t>
      </w:r>
      <w:r>
        <w:rPr>
          <w:rFonts w:ascii="Calibri" w:hAnsi="Calibri"/>
        </w:rPr>
        <w:t xml:space="preserve"> alebo vstup Zhotoviteľa do likvidácie</w:t>
      </w:r>
      <w:r w:rsidRPr="008326A2">
        <w:t>,</w:t>
      </w:r>
    </w:p>
    <w:p w14:paraId="1C559FB2" w14:textId="77777777" w:rsidR="007470A1" w:rsidRPr="008326A2" w:rsidRDefault="007470A1" w:rsidP="007470A1">
      <w:pPr>
        <w:pStyle w:val="MLOdsek"/>
        <w:numPr>
          <w:ilvl w:val="2"/>
          <w:numId w:val="5"/>
        </w:numPr>
      </w:pPr>
      <w:r w:rsidRPr="00444378">
        <w:rPr>
          <w:rFonts w:ascii="Calibri" w:hAnsi="Calibri"/>
        </w:rPr>
        <w:t>začatie exekučného konania proti Zhotoviteľovi</w:t>
      </w:r>
      <w:r w:rsidRPr="008326A2">
        <w:t>,</w:t>
      </w:r>
    </w:p>
    <w:p w14:paraId="1BDC2E28" w14:textId="609D56B8" w:rsidR="007470A1" w:rsidRDefault="007470A1" w:rsidP="007470A1">
      <w:pPr>
        <w:pStyle w:val="MLOdsek"/>
        <w:numPr>
          <w:ilvl w:val="2"/>
          <w:numId w:val="5"/>
        </w:numPr>
      </w:pPr>
      <w:r w:rsidRPr="00444378">
        <w:rPr>
          <w:rFonts w:ascii="Calibri" w:hAnsi="Calibri"/>
        </w:rPr>
        <w:lastRenderedPageBreak/>
        <w:t xml:space="preserve">ak komukoľvek, kto je súčasťou </w:t>
      </w:r>
      <w:r>
        <w:rPr>
          <w:rFonts w:ascii="Calibri" w:hAnsi="Calibri"/>
        </w:rPr>
        <w:t xml:space="preserve">organizácie </w:t>
      </w:r>
      <w:r w:rsidRPr="00444378">
        <w:rPr>
          <w:rFonts w:ascii="Calibri" w:hAnsi="Calibri"/>
        </w:rPr>
        <w:t>Objednávateľa alebo akémukoľvek podriadenému či zástupcovi Objednávateľa ponúkne alebo dá úplatok Zhotoviteľ alebo jeho podriadený alebo zástupca</w:t>
      </w:r>
      <w:r>
        <w:t>,</w:t>
      </w:r>
    </w:p>
    <w:p w14:paraId="4DCFCEC2" w14:textId="58E34A08" w:rsidR="00A11853" w:rsidRPr="008326A2" w:rsidRDefault="007470A1" w:rsidP="006A2950">
      <w:pPr>
        <w:pStyle w:val="MLOdsek"/>
        <w:numPr>
          <w:ilvl w:val="2"/>
          <w:numId w:val="5"/>
        </w:numPr>
      </w:pPr>
      <w:r w:rsidRPr="004B7528">
        <w:rPr>
          <w:rFonts w:ascii="Calibri" w:hAnsi="Calibri"/>
        </w:rPr>
        <w:t>Zhotoviteľ predá svoj podnik alebo časť podniku a podľa Objednávateľa sa tým zhorší vymožiteľnosť práv a povinností zo Zmluvy</w:t>
      </w:r>
      <w:r>
        <w:rPr>
          <w:rFonts w:ascii="Calibri" w:hAnsi="Calibri"/>
        </w:rPr>
        <w:t>.</w:t>
      </w:r>
    </w:p>
    <w:p w14:paraId="3D65B55C" w14:textId="022524C4" w:rsidR="00247978" w:rsidRDefault="00247978" w:rsidP="00247978">
      <w:pPr>
        <w:pStyle w:val="MLOdsek"/>
      </w:pPr>
      <w:r w:rsidRPr="00247978">
        <w:t>Objednávateľ je oprávnený odstúpiť od tejto Zmluvy aj v prípade, ak sa</w:t>
      </w:r>
      <w:r>
        <w:t xml:space="preserve"> rozhodne ďalej nepokračovať v </w:t>
      </w:r>
      <w:r w:rsidR="003F4104">
        <w:t>p</w:t>
      </w:r>
      <w:r w:rsidRPr="00247978">
        <w:t>rojekte, to však vždy len pri ukončení</w:t>
      </w:r>
      <w:r>
        <w:t xml:space="preserve"> príslušnej, resp. jednotlivej e</w:t>
      </w:r>
      <w:r w:rsidRPr="00247978">
        <w:t>tapy</w:t>
      </w:r>
      <w:r>
        <w:t xml:space="preserve"> v zmysle časového harmonogramu</w:t>
      </w:r>
      <w:r w:rsidRPr="00730413">
        <w:t>.</w:t>
      </w:r>
    </w:p>
    <w:p w14:paraId="5C86B7D5" w14:textId="63E66064" w:rsidR="00BA3FDB" w:rsidRDefault="00BA3FDB" w:rsidP="00247978">
      <w:pPr>
        <w:pStyle w:val="MLOdsek"/>
      </w:pPr>
      <w:r w:rsidRPr="00444378">
        <w:rPr>
          <w:rFonts w:ascii="Calibri" w:hAnsi="Calibri"/>
        </w:rPr>
        <w:t>Pri nepodstatnom po</w:t>
      </w:r>
      <w:r>
        <w:rPr>
          <w:rFonts w:ascii="Calibri" w:hAnsi="Calibri"/>
        </w:rPr>
        <w:t>rušení tejto Zmluvy môže druhá Z</w:t>
      </w:r>
      <w:r w:rsidRPr="00444378">
        <w:rPr>
          <w:rFonts w:ascii="Calibri" w:hAnsi="Calibri"/>
        </w:rPr>
        <w:t xml:space="preserve">mluvná strana odstúpiť od tejto Zmluvy, ak k odstráneniu porušenia nedôjde ani  v primeranej lehote na plnenie, poskytnutej v písomnom upozornení na porušenie povinnosti a jeho následky, v trvaní najmenej </w:t>
      </w:r>
      <w:r>
        <w:rPr>
          <w:rFonts w:ascii="Calibri" w:hAnsi="Calibri"/>
        </w:rPr>
        <w:t>15</w:t>
      </w:r>
      <w:r w:rsidRPr="00444378">
        <w:rPr>
          <w:rFonts w:ascii="Calibri" w:hAnsi="Calibri"/>
        </w:rPr>
        <w:t xml:space="preserve"> (</w:t>
      </w:r>
      <w:r>
        <w:rPr>
          <w:rFonts w:ascii="Calibri" w:hAnsi="Calibri"/>
        </w:rPr>
        <w:t>pätnásť</w:t>
      </w:r>
      <w:r w:rsidRPr="00444378">
        <w:rPr>
          <w:rFonts w:ascii="Calibri" w:hAnsi="Calibri"/>
        </w:rPr>
        <w:t>) dní</w:t>
      </w:r>
      <w:r>
        <w:rPr>
          <w:rFonts w:ascii="Calibri" w:hAnsi="Calibri"/>
        </w:rPr>
        <w:t>.</w:t>
      </w:r>
    </w:p>
    <w:p w14:paraId="186F6E02" w14:textId="02E59A86" w:rsidR="00A53078" w:rsidRPr="008326A2" w:rsidRDefault="00D2440E">
      <w:pPr>
        <w:pStyle w:val="MLOdsek"/>
      </w:pPr>
      <w:r w:rsidRPr="008326A2">
        <w:t>Odstúpenie od Zmluvy je účinné dňom doručenia písomného oznámenia o odstúpení od Zmluvy druhej Zmluvnej strane. V odstúpení od Zmluvy musia byť vymedzené dôvody odstúpenia od Zmluvy</w:t>
      </w:r>
      <w:r w:rsidR="002F5E08" w:rsidRPr="008326A2">
        <w:t>, ak táto Zmluva alebo zákon neustanovuje inak</w:t>
      </w:r>
      <w:r w:rsidRPr="008326A2">
        <w:t>. Účinky odstúpenia sa riadia príslušnými ustanoveniami Obchodného zákonníka, ak táto Zmluva neustanovuje inak.</w:t>
      </w:r>
    </w:p>
    <w:p w14:paraId="6DD06D0D" w14:textId="02966C0B" w:rsidR="00C631CA" w:rsidRDefault="000E302B" w:rsidP="00C9009C">
      <w:pPr>
        <w:pStyle w:val="MLOdsek"/>
      </w:pPr>
      <w:r w:rsidRPr="008326A2">
        <w:t>Odstúpením od Zmluvy nie sú dotknuté práva a povinnosti Zmluvných strán ohľadne plnení Zhotoviteľa, ktoré boli do momentu odstúpenia Zhotoviteľom riadne a včas zhotovené a odovzdané a Objednávateľom riadne prevzaté (akceptované)</w:t>
      </w:r>
      <w:r w:rsidR="002B40ED" w:rsidRPr="008326A2">
        <w:t>, vrátane práv a povinností vyplývajúcich zo záruky</w:t>
      </w:r>
      <w:r w:rsidR="002F5E08" w:rsidRPr="008326A2">
        <w:t xml:space="preserve"> pos</w:t>
      </w:r>
      <w:r w:rsidR="002B40ED" w:rsidRPr="008326A2">
        <w:t>k</w:t>
      </w:r>
      <w:r w:rsidR="002F5E08" w:rsidRPr="008326A2">
        <w:t>y</w:t>
      </w:r>
      <w:r w:rsidR="002B40ED" w:rsidRPr="008326A2">
        <w:t>tnutej podľa čl. 8. tejto Zmluvy na odovzdané a prevzaté časti Diela</w:t>
      </w:r>
      <w:r w:rsidRPr="008326A2">
        <w:t>.</w:t>
      </w:r>
      <w:r w:rsidR="004163A5" w:rsidRPr="008326A2">
        <w:t xml:space="preserve"> V prípade odstúpenia od Zmluvy si Zmluvné strany ponechajú plnenia akceptované do momentu odstúpenia od Zmluvy, ktoré boli vykonané v súlade s podmienkami uvedenými v tejto Zmluve a jej prílohách</w:t>
      </w:r>
      <w:r w:rsidR="00B732E1">
        <w:t>,</w:t>
      </w:r>
      <w:r w:rsidR="00502C0D">
        <w:t xml:space="preserve"> a úhrady za ne</w:t>
      </w:r>
      <w:r w:rsidR="004163A5" w:rsidRPr="008326A2">
        <w:t xml:space="preserve">. </w:t>
      </w:r>
      <w:r w:rsidR="00502C0D" w:rsidRPr="000A08C7">
        <w:t xml:space="preserve">Odstúpením od </w:t>
      </w:r>
      <w:r w:rsidR="00502C0D">
        <w:t xml:space="preserve">tejto </w:t>
      </w:r>
      <w:r w:rsidR="00502C0D" w:rsidRPr="000A08C7">
        <w:t>Zmluvy nebude dotknutá platnosť licencií udelených touto Zmluvou alebo na jej základe k tým častiam Diela, ktoré Objednávateľ riadne prevzal</w:t>
      </w:r>
      <w:r w:rsidR="00502C0D">
        <w:t>.</w:t>
      </w:r>
    </w:p>
    <w:p w14:paraId="5FBB9A91" w14:textId="202A3802" w:rsidR="00AF651D" w:rsidRDefault="00AF651D" w:rsidP="0091268C">
      <w:pPr>
        <w:pStyle w:val="MLOdsek"/>
      </w:pPr>
      <w:r w:rsidRPr="008326A2">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poskytnutej záruke. </w:t>
      </w:r>
    </w:p>
    <w:p w14:paraId="3B4252FA" w14:textId="397ADED3" w:rsidR="001A05DE" w:rsidRPr="008326A2" w:rsidRDefault="001A05DE" w:rsidP="001A05DE">
      <w:pPr>
        <w:pStyle w:val="MLOdsek"/>
      </w:pPr>
      <w:r w:rsidRPr="001A05DE">
        <w:t>Ohľadom plnení, ktoré neboli riadne ukončené</w:t>
      </w:r>
      <w:r w:rsidR="00756BF6">
        <w:t xml:space="preserve"> a akceptované</w:t>
      </w:r>
      <w:r w:rsidRPr="001A05DE">
        <w:t xml:space="preserve"> ku dňu zániku Zmluvy</w:t>
      </w:r>
      <w:r w:rsidR="00077F65">
        <w:t xml:space="preserve"> výpoveďou alebo odstúpením</w:t>
      </w:r>
      <w:r w:rsidRPr="001A05DE">
        <w:t xml:space="preserve">, pripraví Zhotoviteľ ich inventarizáciu a Objednávateľ bude oprávnený ale nie povinný ich prevziať, pokiaľ uhradí príslušnú časť zmluvnej ceny zodpovedajúcej miere rozpracovanosti podľa dohody </w:t>
      </w:r>
      <w:r w:rsidR="006A2950">
        <w:t>Z</w:t>
      </w:r>
      <w:r w:rsidRPr="001A05DE">
        <w:t>mluvných strán</w:t>
      </w:r>
      <w:r w:rsidR="00077F65">
        <w:t>.</w:t>
      </w:r>
    </w:p>
    <w:p w14:paraId="106518F1" w14:textId="686B88F5" w:rsidR="003979E7" w:rsidRPr="008326A2" w:rsidRDefault="00844CF8" w:rsidP="00C9009C">
      <w:pPr>
        <w:pStyle w:val="MLNadpislnku"/>
      </w:pPr>
      <w:r w:rsidRPr="008326A2">
        <w:t>ZÁVEREČNÉ USTANOVENI</w:t>
      </w:r>
      <w:r w:rsidR="00AB69C0" w:rsidRPr="008326A2">
        <w:t>A</w:t>
      </w:r>
    </w:p>
    <w:p w14:paraId="5CEDB0C1" w14:textId="66002002" w:rsidR="00FD4F23" w:rsidRPr="008326A2" w:rsidRDefault="00BB6818" w:rsidP="003126B6">
      <w:pPr>
        <w:pStyle w:val="MLOdsek"/>
        <w:rPr>
          <w:rFonts w:eastAsiaTheme="minorHAnsi"/>
          <w:lang w:eastAsia="en-US"/>
        </w:rPr>
      </w:pPr>
      <w:r w:rsidRPr="008326A2">
        <w:rPr>
          <w:rFonts w:eastAsiaTheme="minorHAnsi"/>
          <w:lang w:eastAsia="en-US"/>
        </w:rPr>
        <w:t xml:space="preserve">Táto </w:t>
      </w:r>
      <w:r w:rsidR="00476127" w:rsidRPr="008326A2">
        <w:rPr>
          <w:rFonts w:eastAsiaTheme="minorHAnsi"/>
          <w:lang w:eastAsia="en-US"/>
        </w:rPr>
        <w:t xml:space="preserve">Zmluva </w:t>
      </w:r>
      <w:r w:rsidR="001531F4" w:rsidRPr="008326A2">
        <w:rPr>
          <w:rFonts w:eastAsiaTheme="minorHAnsi"/>
          <w:lang w:eastAsia="en-US"/>
        </w:rPr>
        <w:t>nadobúda pl</w:t>
      </w:r>
      <w:r w:rsidR="00D61BBF" w:rsidRPr="008326A2">
        <w:rPr>
          <w:rFonts w:eastAsiaTheme="minorHAnsi"/>
          <w:lang w:eastAsia="en-US"/>
        </w:rPr>
        <w:t xml:space="preserve">atnosť dňom </w:t>
      </w:r>
      <w:r w:rsidR="004453EC" w:rsidRPr="008326A2">
        <w:rPr>
          <w:rFonts w:eastAsiaTheme="minorHAnsi"/>
          <w:lang w:eastAsia="en-US"/>
        </w:rPr>
        <w:t>jej podpisu oboma Z</w:t>
      </w:r>
      <w:r w:rsidR="00D61BBF" w:rsidRPr="008326A2">
        <w:rPr>
          <w:rFonts w:eastAsiaTheme="minorHAnsi"/>
          <w:lang w:eastAsia="en-US"/>
        </w:rPr>
        <w:t>mluvnými s</w:t>
      </w:r>
      <w:r w:rsidR="004453EC" w:rsidRPr="008326A2">
        <w:rPr>
          <w:rFonts w:eastAsiaTheme="minorHAnsi"/>
          <w:lang w:eastAsia="en-US"/>
        </w:rPr>
        <w:t>tranami</w:t>
      </w:r>
      <w:r w:rsidR="00372E63" w:rsidRPr="008326A2">
        <w:rPr>
          <w:rFonts w:eastAsiaTheme="minorHAnsi"/>
          <w:lang w:eastAsia="en-US"/>
        </w:rPr>
        <w:t xml:space="preserve"> a účinnosť v deň nasledujúci po zverejnení Zmluvy </w:t>
      </w:r>
      <w:r w:rsidR="00AC1133" w:rsidRPr="008326A2">
        <w:rPr>
          <w:rFonts w:eastAsiaTheme="minorHAnsi"/>
          <w:lang w:eastAsia="en-US"/>
        </w:rPr>
        <w:t>v Centrálnom registri zmlúv</w:t>
      </w:r>
      <w:r w:rsidR="00AC261C" w:rsidRPr="008326A2">
        <w:rPr>
          <w:rFonts w:eastAsiaTheme="minorHAnsi"/>
          <w:lang w:eastAsia="en-US"/>
        </w:rPr>
        <w:t xml:space="preserve"> </w:t>
      </w:r>
      <w:r w:rsidR="00AC261C" w:rsidRPr="008326A2">
        <w:t>(ďalej len „</w:t>
      </w:r>
      <w:r w:rsidR="00AC261C" w:rsidRPr="008326A2">
        <w:rPr>
          <w:b/>
        </w:rPr>
        <w:t>register</w:t>
      </w:r>
      <w:r w:rsidR="00AC261C" w:rsidRPr="008326A2">
        <w:t>“)</w:t>
      </w:r>
      <w:r w:rsidR="00AC1133" w:rsidRPr="008326A2">
        <w:rPr>
          <w:rFonts w:eastAsiaTheme="minorHAnsi"/>
          <w:lang w:eastAsia="en-US"/>
        </w:rPr>
        <w:t xml:space="preserve"> </w:t>
      </w:r>
      <w:r w:rsidR="00372E63" w:rsidRPr="008326A2">
        <w:rPr>
          <w:rFonts w:eastAsiaTheme="minorHAnsi"/>
          <w:lang w:eastAsia="en-US"/>
        </w:rPr>
        <w:t>v súlade s ustanovením § 47a Občianskeho zákonníka a § 5a Zákona o slobodnom prístupe k informáciám</w:t>
      </w:r>
      <w:r w:rsidR="004453EC" w:rsidRPr="008326A2">
        <w:rPr>
          <w:rFonts w:eastAsiaTheme="minorHAnsi"/>
          <w:lang w:eastAsia="en-US"/>
        </w:rPr>
        <w:t>.</w:t>
      </w:r>
      <w:r w:rsidR="002B68E1" w:rsidRPr="008326A2">
        <w:rPr>
          <w:rFonts w:eastAsiaTheme="minorHAnsi"/>
          <w:lang w:eastAsia="en-US"/>
        </w:rPr>
        <w:t xml:space="preserve"> </w:t>
      </w:r>
      <w:r w:rsidR="00AC261C" w:rsidRPr="008326A2">
        <w:t xml:space="preserve">Táto Zmluva je povinne zverejňovanou zmluvou v zmysle </w:t>
      </w:r>
      <w:r w:rsidR="00AC261C" w:rsidRPr="008326A2">
        <w:rPr>
          <w:rFonts w:eastAsiaTheme="minorHAnsi"/>
          <w:lang w:eastAsia="en-US"/>
        </w:rPr>
        <w:t>Zákona o slobodnom prístupe k informáciám.</w:t>
      </w:r>
      <w:r w:rsidR="00AC261C" w:rsidRPr="008326A2">
        <w:t xml:space="preserve"> Zmluvné strany berú na vedomie a súhlasia, že táto Zmluva vrátane všetkých jej súčastí a príloh bude zverejnená v</w:t>
      </w:r>
      <w:r w:rsidR="004F3537" w:rsidRPr="008326A2">
        <w:t> registri</w:t>
      </w:r>
      <w:r w:rsidR="002B68E1" w:rsidRPr="008326A2">
        <w:rPr>
          <w:rFonts w:eastAsiaTheme="minorHAnsi"/>
          <w:lang w:eastAsia="en-US"/>
        </w:rPr>
        <w:t>.</w:t>
      </w:r>
      <w:r w:rsidR="003126B6" w:rsidRPr="008326A2">
        <w:rPr>
          <w:rFonts w:eastAsiaTheme="minorHAnsi"/>
          <w:lang w:eastAsia="en-US"/>
        </w:rPr>
        <w:t xml:space="preserve"> </w:t>
      </w:r>
      <w:r w:rsidR="003126B6" w:rsidRPr="008326A2">
        <w:t>Povinné zverejnenie Zmluvy Objednávateľom nie je porušením povinnosti mlčanlivosti podľa článku 1</w:t>
      </w:r>
      <w:r w:rsidR="009330EA">
        <w:t>3</w:t>
      </w:r>
      <w:r w:rsidR="003126B6" w:rsidRPr="008326A2">
        <w:t>. tejto Zmluvy.</w:t>
      </w:r>
    </w:p>
    <w:p w14:paraId="7473E2EA" w14:textId="14F16407" w:rsidR="004F55BF" w:rsidRPr="008326A2" w:rsidRDefault="004F55BF" w:rsidP="00C9009C">
      <w:pPr>
        <w:pStyle w:val="MLOdsek"/>
        <w:rPr>
          <w:rFonts w:eastAsiaTheme="minorHAnsi"/>
          <w:lang w:eastAsia="en-US"/>
        </w:rPr>
      </w:pPr>
      <w:r w:rsidRPr="008326A2">
        <w:t xml:space="preserve">Ak v priebehu zmluvného vzťahu zmení </w:t>
      </w:r>
      <w:r w:rsidR="006F7A88" w:rsidRPr="008326A2">
        <w:t>Zhotoviteľ</w:t>
      </w:r>
      <w:r w:rsidRPr="008326A2">
        <w:t xml:space="preserve"> názov/obchodné meno, prípadne dôjde k jeho rozdeleniu, zlúčeniu, splynutiu alebo úpadku, je povinný o tejto skutočnosti okamžite písomne informovať </w:t>
      </w:r>
      <w:r w:rsidR="006F7A88" w:rsidRPr="008326A2">
        <w:t>O</w:t>
      </w:r>
      <w:r w:rsidRPr="008326A2">
        <w:t xml:space="preserve">bjednávateľa, spolu s uvedením, ako prechádzajú práva a záväzky z tejto </w:t>
      </w:r>
      <w:r w:rsidR="006F7A88" w:rsidRPr="008326A2">
        <w:t>Z</w:t>
      </w:r>
      <w:r w:rsidRPr="008326A2">
        <w:t xml:space="preserve">mluvy na jeho právneho nástupcu. Objednávateľ uzavrie s právnym nástupcom dodatok k tejto </w:t>
      </w:r>
      <w:r w:rsidR="006F7A88" w:rsidRPr="008326A2">
        <w:t>Z</w:t>
      </w:r>
      <w:r w:rsidRPr="008326A2">
        <w:t xml:space="preserve">mluve v zmysle príslušných ustanovení </w:t>
      </w:r>
      <w:r w:rsidR="006F7A88" w:rsidRPr="008326A2">
        <w:t>ZVO</w:t>
      </w:r>
      <w:r w:rsidRPr="008326A2">
        <w:t>.</w:t>
      </w:r>
    </w:p>
    <w:p w14:paraId="6451D309" w14:textId="4ED822AF" w:rsidR="007E2B39" w:rsidRPr="008326A2" w:rsidRDefault="00E2080C" w:rsidP="00C9009C">
      <w:pPr>
        <w:pStyle w:val="MLOdsek"/>
        <w:rPr>
          <w:rFonts w:eastAsiaTheme="minorHAnsi"/>
          <w:lang w:eastAsia="en-US"/>
        </w:rPr>
      </w:pPr>
      <w:r w:rsidRPr="008326A2">
        <w:lastRenderedPageBreak/>
        <w:t xml:space="preserve">Zmluvné strany sa dohodli, že vzťahy neupravené touto Zmluvou sa riadia príslušnými ustanoveniami Obchodného zákonníka a Autorského zákona v platnom znení a právnym poriadkom Slovenskej republiky. </w:t>
      </w:r>
      <w:r w:rsidR="007073DE" w:rsidRPr="008326A2">
        <w:t>Rozhodným právom na účely prejednania a rozhodnutia sporov, ktoré vzniknú z tejto Zmluvy alebo v súvislosti s ňou je právo Slovenskej republiky</w:t>
      </w:r>
      <w:r w:rsidR="00FB5DFF" w:rsidRPr="008326A2">
        <w:t>.</w:t>
      </w:r>
    </w:p>
    <w:p w14:paraId="54B76CD0" w14:textId="598CC45A" w:rsidR="00763F02" w:rsidRDefault="00763F02" w:rsidP="00E56C05">
      <w:pPr>
        <w:pStyle w:val="MLOdsek"/>
        <w:rPr>
          <w:rFonts w:eastAsiaTheme="minorHAnsi"/>
          <w:lang w:eastAsia="en-US"/>
        </w:rPr>
      </w:pPr>
      <w:r w:rsidRPr="008326A2">
        <w:rPr>
          <w:rFonts w:eastAsiaTheme="minorHAnsi"/>
          <w:lang w:eastAsia="en-US"/>
        </w:rPr>
        <w:t xml:space="preserve">Zmluvné strany sa dohodli, že Zhotoviteľ nie je oprávnený postúpiť akékoľvek pohľadávky voči Objednávateľovi vyplývajúce z tejto Zmluvy na tretiu osobu bez predchádzajúceho písomného súhlasu Objednávateľa. Právny úkon, na základe ktorého Zhotoviteľ postúpi svoju pohľadávku voči Objednávateľovi na tretiu osobu bez predchádzajúceho písomného súhlasu Objednávateľa, je podľa § 39 </w:t>
      </w:r>
      <w:r w:rsidR="00CD1D8E" w:rsidRPr="008326A2">
        <w:rPr>
          <w:rFonts w:eastAsiaTheme="minorHAnsi"/>
          <w:lang w:eastAsia="en-US"/>
        </w:rPr>
        <w:t xml:space="preserve">Občianskeho zákonníka v znení neskorších predpisov </w:t>
      </w:r>
      <w:r w:rsidRPr="008326A2">
        <w:rPr>
          <w:rFonts w:eastAsiaTheme="minorHAnsi"/>
          <w:lang w:eastAsia="en-US"/>
        </w:rPr>
        <w:t xml:space="preserve">neplatný. Akýkoľvek súhlas Objednávateľa je platný iba v prípade, ak naň bol udelený predchádzajúci písomný súhlas Ministerstva zdravotníctva Slovenskej republiky. </w:t>
      </w:r>
    </w:p>
    <w:p w14:paraId="4FFDBACA" w14:textId="50DC0B3E" w:rsidR="007073DE" w:rsidRPr="008326A2" w:rsidRDefault="007E2B39" w:rsidP="00C9009C">
      <w:pPr>
        <w:pStyle w:val="MLOdsek"/>
        <w:rPr>
          <w:rFonts w:eastAsiaTheme="minorHAnsi"/>
          <w:lang w:eastAsia="en-US"/>
        </w:rPr>
      </w:pPr>
      <w:r w:rsidRPr="008326A2">
        <w:t xml:space="preserve">V prípade vzniku sporu z tejto Zmluvy alebo v súvislosti s ňou sa Zmluvné strany zaväzujú </w:t>
      </w:r>
      <w:r w:rsidR="00364E5C" w:rsidRPr="008326A2">
        <w:t xml:space="preserve">vyvinúť maximálne úsilie na vyriešenie takéhoto sporu </w:t>
      </w:r>
      <w:r w:rsidRPr="008326A2">
        <w:t>primárne vzájomnou dohodou a zmierom a v prípade neúspechu sú na prejednanie a rozhodnutie sporov príslušné súdy</w:t>
      </w:r>
      <w:r w:rsidR="00E2080C" w:rsidRPr="008326A2">
        <w:t xml:space="preserve"> Slovenskej republiky.</w:t>
      </w:r>
    </w:p>
    <w:p w14:paraId="7431D44D" w14:textId="75A856D2" w:rsidR="001531F4" w:rsidRPr="008326A2" w:rsidRDefault="001531F4" w:rsidP="00C9009C">
      <w:pPr>
        <w:pStyle w:val="MLOdsek"/>
      </w:pPr>
      <w:r w:rsidRPr="008326A2">
        <w:rPr>
          <w:rFonts w:eastAsiaTheme="minorHAnsi"/>
          <w:lang w:eastAsia="en-US"/>
        </w:rPr>
        <w:t>Neoddelite</w:t>
      </w:r>
      <w:r w:rsidRPr="008326A2">
        <w:rPr>
          <w:rFonts w:eastAsia="Helvetica"/>
          <w:lang w:eastAsia="en-US"/>
        </w:rPr>
        <w:t>ľ</w:t>
      </w:r>
      <w:r w:rsidRPr="008326A2">
        <w:rPr>
          <w:rFonts w:eastAsiaTheme="minorHAnsi"/>
          <w:lang w:eastAsia="en-US"/>
        </w:rPr>
        <w:t xml:space="preserve">nou súčasťou </w:t>
      </w:r>
      <w:r w:rsidR="004453EC" w:rsidRPr="008326A2">
        <w:rPr>
          <w:rFonts w:eastAsiaTheme="minorHAnsi"/>
          <w:lang w:eastAsia="en-US"/>
        </w:rPr>
        <w:t>tejto Zmluvy</w:t>
      </w:r>
      <w:r w:rsidRPr="008326A2">
        <w:rPr>
          <w:rFonts w:eastAsiaTheme="minorHAnsi"/>
          <w:lang w:eastAsia="en-US"/>
        </w:rPr>
        <w:t xml:space="preserve"> sú nasledovné prílohy:</w:t>
      </w:r>
    </w:p>
    <w:p w14:paraId="10D8FC06" w14:textId="6904E0DD" w:rsidR="00297A3C" w:rsidRPr="008326A2" w:rsidRDefault="008501A7" w:rsidP="00CB24CB">
      <w:pPr>
        <w:pStyle w:val="MLOdsek"/>
        <w:numPr>
          <w:ilvl w:val="2"/>
          <w:numId w:val="5"/>
        </w:numPr>
        <w:rPr>
          <w:rFonts w:eastAsiaTheme="minorHAnsi"/>
          <w:lang w:eastAsia="en-US"/>
        </w:rPr>
      </w:pPr>
      <w:bookmarkStart w:id="42" w:name="_Ref519861931"/>
      <w:r w:rsidRPr="008326A2">
        <w:rPr>
          <w:rFonts w:eastAsiaTheme="minorHAnsi"/>
          <w:b/>
          <w:lang w:eastAsia="en-US"/>
        </w:rPr>
        <w:t xml:space="preserve">Príloha č. 1: </w:t>
      </w:r>
      <w:r w:rsidR="00AC1133" w:rsidRPr="008326A2">
        <w:rPr>
          <w:rFonts w:eastAsiaTheme="minorHAnsi"/>
          <w:lang w:eastAsia="en-US"/>
        </w:rPr>
        <w:t>Špecifikácia Diela</w:t>
      </w:r>
      <w:r w:rsidR="00F47A3D" w:rsidRPr="008326A2">
        <w:rPr>
          <w:rFonts w:eastAsiaTheme="minorHAnsi"/>
          <w:lang w:eastAsia="en-US"/>
        </w:rPr>
        <w:t>, š</w:t>
      </w:r>
      <w:r w:rsidR="00097A73" w:rsidRPr="008326A2">
        <w:rPr>
          <w:rFonts w:eastAsiaTheme="minorHAnsi"/>
          <w:lang w:eastAsia="en-US"/>
        </w:rPr>
        <w:t>tandardy pre dodávku (štandardy pre metodiku riadenia projektu, štandardy pre testovanie, štandardy pre dokumentáciu, štandardy pre systém riadenia kvality)</w:t>
      </w:r>
      <w:bookmarkEnd w:id="42"/>
    </w:p>
    <w:p w14:paraId="45A7242B" w14:textId="2BC6A0D8" w:rsidR="00297A3C" w:rsidRPr="008326A2" w:rsidRDefault="008501A7" w:rsidP="00CB24CB">
      <w:pPr>
        <w:pStyle w:val="MLOdsek"/>
        <w:numPr>
          <w:ilvl w:val="2"/>
          <w:numId w:val="5"/>
        </w:numPr>
        <w:rPr>
          <w:rFonts w:eastAsiaTheme="minorHAnsi"/>
          <w:lang w:eastAsia="en-US"/>
        </w:rPr>
      </w:pPr>
      <w:bookmarkStart w:id="43" w:name="_Ref519862333"/>
      <w:r w:rsidRPr="008326A2">
        <w:rPr>
          <w:rFonts w:eastAsiaTheme="minorHAnsi"/>
          <w:b/>
          <w:lang w:eastAsia="en-US"/>
        </w:rPr>
        <w:t xml:space="preserve">Príloha č. </w:t>
      </w:r>
      <w:r w:rsidR="003F4104">
        <w:rPr>
          <w:rFonts w:eastAsiaTheme="minorHAnsi"/>
          <w:b/>
          <w:lang w:eastAsia="en-US"/>
        </w:rPr>
        <w:t>2</w:t>
      </w:r>
      <w:r w:rsidRPr="008326A2">
        <w:rPr>
          <w:rFonts w:eastAsiaTheme="minorHAnsi"/>
          <w:b/>
          <w:lang w:eastAsia="en-US"/>
        </w:rPr>
        <w:t xml:space="preserve">: </w:t>
      </w:r>
      <w:r w:rsidR="005A0379">
        <w:rPr>
          <w:rFonts w:eastAsiaTheme="minorHAnsi"/>
          <w:lang w:eastAsia="en-US"/>
        </w:rPr>
        <w:t>H</w:t>
      </w:r>
      <w:r w:rsidR="00097A73" w:rsidRPr="008326A2">
        <w:rPr>
          <w:rFonts w:eastAsiaTheme="minorHAnsi"/>
          <w:lang w:eastAsia="en-US"/>
        </w:rPr>
        <w:t>armonogram fakturačných míľnikov</w:t>
      </w:r>
      <w:bookmarkEnd w:id="43"/>
    </w:p>
    <w:p w14:paraId="6713DB3D" w14:textId="237ADD2B" w:rsidR="00297A3C" w:rsidRPr="008326A2" w:rsidRDefault="008501A7" w:rsidP="00CB24CB">
      <w:pPr>
        <w:pStyle w:val="MLOdsek"/>
        <w:numPr>
          <w:ilvl w:val="2"/>
          <w:numId w:val="5"/>
        </w:numPr>
        <w:rPr>
          <w:rFonts w:eastAsiaTheme="minorHAnsi"/>
          <w:lang w:eastAsia="en-US"/>
        </w:rPr>
      </w:pPr>
      <w:bookmarkStart w:id="44" w:name="_Ref519862374"/>
      <w:r w:rsidRPr="008326A2">
        <w:rPr>
          <w:rFonts w:eastAsiaTheme="minorHAnsi"/>
          <w:b/>
          <w:lang w:eastAsia="en-US"/>
        </w:rPr>
        <w:t xml:space="preserve">Príloha č. </w:t>
      </w:r>
      <w:r w:rsidR="003F4104">
        <w:rPr>
          <w:rFonts w:eastAsiaTheme="minorHAnsi"/>
          <w:b/>
          <w:lang w:eastAsia="en-US"/>
        </w:rPr>
        <w:t>3</w:t>
      </w:r>
      <w:r w:rsidRPr="008326A2">
        <w:rPr>
          <w:rFonts w:eastAsiaTheme="minorHAnsi"/>
          <w:b/>
          <w:lang w:eastAsia="en-US"/>
        </w:rPr>
        <w:t xml:space="preserve">: </w:t>
      </w:r>
      <w:r w:rsidR="002E332B" w:rsidRPr="008326A2">
        <w:rPr>
          <w:rFonts w:eastAsiaTheme="minorHAnsi"/>
          <w:lang w:eastAsia="en-US"/>
        </w:rPr>
        <w:t xml:space="preserve">Zoznam </w:t>
      </w:r>
      <w:r w:rsidR="00CA4798" w:rsidRPr="008326A2">
        <w:t>subdodávateľ</w:t>
      </w:r>
      <w:r w:rsidR="002E332B" w:rsidRPr="008326A2">
        <w:rPr>
          <w:rFonts w:eastAsiaTheme="minorHAnsi"/>
          <w:lang w:eastAsia="en-US"/>
        </w:rPr>
        <w:t>ov</w:t>
      </w:r>
      <w:bookmarkEnd w:id="44"/>
    </w:p>
    <w:p w14:paraId="7B24038F" w14:textId="03CC4DDA" w:rsidR="00E43AC7" w:rsidRPr="008326A2" w:rsidRDefault="008501A7" w:rsidP="00CB24CB">
      <w:pPr>
        <w:pStyle w:val="MLOdsek"/>
        <w:numPr>
          <w:ilvl w:val="2"/>
          <w:numId w:val="5"/>
        </w:numPr>
        <w:rPr>
          <w:rFonts w:eastAsiaTheme="minorHAnsi"/>
          <w:lang w:eastAsia="en-US"/>
        </w:rPr>
      </w:pPr>
      <w:bookmarkStart w:id="45" w:name="_Ref519862396"/>
      <w:r w:rsidRPr="008326A2">
        <w:rPr>
          <w:rFonts w:eastAsiaTheme="minorHAnsi"/>
          <w:b/>
          <w:lang w:eastAsia="en-US"/>
        </w:rPr>
        <w:t xml:space="preserve">Príloha č. </w:t>
      </w:r>
      <w:r w:rsidR="003F4104">
        <w:rPr>
          <w:rFonts w:eastAsiaTheme="minorHAnsi"/>
          <w:b/>
          <w:lang w:eastAsia="en-US"/>
        </w:rPr>
        <w:t>4</w:t>
      </w:r>
      <w:r w:rsidRPr="008326A2">
        <w:rPr>
          <w:rFonts w:eastAsiaTheme="minorHAnsi"/>
          <w:b/>
          <w:lang w:eastAsia="en-US"/>
        </w:rPr>
        <w:t xml:space="preserve">: </w:t>
      </w:r>
      <w:r w:rsidR="00E43AC7" w:rsidRPr="008326A2">
        <w:t>Kategorizácia vád, lehoty na ich odstránenie</w:t>
      </w:r>
      <w:r w:rsidRPr="008326A2">
        <w:t>, podmienky záručného servisu</w:t>
      </w:r>
      <w:bookmarkEnd w:id="45"/>
      <w:r w:rsidR="00656363" w:rsidRPr="008326A2">
        <w:t>.</w:t>
      </w:r>
    </w:p>
    <w:p w14:paraId="49BED7FE" w14:textId="7FC83A82" w:rsidR="00632815" w:rsidRPr="008326A2" w:rsidRDefault="00632815" w:rsidP="00CB24CB">
      <w:pPr>
        <w:pStyle w:val="MLOdsek"/>
        <w:numPr>
          <w:ilvl w:val="2"/>
          <w:numId w:val="5"/>
        </w:numPr>
        <w:rPr>
          <w:rFonts w:eastAsiaTheme="minorHAnsi"/>
          <w:lang w:eastAsia="en-US"/>
        </w:rPr>
      </w:pPr>
      <w:r w:rsidRPr="008326A2">
        <w:rPr>
          <w:rFonts w:eastAsiaTheme="minorHAnsi"/>
          <w:b/>
          <w:lang w:eastAsia="en-US"/>
        </w:rPr>
        <w:t xml:space="preserve">Príloha č. </w:t>
      </w:r>
      <w:r w:rsidR="003F4104">
        <w:rPr>
          <w:rFonts w:eastAsiaTheme="minorHAnsi"/>
          <w:b/>
          <w:lang w:eastAsia="en-US"/>
        </w:rPr>
        <w:t>5</w:t>
      </w:r>
      <w:r w:rsidRPr="008326A2">
        <w:rPr>
          <w:rFonts w:eastAsiaTheme="minorHAnsi"/>
          <w:b/>
          <w:lang w:eastAsia="en-US"/>
        </w:rPr>
        <w:t xml:space="preserve">: </w:t>
      </w:r>
      <w:r w:rsidRPr="008326A2">
        <w:t>Ponuka Zhotoviteľa</w:t>
      </w:r>
    </w:p>
    <w:p w14:paraId="7712518A" w14:textId="3F7988C9" w:rsidR="006D703B" w:rsidRPr="008326A2" w:rsidRDefault="006D703B" w:rsidP="00CB24CB">
      <w:pPr>
        <w:pStyle w:val="MLOdsek"/>
        <w:numPr>
          <w:ilvl w:val="2"/>
          <w:numId w:val="5"/>
        </w:numPr>
        <w:rPr>
          <w:rFonts w:eastAsiaTheme="minorHAnsi"/>
          <w:lang w:eastAsia="en-US"/>
        </w:rPr>
      </w:pPr>
      <w:r w:rsidRPr="008326A2">
        <w:rPr>
          <w:rFonts w:eastAsiaTheme="minorHAnsi"/>
          <w:b/>
          <w:lang w:eastAsia="en-US"/>
        </w:rPr>
        <w:t>Príloha č.</w:t>
      </w:r>
      <w:r w:rsidR="00BB3EDE" w:rsidRPr="008326A2">
        <w:rPr>
          <w:rFonts w:eastAsiaTheme="minorHAnsi"/>
          <w:b/>
          <w:lang w:eastAsia="en-US"/>
        </w:rPr>
        <w:t xml:space="preserve"> </w:t>
      </w:r>
      <w:r w:rsidR="003F4104">
        <w:rPr>
          <w:rFonts w:eastAsiaTheme="minorHAnsi"/>
          <w:b/>
          <w:lang w:eastAsia="en-US"/>
        </w:rPr>
        <w:t>6</w:t>
      </w:r>
      <w:r w:rsidRPr="008326A2">
        <w:rPr>
          <w:rFonts w:eastAsiaTheme="minorHAnsi"/>
          <w:b/>
          <w:lang w:eastAsia="en-US"/>
        </w:rPr>
        <w:t>:</w:t>
      </w:r>
      <w:r w:rsidRPr="008326A2">
        <w:rPr>
          <w:rFonts w:eastAsiaTheme="minorHAnsi"/>
          <w:lang w:eastAsia="en-US"/>
        </w:rPr>
        <w:t xml:space="preserve"> Kľúčoví experti</w:t>
      </w:r>
    </w:p>
    <w:p w14:paraId="64E65111" w14:textId="34814EBA" w:rsidR="006D703B" w:rsidRPr="008326A2" w:rsidRDefault="006D703B" w:rsidP="00CB24CB">
      <w:pPr>
        <w:pStyle w:val="MLOdsek"/>
        <w:numPr>
          <w:ilvl w:val="2"/>
          <w:numId w:val="5"/>
        </w:numPr>
        <w:rPr>
          <w:rFonts w:eastAsiaTheme="minorHAnsi"/>
          <w:lang w:eastAsia="en-US"/>
        </w:rPr>
      </w:pPr>
      <w:r w:rsidRPr="008326A2">
        <w:rPr>
          <w:rFonts w:eastAsiaTheme="minorHAnsi"/>
          <w:b/>
          <w:lang w:eastAsia="en-US"/>
        </w:rPr>
        <w:t xml:space="preserve">Príloha č. </w:t>
      </w:r>
      <w:r w:rsidR="003F4104">
        <w:rPr>
          <w:rFonts w:eastAsiaTheme="minorHAnsi"/>
          <w:b/>
          <w:lang w:eastAsia="en-US"/>
        </w:rPr>
        <w:t>7</w:t>
      </w:r>
      <w:r w:rsidRPr="008326A2">
        <w:rPr>
          <w:rFonts w:eastAsiaTheme="minorHAnsi"/>
          <w:b/>
          <w:lang w:eastAsia="en-US"/>
        </w:rPr>
        <w:t>:</w:t>
      </w:r>
      <w:r w:rsidRPr="008326A2">
        <w:rPr>
          <w:rFonts w:eastAsiaTheme="minorHAnsi"/>
          <w:lang w:eastAsia="en-US"/>
        </w:rPr>
        <w:t xml:space="preserve"> </w:t>
      </w:r>
      <w:r w:rsidR="00BB3EDE" w:rsidRPr="008326A2">
        <w:rPr>
          <w:rFonts w:eastAsiaTheme="minorHAnsi"/>
          <w:lang w:eastAsia="en-US"/>
        </w:rPr>
        <w:t>Štatút Riadiaceho výboru (vzor)</w:t>
      </w:r>
    </w:p>
    <w:p w14:paraId="4E9BF05D" w14:textId="5FB608E4" w:rsidR="006D703B" w:rsidRPr="008326A2" w:rsidRDefault="006D703B" w:rsidP="00CB24CB">
      <w:pPr>
        <w:pStyle w:val="MLOdsek"/>
        <w:numPr>
          <w:ilvl w:val="2"/>
          <w:numId w:val="5"/>
        </w:numPr>
        <w:rPr>
          <w:rFonts w:eastAsiaTheme="minorHAnsi"/>
          <w:lang w:eastAsia="en-US"/>
        </w:rPr>
      </w:pPr>
      <w:r w:rsidRPr="008326A2">
        <w:rPr>
          <w:rFonts w:eastAsiaTheme="minorHAnsi"/>
          <w:b/>
          <w:lang w:eastAsia="en-US"/>
        </w:rPr>
        <w:t xml:space="preserve">Príloha č. </w:t>
      </w:r>
      <w:r w:rsidR="003F4104">
        <w:rPr>
          <w:rFonts w:eastAsiaTheme="minorHAnsi"/>
          <w:b/>
          <w:lang w:eastAsia="en-US"/>
        </w:rPr>
        <w:t>8</w:t>
      </w:r>
      <w:r w:rsidR="00BB3EDE" w:rsidRPr="008326A2">
        <w:rPr>
          <w:rFonts w:eastAsiaTheme="minorHAnsi"/>
          <w:b/>
          <w:lang w:eastAsia="en-US"/>
        </w:rPr>
        <w:t>:</w:t>
      </w:r>
      <w:r w:rsidR="00BB3EDE" w:rsidRPr="008326A2">
        <w:rPr>
          <w:rFonts w:eastAsiaTheme="minorHAnsi"/>
          <w:lang w:eastAsia="en-US"/>
        </w:rPr>
        <w:t xml:space="preserve"> Rokovací poriadok Riadiaceho výboru (vzor)</w:t>
      </w:r>
    </w:p>
    <w:p w14:paraId="2C14C4A7" w14:textId="05168901" w:rsidR="001531F4" w:rsidRPr="008326A2" w:rsidRDefault="004453EC" w:rsidP="00B50F28">
      <w:pPr>
        <w:pStyle w:val="MLOdsek"/>
      </w:pPr>
      <w:r w:rsidRPr="008326A2">
        <w:rPr>
          <w:rFonts w:eastAsiaTheme="minorHAnsi"/>
          <w:lang w:eastAsia="en-US"/>
        </w:rPr>
        <w:t>Táto Zmluva</w:t>
      </w:r>
      <w:r w:rsidR="001531F4" w:rsidRPr="008326A2">
        <w:rPr>
          <w:rFonts w:eastAsiaTheme="minorHAnsi"/>
          <w:lang w:eastAsia="en-US"/>
        </w:rPr>
        <w:t xml:space="preserve"> </w:t>
      </w:r>
      <w:r w:rsidRPr="008326A2">
        <w:rPr>
          <w:rFonts w:eastAsiaTheme="minorHAnsi"/>
          <w:lang w:eastAsia="en-US"/>
        </w:rPr>
        <w:t>je vyhotovená</w:t>
      </w:r>
      <w:r w:rsidR="001531F4" w:rsidRPr="008326A2">
        <w:rPr>
          <w:rFonts w:eastAsiaTheme="minorHAnsi"/>
          <w:lang w:eastAsia="en-US"/>
        </w:rPr>
        <w:t xml:space="preserve"> v </w:t>
      </w:r>
      <w:r w:rsidR="00D61BBF" w:rsidRPr="008326A2">
        <w:rPr>
          <w:rFonts w:eastAsiaTheme="minorHAnsi"/>
          <w:lang w:eastAsia="en-US"/>
        </w:rPr>
        <w:t>štyroch (4</w:t>
      </w:r>
      <w:r w:rsidR="001531F4" w:rsidRPr="008326A2">
        <w:rPr>
          <w:rFonts w:eastAsiaTheme="minorHAnsi"/>
          <w:lang w:eastAsia="en-US"/>
        </w:rPr>
        <w:t>) vyhotoveniach s platnosťou originálu, z toho dve (2) z</w:t>
      </w:r>
      <w:r w:rsidRPr="008326A2">
        <w:rPr>
          <w:rFonts w:eastAsiaTheme="minorHAnsi"/>
          <w:lang w:eastAsia="en-US"/>
        </w:rPr>
        <w:t> pre Objednávateľa</w:t>
      </w:r>
      <w:r w:rsidR="00D61BBF" w:rsidRPr="008326A2">
        <w:rPr>
          <w:rFonts w:eastAsiaTheme="minorHAnsi"/>
          <w:lang w:eastAsia="en-US"/>
        </w:rPr>
        <w:t xml:space="preserve"> a dve (2) </w:t>
      </w:r>
      <w:r w:rsidRPr="008326A2">
        <w:rPr>
          <w:rFonts w:eastAsiaTheme="minorHAnsi"/>
          <w:lang w:eastAsia="en-US"/>
        </w:rPr>
        <w:t xml:space="preserve">pre </w:t>
      </w:r>
      <w:r w:rsidR="00453BAF" w:rsidRPr="008326A2">
        <w:rPr>
          <w:rFonts w:eastAsiaTheme="minorHAnsi"/>
          <w:lang w:eastAsia="en-US"/>
        </w:rPr>
        <w:t>Zhotoviteľ</w:t>
      </w:r>
      <w:r w:rsidRPr="008326A2">
        <w:rPr>
          <w:rFonts w:eastAsiaTheme="minorHAnsi"/>
          <w:lang w:eastAsia="en-US"/>
        </w:rPr>
        <w:t>a</w:t>
      </w:r>
      <w:r w:rsidR="001531F4" w:rsidRPr="008326A2">
        <w:rPr>
          <w:rFonts w:eastAsiaTheme="minorHAnsi"/>
          <w:lang w:eastAsia="en-US"/>
        </w:rPr>
        <w:t>.</w:t>
      </w:r>
    </w:p>
    <w:p w14:paraId="4C929F66" w14:textId="43127E82" w:rsidR="00B56582" w:rsidRPr="008326A2" w:rsidRDefault="00B56582" w:rsidP="00B50F28">
      <w:pPr>
        <w:pStyle w:val="MLOdsek"/>
      </w:pPr>
      <w:r w:rsidRPr="008326A2">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8326A2" w:rsidRDefault="00D61BBF" w:rsidP="00B50F28">
      <w:pPr>
        <w:pStyle w:val="MLOdsek"/>
      </w:pPr>
      <w:r w:rsidRPr="008326A2">
        <w:rPr>
          <w:rFonts w:eastAsiaTheme="minorHAnsi"/>
          <w:lang w:eastAsia="en-US"/>
        </w:rPr>
        <w:t>Zmluvné s</w:t>
      </w:r>
      <w:r w:rsidR="00CD05D3" w:rsidRPr="008326A2">
        <w:rPr>
          <w:rFonts w:eastAsiaTheme="minorHAnsi"/>
          <w:lang w:eastAsia="en-US"/>
        </w:rPr>
        <w:t xml:space="preserve">trany týmto vyhlasujú, že obsah </w:t>
      </w:r>
      <w:r w:rsidR="004453EC" w:rsidRPr="008326A2">
        <w:rPr>
          <w:rFonts w:eastAsiaTheme="minorHAnsi"/>
          <w:lang w:eastAsia="en-US"/>
        </w:rPr>
        <w:t>Zmluvy</w:t>
      </w:r>
      <w:r w:rsidR="00CD05D3" w:rsidRPr="008326A2">
        <w:rPr>
          <w:rFonts w:eastAsiaTheme="minorHAnsi"/>
          <w:lang w:eastAsia="en-US"/>
        </w:rPr>
        <w:t xml:space="preserve"> im </w:t>
      </w:r>
      <w:r w:rsidR="009100CB" w:rsidRPr="008326A2">
        <w:rPr>
          <w:rFonts w:eastAsiaTheme="minorHAnsi"/>
          <w:lang w:eastAsia="en-US"/>
        </w:rPr>
        <w:t xml:space="preserve">je </w:t>
      </w:r>
      <w:r w:rsidR="00CD05D3" w:rsidRPr="008326A2">
        <w:rPr>
          <w:rFonts w:eastAsiaTheme="minorHAnsi"/>
          <w:lang w:eastAsia="en-US"/>
        </w:rPr>
        <w:t xml:space="preserve">známy, predstavuje ich vlastnú slobodnú a vážnu vôľu, je vyhotovený v správnej forme, </w:t>
      </w:r>
      <w:r w:rsidR="009B53B4" w:rsidRPr="008326A2">
        <w:rPr>
          <w:rFonts w:eastAsiaTheme="minorHAnsi"/>
          <w:lang w:eastAsia="en-US"/>
        </w:rPr>
        <w:t>a</w:t>
      </w:r>
      <w:r w:rsidR="009100CB" w:rsidRPr="008326A2">
        <w:rPr>
          <w:rFonts w:eastAsiaTheme="minorHAnsi"/>
          <w:lang w:eastAsia="en-US"/>
        </w:rPr>
        <w:t> </w:t>
      </w:r>
      <w:r w:rsidR="00CD05D3" w:rsidRPr="008326A2">
        <w:rPr>
          <w:rFonts w:eastAsiaTheme="minorHAnsi"/>
          <w:lang w:eastAsia="en-US"/>
        </w:rPr>
        <w:t>že tomuto obsahu aj právnym dôsledkom porozumeli a súhlasia s nimi, na znak čoho pripájajú svoje vlastnoručné podpisy.</w:t>
      </w:r>
    </w:p>
    <w:p w14:paraId="3EE97A7F" w14:textId="529ED19D" w:rsidR="00CD05D3" w:rsidRPr="008326A2" w:rsidRDefault="00CD05D3" w:rsidP="000B55BC">
      <w:pPr>
        <w:spacing w:after="200" w:line="276" w:lineRule="auto"/>
        <w:ind w:left="708"/>
        <w:jc w:val="left"/>
        <w:rPr>
          <w:rFonts w:asciiTheme="minorHAnsi" w:eastAsiaTheme="minorHAnsi" w:hAnsiTheme="minorHAnsi" w:cstheme="minorHAnsi"/>
          <w:szCs w:val="22"/>
          <w:lang w:eastAsia="en-US"/>
        </w:rPr>
      </w:pPr>
      <w:r w:rsidRPr="008326A2">
        <w:rPr>
          <w:rFonts w:asciiTheme="minorHAnsi" w:eastAsiaTheme="minorHAnsi" w:hAnsiTheme="minorHAnsi" w:cstheme="minorHAnsi"/>
          <w:szCs w:val="22"/>
          <w:lang w:eastAsia="en-US"/>
        </w:rPr>
        <w:t xml:space="preserve">V Bratislave dňa </w:t>
      </w:r>
      <w:r w:rsidR="003126B6" w:rsidRPr="008326A2">
        <w:rPr>
          <w:rFonts w:asciiTheme="minorHAnsi" w:eastAsiaTheme="minorHAnsi" w:hAnsiTheme="minorHAnsi" w:cstheme="minorHAnsi"/>
          <w:szCs w:val="22"/>
          <w:lang w:eastAsia="en-US"/>
        </w:rPr>
        <w:t>_____________________</w:t>
      </w:r>
      <w:r w:rsidR="003126B6" w:rsidRPr="008326A2">
        <w:rPr>
          <w:rFonts w:asciiTheme="minorHAnsi" w:eastAsiaTheme="minorHAnsi" w:hAnsiTheme="minorHAnsi" w:cstheme="minorHAnsi"/>
          <w:szCs w:val="22"/>
          <w:lang w:eastAsia="en-US"/>
        </w:rPr>
        <w:tab/>
        <w:t xml:space="preserve">           V Bratislave dňa _____________________</w:t>
      </w:r>
    </w:p>
    <w:p w14:paraId="1E0D3879" w14:textId="77777777" w:rsidR="00CD05D3" w:rsidRPr="008326A2"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8326A2" w14:paraId="72FAADCF" w14:textId="77777777" w:rsidTr="000B55BC">
        <w:trPr>
          <w:trHeight w:val="651"/>
        </w:trPr>
        <w:tc>
          <w:tcPr>
            <w:tcW w:w="4742" w:type="dxa"/>
          </w:tcPr>
          <w:p w14:paraId="7C3C47BB" w14:textId="6BE26018" w:rsidR="00CD05D3" w:rsidRPr="008326A2" w:rsidRDefault="003126B6" w:rsidP="00295F47">
            <w:pPr>
              <w:pStyle w:val="Bezriadkovania"/>
              <w:rPr>
                <w:rFonts w:asciiTheme="minorHAnsi" w:eastAsiaTheme="minorHAnsi" w:hAnsiTheme="minorHAnsi" w:cstheme="minorHAnsi"/>
                <w:b/>
                <w:noProof w:val="0"/>
                <w:sz w:val="22"/>
                <w:szCs w:val="22"/>
                <w:lang w:eastAsia="en-US"/>
              </w:rPr>
            </w:pPr>
            <w:r w:rsidRPr="008326A2">
              <w:rPr>
                <w:rFonts w:asciiTheme="minorHAnsi" w:eastAsiaTheme="minorHAnsi" w:hAnsiTheme="minorHAnsi" w:cstheme="minorHAnsi"/>
                <w:b/>
                <w:noProof w:val="0"/>
                <w:sz w:val="22"/>
                <w:szCs w:val="22"/>
                <w:lang w:eastAsia="en-US"/>
              </w:rPr>
              <w:t xml:space="preserve">Za </w:t>
            </w:r>
            <w:r w:rsidR="004453EC" w:rsidRPr="008326A2">
              <w:rPr>
                <w:rFonts w:asciiTheme="minorHAnsi" w:eastAsiaTheme="minorHAnsi" w:hAnsiTheme="minorHAnsi" w:cstheme="minorHAnsi"/>
                <w:b/>
                <w:noProof w:val="0"/>
                <w:sz w:val="22"/>
                <w:szCs w:val="22"/>
                <w:lang w:eastAsia="en-US"/>
              </w:rPr>
              <w:t>O</w:t>
            </w:r>
            <w:r w:rsidR="00CD05D3" w:rsidRPr="008326A2">
              <w:rPr>
                <w:rFonts w:asciiTheme="minorHAnsi" w:eastAsiaTheme="minorHAnsi" w:hAnsiTheme="minorHAnsi" w:cstheme="minorHAnsi"/>
                <w:b/>
                <w:noProof w:val="0"/>
                <w:sz w:val="22"/>
                <w:szCs w:val="22"/>
                <w:lang w:eastAsia="en-US"/>
              </w:rPr>
              <w:t>bjedn</w:t>
            </w:r>
            <w:r w:rsidR="00CD05D3" w:rsidRPr="008326A2">
              <w:rPr>
                <w:rFonts w:asciiTheme="minorHAnsi" w:eastAsia="Helvetica" w:hAnsiTheme="minorHAnsi" w:cstheme="minorHAnsi"/>
                <w:b/>
                <w:noProof w:val="0"/>
                <w:sz w:val="22"/>
                <w:szCs w:val="22"/>
                <w:lang w:eastAsia="en-US"/>
              </w:rPr>
              <w:t>á</w:t>
            </w:r>
            <w:r w:rsidR="00CD05D3" w:rsidRPr="008326A2">
              <w:rPr>
                <w:rFonts w:asciiTheme="minorHAnsi" w:eastAsiaTheme="minorHAnsi" w:hAnsiTheme="minorHAnsi" w:cstheme="minorHAnsi"/>
                <w:b/>
                <w:noProof w:val="0"/>
                <w:sz w:val="22"/>
                <w:szCs w:val="22"/>
                <w:lang w:eastAsia="en-US"/>
              </w:rPr>
              <w:t>vate</w:t>
            </w:r>
            <w:r w:rsidR="00CD05D3" w:rsidRPr="008326A2">
              <w:rPr>
                <w:rFonts w:asciiTheme="minorHAnsi" w:eastAsia="Helvetica" w:hAnsiTheme="minorHAnsi" w:cstheme="minorHAnsi"/>
                <w:b/>
                <w:noProof w:val="0"/>
                <w:sz w:val="22"/>
                <w:szCs w:val="22"/>
                <w:lang w:eastAsia="en-US"/>
              </w:rPr>
              <w:t>ľ</w:t>
            </w:r>
            <w:r w:rsidRPr="008326A2">
              <w:rPr>
                <w:rFonts w:asciiTheme="minorHAnsi" w:eastAsia="Helvetica" w:hAnsiTheme="minorHAnsi" w:cstheme="minorHAnsi"/>
                <w:b/>
                <w:noProof w:val="0"/>
                <w:sz w:val="22"/>
                <w:szCs w:val="22"/>
                <w:lang w:eastAsia="en-US"/>
              </w:rPr>
              <w:t>a</w:t>
            </w:r>
            <w:r w:rsidR="00CD05D3" w:rsidRPr="008326A2">
              <w:rPr>
                <w:rFonts w:asciiTheme="minorHAnsi" w:eastAsiaTheme="minorHAnsi" w:hAnsiTheme="minorHAnsi" w:cstheme="minorHAnsi"/>
                <w:b/>
                <w:noProof w:val="0"/>
                <w:sz w:val="22"/>
                <w:szCs w:val="22"/>
                <w:lang w:eastAsia="en-US"/>
              </w:rPr>
              <w:t>:</w:t>
            </w:r>
          </w:p>
          <w:p w14:paraId="2F98BF9B"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p>
        </w:tc>
        <w:tc>
          <w:tcPr>
            <w:tcW w:w="4743" w:type="dxa"/>
          </w:tcPr>
          <w:p w14:paraId="11FB5BBA" w14:textId="3BB6AD72" w:rsidR="00CD05D3" w:rsidRPr="008326A2" w:rsidRDefault="003126B6" w:rsidP="00295F47">
            <w:pPr>
              <w:pStyle w:val="Bezriadkovania"/>
              <w:rPr>
                <w:rFonts w:asciiTheme="minorHAnsi" w:eastAsiaTheme="minorHAnsi" w:hAnsiTheme="minorHAnsi" w:cstheme="minorHAnsi"/>
                <w:b/>
                <w:noProof w:val="0"/>
                <w:sz w:val="22"/>
                <w:szCs w:val="22"/>
                <w:lang w:eastAsia="en-US"/>
              </w:rPr>
            </w:pPr>
            <w:r w:rsidRPr="008326A2">
              <w:rPr>
                <w:rFonts w:asciiTheme="minorHAnsi" w:eastAsiaTheme="minorHAnsi" w:hAnsiTheme="minorHAnsi" w:cstheme="minorHAnsi"/>
                <w:b/>
                <w:noProof w:val="0"/>
                <w:sz w:val="22"/>
                <w:szCs w:val="22"/>
                <w:lang w:eastAsia="en-US"/>
              </w:rPr>
              <w:t xml:space="preserve">Za </w:t>
            </w:r>
            <w:r w:rsidR="00453BAF" w:rsidRPr="008326A2">
              <w:rPr>
                <w:rFonts w:asciiTheme="minorHAnsi" w:eastAsiaTheme="minorHAnsi" w:hAnsiTheme="minorHAnsi" w:cstheme="minorHAnsi"/>
                <w:b/>
                <w:noProof w:val="0"/>
                <w:sz w:val="22"/>
                <w:szCs w:val="22"/>
                <w:lang w:eastAsia="en-US"/>
              </w:rPr>
              <w:t>Zhotoviteľ</w:t>
            </w:r>
            <w:r w:rsidRPr="008326A2">
              <w:rPr>
                <w:rFonts w:asciiTheme="minorHAnsi" w:eastAsiaTheme="minorHAnsi" w:hAnsiTheme="minorHAnsi" w:cstheme="minorHAnsi"/>
                <w:b/>
                <w:noProof w:val="0"/>
                <w:sz w:val="22"/>
                <w:szCs w:val="22"/>
                <w:lang w:eastAsia="en-US"/>
              </w:rPr>
              <w:t>a</w:t>
            </w:r>
            <w:r w:rsidR="00CD05D3" w:rsidRPr="008326A2">
              <w:rPr>
                <w:rFonts w:asciiTheme="minorHAnsi" w:eastAsia="Helvetica" w:hAnsiTheme="minorHAnsi" w:cstheme="minorHAnsi"/>
                <w:b/>
                <w:noProof w:val="0"/>
                <w:sz w:val="22"/>
                <w:szCs w:val="22"/>
                <w:lang w:eastAsia="en-US"/>
              </w:rPr>
              <w:t>:</w:t>
            </w:r>
          </w:p>
        </w:tc>
      </w:tr>
      <w:tr w:rsidR="00CD05D3" w:rsidRPr="008326A2" w14:paraId="789022A0" w14:textId="77777777" w:rsidTr="000B55BC">
        <w:tc>
          <w:tcPr>
            <w:tcW w:w="4742" w:type="dxa"/>
          </w:tcPr>
          <w:p w14:paraId="15EAC3BB"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p>
          <w:p w14:paraId="6A639534"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p>
          <w:p w14:paraId="3C8FED51"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__________________________________</w:t>
            </w:r>
          </w:p>
        </w:tc>
      </w:tr>
      <w:tr w:rsidR="00CD05D3" w:rsidRPr="008326A2" w14:paraId="4B206A94" w14:textId="77777777" w:rsidTr="000B55BC">
        <w:tc>
          <w:tcPr>
            <w:tcW w:w="4742" w:type="dxa"/>
          </w:tcPr>
          <w:p w14:paraId="62110A8C" w14:textId="31DC4AF4" w:rsidR="008501A7" w:rsidRPr="008326A2" w:rsidRDefault="003126B6" w:rsidP="008501A7">
            <w:pPr>
              <w:rPr>
                <w:rFonts w:asciiTheme="minorHAnsi" w:hAnsiTheme="minorHAnsi" w:cstheme="minorHAnsi"/>
              </w:rPr>
            </w:pPr>
            <w:r w:rsidRPr="008326A2">
              <w:rPr>
                <w:rFonts w:asciiTheme="minorHAnsi" w:eastAsiaTheme="minorHAnsi" w:hAnsiTheme="minorHAnsi" w:cstheme="minorHAnsi"/>
                <w:b/>
                <w:sz w:val="22"/>
                <w:szCs w:val="22"/>
                <w:lang w:eastAsia="en-US"/>
              </w:rPr>
              <w:t>Národné centrum zdravotníckych informácií</w:t>
            </w:r>
          </w:p>
          <w:p w14:paraId="63847C4C"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Meno:</w:t>
            </w:r>
          </w:p>
          <w:p w14:paraId="6CA15C41" w14:textId="77777777" w:rsidR="00CD05D3" w:rsidRPr="008326A2" w:rsidRDefault="00CD05D3" w:rsidP="00295F47">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Funkcia:</w:t>
            </w:r>
          </w:p>
        </w:tc>
        <w:tc>
          <w:tcPr>
            <w:tcW w:w="4743" w:type="dxa"/>
          </w:tcPr>
          <w:p w14:paraId="0B162B23" w14:textId="77777777" w:rsidR="008501A7" w:rsidRPr="008326A2" w:rsidRDefault="008501A7" w:rsidP="008501A7">
            <w:pPr>
              <w:rPr>
                <w:rFonts w:asciiTheme="minorHAnsi" w:hAnsiTheme="minorHAnsi" w:cstheme="minorHAnsi"/>
              </w:rPr>
            </w:pPr>
            <w:r w:rsidRPr="008326A2">
              <w:rPr>
                <w:rFonts w:asciiTheme="minorHAnsi" w:eastAsiaTheme="minorHAnsi" w:hAnsiTheme="minorHAnsi" w:cstheme="minorHAnsi"/>
                <w:szCs w:val="22"/>
                <w:lang w:eastAsia="en-US"/>
              </w:rPr>
              <w:fldChar w:fldCharType="begin"/>
            </w:r>
            <w:r w:rsidRPr="008326A2">
              <w:rPr>
                <w:rFonts w:asciiTheme="minorHAnsi" w:eastAsiaTheme="minorHAnsi" w:hAnsiTheme="minorHAnsi" w:cstheme="minorHAnsi"/>
                <w:sz w:val="22"/>
                <w:szCs w:val="22"/>
                <w:lang w:eastAsia="en-US"/>
              </w:rPr>
              <w:instrText xml:space="preserve"> macrobutton nobutton </w:instrText>
            </w:r>
            <w:r w:rsidRPr="008326A2">
              <w:rPr>
                <w:rFonts w:asciiTheme="minorHAnsi" w:eastAsiaTheme="minorHAnsi" w:hAnsiTheme="minorHAnsi" w:cstheme="minorHAnsi"/>
                <w:b/>
                <w:sz w:val="22"/>
                <w:szCs w:val="22"/>
                <w:highlight w:val="yellow"/>
                <w:lang w:eastAsia="en-US"/>
              </w:rPr>
              <w:instrText>[zhotoviteľ]</w:instrText>
            </w:r>
            <w:r w:rsidRPr="008326A2">
              <w:rPr>
                <w:rFonts w:asciiTheme="minorHAnsi" w:eastAsiaTheme="minorHAnsi" w:hAnsiTheme="minorHAnsi" w:cstheme="minorHAnsi"/>
                <w:szCs w:val="22"/>
                <w:lang w:eastAsia="en-US"/>
              </w:rPr>
              <w:fldChar w:fldCharType="end"/>
            </w:r>
          </w:p>
          <w:p w14:paraId="04588C7D" w14:textId="77777777" w:rsidR="00732029" w:rsidRPr="008326A2" w:rsidRDefault="00732029" w:rsidP="00732029">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Meno:</w:t>
            </w:r>
          </w:p>
          <w:p w14:paraId="3256E874" w14:textId="41E14059" w:rsidR="00CD05D3" w:rsidRPr="008326A2" w:rsidRDefault="00732029" w:rsidP="008501A7">
            <w:pPr>
              <w:pStyle w:val="Bezriadkovania"/>
              <w:rPr>
                <w:rFonts w:asciiTheme="minorHAnsi" w:eastAsiaTheme="minorHAnsi" w:hAnsiTheme="minorHAnsi" w:cstheme="minorHAnsi"/>
                <w:noProof w:val="0"/>
                <w:sz w:val="22"/>
                <w:szCs w:val="22"/>
                <w:lang w:eastAsia="en-US"/>
              </w:rPr>
            </w:pPr>
            <w:r w:rsidRPr="008326A2">
              <w:rPr>
                <w:rFonts w:asciiTheme="minorHAnsi" w:eastAsiaTheme="minorHAnsi" w:hAnsiTheme="minorHAnsi" w:cstheme="minorHAnsi"/>
                <w:noProof w:val="0"/>
                <w:sz w:val="22"/>
                <w:szCs w:val="22"/>
                <w:lang w:eastAsia="en-US"/>
              </w:rPr>
              <w:t>Funkcia:</w:t>
            </w:r>
          </w:p>
        </w:tc>
      </w:tr>
    </w:tbl>
    <w:p w14:paraId="62BEB2C3" w14:textId="2253CB2F" w:rsidR="00741A2D" w:rsidRPr="008326A2" w:rsidRDefault="00741A2D">
      <w:pPr>
        <w:spacing w:after="200" w:line="276" w:lineRule="auto"/>
        <w:jc w:val="left"/>
        <w:rPr>
          <w:rFonts w:asciiTheme="minorHAnsi" w:hAnsiTheme="minorHAnsi" w:cstheme="minorHAnsi"/>
          <w:szCs w:val="22"/>
        </w:rPr>
      </w:pPr>
    </w:p>
    <w:p w14:paraId="3C619CD0" w14:textId="271979E5" w:rsidR="00277306" w:rsidRPr="008326A2" w:rsidRDefault="00277306">
      <w:pPr>
        <w:spacing w:after="200" w:line="276" w:lineRule="auto"/>
        <w:jc w:val="left"/>
        <w:rPr>
          <w:rFonts w:asciiTheme="minorHAnsi" w:eastAsiaTheme="minorHAnsi" w:hAnsiTheme="minorHAnsi" w:cstheme="minorHAnsi"/>
          <w:b/>
          <w:szCs w:val="22"/>
          <w:lang w:eastAsia="en-US"/>
        </w:rPr>
      </w:pPr>
      <w:r w:rsidRPr="008326A2">
        <w:rPr>
          <w:rFonts w:asciiTheme="minorHAnsi" w:eastAsiaTheme="minorHAnsi" w:hAnsiTheme="minorHAnsi" w:cstheme="minorHAnsi"/>
          <w:b/>
          <w:szCs w:val="22"/>
          <w:lang w:eastAsia="en-US"/>
        </w:rPr>
        <w:lastRenderedPageBreak/>
        <w:br w:type="page"/>
      </w:r>
    </w:p>
    <w:p w14:paraId="41E8074B" w14:textId="1CD385AD" w:rsidR="005F56F6" w:rsidRPr="008326A2" w:rsidRDefault="008501A7" w:rsidP="00741A2D">
      <w:pPr>
        <w:pStyle w:val="Nadpis2"/>
        <w:numPr>
          <w:ilvl w:val="0"/>
          <w:numId w:val="0"/>
        </w:numPr>
        <w:spacing w:line="240" w:lineRule="auto"/>
        <w:rPr>
          <w:rFonts w:asciiTheme="minorHAnsi" w:eastAsiaTheme="minorHAnsi" w:hAnsiTheme="minorHAnsi" w:cstheme="minorHAnsi"/>
          <w:b/>
          <w:szCs w:val="22"/>
          <w:lang w:eastAsia="en-US"/>
        </w:rPr>
      </w:pPr>
      <w:r w:rsidRPr="008326A2">
        <w:rPr>
          <w:rFonts w:asciiTheme="minorHAnsi" w:eastAsiaTheme="minorHAnsi" w:hAnsiTheme="minorHAnsi" w:cstheme="minorHAnsi"/>
          <w:b/>
          <w:szCs w:val="22"/>
          <w:lang w:eastAsia="en-US"/>
        </w:rPr>
        <w:lastRenderedPageBreak/>
        <w:t>Príloha č. 1</w:t>
      </w:r>
      <w:r w:rsidR="00726D3D" w:rsidRPr="008326A2">
        <w:rPr>
          <w:rFonts w:asciiTheme="minorHAnsi" w:eastAsiaTheme="minorHAnsi" w:hAnsiTheme="minorHAnsi" w:cstheme="minorHAnsi"/>
          <w:b/>
          <w:szCs w:val="22"/>
          <w:lang w:eastAsia="en-US"/>
        </w:rPr>
        <w:t>:</w:t>
      </w:r>
      <w:r w:rsidR="00F9654C" w:rsidRPr="008326A2">
        <w:rPr>
          <w:rFonts w:asciiTheme="minorHAnsi" w:eastAsiaTheme="minorHAnsi" w:hAnsiTheme="minorHAnsi" w:cstheme="minorHAnsi"/>
          <w:b/>
          <w:szCs w:val="22"/>
          <w:lang w:eastAsia="en-US"/>
        </w:rPr>
        <w:t xml:space="preserve"> </w:t>
      </w:r>
      <w:r w:rsidR="00726D3D" w:rsidRPr="008326A2">
        <w:rPr>
          <w:rFonts w:asciiTheme="minorHAnsi" w:eastAsiaTheme="minorHAnsi" w:hAnsiTheme="minorHAnsi" w:cstheme="minorHAnsi"/>
          <w:b/>
          <w:szCs w:val="22"/>
          <w:lang w:eastAsia="en-US"/>
        </w:rPr>
        <w:tab/>
      </w:r>
      <w:r w:rsidR="00097A73" w:rsidRPr="008326A2">
        <w:rPr>
          <w:rFonts w:asciiTheme="minorHAnsi" w:eastAsiaTheme="minorHAnsi" w:hAnsiTheme="minorHAnsi" w:cstheme="minorHAnsi"/>
          <w:b/>
          <w:szCs w:val="22"/>
          <w:lang w:eastAsia="en-US"/>
        </w:rPr>
        <w:t>Špecifikácia Diela</w:t>
      </w:r>
      <w:r w:rsidR="000E5EF5" w:rsidRPr="008326A2">
        <w:rPr>
          <w:rFonts w:asciiTheme="minorHAnsi" w:eastAsiaTheme="minorHAnsi" w:hAnsiTheme="minorHAnsi" w:cstheme="minorHAnsi"/>
          <w:b/>
          <w:szCs w:val="22"/>
          <w:lang w:eastAsia="en-US"/>
        </w:rPr>
        <w:t xml:space="preserve"> a</w:t>
      </w:r>
      <w:r w:rsidR="00F47A3D" w:rsidRPr="008326A2">
        <w:rPr>
          <w:rFonts w:asciiTheme="minorHAnsi" w:eastAsiaTheme="minorHAnsi" w:hAnsiTheme="minorHAnsi" w:cstheme="minorHAnsi"/>
          <w:b/>
          <w:szCs w:val="22"/>
          <w:lang w:eastAsia="en-US"/>
        </w:rPr>
        <w:t xml:space="preserve"> š</w:t>
      </w:r>
      <w:r w:rsidR="00097A73" w:rsidRPr="008326A2">
        <w:rPr>
          <w:rFonts w:asciiTheme="minorHAnsi" w:eastAsiaTheme="minorHAnsi" w:hAnsiTheme="minorHAnsi" w:cstheme="minorHAnsi"/>
          <w:b/>
          <w:szCs w:val="22"/>
          <w:lang w:eastAsia="en-US"/>
        </w:rPr>
        <w:t>tandardy pre dodávku (štandardy pre metodiku riadenia projektu, štandardy pre testovanie, štandardy pre dokumentáciu, štandardy pre systém riadenia kvality)</w:t>
      </w:r>
    </w:p>
    <w:p w14:paraId="73D18620" w14:textId="0E36991F" w:rsidR="00F47A3D" w:rsidRPr="008326A2" w:rsidRDefault="00F47A3D" w:rsidP="004F2412">
      <w:pPr>
        <w:rPr>
          <w:rFonts w:eastAsiaTheme="minorHAnsi"/>
          <w:lang w:eastAsia="en-US"/>
        </w:rPr>
      </w:pPr>
    </w:p>
    <w:p w14:paraId="125465D0" w14:textId="3903C1BF" w:rsidR="00F47A3D" w:rsidRPr="008326A2" w:rsidRDefault="000E5EF5" w:rsidP="004F2412">
      <w:pPr>
        <w:jc w:val="center"/>
        <w:rPr>
          <w:rFonts w:eastAsiaTheme="minorHAnsi"/>
          <w:i/>
          <w:lang w:eastAsia="en-US"/>
        </w:rPr>
      </w:pPr>
      <w:r w:rsidRPr="008326A2">
        <w:rPr>
          <w:rFonts w:eastAsiaTheme="minorHAnsi"/>
          <w:i/>
          <w:lang w:eastAsia="en-US"/>
        </w:rPr>
        <w:t>Špecifikácia diela a štandardy pre dodávku sú prevzaté zo súťažných podkladov (Príloha B.1 Opis predmetu zákazky)</w:t>
      </w:r>
      <w:r w:rsidR="00757330" w:rsidRPr="008326A2">
        <w:rPr>
          <w:rFonts w:eastAsiaTheme="minorHAnsi"/>
          <w:i/>
          <w:lang w:eastAsia="en-US"/>
        </w:rPr>
        <w:t>.</w:t>
      </w:r>
    </w:p>
    <w:p w14:paraId="602C9626" w14:textId="1B0F46A3" w:rsidR="00757330" w:rsidRPr="008326A2" w:rsidRDefault="00757330" w:rsidP="004F2412">
      <w:pPr>
        <w:rPr>
          <w:rFonts w:eastAsiaTheme="minorHAnsi"/>
          <w:lang w:eastAsia="en-US"/>
        </w:rPr>
      </w:pPr>
    </w:p>
    <w:p w14:paraId="4819ED06" w14:textId="2A0A687C" w:rsidR="000E5EF5" w:rsidRPr="008326A2" w:rsidRDefault="00757330" w:rsidP="004F2412">
      <w:pPr>
        <w:jc w:val="center"/>
        <w:rPr>
          <w:rFonts w:eastAsiaTheme="minorHAnsi"/>
          <w:u w:val="single"/>
          <w:lang w:eastAsia="en-US"/>
        </w:rPr>
      </w:pPr>
      <w:r w:rsidRPr="008326A2">
        <w:rPr>
          <w:rFonts w:eastAsiaTheme="minorHAnsi"/>
          <w:u w:val="single"/>
          <w:lang w:eastAsia="en-US"/>
        </w:rPr>
        <w:t>Príloha B.1 Opis predmetu zákazky</w:t>
      </w:r>
    </w:p>
    <w:p w14:paraId="2CD6627D" w14:textId="77777777" w:rsidR="000E5EF5" w:rsidRPr="008326A2" w:rsidRDefault="000E5EF5" w:rsidP="004F2412">
      <w:pPr>
        <w:rPr>
          <w:rFonts w:eastAsiaTheme="minorHAnsi"/>
          <w:lang w:eastAsia="en-US"/>
        </w:rPr>
      </w:pPr>
    </w:p>
    <w:p w14:paraId="1F3CBDCB" w14:textId="03BFB40F" w:rsidR="00C8574B" w:rsidRPr="008326A2" w:rsidRDefault="00C8574B" w:rsidP="00C8574B">
      <w:pPr>
        <w:spacing w:after="0" w:line="240" w:lineRule="auto"/>
        <w:jc w:val="left"/>
        <w:rPr>
          <w:rFonts w:asciiTheme="minorHAnsi" w:eastAsiaTheme="minorHAnsi" w:hAnsiTheme="minorHAnsi" w:cstheme="minorHAnsi"/>
          <w:color w:val="808080" w:themeColor="background1" w:themeShade="80"/>
          <w:sz w:val="16"/>
          <w:szCs w:val="13"/>
          <w:lang w:eastAsia="en-US"/>
        </w:rPr>
      </w:pPr>
    </w:p>
    <w:p w14:paraId="591D8E59" w14:textId="252881C5" w:rsidR="00461BA1" w:rsidRPr="008326A2" w:rsidRDefault="00407127" w:rsidP="00F742ED">
      <w:pPr>
        <w:rPr>
          <w:rFonts w:eastAsiaTheme="minorHAnsi"/>
          <w:i/>
          <w:lang w:eastAsia="en-US"/>
        </w:rPr>
      </w:pPr>
      <w:r w:rsidRPr="008326A2">
        <w:rPr>
          <w:rFonts w:asciiTheme="minorHAnsi" w:eastAsiaTheme="minorHAnsi" w:hAnsiTheme="minorHAnsi" w:cstheme="minorHAnsi"/>
          <w:b/>
          <w:szCs w:val="22"/>
          <w:lang w:eastAsia="en-US"/>
        </w:rPr>
        <w:br w:type="page"/>
      </w:r>
    </w:p>
    <w:p w14:paraId="1C2E682A" w14:textId="1E0735D0" w:rsidR="00DA14D5" w:rsidRPr="008326A2" w:rsidRDefault="00DA14D5" w:rsidP="00DA14D5">
      <w:pPr>
        <w:pStyle w:val="Nadpis2"/>
        <w:numPr>
          <w:ilvl w:val="0"/>
          <w:numId w:val="0"/>
        </w:numPr>
        <w:spacing w:line="240" w:lineRule="auto"/>
        <w:rPr>
          <w:rFonts w:asciiTheme="minorHAnsi" w:eastAsiaTheme="minorHAnsi" w:hAnsiTheme="minorHAnsi" w:cstheme="minorHAnsi"/>
          <w:b/>
          <w:szCs w:val="22"/>
          <w:lang w:eastAsia="en-US"/>
        </w:rPr>
      </w:pPr>
      <w:r w:rsidRPr="008326A2">
        <w:rPr>
          <w:rFonts w:asciiTheme="minorHAnsi" w:eastAsiaTheme="minorHAnsi" w:hAnsiTheme="minorHAnsi" w:cstheme="minorHAnsi"/>
          <w:b/>
          <w:szCs w:val="22"/>
          <w:lang w:eastAsia="en-US"/>
        </w:rPr>
        <w:lastRenderedPageBreak/>
        <w:t xml:space="preserve">Príloha č. </w:t>
      </w:r>
      <w:r w:rsidR="00520256">
        <w:rPr>
          <w:rFonts w:asciiTheme="minorHAnsi" w:eastAsiaTheme="minorHAnsi" w:hAnsiTheme="minorHAnsi" w:cstheme="minorHAnsi"/>
          <w:b/>
          <w:szCs w:val="22"/>
          <w:lang w:eastAsia="en-US"/>
        </w:rPr>
        <w:t>2</w:t>
      </w:r>
      <w:r w:rsidRPr="008326A2">
        <w:rPr>
          <w:rFonts w:asciiTheme="minorHAnsi" w:eastAsiaTheme="minorHAnsi" w:hAnsiTheme="minorHAnsi" w:cstheme="minorHAnsi"/>
          <w:b/>
          <w:szCs w:val="22"/>
          <w:lang w:eastAsia="en-US"/>
        </w:rPr>
        <w:t xml:space="preserve">: </w:t>
      </w:r>
      <w:r w:rsidRPr="008326A2">
        <w:rPr>
          <w:rFonts w:asciiTheme="minorHAnsi" w:eastAsiaTheme="minorHAnsi" w:hAnsiTheme="minorHAnsi" w:cstheme="minorHAnsi"/>
          <w:b/>
          <w:szCs w:val="22"/>
          <w:lang w:eastAsia="en-US"/>
        </w:rPr>
        <w:tab/>
      </w:r>
      <w:r w:rsidR="00C26823">
        <w:rPr>
          <w:rFonts w:asciiTheme="minorHAnsi" w:eastAsiaTheme="minorHAnsi" w:hAnsiTheme="minorHAnsi" w:cstheme="minorHAnsi"/>
          <w:b/>
          <w:szCs w:val="22"/>
          <w:lang w:eastAsia="en-US"/>
        </w:rPr>
        <w:t>H</w:t>
      </w:r>
      <w:r w:rsidRPr="008326A2">
        <w:rPr>
          <w:rFonts w:asciiTheme="minorHAnsi" w:eastAsiaTheme="minorHAnsi" w:hAnsiTheme="minorHAnsi" w:cstheme="minorHAnsi"/>
          <w:b/>
          <w:szCs w:val="22"/>
          <w:lang w:eastAsia="en-US"/>
        </w:rPr>
        <w:t>armonogram fakturačných míľnikov</w:t>
      </w:r>
    </w:p>
    <w:p w14:paraId="3B5ECAF8" w14:textId="4F24D6FA" w:rsidR="00DA14D5" w:rsidRPr="008326A2" w:rsidRDefault="00DA14D5" w:rsidP="00DA14D5">
      <w:pPr>
        <w:spacing w:after="0" w:line="240" w:lineRule="auto"/>
        <w:jc w:val="left"/>
        <w:rPr>
          <w:rFonts w:asciiTheme="minorHAnsi" w:hAnsiTheme="minorHAnsi"/>
          <w:b/>
          <w:bCs/>
          <w:color w:val="808080" w:themeColor="background1" w:themeShade="80"/>
          <w:sz w:val="16"/>
          <w:szCs w:val="16"/>
          <w:lang w:eastAsia="sk-SK"/>
        </w:rPr>
      </w:pPr>
    </w:p>
    <w:p w14:paraId="23B5C2F1" w14:textId="77777777" w:rsidR="00C26823" w:rsidRDefault="00C26823" w:rsidP="004F2412">
      <w:pPr>
        <w:spacing w:after="200" w:line="276" w:lineRule="auto"/>
        <w:jc w:val="center"/>
        <w:rPr>
          <w:rFonts w:asciiTheme="minorHAnsi" w:eastAsiaTheme="minorHAnsi" w:hAnsiTheme="minorHAnsi" w:cstheme="minorHAnsi"/>
          <w:i/>
          <w:szCs w:val="22"/>
          <w:lang w:eastAsia="en-US"/>
        </w:rPr>
      </w:pPr>
    </w:p>
    <w:tbl>
      <w:tblPr>
        <w:tblStyle w:val="Mriekatabuky"/>
        <w:tblW w:w="0" w:type="auto"/>
        <w:tblInd w:w="737" w:type="dxa"/>
        <w:tblLook w:val="04A0" w:firstRow="1" w:lastRow="0" w:firstColumn="1" w:lastColumn="0" w:noHBand="0" w:noVBand="1"/>
      </w:tblPr>
      <w:tblGrid>
        <w:gridCol w:w="1513"/>
        <w:gridCol w:w="5825"/>
      </w:tblGrid>
      <w:tr w:rsidR="00C26823" w14:paraId="4FF55635" w14:textId="77777777" w:rsidTr="009332A1">
        <w:tc>
          <w:tcPr>
            <w:tcW w:w="1513" w:type="dxa"/>
          </w:tcPr>
          <w:p w14:paraId="58CA19B4" w14:textId="27D2B8DB" w:rsidR="00C26823" w:rsidRPr="009D3FBE" w:rsidRDefault="00C26823" w:rsidP="00C26823">
            <w:pPr>
              <w:pStyle w:val="MLNadpislnku"/>
              <w:numPr>
                <w:ilvl w:val="0"/>
                <w:numId w:val="0"/>
              </w:numPr>
              <w:rPr>
                <w:b w:val="0"/>
                <w:bCs/>
              </w:rPr>
            </w:pPr>
            <w:r>
              <w:rPr>
                <w:rFonts w:ascii="Calibri" w:hAnsi="Calibri"/>
                <w:b w:val="0"/>
              </w:rPr>
              <w:t>1. fakturačný míľnik</w:t>
            </w:r>
          </w:p>
        </w:tc>
        <w:tc>
          <w:tcPr>
            <w:tcW w:w="5825" w:type="dxa"/>
          </w:tcPr>
          <w:p w14:paraId="5C48FB69" w14:textId="77777777" w:rsidR="00C26823" w:rsidRPr="00447811" w:rsidRDefault="00C26823" w:rsidP="00C26823">
            <w:pPr>
              <w:pStyle w:val="MLNadpislnku"/>
              <w:numPr>
                <w:ilvl w:val="0"/>
                <w:numId w:val="0"/>
              </w:numPr>
              <w:rPr>
                <w:b w:val="0"/>
                <w:bCs/>
              </w:rPr>
            </w:pPr>
            <w:r w:rsidRPr="00447811">
              <w:rPr>
                <w:b w:val="0"/>
                <w:bCs/>
              </w:rPr>
              <w:t>po protokolárnom prevzatí všetkých výstupov etapy Analýza a</w:t>
            </w:r>
            <w:r>
              <w:rPr>
                <w:b w:val="0"/>
                <w:bCs/>
              </w:rPr>
              <w:t> </w:t>
            </w:r>
            <w:r w:rsidRPr="00447811">
              <w:rPr>
                <w:b w:val="0"/>
                <w:bCs/>
              </w:rPr>
              <w:t>dizajn</w:t>
            </w:r>
            <w:r>
              <w:rPr>
                <w:b w:val="0"/>
                <w:bCs/>
              </w:rPr>
              <w:t xml:space="preserve"> a Funkčného a výkonostného testu </w:t>
            </w:r>
            <w:r w:rsidRPr="00447811">
              <w:rPr>
                <w:b w:val="0"/>
                <w:bCs/>
              </w:rPr>
              <w:t xml:space="preserve">podľa Tabuľky č. </w:t>
            </w:r>
            <w:r w:rsidRPr="009332A1">
              <w:rPr>
                <w:b w:val="0"/>
                <w:bCs/>
                <w:highlight w:val="yellow"/>
              </w:rPr>
              <w:t>xy</w:t>
            </w:r>
            <w:r>
              <w:rPr>
                <w:b w:val="0"/>
                <w:bCs/>
              </w:rPr>
              <w:t xml:space="preserve"> </w:t>
            </w:r>
            <w:r w:rsidRPr="00447811">
              <w:rPr>
                <w:b w:val="0"/>
                <w:bCs/>
              </w:rPr>
              <w:t xml:space="preserve">Prílohy č. 1 sú splnené podmienky pre fakturačný míľnik č. 1 v zmysle čl. </w:t>
            </w:r>
            <w:r w:rsidRPr="009332A1">
              <w:rPr>
                <w:b w:val="0"/>
                <w:bCs/>
                <w:highlight w:val="yellow"/>
              </w:rPr>
              <w:t>xy</w:t>
            </w:r>
            <w:r w:rsidRPr="00447811">
              <w:rPr>
                <w:b w:val="0"/>
                <w:bCs/>
              </w:rPr>
              <w:t xml:space="preserve"> bod </w:t>
            </w:r>
            <w:r w:rsidRPr="009332A1">
              <w:rPr>
                <w:b w:val="0"/>
                <w:bCs/>
                <w:highlight w:val="yellow"/>
              </w:rPr>
              <w:t>xy</w:t>
            </w:r>
            <w:r w:rsidRPr="00447811">
              <w:rPr>
                <w:b w:val="0"/>
                <w:bCs/>
              </w:rPr>
              <w:t xml:space="preserve"> tejto Zmluvy</w:t>
            </w:r>
          </w:p>
        </w:tc>
      </w:tr>
      <w:tr w:rsidR="00C26823" w14:paraId="12633315" w14:textId="77777777" w:rsidTr="009332A1">
        <w:tc>
          <w:tcPr>
            <w:tcW w:w="1513" w:type="dxa"/>
          </w:tcPr>
          <w:p w14:paraId="1B03E234" w14:textId="4CF9CE32" w:rsidR="00C26823" w:rsidRPr="00F414A2" w:rsidRDefault="00C26823" w:rsidP="00C26823">
            <w:pPr>
              <w:pStyle w:val="MLNadpislnku"/>
              <w:numPr>
                <w:ilvl w:val="0"/>
                <w:numId w:val="0"/>
              </w:numPr>
              <w:rPr>
                <w:b w:val="0"/>
                <w:bCs/>
              </w:rPr>
            </w:pPr>
            <w:r>
              <w:rPr>
                <w:rFonts w:ascii="Calibri" w:hAnsi="Calibri"/>
              </w:rPr>
              <w:t>2</w:t>
            </w:r>
            <w:r>
              <w:rPr>
                <w:rFonts w:ascii="Calibri" w:hAnsi="Calibri"/>
                <w:b w:val="0"/>
              </w:rPr>
              <w:t>. fakturačný míľnik</w:t>
            </w:r>
          </w:p>
        </w:tc>
        <w:tc>
          <w:tcPr>
            <w:tcW w:w="5825" w:type="dxa"/>
          </w:tcPr>
          <w:p w14:paraId="7F099990" w14:textId="53CFB9BF" w:rsidR="00C26823" w:rsidRDefault="00C26823" w:rsidP="00C26823">
            <w:pPr>
              <w:pStyle w:val="MLNadpislnku"/>
              <w:numPr>
                <w:ilvl w:val="0"/>
                <w:numId w:val="0"/>
              </w:numPr>
            </w:pPr>
            <w:r w:rsidRPr="00447811">
              <w:rPr>
                <w:b w:val="0"/>
                <w:bCs/>
              </w:rPr>
              <w:t xml:space="preserve">po protokolárnom prevzatí všetkých výstupov etapy </w:t>
            </w:r>
            <w:r>
              <w:rPr>
                <w:b w:val="0"/>
                <w:bCs/>
              </w:rPr>
              <w:t xml:space="preserve">Pilotná Implementácia </w:t>
            </w:r>
            <w:r w:rsidRPr="00447811">
              <w:rPr>
                <w:b w:val="0"/>
                <w:bCs/>
              </w:rPr>
              <w:t xml:space="preserve"> podľa Tabuľky č. </w:t>
            </w:r>
            <w:r w:rsidRPr="009332A1">
              <w:rPr>
                <w:b w:val="0"/>
                <w:bCs/>
                <w:highlight w:val="yellow"/>
              </w:rPr>
              <w:t>xy</w:t>
            </w:r>
            <w:r>
              <w:rPr>
                <w:b w:val="0"/>
                <w:bCs/>
              </w:rPr>
              <w:t xml:space="preserve"> </w:t>
            </w:r>
            <w:r w:rsidRPr="00447811">
              <w:rPr>
                <w:b w:val="0"/>
                <w:bCs/>
              </w:rPr>
              <w:t xml:space="preserve">Prílohy č. 1 sú splnené podmienky pre fakturačný míľnik č. </w:t>
            </w:r>
            <w:r>
              <w:rPr>
                <w:b w:val="0"/>
                <w:bCs/>
              </w:rPr>
              <w:t>2</w:t>
            </w:r>
            <w:r w:rsidRPr="00447811">
              <w:rPr>
                <w:b w:val="0"/>
                <w:bCs/>
              </w:rPr>
              <w:t xml:space="preserve"> v zmysle čl. </w:t>
            </w:r>
            <w:r w:rsidR="00655AA6" w:rsidRPr="00F013D7">
              <w:rPr>
                <w:b w:val="0"/>
                <w:bCs/>
                <w:highlight w:val="yellow"/>
              </w:rPr>
              <w:t>xy</w:t>
            </w:r>
            <w:r w:rsidR="00655AA6">
              <w:rPr>
                <w:b w:val="0"/>
                <w:bCs/>
              </w:rPr>
              <w:t xml:space="preserve"> </w:t>
            </w:r>
            <w:r w:rsidRPr="00447811">
              <w:rPr>
                <w:b w:val="0"/>
                <w:bCs/>
              </w:rPr>
              <w:t xml:space="preserve">bod </w:t>
            </w:r>
            <w:r w:rsidR="00655AA6" w:rsidRPr="00F013D7">
              <w:rPr>
                <w:b w:val="0"/>
                <w:bCs/>
                <w:highlight w:val="yellow"/>
              </w:rPr>
              <w:t>xy</w:t>
            </w:r>
            <w:r w:rsidR="00655AA6">
              <w:rPr>
                <w:b w:val="0"/>
                <w:bCs/>
              </w:rPr>
              <w:t xml:space="preserve"> </w:t>
            </w:r>
            <w:r w:rsidRPr="00447811">
              <w:rPr>
                <w:b w:val="0"/>
                <w:bCs/>
              </w:rPr>
              <w:t>tejto Zmluvy</w:t>
            </w:r>
          </w:p>
        </w:tc>
      </w:tr>
      <w:tr w:rsidR="00C26823" w14:paraId="3DF82004" w14:textId="77777777" w:rsidTr="009332A1">
        <w:tc>
          <w:tcPr>
            <w:tcW w:w="1513" w:type="dxa"/>
          </w:tcPr>
          <w:p w14:paraId="04D1CF21" w14:textId="0652072F" w:rsidR="00C26823" w:rsidRPr="00D36F6A" w:rsidRDefault="00C26823" w:rsidP="00C26823">
            <w:pPr>
              <w:pStyle w:val="MLNadpislnku"/>
              <w:numPr>
                <w:ilvl w:val="0"/>
                <w:numId w:val="0"/>
              </w:numPr>
              <w:rPr>
                <w:b w:val="0"/>
                <w:bCs/>
              </w:rPr>
            </w:pPr>
            <w:r>
              <w:rPr>
                <w:rFonts w:ascii="Calibri" w:hAnsi="Calibri"/>
              </w:rPr>
              <w:t>3</w:t>
            </w:r>
            <w:r>
              <w:rPr>
                <w:rFonts w:ascii="Calibri" w:hAnsi="Calibri"/>
                <w:b w:val="0"/>
              </w:rPr>
              <w:t>. fakturačný míľnik</w:t>
            </w:r>
          </w:p>
        </w:tc>
        <w:tc>
          <w:tcPr>
            <w:tcW w:w="5825" w:type="dxa"/>
          </w:tcPr>
          <w:p w14:paraId="0003DAF1" w14:textId="414BB53E" w:rsidR="00C26823" w:rsidRPr="00447811" w:rsidRDefault="00C26823" w:rsidP="00C26823">
            <w:pPr>
              <w:pStyle w:val="MLNadpislnku"/>
              <w:numPr>
                <w:ilvl w:val="0"/>
                <w:numId w:val="0"/>
              </w:numPr>
              <w:rPr>
                <w:b w:val="0"/>
                <w:bCs/>
              </w:rPr>
            </w:pPr>
            <w:r w:rsidRPr="00447811">
              <w:rPr>
                <w:b w:val="0"/>
                <w:bCs/>
              </w:rPr>
              <w:t xml:space="preserve">po protokolárnom prevzatí všetkých výstupov etapy </w:t>
            </w:r>
            <w:r>
              <w:rPr>
                <w:b w:val="0"/>
                <w:bCs/>
              </w:rPr>
              <w:t xml:space="preserve">Testovanie </w:t>
            </w:r>
            <w:r w:rsidRPr="00447811">
              <w:rPr>
                <w:b w:val="0"/>
                <w:bCs/>
              </w:rPr>
              <w:t xml:space="preserve">podľa Tabuľky č. </w:t>
            </w:r>
            <w:r w:rsidR="00655AA6" w:rsidRPr="00F013D7">
              <w:rPr>
                <w:b w:val="0"/>
                <w:bCs/>
                <w:highlight w:val="yellow"/>
              </w:rPr>
              <w:t>xy</w:t>
            </w:r>
            <w:r w:rsidR="00655AA6">
              <w:rPr>
                <w:b w:val="0"/>
                <w:bCs/>
              </w:rPr>
              <w:t xml:space="preserve"> </w:t>
            </w:r>
            <w:r w:rsidRPr="00447811">
              <w:rPr>
                <w:b w:val="0"/>
                <w:bCs/>
              </w:rPr>
              <w:t xml:space="preserve">Prílohy č. 1 sú splnené podmienky pre fakturačný míľnik č. </w:t>
            </w:r>
            <w:r>
              <w:rPr>
                <w:b w:val="0"/>
                <w:bCs/>
              </w:rPr>
              <w:t>3</w:t>
            </w:r>
            <w:r w:rsidRPr="00447811">
              <w:rPr>
                <w:b w:val="0"/>
                <w:bCs/>
              </w:rPr>
              <w:t xml:space="preserve"> v zmysle čl. </w:t>
            </w:r>
            <w:r w:rsidR="00655AA6" w:rsidRPr="00F013D7">
              <w:rPr>
                <w:b w:val="0"/>
                <w:bCs/>
                <w:highlight w:val="yellow"/>
              </w:rPr>
              <w:t>xy</w:t>
            </w:r>
            <w:r w:rsidR="00655AA6">
              <w:rPr>
                <w:b w:val="0"/>
                <w:bCs/>
              </w:rPr>
              <w:t xml:space="preserve"> </w:t>
            </w:r>
            <w:r w:rsidRPr="00447811">
              <w:rPr>
                <w:b w:val="0"/>
                <w:bCs/>
              </w:rPr>
              <w:t xml:space="preserve">bod </w:t>
            </w:r>
            <w:r w:rsidR="00655AA6" w:rsidRPr="00F013D7">
              <w:rPr>
                <w:b w:val="0"/>
                <w:bCs/>
                <w:highlight w:val="yellow"/>
              </w:rPr>
              <w:t>xy</w:t>
            </w:r>
            <w:r w:rsidR="00655AA6">
              <w:rPr>
                <w:b w:val="0"/>
                <w:bCs/>
              </w:rPr>
              <w:t xml:space="preserve"> </w:t>
            </w:r>
            <w:r w:rsidRPr="00447811">
              <w:rPr>
                <w:b w:val="0"/>
                <w:bCs/>
              </w:rPr>
              <w:t xml:space="preserve"> tejto Zmluvy</w:t>
            </w:r>
          </w:p>
        </w:tc>
      </w:tr>
      <w:tr w:rsidR="00C26823" w14:paraId="322BF494" w14:textId="77777777" w:rsidTr="009332A1">
        <w:tc>
          <w:tcPr>
            <w:tcW w:w="1513" w:type="dxa"/>
          </w:tcPr>
          <w:p w14:paraId="22D90457" w14:textId="1FC6845E" w:rsidR="00C26823" w:rsidRDefault="00C26823" w:rsidP="00C26823">
            <w:pPr>
              <w:pStyle w:val="MLNadpislnku"/>
              <w:numPr>
                <w:ilvl w:val="0"/>
                <w:numId w:val="0"/>
              </w:numPr>
              <w:rPr>
                <w:b w:val="0"/>
                <w:bCs/>
              </w:rPr>
            </w:pPr>
            <w:r>
              <w:rPr>
                <w:rFonts w:ascii="Calibri" w:hAnsi="Calibri"/>
              </w:rPr>
              <w:t>4</w:t>
            </w:r>
            <w:r>
              <w:rPr>
                <w:rFonts w:ascii="Calibri" w:hAnsi="Calibri"/>
                <w:b w:val="0"/>
              </w:rPr>
              <w:t>. fakturačný míľnik</w:t>
            </w:r>
          </w:p>
        </w:tc>
        <w:tc>
          <w:tcPr>
            <w:tcW w:w="5825" w:type="dxa"/>
          </w:tcPr>
          <w:p w14:paraId="7A883892" w14:textId="3E90ED04" w:rsidR="00C26823" w:rsidRPr="00447811" w:rsidRDefault="00C26823" w:rsidP="00C26823">
            <w:pPr>
              <w:pStyle w:val="MLNadpislnku"/>
              <w:numPr>
                <w:ilvl w:val="0"/>
                <w:numId w:val="0"/>
              </w:numPr>
              <w:rPr>
                <w:b w:val="0"/>
                <w:bCs/>
              </w:rPr>
            </w:pPr>
            <w:r w:rsidRPr="00447811">
              <w:rPr>
                <w:b w:val="0"/>
                <w:bCs/>
              </w:rPr>
              <w:t xml:space="preserve">po protokolárnom prevzatí všetkých výstupov etapy </w:t>
            </w:r>
            <w:r>
              <w:rPr>
                <w:b w:val="0"/>
                <w:bCs/>
              </w:rPr>
              <w:t xml:space="preserve">Dokumentácia a školenie </w:t>
            </w:r>
            <w:r w:rsidRPr="00447811">
              <w:rPr>
                <w:b w:val="0"/>
                <w:bCs/>
              </w:rPr>
              <w:t xml:space="preserve">podľa Tabuľky č. </w:t>
            </w:r>
            <w:r w:rsidR="00655AA6" w:rsidRPr="00F013D7">
              <w:rPr>
                <w:b w:val="0"/>
                <w:bCs/>
                <w:highlight w:val="yellow"/>
              </w:rPr>
              <w:t>xy</w:t>
            </w:r>
            <w:r w:rsidR="00655AA6">
              <w:rPr>
                <w:b w:val="0"/>
                <w:bCs/>
              </w:rPr>
              <w:t xml:space="preserve"> </w:t>
            </w:r>
            <w:r w:rsidRPr="00447811">
              <w:rPr>
                <w:b w:val="0"/>
                <w:bCs/>
              </w:rPr>
              <w:t xml:space="preserve">Prílohy č. 1 sú splnené podmienky pre fakturačný míľnik č. </w:t>
            </w:r>
            <w:r>
              <w:rPr>
                <w:b w:val="0"/>
                <w:bCs/>
              </w:rPr>
              <w:t>4</w:t>
            </w:r>
            <w:r w:rsidRPr="00447811">
              <w:rPr>
                <w:b w:val="0"/>
                <w:bCs/>
              </w:rPr>
              <w:t xml:space="preserve"> v zmysle čl. </w:t>
            </w:r>
            <w:r w:rsidR="00655AA6" w:rsidRPr="00F013D7">
              <w:rPr>
                <w:b w:val="0"/>
                <w:bCs/>
                <w:highlight w:val="yellow"/>
              </w:rPr>
              <w:t>xy</w:t>
            </w:r>
            <w:r w:rsidR="00655AA6">
              <w:rPr>
                <w:b w:val="0"/>
                <w:bCs/>
              </w:rPr>
              <w:t xml:space="preserve"> </w:t>
            </w:r>
            <w:r w:rsidRPr="00447811">
              <w:rPr>
                <w:b w:val="0"/>
                <w:bCs/>
              </w:rPr>
              <w:t xml:space="preserve">bod </w:t>
            </w:r>
            <w:r w:rsidR="00655AA6" w:rsidRPr="00F013D7">
              <w:rPr>
                <w:b w:val="0"/>
                <w:bCs/>
                <w:highlight w:val="yellow"/>
              </w:rPr>
              <w:t>xy</w:t>
            </w:r>
            <w:r w:rsidR="00655AA6">
              <w:rPr>
                <w:b w:val="0"/>
                <w:bCs/>
              </w:rPr>
              <w:t xml:space="preserve"> </w:t>
            </w:r>
            <w:r w:rsidRPr="00447811">
              <w:rPr>
                <w:b w:val="0"/>
                <w:bCs/>
              </w:rPr>
              <w:t xml:space="preserve"> tejto Zmluvy</w:t>
            </w:r>
          </w:p>
        </w:tc>
      </w:tr>
      <w:tr w:rsidR="00C26823" w14:paraId="38ADC141" w14:textId="77777777" w:rsidTr="009332A1">
        <w:tc>
          <w:tcPr>
            <w:tcW w:w="1513" w:type="dxa"/>
          </w:tcPr>
          <w:p w14:paraId="0DC4C887" w14:textId="707121F8" w:rsidR="00C26823" w:rsidRDefault="00C26823" w:rsidP="00C26823">
            <w:pPr>
              <w:pStyle w:val="MLNadpislnku"/>
              <w:numPr>
                <w:ilvl w:val="0"/>
                <w:numId w:val="0"/>
              </w:numPr>
              <w:rPr>
                <w:b w:val="0"/>
                <w:bCs/>
              </w:rPr>
            </w:pPr>
            <w:r>
              <w:rPr>
                <w:rFonts w:ascii="Calibri" w:hAnsi="Calibri"/>
              </w:rPr>
              <w:t>5</w:t>
            </w:r>
            <w:r w:rsidRPr="00276574">
              <w:rPr>
                <w:rFonts w:ascii="Calibri" w:hAnsi="Calibri"/>
                <w:b w:val="0"/>
              </w:rPr>
              <w:t>. fakturačný míľnik</w:t>
            </w:r>
          </w:p>
        </w:tc>
        <w:tc>
          <w:tcPr>
            <w:tcW w:w="5825" w:type="dxa"/>
          </w:tcPr>
          <w:p w14:paraId="514D947F" w14:textId="557EB72A" w:rsidR="00C26823" w:rsidRPr="00447811" w:rsidRDefault="00C26823" w:rsidP="00C26823">
            <w:pPr>
              <w:pStyle w:val="MLNadpislnku"/>
              <w:numPr>
                <w:ilvl w:val="0"/>
                <w:numId w:val="0"/>
              </w:numPr>
              <w:rPr>
                <w:b w:val="0"/>
                <w:bCs/>
              </w:rPr>
            </w:pPr>
            <w:r w:rsidRPr="00447811">
              <w:rPr>
                <w:b w:val="0"/>
                <w:bCs/>
              </w:rPr>
              <w:t xml:space="preserve">po protokolárnom prevzatí všetkých výstupov etapy </w:t>
            </w:r>
            <w:r>
              <w:rPr>
                <w:b w:val="0"/>
                <w:bCs/>
              </w:rPr>
              <w:t xml:space="preserve">Nasadenie do produkčného prostredia </w:t>
            </w:r>
            <w:r w:rsidRPr="00447811">
              <w:rPr>
                <w:b w:val="0"/>
                <w:bCs/>
              </w:rPr>
              <w:t xml:space="preserve">podľa Tabuľky č. </w:t>
            </w:r>
            <w:r w:rsidR="00655AA6" w:rsidRPr="00F013D7">
              <w:rPr>
                <w:b w:val="0"/>
                <w:bCs/>
                <w:highlight w:val="yellow"/>
              </w:rPr>
              <w:t>xy</w:t>
            </w:r>
            <w:r w:rsidR="00655AA6">
              <w:rPr>
                <w:b w:val="0"/>
                <w:bCs/>
              </w:rPr>
              <w:t xml:space="preserve"> </w:t>
            </w:r>
            <w:r w:rsidRPr="00447811">
              <w:rPr>
                <w:b w:val="0"/>
                <w:bCs/>
              </w:rPr>
              <w:t xml:space="preserve">Prílohy č. 1 sú splnené podmienky pre fakturačný míľnik č. </w:t>
            </w:r>
            <w:r>
              <w:rPr>
                <w:b w:val="0"/>
                <w:bCs/>
              </w:rPr>
              <w:t>5</w:t>
            </w:r>
            <w:r w:rsidRPr="00447811">
              <w:rPr>
                <w:b w:val="0"/>
                <w:bCs/>
              </w:rPr>
              <w:t xml:space="preserve"> v zmysle čl. </w:t>
            </w:r>
            <w:r w:rsidR="00655AA6" w:rsidRPr="00F013D7">
              <w:rPr>
                <w:b w:val="0"/>
                <w:bCs/>
                <w:highlight w:val="yellow"/>
              </w:rPr>
              <w:t>xy</w:t>
            </w:r>
            <w:r w:rsidR="00655AA6">
              <w:rPr>
                <w:b w:val="0"/>
                <w:bCs/>
              </w:rPr>
              <w:t xml:space="preserve"> </w:t>
            </w:r>
            <w:r w:rsidRPr="00447811">
              <w:rPr>
                <w:b w:val="0"/>
                <w:bCs/>
              </w:rPr>
              <w:t xml:space="preserve">bod </w:t>
            </w:r>
            <w:r w:rsidR="00655AA6" w:rsidRPr="00F013D7">
              <w:rPr>
                <w:b w:val="0"/>
                <w:bCs/>
                <w:highlight w:val="yellow"/>
              </w:rPr>
              <w:t>xy</w:t>
            </w:r>
            <w:r w:rsidR="00655AA6">
              <w:rPr>
                <w:b w:val="0"/>
                <w:bCs/>
              </w:rPr>
              <w:t xml:space="preserve"> </w:t>
            </w:r>
            <w:r w:rsidRPr="00447811">
              <w:rPr>
                <w:b w:val="0"/>
                <w:bCs/>
              </w:rPr>
              <w:t xml:space="preserve"> tejto Zmluvy</w:t>
            </w:r>
          </w:p>
        </w:tc>
      </w:tr>
    </w:tbl>
    <w:p w14:paraId="4BA1CA62" w14:textId="4B2AA073" w:rsidR="002E218D" w:rsidRPr="008326A2" w:rsidRDefault="002E218D" w:rsidP="004F2412">
      <w:pPr>
        <w:spacing w:after="200" w:line="276" w:lineRule="auto"/>
        <w:jc w:val="center"/>
        <w:rPr>
          <w:rFonts w:asciiTheme="minorHAnsi" w:eastAsiaTheme="minorHAnsi" w:hAnsiTheme="minorHAnsi" w:cstheme="minorHAnsi"/>
          <w:i/>
          <w:szCs w:val="22"/>
          <w:lang w:eastAsia="en-US"/>
        </w:rPr>
      </w:pPr>
    </w:p>
    <w:p w14:paraId="0F195A5D" w14:textId="04C66F20" w:rsidR="00DA14D5" w:rsidRPr="008326A2" w:rsidRDefault="00DA14D5" w:rsidP="00DA14D5">
      <w:pPr>
        <w:rPr>
          <w:rFonts w:eastAsiaTheme="minorHAnsi"/>
          <w:lang w:eastAsia="en-US"/>
        </w:rPr>
      </w:pPr>
    </w:p>
    <w:p w14:paraId="3C1E7C85" w14:textId="3D50958C" w:rsidR="00DA14D5" w:rsidRPr="008326A2" w:rsidRDefault="00DA14D5" w:rsidP="004F2412">
      <w:pPr>
        <w:spacing w:after="200" w:line="276" w:lineRule="auto"/>
        <w:jc w:val="left"/>
        <w:rPr>
          <w:rFonts w:asciiTheme="minorHAnsi" w:eastAsiaTheme="minorHAnsi" w:hAnsiTheme="minorHAnsi"/>
          <w:b/>
          <w:color w:val="808080" w:themeColor="background1" w:themeShade="80"/>
        </w:rPr>
      </w:pPr>
      <w:r w:rsidRPr="008326A2">
        <w:rPr>
          <w:rFonts w:asciiTheme="minorHAnsi" w:eastAsiaTheme="minorHAnsi" w:hAnsiTheme="minorHAnsi"/>
          <w:b/>
          <w:color w:val="808080" w:themeColor="background1" w:themeShade="80"/>
        </w:rPr>
        <w:br w:type="page"/>
      </w:r>
    </w:p>
    <w:p w14:paraId="00D77443" w14:textId="15A83ED6" w:rsidR="00097A73" w:rsidRPr="008326A2" w:rsidRDefault="008501A7" w:rsidP="00097A73">
      <w:pPr>
        <w:pStyle w:val="Nadpis2"/>
        <w:numPr>
          <w:ilvl w:val="0"/>
          <w:numId w:val="0"/>
        </w:numPr>
        <w:spacing w:line="240" w:lineRule="auto"/>
        <w:rPr>
          <w:rFonts w:asciiTheme="minorHAnsi" w:eastAsiaTheme="minorHAnsi" w:hAnsiTheme="minorHAnsi" w:cstheme="minorHAnsi"/>
          <w:b/>
          <w:szCs w:val="22"/>
          <w:lang w:eastAsia="en-US"/>
        </w:rPr>
      </w:pPr>
      <w:r w:rsidRPr="008326A2">
        <w:rPr>
          <w:rFonts w:asciiTheme="minorHAnsi" w:eastAsiaTheme="minorHAnsi" w:hAnsiTheme="minorHAnsi" w:cstheme="minorHAnsi"/>
          <w:b/>
          <w:szCs w:val="22"/>
          <w:lang w:eastAsia="en-US"/>
        </w:rPr>
        <w:lastRenderedPageBreak/>
        <w:t xml:space="preserve">Príloha č. </w:t>
      </w:r>
      <w:r w:rsidR="003F4104">
        <w:rPr>
          <w:rFonts w:asciiTheme="minorHAnsi" w:eastAsiaTheme="minorHAnsi" w:hAnsiTheme="minorHAnsi" w:cstheme="minorHAnsi"/>
          <w:b/>
          <w:szCs w:val="22"/>
          <w:lang w:eastAsia="en-US"/>
        </w:rPr>
        <w:t>3</w:t>
      </w:r>
      <w:r w:rsidR="00726D3D" w:rsidRPr="008326A2">
        <w:rPr>
          <w:rFonts w:asciiTheme="minorHAnsi" w:eastAsiaTheme="minorHAnsi" w:hAnsiTheme="minorHAnsi" w:cstheme="minorHAnsi"/>
          <w:b/>
          <w:szCs w:val="22"/>
          <w:lang w:eastAsia="en-US"/>
        </w:rPr>
        <w:t>:</w:t>
      </w:r>
      <w:r w:rsidR="00097A73" w:rsidRPr="008326A2">
        <w:rPr>
          <w:rFonts w:asciiTheme="minorHAnsi" w:eastAsiaTheme="minorHAnsi" w:hAnsiTheme="minorHAnsi" w:cstheme="minorHAnsi"/>
          <w:b/>
          <w:szCs w:val="22"/>
          <w:lang w:eastAsia="en-US"/>
        </w:rPr>
        <w:t xml:space="preserve"> </w:t>
      </w:r>
      <w:r w:rsidR="00726D3D" w:rsidRPr="008326A2">
        <w:rPr>
          <w:rFonts w:asciiTheme="minorHAnsi" w:eastAsiaTheme="minorHAnsi" w:hAnsiTheme="minorHAnsi" w:cstheme="minorHAnsi"/>
          <w:b/>
          <w:szCs w:val="22"/>
          <w:lang w:eastAsia="en-US"/>
        </w:rPr>
        <w:tab/>
      </w:r>
      <w:r w:rsidR="00097A73" w:rsidRPr="008326A2">
        <w:rPr>
          <w:rFonts w:asciiTheme="minorHAnsi" w:eastAsiaTheme="minorHAnsi" w:hAnsiTheme="minorHAnsi" w:cstheme="minorHAnsi"/>
          <w:b/>
          <w:szCs w:val="22"/>
          <w:lang w:eastAsia="en-US"/>
        </w:rPr>
        <w:t xml:space="preserve">Zoznam </w:t>
      </w:r>
      <w:r w:rsidR="00B73A43" w:rsidRPr="008326A2">
        <w:rPr>
          <w:rFonts w:asciiTheme="minorHAnsi" w:eastAsiaTheme="minorHAnsi" w:hAnsiTheme="minorHAnsi" w:cstheme="minorHAnsi"/>
          <w:b/>
          <w:szCs w:val="22"/>
          <w:lang w:eastAsia="en-US"/>
        </w:rPr>
        <w:t>subdodávateľ</w:t>
      </w:r>
      <w:r w:rsidR="00097A73" w:rsidRPr="008326A2">
        <w:rPr>
          <w:rFonts w:asciiTheme="minorHAnsi" w:eastAsiaTheme="minorHAnsi" w:hAnsiTheme="minorHAnsi" w:cstheme="minorHAnsi"/>
          <w:b/>
          <w:szCs w:val="22"/>
          <w:lang w:eastAsia="en-US"/>
        </w:rPr>
        <w:t>ov</w:t>
      </w:r>
    </w:p>
    <w:p w14:paraId="0A83FCA8" w14:textId="77777777" w:rsidR="007D6E3B" w:rsidRPr="008326A2" w:rsidRDefault="007D6E3B">
      <w:pPr>
        <w:spacing w:after="200" w:line="276" w:lineRule="auto"/>
        <w:jc w:val="left"/>
        <w:rPr>
          <w:rFonts w:asciiTheme="minorHAnsi" w:eastAsiaTheme="minorHAnsi" w:hAnsiTheme="minorHAnsi" w:cstheme="minorHAnsi"/>
          <w:szCs w:val="22"/>
          <w:lang w:eastAsia="en-US"/>
        </w:rPr>
      </w:pPr>
    </w:p>
    <w:tbl>
      <w:tblPr>
        <w:tblStyle w:val="Mriekatabuky2"/>
        <w:tblW w:w="5000" w:type="pct"/>
        <w:tblLayout w:type="fixed"/>
        <w:tblLook w:val="04A0" w:firstRow="1" w:lastRow="0" w:firstColumn="1" w:lastColumn="0" w:noHBand="0" w:noVBand="1"/>
      </w:tblPr>
      <w:tblGrid>
        <w:gridCol w:w="863"/>
        <w:gridCol w:w="3356"/>
        <w:gridCol w:w="2769"/>
        <w:gridCol w:w="2763"/>
      </w:tblGrid>
      <w:tr w:rsidR="007D6E3B" w:rsidRPr="008326A2" w14:paraId="2089153E" w14:textId="77777777" w:rsidTr="007D6E3B">
        <w:tc>
          <w:tcPr>
            <w:tcW w:w="44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CDE581F" w14:textId="77777777" w:rsidR="007D6E3B" w:rsidRPr="008326A2" w:rsidRDefault="007D6E3B" w:rsidP="007D6E3B">
            <w:pPr>
              <w:spacing w:line="276" w:lineRule="auto"/>
              <w:contextualSpacing/>
              <w:rPr>
                <w:b/>
              </w:rPr>
            </w:pPr>
            <w:r w:rsidRPr="008326A2">
              <w:rPr>
                <w:b/>
              </w:rPr>
              <w:t>Por. č.</w:t>
            </w:r>
          </w:p>
        </w:tc>
        <w:tc>
          <w:tcPr>
            <w:tcW w:w="172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E79347" w14:textId="77777777" w:rsidR="007D6E3B" w:rsidRPr="008326A2" w:rsidRDefault="007D6E3B" w:rsidP="007D6E3B">
            <w:pPr>
              <w:spacing w:line="276" w:lineRule="auto"/>
              <w:contextualSpacing/>
              <w:rPr>
                <w:b/>
              </w:rPr>
            </w:pPr>
            <w:r w:rsidRPr="008326A2">
              <w:rPr>
                <w:b/>
              </w:rPr>
              <w:t>Subdodávateľ</w:t>
            </w:r>
          </w:p>
        </w:tc>
        <w:tc>
          <w:tcPr>
            <w:tcW w:w="142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709C191" w14:textId="77777777" w:rsidR="007D6E3B" w:rsidRPr="008326A2" w:rsidRDefault="007D6E3B" w:rsidP="007D6E3B">
            <w:pPr>
              <w:spacing w:line="276" w:lineRule="auto"/>
              <w:contextualSpacing/>
              <w:rPr>
                <w:b/>
              </w:rPr>
            </w:pPr>
            <w:r w:rsidRPr="008326A2">
              <w:rPr>
                <w:b/>
              </w:rPr>
              <w:t>Osoba oprávnená konať za subdodávateľa</w:t>
            </w:r>
          </w:p>
        </w:tc>
        <w:tc>
          <w:tcPr>
            <w:tcW w:w="141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53A90D" w14:textId="088A87EF" w:rsidR="007D6E3B" w:rsidRPr="008326A2" w:rsidRDefault="007D6E3B" w:rsidP="005853EF">
            <w:pPr>
              <w:spacing w:line="276" w:lineRule="auto"/>
              <w:contextualSpacing/>
              <w:rPr>
                <w:b/>
              </w:rPr>
            </w:pPr>
            <w:r w:rsidRPr="008326A2">
              <w:rPr>
                <w:b/>
              </w:rPr>
              <w:t>Stručný opis časti predmetu plnenia zmluvy, ktorý bude predmetom subdodávky</w:t>
            </w:r>
            <w:r w:rsidR="005853EF">
              <w:rPr>
                <w:b/>
              </w:rPr>
              <w:t xml:space="preserve"> a p</w:t>
            </w:r>
            <w:r w:rsidR="005853EF" w:rsidRPr="002A44F5">
              <w:rPr>
                <w:b/>
                <w:bCs/>
                <w:color w:val="000000"/>
                <w:szCs w:val="20"/>
              </w:rPr>
              <w:t>odiel plnenia zo zmluvy v % vyjadrení</w:t>
            </w:r>
          </w:p>
        </w:tc>
      </w:tr>
      <w:tr w:rsidR="007D6E3B" w:rsidRPr="008326A2" w14:paraId="15A5CCAF" w14:textId="77777777" w:rsidTr="007D6E3B">
        <w:tc>
          <w:tcPr>
            <w:tcW w:w="442" w:type="pct"/>
            <w:tcBorders>
              <w:top w:val="single" w:sz="12" w:space="0" w:color="auto"/>
            </w:tcBorders>
          </w:tcPr>
          <w:p w14:paraId="4600A3DF" w14:textId="77777777" w:rsidR="007D6E3B" w:rsidRPr="008326A2" w:rsidRDefault="007D6E3B" w:rsidP="007D6E3B">
            <w:pPr>
              <w:spacing w:line="276" w:lineRule="auto"/>
              <w:contextualSpacing/>
            </w:pPr>
            <w:r w:rsidRPr="008326A2">
              <w:t>1.</w:t>
            </w:r>
          </w:p>
        </w:tc>
        <w:tc>
          <w:tcPr>
            <w:tcW w:w="1721" w:type="pct"/>
            <w:tcBorders>
              <w:top w:val="single" w:sz="12" w:space="0" w:color="auto"/>
            </w:tcBorders>
          </w:tcPr>
          <w:p w14:paraId="219B6C45" w14:textId="77777777" w:rsidR="007D6E3B" w:rsidRPr="008326A2" w:rsidRDefault="007D6E3B" w:rsidP="007D6E3B">
            <w:pPr>
              <w:spacing w:line="276" w:lineRule="auto"/>
              <w:contextualSpacing/>
              <w:rPr>
                <w:i/>
              </w:rPr>
            </w:pPr>
            <w:r w:rsidRPr="008326A2">
              <w:rPr>
                <w:i/>
              </w:rPr>
              <w:t>(Názov subdodávateľa sídlo a IČO)</w:t>
            </w:r>
          </w:p>
        </w:tc>
        <w:tc>
          <w:tcPr>
            <w:tcW w:w="1420" w:type="pct"/>
            <w:tcBorders>
              <w:top w:val="single" w:sz="12" w:space="0" w:color="auto"/>
            </w:tcBorders>
          </w:tcPr>
          <w:p w14:paraId="629546C4" w14:textId="77777777" w:rsidR="007D6E3B" w:rsidRPr="008326A2" w:rsidRDefault="007D6E3B" w:rsidP="007D6E3B">
            <w:pPr>
              <w:spacing w:line="276" w:lineRule="auto"/>
              <w:contextualSpacing/>
              <w:rPr>
                <w:i/>
              </w:rPr>
            </w:pPr>
            <w:r w:rsidRPr="008326A2">
              <w:rPr>
                <w:i/>
              </w:rPr>
              <w:t>(Meno, priezvisko, adresa pobytu, dátum narodenia)</w:t>
            </w:r>
          </w:p>
        </w:tc>
        <w:tc>
          <w:tcPr>
            <w:tcW w:w="1417" w:type="pct"/>
            <w:tcBorders>
              <w:top w:val="single" w:sz="12" w:space="0" w:color="auto"/>
            </w:tcBorders>
          </w:tcPr>
          <w:p w14:paraId="13C8B3C8" w14:textId="77777777" w:rsidR="007D6E3B" w:rsidRPr="008326A2" w:rsidRDefault="007D6E3B" w:rsidP="007D6E3B">
            <w:pPr>
              <w:spacing w:line="276" w:lineRule="auto"/>
              <w:contextualSpacing/>
              <w:rPr>
                <w:b/>
                <w:sz w:val="22"/>
              </w:rPr>
            </w:pPr>
          </w:p>
        </w:tc>
      </w:tr>
      <w:tr w:rsidR="007D6E3B" w:rsidRPr="008326A2" w14:paraId="6AA2E293" w14:textId="77777777" w:rsidTr="007D6E3B">
        <w:tc>
          <w:tcPr>
            <w:tcW w:w="442" w:type="pct"/>
          </w:tcPr>
          <w:p w14:paraId="14AA24ED" w14:textId="77777777" w:rsidR="007D6E3B" w:rsidRPr="008326A2" w:rsidRDefault="007D6E3B" w:rsidP="007D6E3B">
            <w:pPr>
              <w:spacing w:line="276" w:lineRule="auto"/>
              <w:contextualSpacing/>
            </w:pPr>
            <w:r w:rsidRPr="008326A2">
              <w:t>2.</w:t>
            </w:r>
          </w:p>
        </w:tc>
        <w:tc>
          <w:tcPr>
            <w:tcW w:w="1721" w:type="pct"/>
          </w:tcPr>
          <w:p w14:paraId="5E575949" w14:textId="77777777" w:rsidR="007D6E3B" w:rsidRPr="008326A2" w:rsidRDefault="007D6E3B" w:rsidP="007D6E3B">
            <w:pPr>
              <w:spacing w:line="276" w:lineRule="auto"/>
              <w:contextualSpacing/>
              <w:rPr>
                <w:b/>
              </w:rPr>
            </w:pPr>
          </w:p>
        </w:tc>
        <w:tc>
          <w:tcPr>
            <w:tcW w:w="1420" w:type="pct"/>
          </w:tcPr>
          <w:p w14:paraId="58092068" w14:textId="77777777" w:rsidR="007D6E3B" w:rsidRPr="008326A2" w:rsidRDefault="007D6E3B" w:rsidP="007D6E3B">
            <w:pPr>
              <w:spacing w:line="276" w:lineRule="auto"/>
              <w:contextualSpacing/>
              <w:rPr>
                <w:b/>
              </w:rPr>
            </w:pPr>
          </w:p>
        </w:tc>
        <w:tc>
          <w:tcPr>
            <w:tcW w:w="1417" w:type="pct"/>
          </w:tcPr>
          <w:p w14:paraId="712D1C48" w14:textId="77777777" w:rsidR="007D6E3B" w:rsidRPr="008326A2" w:rsidRDefault="007D6E3B" w:rsidP="007D6E3B">
            <w:pPr>
              <w:spacing w:line="276" w:lineRule="auto"/>
              <w:contextualSpacing/>
              <w:rPr>
                <w:b/>
                <w:sz w:val="22"/>
              </w:rPr>
            </w:pPr>
          </w:p>
        </w:tc>
      </w:tr>
      <w:tr w:rsidR="007D6E3B" w:rsidRPr="008326A2" w14:paraId="6ED9703E" w14:textId="77777777" w:rsidTr="007D6E3B">
        <w:tc>
          <w:tcPr>
            <w:tcW w:w="442" w:type="pct"/>
          </w:tcPr>
          <w:p w14:paraId="05DB1B51" w14:textId="77777777" w:rsidR="007D6E3B" w:rsidRPr="008326A2" w:rsidRDefault="007D6E3B" w:rsidP="007D6E3B">
            <w:pPr>
              <w:spacing w:line="276" w:lineRule="auto"/>
              <w:contextualSpacing/>
            </w:pPr>
            <w:r w:rsidRPr="008326A2">
              <w:t>3.</w:t>
            </w:r>
          </w:p>
        </w:tc>
        <w:tc>
          <w:tcPr>
            <w:tcW w:w="1721" w:type="pct"/>
          </w:tcPr>
          <w:p w14:paraId="41B393D8" w14:textId="77777777" w:rsidR="007D6E3B" w:rsidRPr="008326A2" w:rsidRDefault="007D6E3B" w:rsidP="007D6E3B">
            <w:pPr>
              <w:spacing w:line="276" w:lineRule="auto"/>
              <w:contextualSpacing/>
              <w:rPr>
                <w:b/>
              </w:rPr>
            </w:pPr>
          </w:p>
        </w:tc>
        <w:tc>
          <w:tcPr>
            <w:tcW w:w="1420" w:type="pct"/>
          </w:tcPr>
          <w:p w14:paraId="213B9FC2" w14:textId="77777777" w:rsidR="007D6E3B" w:rsidRPr="008326A2" w:rsidRDefault="007D6E3B" w:rsidP="007D6E3B">
            <w:pPr>
              <w:spacing w:line="276" w:lineRule="auto"/>
              <w:contextualSpacing/>
              <w:rPr>
                <w:b/>
              </w:rPr>
            </w:pPr>
          </w:p>
        </w:tc>
        <w:tc>
          <w:tcPr>
            <w:tcW w:w="1417" w:type="pct"/>
          </w:tcPr>
          <w:p w14:paraId="076CAA99" w14:textId="77777777" w:rsidR="007D6E3B" w:rsidRPr="008326A2" w:rsidRDefault="007D6E3B" w:rsidP="007D6E3B">
            <w:pPr>
              <w:spacing w:line="276" w:lineRule="auto"/>
              <w:contextualSpacing/>
              <w:rPr>
                <w:b/>
                <w:sz w:val="22"/>
              </w:rPr>
            </w:pPr>
          </w:p>
        </w:tc>
      </w:tr>
      <w:tr w:rsidR="007D6E3B" w:rsidRPr="008326A2" w14:paraId="11744DE9" w14:textId="77777777" w:rsidTr="007D6E3B">
        <w:tc>
          <w:tcPr>
            <w:tcW w:w="442" w:type="pct"/>
          </w:tcPr>
          <w:p w14:paraId="26B3F15D" w14:textId="77777777" w:rsidR="007D6E3B" w:rsidRPr="008326A2" w:rsidRDefault="007D6E3B" w:rsidP="007D6E3B">
            <w:pPr>
              <w:spacing w:line="276" w:lineRule="auto"/>
              <w:contextualSpacing/>
            </w:pPr>
            <w:r w:rsidRPr="008326A2">
              <w:t>4.</w:t>
            </w:r>
          </w:p>
        </w:tc>
        <w:tc>
          <w:tcPr>
            <w:tcW w:w="1721" w:type="pct"/>
          </w:tcPr>
          <w:p w14:paraId="603F338E" w14:textId="77777777" w:rsidR="007D6E3B" w:rsidRPr="008326A2" w:rsidRDefault="007D6E3B" w:rsidP="007D6E3B">
            <w:pPr>
              <w:spacing w:line="276" w:lineRule="auto"/>
              <w:contextualSpacing/>
              <w:rPr>
                <w:b/>
              </w:rPr>
            </w:pPr>
          </w:p>
        </w:tc>
        <w:tc>
          <w:tcPr>
            <w:tcW w:w="1420" w:type="pct"/>
          </w:tcPr>
          <w:p w14:paraId="73A9C652" w14:textId="77777777" w:rsidR="007D6E3B" w:rsidRPr="008326A2" w:rsidRDefault="007D6E3B" w:rsidP="007D6E3B">
            <w:pPr>
              <w:spacing w:line="276" w:lineRule="auto"/>
              <w:contextualSpacing/>
              <w:rPr>
                <w:b/>
              </w:rPr>
            </w:pPr>
          </w:p>
        </w:tc>
        <w:tc>
          <w:tcPr>
            <w:tcW w:w="1417" w:type="pct"/>
          </w:tcPr>
          <w:p w14:paraId="532A1BAB" w14:textId="77777777" w:rsidR="007D6E3B" w:rsidRPr="008326A2" w:rsidRDefault="007D6E3B" w:rsidP="007D6E3B">
            <w:pPr>
              <w:spacing w:line="276" w:lineRule="auto"/>
              <w:contextualSpacing/>
              <w:rPr>
                <w:b/>
                <w:sz w:val="22"/>
              </w:rPr>
            </w:pPr>
          </w:p>
        </w:tc>
      </w:tr>
      <w:tr w:rsidR="007D6E3B" w:rsidRPr="008326A2" w14:paraId="23296893" w14:textId="77777777" w:rsidTr="007D6E3B">
        <w:tc>
          <w:tcPr>
            <w:tcW w:w="442" w:type="pct"/>
          </w:tcPr>
          <w:p w14:paraId="35DD8E81" w14:textId="77777777" w:rsidR="007D6E3B" w:rsidRPr="008326A2" w:rsidRDefault="007D6E3B" w:rsidP="007D6E3B">
            <w:pPr>
              <w:spacing w:line="276" w:lineRule="auto"/>
              <w:contextualSpacing/>
            </w:pPr>
            <w:r w:rsidRPr="008326A2">
              <w:t>5.</w:t>
            </w:r>
          </w:p>
        </w:tc>
        <w:tc>
          <w:tcPr>
            <w:tcW w:w="1721" w:type="pct"/>
          </w:tcPr>
          <w:p w14:paraId="0FB0C0CF" w14:textId="77777777" w:rsidR="007D6E3B" w:rsidRPr="008326A2" w:rsidRDefault="007D6E3B" w:rsidP="007D6E3B">
            <w:pPr>
              <w:spacing w:line="276" w:lineRule="auto"/>
              <w:contextualSpacing/>
              <w:rPr>
                <w:b/>
              </w:rPr>
            </w:pPr>
          </w:p>
        </w:tc>
        <w:tc>
          <w:tcPr>
            <w:tcW w:w="1420" w:type="pct"/>
          </w:tcPr>
          <w:p w14:paraId="0AE185CA" w14:textId="77777777" w:rsidR="007D6E3B" w:rsidRPr="008326A2" w:rsidRDefault="007D6E3B" w:rsidP="007D6E3B">
            <w:pPr>
              <w:spacing w:line="276" w:lineRule="auto"/>
              <w:contextualSpacing/>
              <w:rPr>
                <w:b/>
              </w:rPr>
            </w:pPr>
          </w:p>
        </w:tc>
        <w:tc>
          <w:tcPr>
            <w:tcW w:w="1417" w:type="pct"/>
          </w:tcPr>
          <w:p w14:paraId="08D65FE4" w14:textId="77777777" w:rsidR="007D6E3B" w:rsidRPr="008326A2" w:rsidRDefault="007D6E3B" w:rsidP="007D6E3B">
            <w:pPr>
              <w:spacing w:line="276" w:lineRule="auto"/>
              <w:contextualSpacing/>
              <w:rPr>
                <w:b/>
                <w:sz w:val="22"/>
              </w:rPr>
            </w:pPr>
          </w:p>
        </w:tc>
      </w:tr>
      <w:tr w:rsidR="007D6E3B" w:rsidRPr="008326A2" w14:paraId="2DE3AC24" w14:textId="77777777" w:rsidTr="007D6E3B">
        <w:tc>
          <w:tcPr>
            <w:tcW w:w="442" w:type="pct"/>
          </w:tcPr>
          <w:p w14:paraId="069D9278" w14:textId="77777777" w:rsidR="007D6E3B" w:rsidRPr="008326A2" w:rsidRDefault="007D6E3B" w:rsidP="007D6E3B">
            <w:pPr>
              <w:spacing w:line="276" w:lineRule="auto"/>
              <w:contextualSpacing/>
            </w:pPr>
            <w:r w:rsidRPr="008326A2">
              <w:t>6.</w:t>
            </w:r>
          </w:p>
        </w:tc>
        <w:tc>
          <w:tcPr>
            <w:tcW w:w="1721" w:type="pct"/>
          </w:tcPr>
          <w:p w14:paraId="6608A882" w14:textId="77777777" w:rsidR="007D6E3B" w:rsidRPr="008326A2" w:rsidRDefault="007D6E3B" w:rsidP="007D6E3B">
            <w:pPr>
              <w:spacing w:line="276" w:lineRule="auto"/>
              <w:contextualSpacing/>
              <w:rPr>
                <w:b/>
              </w:rPr>
            </w:pPr>
          </w:p>
        </w:tc>
        <w:tc>
          <w:tcPr>
            <w:tcW w:w="1420" w:type="pct"/>
          </w:tcPr>
          <w:p w14:paraId="753575CA" w14:textId="77777777" w:rsidR="007D6E3B" w:rsidRPr="008326A2" w:rsidRDefault="007D6E3B" w:rsidP="007D6E3B">
            <w:pPr>
              <w:spacing w:line="276" w:lineRule="auto"/>
              <w:contextualSpacing/>
              <w:rPr>
                <w:b/>
              </w:rPr>
            </w:pPr>
          </w:p>
        </w:tc>
        <w:tc>
          <w:tcPr>
            <w:tcW w:w="1417" w:type="pct"/>
          </w:tcPr>
          <w:p w14:paraId="1EF4BC2C" w14:textId="77777777" w:rsidR="007D6E3B" w:rsidRPr="008326A2" w:rsidRDefault="007D6E3B" w:rsidP="007D6E3B">
            <w:pPr>
              <w:spacing w:line="276" w:lineRule="auto"/>
              <w:contextualSpacing/>
              <w:rPr>
                <w:b/>
                <w:sz w:val="22"/>
              </w:rPr>
            </w:pPr>
          </w:p>
        </w:tc>
      </w:tr>
      <w:tr w:rsidR="007D6E3B" w:rsidRPr="008326A2" w14:paraId="72BDF77F" w14:textId="77777777" w:rsidTr="007D6E3B">
        <w:tc>
          <w:tcPr>
            <w:tcW w:w="442" w:type="pct"/>
          </w:tcPr>
          <w:p w14:paraId="124FB7D9" w14:textId="77777777" w:rsidR="007D6E3B" w:rsidRPr="008326A2" w:rsidRDefault="007D6E3B" w:rsidP="007D6E3B">
            <w:pPr>
              <w:spacing w:line="276" w:lineRule="auto"/>
              <w:contextualSpacing/>
            </w:pPr>
            <w:r w:rsidRPr="008326A2">
              <w:t>7.</w:t>
            </w:r>
          </w:p>
        </w:tc>
        <w:tc>
          <w:tcPr>
            <w:tcW w:w="1721" w:type="pct"/>
          </w:tcPr>
          <w:p w14:paraId="174CC059" w14:textId="77777777" w:rsidR="007D6E3B" w:rsidRPr="008326A2" w:rsidRDefault="007D6E3B" w:rsidP="007D6E3B">
            <w:pPr>
              <w:spacing w:line="276" w:lineRule="auto"/>
              <w:contextualSpacing/>
              <w:rPr>
                <w:b/>
              </w:rPr>
            </w:pPr>
          </w:p>
        </w:tc>
        <w:tc>
          <w:tcPr>
            <w:tcW w:w="1420" w:type="pct"/>
          </w:tcPr>
          <w:p w14:paraId="767BD8DE" w14:textId="77777777" w:rsidR="007D6E3B" w:rsidRPr="008326A2" w:rsidRDefault="007D6E3B" w:rsidP="007D6E3B">
            <w:pPr>
              <w:spacing w:line="276" w:lineRule="auto"/>
              <w:contextualSpacing/>
              <w:rPr>
                <w:b/>
              </w:rPr>
            </w:pPr>
          </w:p>
        </w:tc>
        <w:tc>
          <w:tcPr>
            <w:tcW w:w="1417" w:type="pct"/>
          </w:tcPr>
          <w:p w14:paraId="083BA1E1" w14:textId="77777777" w:rsidR="007D6E3B" w:rsidRPr="008326A2" w:rsidRDefault="007D6E3B" w:rsidP="007D6E3B">
            <w:pPr>
              <w:spacing w:line="276" w:lineRule="auto"/>
              <w:contextualSpacing/>
              <w:rPr>
                <w:b/>
                <w:sz w:val="22"/>
              </w:rPr>
            </w:pPr>
          </w:p>
        </w:tc>
      </w:tr>
      <w:tr w:rsidR="007D6E3B" w:rsidRPr="008326A2" w14:paraId="0072AF23" w14:textId="77777777" w:rsidTr="007D6E3B">
        <w:tc>
          <w:tcPr>
            <w:tcW w:w="442" w:type="pct"/>
          </w:tcPr>
          <w:p w14:paraId="7CCCBD44" w14:textId="77777777" w:rsidR="007D6E3B" w:rsidRPr="008326A2" w:rsidRDefault="007D6E3B" w:rsidP="007D6E3B">
            <w:pPr>
              <w:spacing w:line="276" w:lineRule="auto"/>
              <w:contextualSpacing/>
            </w:pPr>
            <w:r w:rsidRPr="008326A2">
              <w:t>8.</w:t>
            </w:r>
          </w:p>
        </w:tc>
        <w:tc>
          <w:tcPr>
            <w:tcW w:w="1721" w:type="pct"/>
          </w:tcPr>
          <w:p w14:paraId="5585DCE7" w14:textId="77777777" w:rsidR="007D6E3B" w:rsidRPr="008326A2" w:rsidRDefault="007D6E3B" w:rsidP="007D6E3B">
            <w:pPr>
              <w:spacing w:line="276" w:lineRule="auto"/>
              <w:contextualSpacing/>
              <w:rPr>
                <w:b/>
              </w:rPr>
            </w:pPr>
          </w:p>
        </w:tc>
        <w:tc>
          <w:tcPr>
            <w:tcW w:w="1420" w:type="pct"/>
          </w:tcPr>
          <w:p w14:paraId="0B7865DC" w14:textId="77777777" w:rsidR="007D6E3B" w:rsidRPr="008326A2" w:rsidRDefault="007D6E3B" w:rsidP="007D6E3B">
            <w:pPr>
              <w:spacing w:line="276" w:lineRule="auto"/>
              <w:contextualSpacing/>
              <w:rPr>
                <w:b/>
              </w:rPr>
            </w:pPr>
          </w:p>
        </w:tc>
        <w:tc>
          <w:tcPr>
            <w:tcW w:w="1417" w:type="pct"/>
          </w:tcPr>
          <w:p w14:paraId="24E85787" w14:textId="77777777" w:rsidR="007D6E3B" w:rsidRPr="008326A2" w:rsidRDefault="007D6E3B" w:rsidP="007D6E3B">
            <w:pPr>
              <w:spacing w:line="276" w:lineRule="auto"/>
              <w:contextualSpacing/>
              <w:rPr>
                <w:b/>
                <w:sz w:val="22"/>
              </w:rPr>
            </w:pPr>
          </w:p>
        </w:tc>
      </w:tr>
      <w:tr w:rsidR="007D6E3B" w:rsidRPr="008326A2" w14:paraId="02656D71" w14:textId="77777777" w:rsidTr="007D6E3B">
        <w:tc>
          <w:tcPr>
            <w:tcW w:w="442" w:type="pct"/>
          </w:tcPr>
          <w:p w14:paraId="4AB58411" w14:textId="77777777" w:rsidR="007D6E3B" w:rsidRPr="008326A2" w:rsidRDefault="007D6E3B" w:rsidP="007D6E3B">
            <w:pPr>
              <w:spacing w:line="276" w:lineRule="auto"/>
              <w:contextualSpacing/>
            </w:pPr>
            <w:r w:rsidRPr="008326A2">
              <w:t>9.</w:t>
            </w:r>
          </w:p>
        </w:tc>
        <w:tc>
          <w:tcPr>
            <w:tcW w:w="1721" w:type="pct"/>
          </w:tcPr>
          <w:p w14:paraId="30985C6A" w14:textId="77777777" w:rsidR="007D6E3B" w:rsidRPr="008326A2" w:rsidRDefault="007D6E3B" w:rsidP="007D6E3B">
            <w:pPr>
              <w:spacing w:line="276" w:lineRule="auto"/>
              <w:contextualSpacing/>
              <w:rPr>
                <w:b/>
              </w:rPr>
            </w:pPr>
          </w:p>
        </w:tc>
        <w:tc>
          <w:tcPr>
            <w:tcW w:w="1420" w:type="pct"/>
          </w:tcPr>
          <w:p w14:paraId="601E2473" w14:textId="77777777" w:rsidR="007D6E3B" w:rsidRPr="008326A2" w:rsidRDefault="007D6E3B" w:rsidP="007D6E3B">
            <w:pPr>
              <w:spacing w:line="276" w:lineRule="auto"/>
              <w:contextualSpacing/>
              <w:rPr>
                <w:b/>
              </w:rPr>
            </w:pPr>
          </w:p>
        </w:tc>
        <w:tc>
          <w:tcPr>
            <w:tcW w:w="1417" w:type="pct"/>
          </w:tcPr>
          <w:p w14:paraId="7F6936BA" w14:textId="77777777" w:rsidR="007D6E3B" w:rsidRPr="008326A2" w:rsidRDefault="007D6E3B" w:rsidP="007D6E3B">
            <w:pPr>
              <w:spacing w:line="276" w:lineRule="auto"/>
              <w:contextualSpacing/>
              <w:rPr>
                <w:b/>
                <w:sz w:val="22"/>
              </w:rPr>
            </w:pPr>
          </w:p>
        </w:tc>
      </w:tr>
      <w:tr w:rsidR="007D6E3B" w:rsidRPr="008326A2" w14:paraId="707B860F" w14:textId="77777777" w:rsidTr="007D6E3B">
        <w:tc>
          <w:tcPr>
            <w:tcW w:w="442" w:type="pct"/>
          </w:tcPr>
          <w:p w14:paraId="082442E0" w14:textId="77777777" w:rsidR="007D6E3B" w:rsidRPr="008326A2" w:rsidRDefault="007D6E3B" w:rsidP="007D6E3B">
            <w:pPr>
              <w:spacing w:line="276" w:lineRule="auto"/>
              <w:contextualSpacing/>
            </w:pPr>
            <w:r w:rsidRPr="008326A2">
              <w:t>10.</w:t>
            </w:r>
          </w:p>
        </w:tc>
        <w:tc>
          <w:tcPr>
            <w:tcW w:w="1721" w:type="pct"/>
          </w:tcPr>
          <w:p w14:paraId="72262F0A" w14:textId="77777777" w:rsidR="007D6E3B" w:rsidRPr="008326A2" w:rsidRDefault="007D6E3B" w:rsidP="007D6E3B">
            <w:pPr>
              <w:spacing w:line="276" w:lineRule="auto"/>
              <w:contextualSpacing/>
              <w:rPr>
                <w:b/>
              </w:rPr>
            </w:pPr>
          </w:p>
        </w:tc>
        <w:tc>
          <w:tcPr>
            <w:tcW w:w="1420" w:type="pct"/>
          </w:tcPr>
          <w:p w14:paraId="3DE79526" w14:textId="77777777" w:rsidR="007D6E3B" w:rsidRPr="008326A2" w:rsidRDefault="007D6E3B" w:rsidP="007D6E3B">
            <w:pPr>
              <w:spacing w:line="276" w:lineRule="auto"/>
              <w:contextualSpacing/>
              <w:rPr>
                <w:b/>
              </w:rPr>
            </w:pPr>
          </w:p>
        </w:tc>
        <w:tc>
          <w:tcPr>
            <w:tcW w:w="1417" w:type="pct"/>
          </w:tcPr>
          <w:p w14:paraId="7851AD8A" w14:textId="77777777" w:rsidR="007D6E3B" w:rsidRPr="008326A2" w:rsidRDefault="007D6E3B" w:rsidP="007D6E3B">
            <w:pPr>
              <w:spacing w:line="276" w:lineRule="auto"/>
              <w:contextualSpacing/>
              <w:rPr>
                <w:b/>
                <w:sz w:val="22"/>
              </w:rPr>
            </w:pPr>
          </w:p>
        </w:tc>
      </w:tr>
    </w:tbl>
    <w:p w14:paraId="75AC0BE8" w14:textId="4E28B3BB" w:rsidR="00097A73" w:rsidRPr="008326A2" w:rsidRDefault="00097A73">
      <w:pPr>
        <w:spacing w:after="200" w:line="276" w:lineRule="auto"/>
        <w:jc w:val="left"/>
        <w:rPr>
          <w:rFonts w:asciiTheme="minorHAnsi" w:eastAsiaTheme="minorHAnsi" w:hAnsiTheme="minorHAnsi" w:cstheme="minorHAnsi"/>
          <w:szCs w:val="22"/>
          <w:lang w:eastAsia="en-US"/>
        </w:rPr>
      </w:pPr>
      <w:r w:rsidRPr="008326A2">
        <w:rPr>
          <w:rFonts w:asciiTheme="minorHAnsi" w:eastAsiaTheme="minorHAnsi" w:hAnsiTheme="minorHAnsi" w:cstheme="minorHAnsi"/>
          <w:szCs w:val="22"/>
          <w:lang w:eastAsia="en-US"/>
        </w:rPr>
        <w:br w:type="page"/>
      </w:r>
    </w:p>
    <w:p w14:paraId="16787376" w14:textId="727F5C26" w:rsidR="0002395D" w:rsidRPr="008326A2" w:rsidRDefault="0002395D" w:rsidP="0002395D">
      <w:pPr>
        <w:pStyle w:val="Nadpis2"/>
        <w:numPr>
          <w:ilvl w:val="0"/>
          <w:numId w:val="0"/>
        </w:numPr>
        <w:spacing w:line="240" w:lineRule="auto"/>
        <w:rPr>
          <w:rFonts w:asciiTheme="minorHAnsi" w:hAnsiTheme="minorHAnsi" w:cstheme="minorHAnsi"/>
          <w:b/>
          <w:spacing w:val="1"/>
          <w:szCs w:val="22"/>
          <w:lang w:eastAsia="x-none"/>
        </w:rPr>
      </w:pPr>
      <w:r w:rsidRPr="008326A2">
        <w:rPr>
          <w:rFonts w:asciiTheme="minorHAnsi" w:eastAsiaTheme="minorHAnsi" w:hAnsiTheme="minorHAnsi" w:cstheme="minorHAnsi"/>
          <w:b/>
          <w:szCs w:val="22"/>
          <w:lang w:eastAsia="en-US"/>
        </w:rPr>
        <w:lastRenderedPageBreak/>
        <w:t xml:space="preserve">Príloha č. </w:t>
      </w:r>
      <w:r w:rsidR="003F4104">
        <w:rPr>
          <w:rFonts w:asciiTheme="minorHAnsi" w:eastAsiaTheme="minorHAnsi" w:hAnsiTheme="minorHAnsi" w:cstheme="minorHAnsi"/>
          <w:b/>
          <w:szCs w:val="22"/>
          <w:lang w:eastAsia="en-US"/>
        </w:rPr>
        <w:t>4</w:t>
      </w:r>
      <w:r w:rsidRPr="008326A2">
        <w:rPr>
          <w:rFonts w:asciiTheme="minorHAnsi" w:eastAsiaTheme="minorHAnsi" w:hAnsiTheme="minorHAnsi" w:cstheme="minorHAnsi"/>
          <w:b/>
          <w:szCs w:val="22"/>
          <w:lang w:eastAsia="en-US"/>
        </w:rPr>
        <w:t xml:space="preserve">: </w:t>
      </w:r>
      <w:r w:rsidRPr="008326A2">
        <w:rPr>
          <w:rFonts w:asciiTheme="minorHAnsi" w:eastAsiaTheme="minorHAnsi" w:hAnsiTheme="minorHAnsi" w:cstheme="minorHAnsi"/>
          <w:b/>
          <w:szCs w:val="22"/>
          <w:lang w:eastAsia="en-US"/>
        </w:rPr>
        <w:tab/>
      </w:r>
      <w:r w:rsidRPr="008326A2">
        <w:rPr>
          <w:rFonts w:asciiTheme="minorHAnsi" w:hAnsiTheme="minorHAnsi" w:cstheme="minorHAnsi"/>
          <w:b/>
          <w:szCs w:val="22"/>
        </w:rPr>
        <w:t>Kategorizácia vád, lehoty na ich odstránenie, podmienky záručného servisu</w:t>
      </w:r>
    </w:p>
    <w:p w14:paraId="70F52BF2" w14:textId="09722E2E" w:rsidR="00624BC3" w:rsidRPr="008326A2" w:rsidRDefault="00624BC3" w:rsidP="000B55BC">
      <w:pPr>
        <w:spacing w:after="200" w:line="276" w:lineRule="auto"/>
        <w:rPr>
          <w:rFonts w:asciiTheme="minorHAnsi" w:hAnsiTheme="minorHAnsi" w:cstheme="minorHAnsi"/>
          <w:szCs w:val="22"/>
          <w:highlight w:val="cyan"/>
        </w:rPr>
      </w:pPr>
    </w:p>
    <w:p w14:paraId="53472406" w14:textId="692B1941" w:rsidR="00624BC3" w:rsidRPr="008326A2" w:rsidRDefault="00624BC3" w:rsidP="00624BC3">
      <w:pPr>
        <w:numPr>
          <w:ilvl w:val="0"/>
          <w:numId w:val="27"/>
        </w:numPr>
        <w:spacing w:after="200" w:line="276" w:lineRule="auto"/>
        <w:ind w:left="426" w:hanging="426"/>
        <w:jc w:val="left"/>
        <w:rPr>
          <w:szCs w:val="22"/>
          <w:u w:val="single"/>
          <w:lang w:eastAsia="en-US"/>
        </w:rPr>
      </w:pPr>
      <w:r w:rsidRPr="008326A2">
        <w:rPr>
          <w:b/>
          <w:bCs/>
          <w:u w:val="single"/>
        </w:rPr>
        <w:t>Kategorizácia vád</w:t>
      </w:r>
    </w:p>
    <w:p w14:paraId="6B3DD4C4" w14:textId="081FB556" w:rsidR="00624BC3" w:rsidRPr="008326A2" w:rsidRDefault="00624BC3" w:rsidP="004F2412">
      <w:pPr>
        <w:spacing w:after="0" w:line="276" w:lineRule="auto"/>
        <w:rPr>
          <w:rFonts w:eastAsiaTheme="minorHAnsi"/>
        </w:rPr>
      </w:pPr>
      <w:r w:rsidRPr="008326A2">
        <w:rPr>
          <w:b/>
          <w:bCs/>
        </w:rPr>
        <w:t>Vada úrovne A:</w:t>
      </w:r>
      <w:r w:rsidRPr="008326A2">
        <w:t xml:space="preserve"> </w:t>
      </w:r>
      <w:r w:rsidR="0039242B" w:rsidRPr="008326A2">
        <w:rPr>
          <w:szCs w:val="22"/>
          <w:u w:val="single"/>
        </w:rPr>
        <w:t>kritická vada / havária,</w:t>
      </w:r>
      <w:r w:rsidR="0039242B" w:rsidRPr="008326A2">
        <w:rPr>
          <w:szCs w:val="22"/>
        </w:rPr>
        <w:t xml:space="preserve"> ktorá spôsobuje nedostupnosť, alebo chybnú funkčnosť Systému alebo jeho časti. Odstránenie vady nie je možné dočasne zabezpečiť náhradným riešením Zhotoviteľa ani organizačným opatrením Objednávateľa navrhnutého Zhotoviteľom. Odstránenie vady nesmie mať negatívny vplyv na konzistenciu a integritu dát a výsledky ich spracovania v prostrediach Objednávateľa.</w:t>
      </w:r>
      <w:r w:rsidRPr="008326A2">
        <w:t xml:space="preserve"> </w:t>
      </w:r>
    </w:p>
    <w:p w14:paraId="1145AAB2" w14:textId="77777777" w:rsidR="0039242B" w:rsidRPr="008326A2" w:rsidRDefault="0039242B" w:rsidP="004F2412">
      <w:pPr>
        <w:pStyle w:val="Default"/>
        <w:spacing w:line="276" w:lineRule="auto"/>
        <w:jc w:val="both"/>
        <w:rPr>
          <w:b/>
          <w:bCs/>
        </w:rPr>
      </w:pPr>
    </w:p>
    <w:p w14:paraId="3E185432" w14:textId="437C58C4" w:rsidR="00624BC3" w:rsidRPr="008326A2" w:rsidRDefault="00624BC3" w:rsidP="004F2412">
      <w:pPr>
        <w:pStyle w:val="Default"/>
        <w:spacing w:line="276" w:lineRule="auto"/>
        <w:jc w:val="both"/>
      </w:pPr>
      <w:r w:rsidRPr="008326A2">
        <w:rPr>
          <w:b/>
          <w:bCs/>
        </w:rPr>
        <w:t>Vada úrovne B:</w:t>
      </w:r>
      <w:r w:rsidRPr="008326A2">
        <w:t xml:space="preserve"> </w:t>
      </w:r>
      <w:r w:rsidR="0039242B" w:rsidRPr="008326A2">
        <w:rPr>
          <w:sz w:val="22"/>
          <w:szCs w:val="22"/>
          <w:u w:val="single"/>
        </w:rPr>
        <w:t>vážna vada/ porucha</w:t>
      </w:r>
      <w:r w:rsidR="0039242B" w:rsidRPr="008326A2">
        <w:rPr>
          <w:sz w:val="22"/>
          <w:szCs w:val="22"/>
        </w:rPr>
        <w:t xml:space="preserve">, ktorá </w:t>
      </w:r>
      <w:r w:rsidR="0039242B" w:rsidRPr="008326A2">
        <w:rPr>
          <w:color w:val="auto"/>
          <w:sz w:val="22"/>
          <w:szCs w:val="22"/>
          <w:lang w:eastAsia="cs-CZ"/>
        </w:rPr>
        <w:t xml:space="preserve">spôsobuje nedostupnosť, alebo chybnú funkčnosť Systému alebo jeho časti. Odstránenie vady je možné dočasne zabezpečiť náhradným riešením </w:t>
      </w:r>
      <w:r w:rsidR="0039242B" w:rsidRPr="008326A2">
        <w:rPr>
          <w:szCs w:val="22"/>
        </w:rPr>
        <w:t xml:space="preserve">Zhotoviteľa </w:t>
      </w:r>
      <w:r w:rsidR="0039242B" w:rsidRPr="008326A2">
        <w:rPr>
          <w:color w:val="auto"/>
          <w:sz w:val="22"/>
          <w:szCs w:val="22"/>
          <w:lang w:eastAsia="cs-CZ"/>
        </w:rPr>
        <w:t xml:space="preserve">alebo organizačným opatrením Objednávateľa navrhnutého </w:t>
      </w:r>
      <w:r w:rsidR="0039242B" w:rsidRPr="008326A2">
        <w:rPr>
          <w:sz w:val="22"/>
          <w:szCs w:val="22"/>
        </w:rPr>
        <w:t>Zhotoviteľom</w:t>
      </w:r>
      <w:r w:rsidR="0039242B" w:rsidRPr="008326A2">
        <w:rPr>
          <w:color w:val="auto"/>
          <w:sz w:val="22"/>
          <w:szCs w:val="22"/>
          <w:lang w:eastAsia="cs-CZ"/>
        </w:rPr>
        <w:t>, a to  v lehote stanovenej pre náhradné riešenie.  Odstránenie vady nesmie mať negatívny vplyv na konzistenciu a integritu dát a výsledky ich spracovania v prostrediach Objednávateľa.</w:t>
      </w:r>
      <w:r w:rsidRPr="008326A2">
        <w:rPr>
          <w:color w:val="auto"/>
          <w:sz w:val="22"/>
          <w:szCs w:val="22"/>
          <w:lang w:eastAsia="cs-CZ"/>
        </w:rPr>
        <w:t xml:space="preserve"> </w:t>
      </w:r>
    </w:p>
    <w:p w14:paraId="4662D8B5" w14:textId="77777777" w:rsidR="00624BC3" w:rsidRPr="008326A2" w:rsidRDefault="00624BC3" w:rsidP="004F2412">
      <w:pPr>
        <w:pStyle w:val="Default"/>
        <w:spacing w:line="276" w:lineRule="auto"/>
        <w:jc w:val="both"/>
      </w:pPr>
      <w:r w:rsidRPr="008326A2">
        <w:t> </w:t>
      </w:r>
    </w:p>
    <w:p w14:paraId="592069B9" w14:textId="48C7C012" w:rsidR="00624BC3" w:rsidRPr="008326A2" w:rsidRDefault="00624BC3" w:rsidP="004F2412">
      <w:pPr>
        <w:spacing w:after="0" w:line="276" w:lineRule="auto"/>
      </w:pPr>
      <w:r w:rsidRPr="008326A2">
        <w:rPr>
          <w:b/>
          <w:bCs/>
        </w:rPr>
        <w:t>Vada úrovne C:</w:t>
      </w:r>
      <w:r w:rsidRPr="008326A2">
        <w:t xml:space="preserve"> </w:t>
      </w:r>
      <w:r w:rsidR="0039242B" w:rsidRPr="008326A2">
        <w:rPr>
          <w:szCs w:val="22"/>
          <w:u w:val="single"/>
        </w:rPr>
        <w:t>bežná vada, bežná porucha</w:t>
      </w:r>
      <w:r w:rsidR="0039242B" w:rsidRPr="008326A2">
        <w:rPr>
          <w:szCs w:val="22"/>
        </w:rPr>
        <w:t>, ktorá neobmedzuje prevádzku Systému alebo jeho časti a nemá dôsledky na využívanie a prevádzku Systému. Odstránenie vady nesmie mať negatívny vplyv na konzistenciu a integritu dát a výsledky ich spracovania v prostrediach Objednávateľa.</w:t>
      </w:r>
      <w:r w:rsidRPr="008326A2">
        <w:t>.</w:t>
      </w:r>
    </w:p>
    <w:p w14:paraId="1165CA5F" w14:textId="77777777" w:rsidR="00C17CB7" w:rsidRPr="008326A2" w:rsidRDefault="00C17CB7" w:rsidP="00624BC3">
      <w:pPr>
        <w:spacing w:after="200" w:line="276" w:lineRule="auto"/>
      </w:pPr>
    </w:p>
    <w:p w14:paraId="4B84D378" w14:textId="77777777" w:rsidR="00624BC3" w:rsidRPr="008326A2" w:rsidRDefault="00624BC3" w:rsidP="00624BC3">
      <w:pPr>
        <w:numPr>
          <w:ilvl w:val="0"/>
          <w:numId w:val="27"/>
        </w:numPr>
        <w:spacing w:after="200" w:line="276" w:lineRule="auto"/>
        <w:ind w:left="426" w:hanging="426"/>
        <w:jc w:val="left"/>
        <w:rPr>
          <w:rFonts w:asciiTheme="minorHAnsi" w:hAnsiTheme="minorHAnsi" w:cstheme="minorHAnsi"/>
          <w:szCs w:val="22"/>
          <w:u w:val="single"/>
        </w:rPr>
      </w:pPr>
      <w:r w:rsidRPr="008326A2">
        <w:rPr>
          <w:rFonts w:asciiTheme="minorHAnsi" w:hAnsiTheme="minorHAnsi" w:cstheme="minorHAnsi"/>
          <w:b/>
          <w:bCs/>
          <w:szCs w:val="22"/>
          <w:u w:val="single"/>
        </w:rPr>
        <w:t>Lehoty na odstránenie vád v rámci záručného servisu</w:t>
      </w:r>
    </w:p>
    <w:p w14:paraId="17C6C724" w14:textId="77AB4575" w:rsidR="0045474E" w:rsidRPr="008326A2" w:rsidRDefault="0045474E" w:rsidP="00624BC3">
      <w:pPr>
        <w:spacing w:after="200" w:line="276" w:lineRule="auto"/>
        <w:rPr>
          <w:rFonts w:asciiTheme="minorHAnsi" w:hAnsiTheme="minorHAnsi" w:cstheme="minorHAnsi"/>
          <w:bCs/>
          <w:szCs w:val="22"/>
        </w:rPr>
      </w:pPr>
      <w:r w:rsidRPr="008326A2">
        <w:rPr>
          <w:rFonts w:asciiTheme="minorHAnsi" w:hAnsiTheme="minorHAnsi" w:cstheme="minorHAnsi"/>
          <w:bCs/>
          <w:szCs w:val="22"/>
        </w:rPr>
        <w:t xml:space="preserve">Lehoty na odstránenie vád </w:t>
      </w:r>
      <w:r w:rsidR="00C17CB7" w:rsidRPr="008326A2">
        <w:rPr>
          <w:rFonts w:asciiTheme="minorHAnsi" w:hAnsiTheme="minorHAnsi" w:cstheme="minorHAnsi"/>
          <w:bCs/>
          <w:szCs w:val="22"/>
        </w:rPr>
        <w:t>sa rozdeľujú nasledovne</w:t>
      </w:r>
      <w:r w:rsidRPr="008326A2">
        <w:rPr>
          <w:rFonts w:asciiTheme="minorHAnsi" w:hAnsiTheme="minorHAnsi" w:cstheme="minorHAnsi"/>
          <w:bCs/>
          <w:szCs w:val="22"/>
        </w:rPr>
        <w:t>:</w:t>
      </w:r>
    </w:p>
    <w:p w14:paraId="00947FDC" w14:textId="01A69F11" w:rsidR="00C17CB7" w:rsidRPr="008326A2" w:rsidRDefault="00C17CB7" w:rsidP="004F2412">
      <w:pPr>
        <w:pStyle w:val="Odsekzoznamu"/>
        <w:numPr>
          <w:ilvl w:val="2"/>
          <w:numId w:val="5"/>
        </w:numPr>
        <w:spacing w:after="200" w:line="276" w:lineRule="auto"/>
        <w:ind w:hanging="425"/>
        <w:rPr>
          <w:rFonts w:asciiTheme="minorHAnsi" w:hAnsiTheme="minorHAnsi" w:cstheme="minorHAnsi"/>
          <w:bCs/>
          <w:szCs w:val="22"/>
        </w:rPr>
      </w:pPr>
      <w:r w:rsidRPr="008326A2">
        <w:rPr>
          <w:rFonts w:asciiTheme="minorHAnsi" w:hAnsiTheme="minorHAnsi" w:cstheme="minorHAnsi"/>
          <w:bCs/>
          <w:sz w:val="22"/>
          <w:szCs w:val="22"/>
        </w:rPr>
        <w:t>lehota reagovania na nahlásenú vadu,</w:t>
      </w:r>
    </w:p>
    <w:p w14:paraId="62D6A3EB" w14:textId="5E687800" w:rsidR="00C17CB7" w:rsidRPr="008326A2" w:rsidRDefault="00C17CB7" w:rsidP="004F2412">
      <w:pPr>
        <w:pStyle w:val="Odsekzoznamu"/>
        <w:numPr>
          <w:ilvl w:val="2"/>
          <w:numId w:val="5"/>
        </w:numPr>
        <w:spacing w:after="200" w:line="276" w:lineRule="auto"/>
        <w:ind w:hanging="425"/>
        <w:rPr>
          <w:rFonts w:asciiTheme="minorHAnsi" w:hAnsiTheme="minorHAnsi" w:cstheme="minorHAnsi"/>
          <w:bCs/>
          <w:szCs w:val="22"/>
        </w:rPr>
      </w:pPr>
      <w:r w:rsidRPr="008326A2">
        <w:rPr>
          <w:rFonts w:asciiTheme="minorHAnsi" w:hAnsiTheme="minorHAnsi" w:cstheme="minorHAnsi"/>
          <w:bCs/>
          <w:sz w:val="22"/>
          <w:szCs w:val="22"/>
        </w:rPr>
        <w:t>lehota náhradného riešenia</w:t>
      </w:r>
      <w:r w:rsidR="0039242B" w:rsidRPr="008326A2">
        <w:rPr>
          <w:rFonts w:asciiTheme="minorHAnsi" w:hAnsiTheme="minorHAnsi" w:cstheme="minorHAnsi"/>
          <w:bCs/>
          <w:sz w:val="22"/>
          <w:szCs w:val="22"/>
        </w:rPr>
        <w:t xml:space="preserve"> vady</w:t>
      </w:r>
      <w:r w:rsidRPr="008326A2">
        <w:rPr>
          <w:rFonts w:asciiTheme="minorHAnsi" w:hAnsiTheme="minorHAnsi" w:cstheme="minorHAnsi"/>
          <w:bCs/>
          <w:sz w:val="22"/>
          <w:szCs w:val="22"/>
        </w:rPr>
        <w:t>,</w:t>
      </w:r>
    </w:p>
    <w:p w14:paraId="77A3A7F0" w14:textId="7E5C267C" w:rsidR="00C17CB7" w:rsidRPr="008326A2" w:rsidRDefault="00C17CB7" w:rsidP="004F2412">
      <w:pPr>
        <w:pStyle w:val="Odsekzoznamu"/>
        <w:numPr>
          <w:ilvl w:val="2"/>
          <w:numId w:val="5"/>
        </w:numPr>
        <w:spacing w:after="200" w:line="276" w:lineRule="auto"/>
        <w:ind w:hanging="425"/>
        <w:rPr>
          <w:rFonts w:asciiTheme="minorHAnsi" w:hAnsiTheme="minorHAnsi" w:cstheme="minorHAnsi"/>
          <w:bCs/>
          <w:szCs w:val="22"/>
        </w:rPr>
      </w:pPr>
      <w:r w:rsidRPr="008326A2">
        <w:rPr>
          <w:rFonts w:asciiTheme="minorHAnsi" w:hAnsiTheme="minorHAnsi" w:cstheme="minorHAnsi"/>
          <w:bCs/>
          <w:sz w:val="22"/>
          <w:szCs w:val="22"/>
        </w:rPr>
        <w:t>lehota trvalého vyriešenia vady.</w:t>
      </w:r>
    </w:p>
    <w:p w14:paraId="5187D77C" w14:textId="77777777" w:rsidR="0039242B" w:rsidRPr="008326A2" w:rsidRDefault="0039242B" w:rsidP="00624BC3">
      <w:pPr>
        <w:spacing w:after="200" w:line="276" w:lineRule="auto"/>
        <w:rPr>
          <w:rFonts w:asciiTheme="minorHAnsi" w:hAnsiTheme="minorHAnsi" w:cstheme="minorHAnsi"/>
          <w:b/>
          <w:bCs/>
          <w:szCs w:val="22"/>
        </w:rPr>
      </w:pPr>
    </w:p>
    <w:p w14:paraId="41B186B3" w14:textId="315A0ED0" w:rsidR="00624BC3" w:rsidRPr="008326A2" w:rsidRDefault="00624BC3" w:rsidP="00624BC3">
      <w:pPr>
        <w:spacing w:after="200" w:line="276" w:lineRule="auto"/>
        <w:rPr>
          <w:rFonts w:eastAsiaTheme="minorHAnsi"/>
        </w:rPr>
      </w:pPr>
      <w:r w:rsidRPr="008326A2">
        <w:rPr>
          <w:rFonts w:asciiTheme="minorHAnsi" w:hAnsiTheme="minorHAnsi" w:cstheme="minorHAnsi"/>
          <w:b/>
          <w:bCs/>
          <w:szCs w:val="22"/>
        </w:rPr>
        <w:t xml:space="preserve">Lehota reagovania </w:t>
      </w:r>
      <w:r w:rsidRPr="008326A2">
        <w:rPr>
          <w:rFonts w:asciiTheme="minorHAnsi" w:hAnsiTheme="minorHAnsi" w:cstheme="minorHAnsi"/>
          <w:bCs/>
          <w:szCs w:val="22"/>
        </w:rPr>
        <w:t>na nahlásenú vadu</w:t>
      </w:r>
      <w:r w:rsidRPr="008326A2">
        <w:rPr>
          <w:rFonts w:asciiTheme="minorHAnsi" w:hAnsiTheme="minorHAnsi" w:cstheme="minorHAnsi"/>
          <w:szCs w:val="22"/>
        </w:rPr>
        <w:t xml:space="preserve"> je pre Zhotoviteľa stanovený čas, do ktorého vykoná prevzatie, potvrdenie prevzatia a preverenie nahlásenej</w:t>
      </w:r>
      <w:r w:rsidRPr="008326A2">
        <w:t xml:space="preserve"> vady a zaháji jej riešenie konkrétnym riešiteľom a ktorá začína plynúť nahlásením vady postupom v zmysle čl. 8 tejto Zmluvy.</w:t>
      </w:r>
    </w:p>
    <w:p w14:paraId="52894E47" w14:textId="57421B98" w:rsidR="00624BC3" w:rsidRPr="008326A2" w:rsidRDefault="00624BC3" w:rsidP="00624BC3">
      <w:pPr>
        <w:spacing w:after="200" w:line="276" w:lineRule="auto"/>
      </w:pPr>
      <w:r w:rsidRPr="008326A2">
        <w:rPr>
          <w:b/>
          <w:bCs/>
        </w:rPr>
        <w:t xml:space="preserve">Lehota náhradného riešenia </w:t>
      </w:r>
      <w:r w:rsidR="0039242B" w:rsidRPr="008326A2">
        <w:rPr>
          <w:bCs/>
        </w:rPr>
        <w:t>vady</w:t>
      </w:r>
      <w:r w:rsidR="0039242B" w:rsidRPr="008326A2">
        <w:rPr>
          <w:b/>
          <w:bCs/>
        </w:rPr>
        <w:t xml:space="preserve"> </w:t>
      </w:r>
      <w:r w:rsidRPr="008326A2">
        <w:t>je čas, do ktorého je Zhotoviteľ povinný zabezpečiť, resp. uplatniť náhradné riešenie do Systému Objednávateľa</w:t>
      </w:r>
      <w:r w:rsidR="0039242B" w:rsidRPr="008326A2">
        <w:t xml:space="preserve"> alebo Objednávateľ vykonať procesné opatrenia navrhnuté Zhotoviteľom</w:t>
      </w:r>
      <w:r w:rsidRPr="008326A2">
        <w:t>.</w:t>
      </w:r>
      <w:r w:rsidR="004B26E7" w:rsidRPr="008326A2">
        <w:t xml:space="preserve"> </w:t>
      </w:r>
      <w:r w:rsidR="0039242B" w:rsidRPr="008326A2">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003E6D07" w:rsidRPr="008326A2">
        <w:t xml:space="preserve">.  </w:t>
      </w:r>
    </w:p>
    <w:p w14:paraId="788CDE0B" w14:textId="583C94AA" w:rsidR="00624BC3" w:rsidRPr="008326A2" w:rsidRDefault="00624BC3" w:rsidP="00624BC3">
      <w:pPr>
        <w:spacing w:after="200" w:line="276" w:lineRule="auto"/>
      </w:pPr>
      <w:r w:rsidRPr="008326A2">
        <w:rPr>
          <w:b/>
          <w:bCs/>
        </w:rPr>
        <w:t xml:space="preserve">Lehota trvalého vyriešenia </w:t>
      </w:r>
      <w:r w:rsidRPr="008326A2">
        <w:rPr>
          <w:bCs/>
        </w:rPr>
        <w:t>vady</w:t>
      </w:r>
      <w:r w:rsidRPr="008326A2">
        <w:t xml:space="preserve"> </w:t>
      </w:r>
      <w:r w:rsidR="0039242B" w:rsidRPr="008326A2">
        <w:t>je čas, do ktorého je Zhotoviteľ povinný zabezpečiť, resp. uplatniť trvalé odstránenie vady Systému alebo jeho časti tak, aby Systém Objednávateľa, resp. funkčnosť jeho jednotlivých častí, bol plne obnovený</w:t>
      </w:r>
      <w:r w:rsidRPr="008326A2">
        <w:t xml:space="preserve"> </w:t>
      </w:r>
    </w:p>
    <w:p w14:paraId="4F2F4D8C" w14:textId="6B7A3CBD" w:rsidR="00624BC3" w:rsidRPr="008326A2" w:rsidRDefault="00624BC3" w:rsidP="00624BC3">
      <w:pPr>
        <w:spacing w:after="200" w:line="276" w:lineRule="auto"/>
        <w:ind w:left="720"/>
      </w:pPr>
      <w:r w:rsidRPr="008326A2">
        <w:t> </w:t>
      </w:r>
    </w:p>
    <w:p w14:paraId="4B791053" w14:textId="77777777" w:rsidR="00C17CB7" w:rsidRPr="008326A2" w:rsidRDefault="00C17CB7" w:rsidP="00624BC3">
      <w:pPr>
        <w:spacing w:after="200" w:line="276" w:lineRule="auto"/>
        <w:ind w:left="720"/>
      </w:pPr>
    </w:p>
    <w:p w14:paraId="64BECFF2" w14:textId="2C23BF27" w:rsidR="00624BC3" w:rsidRPr="008326A2" w:rsidRDefault="000C7BB9" w:rsidP="004F2412">
      <w:pPr>
        <w:spacing w:after="200" w:line="276" w:lineRule="auto"/>
        <w:ind w:left="-142"/>
        <w:jc w:val="center"/>
      </w:pPr>
      <w:r w:rsidRPr="008326A2">
        <w:rPr>
          <w:b/>
          <w:bCs/>
        </w:rPr>
        <w:t xml:space="preserve">Lehoty </w:t>
      </w:r>
      <w:r w:rsidR="00C17CB7" w:rsidRPr="008326A2">
        <w:rPr>
          <w:b/>
          <w:bCs/>
        </w:rPr>
        <w:t xml:space="preserve">na odstránenie vád </w:t>
      </w:r>
      <w:r w:rsidRPr="008326A2">
        <w:rPr>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691"/>
        <w:gridCol w:w="2222"/>
        <w:gridCol w:w="2051"/>
        <w:gridCol w:w="2106"/>
      </w:tblGrid>
      <w:tr w:rsidR="000C7BB9" w:rsidRPr="008326A2" w14:paraId="7FB5AEE9" w14:textId="77777777" w:rsidTr="000C7BB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3C59D3" w14:textId="230412A0" w:rsidR="00624BC3" w:rsidRPr="008326A2" w:rsidRDefault="00624BC3" w:rsidP="004F2412">
            <w:pPr>
              <w:spacing w:after="200" w:line="276" w:lineRule="auto"/>
              <w:jc w:val="left"/>
              <w:rPr>
                <w:b/>
              </w:rPr>
            </w:pPr>
            <w:r w:rsidRPr="008326A2">
              <w:rPr>
                <w:b/>
              </w:rPr>
              <w:t>Úroveň vady</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14E9E23" w14:textId="039FB0E3" w:rsidR="00624BC3" w:rsidRPr="008326A2" w:rsidRDefault="00624BC3" w:rsidP="004F2412">
            <w:pPr>
              <w:spacing w:after="200" w:line="276" w:lineRule="auto"/>
              <w:jc w:val="left"/>
              <w:rPr>
                <w:b/>
              </w:rPr>
            </w:pPr>
            <w:r w:rsidRPr="008326A2">
              <w:rPr>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0157E2E" w14:textId="1E2972C2" w:rsidR="00624BC3" w:rsidRPr="008326A2" w:rsidRDefault="00624BC3" w:rsidP="004F2412">
            <w:pPr>
              <w:spacing w:after="200" w:line="276" w:lineRule="auto"/>
              <w:jc w:val="left"/>
              <w:rPr>
                <w:b/>
              </w:rPr>
            </w:pPr>
            <w:r w:rsidRPr="008326A2">
              <w:rPr>
                <w:b/>
                <w:bCs/>
              </w:rPr>
              <w:t>Lehota náhradného riešenia</w:t>
            </w:r>
            <w:r w:rsidR="0039242B" w:rsidRPr="008326A2">
              <w:rPr>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3967FE8" w14:textId="0B5E6F54" w:rsidR="00624BC3" w:rsidRPr="008326A2" w:rsidRDefault="00624BC3" w:rsidP="004F2412">
            <w:pPr>
              <w:spacing w:after="200" w:line="276" w:lineRule="auto"/>
              <w:ind w:left="22"/>
              <w:jc w:val="left"/>
              <w:rPr>
                <w:b/>
              </w:rPr>
            </w:pPr>
            <w:r w:rsidRPr="008326A2">
              <w:rPr>
                <w:b/>
                <w:bCs/>
              </w:rPr>
              <w:t>Lehota trvalého vyriešenia vady</w:t>
            </w:r>
          </w:p>
        </w:tc>
      </w:tr>
      <w:tr w:rsidR="000C7BB9" w:rsidRPr="008326A2" w14:paraId="0FD1D651"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77777777" w:rsidR="00624BC3" w:rsidRPr="008326A2" w:rsidRDefault="00624BC3" w:rsidP="004F2412">
            <w:pPr>
              <w:spacing w:after="200" w:line="276" w:lineRule="auto"/>
              <w:ind w:left="22"/>
              <w:jc w:val="center"/>
            </w:pPr>
            <w:r w:rsidRPr="008326A2">
              <w:rPr>
                <w:b/>
                <w:bCs/>
              </w:rPr>
              <w:t>Vada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0DF44186" w:rsidR="00624BC3" w:rsidRPr="008326A2" w:rsidRDefault="000C7BB9" w:rsidP="004F2412">
            <w:pPr>
              <w:spacing w:after="200" w:line="276" w:lineRule="auto"/>
              <w:jc w:val="center"/>
            </w:pPr>
            <w:r w:rsidRPr="008326A2">
              <w:rPr>
                <w:color w:val="000000"/>
              </w:rPr>
              <w:t>d</w:t>
            </w:r>
            <w:r w:rsidR="00624BC3" w:rsidRPr="008326A2">
              <w:rPr>
                <w:color w:val="000000"/>
              </w:rPr>
              <w:t xml:space="preserve">o </w:t>
            </w:r>
            <w:r w:rsidR="00A43BF2">
              <w:t>8</w:t>
            </w:r>
            <w:r w:rsidR="00624BC3" w:rsidRPr="008326A2">
              <w:t xml:space="preserve"> hod</w:t>
            </w:r>
            <w:r w:rsidR="00A43BF2">
              <w:t xml:space="preserve">ín </w:t>
            </w:r>
            <w:r w:rsidR="002200D8">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E936263" w:rsidR="00624BC3" w:rsidRPr="008326A2" w:rsidRDefault="00624BC3" w:rsidP="004F2412">
            <w:pPr>
              <w:spacing w:after="200" w:line="276" w:lineRule="auto"/>
              <w:jc w:val="center"/>
              <w:rPr>
                <w:i/>
              </w:rPr>
            </w:pPr>
            <w:r w:rsidRPr="008326A2">
              <w:rPr>
                <w:i/>
              </w:rPr>
              <w:t>Z titulu definície vady</w:t>
            </w:r>
            <w:r w:rsidR="0039242B" w:rsidRPr="008326A2">
              <w:rPr>
                <w:i/>
              </w:rPr>
              <w:t xml:space="preserve"> úrovne A</w:t>
            </w:r>
            <w:r w:rsidRPr="008326A2">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3848A4AD" w:rsidR="00624BC3" w:rsidRPr="008326A2" w:rsidRDefault="000D2CB5" w:rsidP="000D2CB5">
            <w:pPr>
              <w:spacing w:after="200" w:line="276" w:lineRule="auto"/>
              <w:ind w:left="22"/>
              <w:jc w:val="center"/>
            </w:pPr>
            <w:r w:rsidRPr="008326A2">
              <w:rPr>
                <w:color w:val="000000"/>
              </w:rPr>
              <w:t xml:space="preserve">do </w:t>
            </w:r>
            <w:r>
              <w:rPr>
                <w:color w:val="000000"/>
              </w:rPr>
              <w:t>40</w:t>
            </w:r>
            <w:r w:rsidRPr="008326A2">
              <w:t xml:space="preserve"> hodín</w:t>
            </w:r>
            <w:r w:rsidRPr="008326A2">
              <w:rPr>
                <w:color w:val="000000"/>
              </w:rPr>
              <w:t xml:space="preserve"> </w:t>
            </w:r>
            <w:r>
              <w:t>pracovného času</w:t>
            </w:r>
          </w:p>
        </w:tc>
      </w:tr>
      <w:tr w:rsidR="000C7BB9" w:rsidRPr="008326A2" w14:paraId="4F840478"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77777777" w:rsidR="00624BC3" w:rsidRPr="008326A2" w:rsidRDefault="00624BC3" w:rsidP="004F2412">
            <w:pPr>
              <w:spacing w:after="200" w:line="276" w:lineRule="auto"/>
              <w:ind w:left="22"/>
              <w:jc w:val="center"/>
            </w:pPr>
            <w:r w:rsidRPr="008326A2">
              <w:rPr>
                <w:b/>
                <w:bCs/>
              </w:rPr>
              <w:t>Vada 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6E8260CF" w:rsidR="00624BC3" w:rsidRPr="008326A2" w:rsidRDefault="002200D8" w:rsidP="004F2412">
            <w:pPr>
              <w:spacing w:after="200" w:line="276" w:lineRule="auto"/>
              <w:jc w:val="center"/>
            </w:pPr>
            <w:r w:rsidRPr="008326A2">
              <w:rPr>
                <w:color w:val="000000"/>
              </w:rPr>
              <w:t xml:space="preserve">do </w:t>
            </w:r>
            <w:r w:rsidR="00A43BF2">
              <w:rPr>
                <w:color w:val="000000"/>
              </w:rPr>
              <w:t>16</w:t>
            </w:r>
            <w:r w:rsidRPr="008326A2">
              <w:t xml:space="preserve"> hodín</w:t>
            </w:r>
            <w:r w:rsidRPr="008326A2">
              <w:rPr>
                <w:color w:val="000000"/>
              </w:rPr>
              <w:t xml:space="preserve"> </w:t>
            </w:r>
            <w: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AC8C8B5" w:rsidR="00624BC3" w:rsidRPr="008326A2" w:rsidRDefault="002200D8" w:rsidP="004F2412">
            <w:pPr>
              <w:spacing w:after="200" w:line="276" w:lineRule="auto"/>
              <w:jc w:val="center"/>
            </w:pPr>
            <w:r w:rsidRPr="008326A2">
              <w:rPr>
                <w:color w:val="000000"/>
              </w:rPr>
              <w:t xml:space="preserve">do </w:t>
            </w:r>
            <w:r>
              <w:rPr>
                <w:color w:val="000000"/>
              </w:rPr>
              <w:t>24</w:t>
            </w:r>
            <w:r w:rsidRPr="008326A2">
              <w:t xml:space="preserve"> hodín</w:t>
            </w:r>
            <w:r w:rsidRPr="008326A2">
              <w:rPr>
                <w:color w:val="000000"/>
              </w:rPr>
              <w:t xml:space="preserve"> </w:t>
            </w:r>
            <w:r w:rsidRPr="008326A2">
              <w:t>pracovného času</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55940AB4" w:rsidR="002200D8" w:rsidRPr="008326A2" w:rsidRDefault="002200D8" w:rsidP="000D2CB5">
            <w:pPr>
              <w:spacing w:after="200" w:line="276" w:lineRule="auto"/>
              <w:ind w:left="22"/>
              <w:jc w:val="center"/>
            </w:pPr>
            <w:r w:rsidRPr="008326A2">
              <w:rPr>
                <w:color w:val="000000"/>
              </w:rPr>
              <w:t xml:space="preserve">do </w:t>
            </w:r>
            <w:r w:rsidR="000D2CB5">
              <w:rPr>
                <w:color w:val="000000"/>
              </w:rPr>
              <w:t>200</w:t>
            </w:r>
            <w:r w:rsidRPr="008326A2">
              <w:t xml:space="preserve"> hodín</w:t>
            </w:r>
            <w:r w:rsidRPr="008326A2">
              <w:rPr>
                <w:color w:val="000000"/>
              </w:rPr>
              <w:t xml:space="preserve"> </w:t>
            </w:r>
            <w:r>
              <w:t>pracovného času</w:t>
            </w:r>
          </w:p>
        </w:tc>
      </w:tr>
      <w:tr w:rsidR="000C7BB9" w:rsidRPr="008326A2" w14:paraId="6DF6B445"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77777777" w:rsidR="00624BC3" w:rsidRPr="008326A2" w:rsidRDefault="00624BC3" w:rsidP="004F2412">
            <w:pPr>
              <w:spacing w:after="200" w:line="276" w:lineRule="auto"/>
              <w:ind w:left="22"/>
              <w:jc w:val="center"/>
            </w:pPr>
            <w:r w:rsidRPr="008326A2">
              <w:rPr>
                <w:b/>
                <w:bCs/>
              </w:rPr>
              <w:t>Vada 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5E6E499F" w:rsidR="00624BC3" w:rsidRPr="008326A2" w:rsidRDefault="000C7BB9" w:rsidP="00A43BF2">
            <w:pPr>
              <w:spacing w:after="200" w:line="276" w:lineRule="auto"/>
              <w:jc w:val="center"/>
            </w:pPr>
            <w:r w:rsidRPr="008326A2">
              <w:rPr>
                <w:color w:val="000000"/>
              </w:rPr>
              <w:t>d</w:t>
            </w:r>
            <w:r w:rsidR="00624BC3" w:rsidRPr="008326A2">
              <w:rPr>
                <w:color w:val="000000"/>
              </w:rPr>
              <w:t xml:space="preserve">o </w:t>
            </w:r>
            <w:r w:rsidR="00A43BF2">
              <w:rPr>
                <w:color w:val="000000"/>
              </w:rPr>
              <w:t>32</w:t>
            </w:r>
            <w:r w:rsidR="00A43BF2" w:rsidRPr="008326A2">
              <w:t xml:space="preserve"> </w:t>
            </w:r>
            <w:r w:rsidR="00624BC3" w:rsidRPr="008326A2">
              <w:t>hod</w:t>
            </w:r>
            <w:r w:rsidRPr="008326A2">
              <w:t>ín</w:t>
            </w:r>
            <w:r w:rsidR="00624BC3" w:rsidRPr="008326A2">
              <w:rPr>
                <w:color w:val="000000"/>
              </w:rPr>
              <w:t xml:space="preserve"> </w:t>
            </w:r>
            <w:r w:rsidR="00624BC3" w:rsidRPr="008326A2">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2F98E0D" w:rsidR="00624BC3" w:rsidRPr="008326A2" w:rsidRDefault="00624BC3" w:rsidP="004F2412">
            <w:pPr>
              <w:spacing w:after="200" w:line="276" w:lineRule="auto"/>
              <w:jc w:val="center"/>
              <w:rPr>
                <w:i/>
              </w:rPr>
            </w:pPr>
            <w:r w:rsidRPr="008326A2">
              <w:rPr>
                <w:i/>
              </w:rPr>
              <w:t>Z titulu definície vady</w:t>
            </w:r>
            <w:r w:rsidR="0039242B" w:rsidRPr="008326A2">
              <w:rPr>
                <w:i/>
              </w:rPr>
              <w:t xml:space="preserve"> úrovne C</w:t>
            </w:r>
            <w:r w:rsidRPr="008326A2">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427B794F" w:rsidR="00624BC3" w:rsidRPr="008326A2" w:rsidRDefault="000C7BB9" w:rsidP="000D2CB5">
            <w:pPr>
              <w:spacing w:after="200" w:line="276" w:lineRule="auto"/>
              <w:ind w:left="22"/>
              <w:jc w:val="center"/>
            </w:pPr>
            <w:r w:rsidRPr="008326A2">
              <w:rPr>
                <w:color w:val="000000"/>
              </w:rPr>
              <w:t>d</w:t>
            </w:r>
            <w:r w:rsidR="00624BC3" w:rsidRPr="008326A2">
              <w:rPr>
                <w:color w:val="000000"/>
              </w:rPr>
              <w:t xml:space="preserve">o </w:t>
            </w:r>
            <w:r w:rsidR="000D2CB5">
              <w:rPr>
                <w:color w:val="000000"/>
              </w:rPr>
              <w:t>304</w:t>
            </w:r>
            <w:r w:rsidR="002200D8" w:rsidRPr="008326A2">
              <w:t xml:space="preserve"> </w:t>
            </w:r>
            <w:r w:rsidR="00624BC3" w:rsidRPr="008326A2">
              <w:t>hodín</w:t>
            </w:r>
            <w:r w:rsidR="00624BC3" w:rsidRPr="008326A2">
              <w:rPr>
                <w:color w:val="000000"/>
              </w:rPr>
              <w:t xml:space="preserve"> </w:t>
            </w:r>
            <w:r w:rsidR="00624BC3" w:rsidRPr="008326A2">
              <w:t>pracovného času</w:t>
            </w:r>
          </w:p>
        </w:tc>
      </w:tr>
    </w:tbl>
    <w:p w14:paraId="2C6EADA2" w14:textId="77777777" w:rsidR="00624BC3" w:rsidRPr="008326A2" w:rsidRDefault="00624BC3" w:rsidP="00624BC3">
      <w:pPr>
        <w:spacing w:after="200" w:line="276" w:lineRule="auto"/>
        <w:rPr>
          <w:rFonts w:eastAsiaTheme="minorHAnsi" w:cs="Calibri"/>
          <w:szCs w:val="22"/>
          <w:lang w:eastAsia="en-US"/>
        </w:rPr>
      </w:pPr>
      <w:r w:rsidRPr="008326A2">
        <w:rPr>
          <w:color w:val="000000"/>
        </w:rPr>
        <w:t> </w:t>
      </w:r>
    </w:p>
    <w:p w14:paraId="4DE0E5A0" w14:textId="5D37D110" w:rsidR="000C7BB9" w:rsidRPr="008326A2" w:rsidRDefault="002200D8" w:rsidP="004F2412">
      <w:pPr>
        <w:spacing w:after="200" w:line="276" w:lineRule="auto"/>
        <w:ind w:left="708"/>
      </w:pPr>
      <w:r>
        <w:t>P</w:t>
      </w:r>
      <w:r w:rsidR="00624BC3" w:rsidRPr="008326A2">
        <w:t>racovným časom</w:t>
      </w:r>
      <w:r w:rsidR="000C7BB9" w:rsidRPr="008326A2">
        <w:t xml:space="preserve"> sa na účely tejto Z</w:t>
      </w:r>
      <w:r w:rsidR="00624BC3" w:rsidRPr="008326A2">
        <w:t>mluvy sa rozumie doba</w:t>
      </w:r>
      <w:r w:rsidR="000C7BB9" w:rsidRPr="008326A2">
        <w:t xml:space="preserve"> vymedzená</w:t>
      </w:r>
      <w:r w:rsidR="00624BC3" w:rsidRPr="008326A2">
        <w:t xml:space="preserve"> počas pracovných dní v </w:t>
      </w:r>
      <w:r w:rsidR="000C7BB9" w:rsidRPr="008326A2">
        <w:t>čase</w:t>
      </w:r>
      <w:r w:rsidR="00624BC3" w:rsidRPr="008326A2">
        <w:t xml:space="preserve"> od 8:00 do 1</w:t>
      </w:r>
      <w:r w:rsidR="000D2CB5">
        <w:t>6</w:t>
      </w:r>
      <w:r w:rsidR="00624BC3" w:rsidRPr="008326A2">
        <w:t>:00</w:t>
      </w:r>
      <w:r w:rsidR="000C7BB9" w:rsidRPr="008326A2">
        <w:t xml:space="preserve"> hod. </w:t>
      </w:r>
    </w:p>
    <w:p w14:paraId="48743845" w14:textId="1DDB6DBB" w:rsidR="000C7BB9" w:rsidRPr="008326A2" w:rsidRDefault="000C7BB9" w:rsidP="004F2412">
      <w:pPr>
        <w:spacing w:after="200" w:line="276" w:lineRule="auto"/>
        <w:ind w:left="708"/>
      </w:pPr>
    </w:p>
    <w:p w14:paraId="7C624B09" w14:textId="77777777" w:rsidR="00624BC3" w:rsidRPr="008326A2" w:rsidRDefault="00624BC3" w:rsidP="000B55BC">
      <w:pPr>
        <w:spacing w:after="200" w:line="276" w:lineRule="auto"/>
        <w:rPr>
          <w:rFonts w:asciiTheme="minorHAnsi" w:hAnsiTheme="minorHAnsi" w:cstheme="minorHAnsi"/>
          <w:szCs w:val="22"/>
          <w:highlight w:val="cyan"/>
        </w:rPr>
      </w:pPr>
    </w:p>
    <w:p w14:paraId="6ECA1089" w14:textId="0AC58A5A" w:rsidR="00BB3EDE" w:rsidRPr="008326A2" w:rsidRDefault="00BB3EDE" w:rsidP="0002395D">
      <w:pPr>
        <w:spacing w:after="200" w:line="276" w:lineRule="auto"/>
        <w:jc w:val="left"/>
        <w:rPr>
          <w:rFonts w:asciiTheme="minorHAnsi" w:hAnsiTheme="minorHAnsi" w:cstheme="minorHAnsi"/>
          <w:szCs w:val="22"/>
          <w:highlight w:val="cyan"/>
        </w:rPr>
      </w:pPr>
    </w:p>
    <w:p w14:paraId="575949C7" w14:textId="7C3BD330" w:rsidR="00BB3EDE" w:rsidRPr="008326A2" w:rsidRDefault="00BB3EDE">
      <w:pPr>
        <w:spacing w:after="200" w:line="276" w:lineRule="auto"/>
        <w:jc w:val="left"/>
        <w:rPr>
          <w:rFonts w:asciiTheme="minorHAnsi" w:hAnsiTheme="minorHAnsi" w:cstheme="minorHAnsi"/>
          <w:szCs w:val="22"/>
          <w:highlight w:val="cyan"/>
        </w:rPr>
      </w:pPr>
      <w:r w:rsidRPr="008326A2">
        <w:rPr>
          <w:rFonts w:asciiTheme="minorHAnsi" w:hAnsiTheme="minorHAnsi" w:cstheme="minorHAnsi"/>
          <w:szCs w:val="22"/>
          <w:highlight w:val="cyan"/>
        </w:rPr>
        <w:br w:type="page"/>
      </w:r>
    </w:p>
    <w:p w14:paraId="526EB7E5" w14:textId="480B30F4" w:rsidR="00BB3EDE" w:rsidRPr="008326A2" w:rsidRDefault="00BB3EDE" w:rsidP="004F2412">
      <w:pPr>
        <w:pStyle w:val="Nadpis2"/>
        <w:numPr>
          <w:ilvl w:val="0"/>
          <w:numId w:val="0"/>
        </w:numPr>
        <w:rPr>
          <w:b/>
        </w:rPr>
      </w:pPr>
      <w:r w:rsidRPr="008326A2">
        <w:rPr>
          <w:rFonts w:eastAsiaTheme="minorHAnsi"/>
          <w:b/>
          <w:lang w:eastAsia="en-US"/>
        </w:rPr>
        <w:lastRenderedPageBreak/>
        <w:t xml:space="preserve">Príloha č. </w:t>
      </w:r>
      <w:r w:rsidR="003F4104">
        <w:rPr>
          <w:rFonts w:eastAsiaTheme="minorHAnsi"/>
          <w:b/>
          <w:lang w:eastAsia="en-US"/>
        </w:rPr>
        <w:t>5</w:t>
      </w:r>
      <w:r w:rsidRPr="008326A2">
        <w:rPr>
          <w:rFonts w:eastAsiaTheme="minorHAnsi"/>
          <w:b/>
          <w:lang w:eastAsia="en-US"/>
        </w:rPr>
        <w:t xml:space="preserve">: </w:t>
      </w:r>
      <w:r w:rsidRPr="008326A2">
        <w:rPr>
          <w:rFonts w:eastAsiaTheme="minorHAnsi"/>
          <w:b/>
          <w:lang w:eastAsia="en-US"/>
        </w:rPr>
        <w:tab/>
      </w:r>
      <w:r w:rsidR="00324AA4" w:rsidRPr="008326A2">
        <w:rPr>
          <w:b/>
        </w:rPr>
        <w:t>Ponuka Zhotoviteľa</w:t>
      </w:r>
    </w:p>
    <w:p w14:paraId="6E6F8067" w14:textId="4ABD29B4" w:rsidR="00BB3EDE" w:rsidRPr="008326A2" w:rsidRDefault="00BB3EDE">
      <w:pPr>
        <w:spacing w:after="200" w:line="276" w:lineRule="auto"/>
        <w:jc w:val="left"/>
        <w:rPr>
          <w:b/>
        </w:rPr>
      </w:pPr>
      <w:r w:rsidRPr="008326A2">
        <w:rPr>
          <w:b/>
        </w:rPr>
        <w:br w:type="page"/>
      </w:r>
    </w:p>
    <w:p w14:paraId="55F5C86A" w14:textId="7061D276" w:rsidR="00BB3EDE" w:rsidRPr="008326A2" w:rsidRDefault="00BB3EDE" w:rsidP="00BB3EDE">
      <w:pPr>
        <w:pStyle w:val="Nadpis2"/>
        <w:numPr>
          <w:ilvl w:val="0"/>
          <w:numId w:val="0"/>
        </w:numPr>
        <w:rPr>
          <w:b/>
          <w:highlight w:val="cyan"/>
        </w:rPr>
      </w:pPr>
      <w:r w:rsidRPr="008326A2">
        <w:rPr>
          <w:rFonts w:eastAsiaTheme="minorHAnsi"/>
          <w:b/>
          <w:lang w:eastAsia="en-US"/>
        </w:rPr>
        <w:lastRenderedPageBreak/>
        <w:t xml:space="preserve">Príloha č. </w:t>
      </w:r>
      <w:r w:rsidR="003F4104">
        <w:rPr>
          <w:rFonts w:eastAsiaTheme="minorHAnsi"/>
          <w:b/>
          <w:lang w:eastAsia="en-US"/>
        </w:rPr>
        <w:t>6</w:t>
      </w:r>
      <w:r w:rsidRPr="008326A2">
        <w:rPr>
          <w:rFonts w:eastAsiaTheme="minorHAnsi"/>
          <w:b/>
          <w:lang w:eastAsia="en-US"/>
        </w:rPr>
        <w:t xml:space="preserve">: </w:t>
      </w:r>
      <w:r w:rsidRPr="008326A2">
        <w:rPr>
          <w:rFonts w:eastAsiaTheme="minorHAnsi"/>
          <w:b/>
          <w:lang w:eastAsia="en-US"/>
        </w:rPr>
        <w:tab/>
      </w:r>
      <w:r w:rsidR="00324AA4" w:rsidRPr="008326A2">
        <w:rPr>
          <w:b/>
        </w:rPr>
        <w:t xml:space="preserve">Kľúčoví experti </w:t>
      </w:r>
    </w:p>
    <w:p w14:paraId="5C35289B" w14:textId="77777777" w:rsidR="00BB3EDE" w:rsidRPr="008326A2" w:rsidRDefault="00BB3EDE">
      <w:pPr>
        <w:spacing w:after="200" w:line="276" w:lineRule="auto"/>
        <w:jc w:val="left"/>
        <w:rPr>
          <w:b/>
          <w:highlight w:val="cyan"/>
        </w:rPr>
      </w:pPr>
      <w:r w:rsidRPr="008326A2">
        <w:rPr>
          <w:b/>
          <w:highlight w:val="cyan"/>
        </w:rPr>
        <w:br w:type="page"/>
      </w:r>
    </w:p>
    <w:p w14:paraId="68425FF6" w14:textId="73D3E031" w:rsidR="00324AA4" w:rsidRPr="008326A2" w:rsidRDefault="00BB3EDE" w:rsidP="00BB3EDE">
      <w:pPr>
        <w:pStyle w:val="Nadpis2"/>
        <w:numPr>
          <w:ilvl w:val="0"/>
          <w:numId w:val="0"/>
        </w:numPr>
        <w:rPr>
          <w:b/>
        </w:rPr>
      </w:pPr>
      <w:r w:rsidRPr="008326A2">
        <w:rPr>
          <w:rFonts w:eastAsiaTheme="minorHAnsi"/>
          <w:b/>
          <w:lang w:eastAsia="en-US"/>
        </w:rPr>
        <w:lastRenderedPageBreak/>
        <w:t xml:space="preserve">Príloha č. </w:t>
      </w:r>
      <w:r w:rsidR="003F4104">
        <w:rPr>
          <w:rFonts w:eastAsiaTheme="minorHAnsi"/>
          <w:b/>
          <w:lang w:eastAsia="en-US"/>
        </w:rPr>
        <w:t>7</w:t>
      </w:r>
      <w:r w:rsidRPr="008326A2">
        <w:rPr>
          <w:rFonts w:eastAsiaTheme="minorHAnsi"/>
          <w:b/>
          <w:lang w:eastAsia="en-US"/>
        </w:rPr>
        <w:t xml:space="preserve">: </w:t>
      </w:r>
      <w:r w:rsidRPr="008326A2">
        <w:rPr>
          <w:rFonts w:eastAsiaTheme="minorHAnsi"/>
          <w:b/>
          <w:lang w:eastAsia="en-US"/>
        </w:rPr>
        <w:tab/>
      </w:r>
      <w:r w:rsidR="00324AA4" w:rsidRPr="008326A2">
        <w:rPr>
          <w:b/>
        </w:rPr>
        <w:t>Štatút Riadiaceho výboru (vzor)</w:t>
      </w:r>
    </w:p>
    <w:p w14:paraId="52C8E5F3" w14:textId="77777777" w:rsidR="00395DF5" w:rsidRPr="008326A2" w:rsidRDefault="00395DF5">
      <w:pPr>
        <w:spacing w:after="200" w:line="276" w:lineRule="auto"/>
        <w:jc w:val="left"/>
        <w:rPr>
          <w:b/>
        </w:rPr>
      </w:pPr>
    </w:p>
    <w:p w14:paraId="3E2B4440" w14:textId="77777777" w:rsidR="00395DF5" w:rsidRPr="008326A2" w:rsidRDefault="00395DF5" w:rsidP="00395DF5">
      <w:pPr>
        <w:pStyle w:val="Nazovdokumentu"/>
      </w:pPr>
      <w:r w:rsidRPr="008326A2">
        <w:t>Štatút</w:t>
      </w:r>
    </w:p>
    <w:p w14:paraId="1CE62325" w14:textId="77777777" w:rsidR="00395DF5" w:rsidRPr="008326A2" w:rsidRDefault="00395DF5" w:rsidP="00395DF5">
      <w:pPr>
        <w:pStyle w:val="Nazovdokumentu"/>
      </w:pPr>
    </w:p>
    <w:p w14:paraId="43DEF864" w14:textId="224CA439" w:rsidR="00395DF5" w:rsidRPr="008326A2" w:rsidRDefault="00395DF5" w:rsidP="00395DF5">
      <w:pPr>
        <w:jc w:val="center"/>
        <w:rPr>
          <w:rStyle w:val="ezdraviezvyrazneneblue"/>
          <w:rFonts w:eastAsiaTheme="minorHAnsi"/>
        </w:rPr>
      </w:pPr>
      <w:r w:rsidRPr="008326A2">
        <w:rPr>
          <w:rStyle w:val="ezdraviezvyrazneneblue"/>
          <w:rFonts w:eastAsiaTheme="minorHAnsi"/>
        </w:rPr>
        <w:t xml:space="preserve">Riadiaceho výboru pre projekt „...................................... </w:t>
      </w:r>
      <w:r w:rsidRPr="008326A2">
        <w:rPr>
          <w:rStyle w:val="ezdraviezvyrazneneblue"/>
          <w:rFonts w:eastAsiaTheme="minorHAnsi"/>
          <w:color w:val="FF0000"/>
        </w:rPr>
        <w:t xml:space="preserve">(názov projektu)“ </w:t>
      </w:r>
    </w:p>
    <w:p w14:paraId="5BEBE5C6" w14:textId="77777777" w:rsidR="00395DF5" w:rsidRPr="008326A2" w:rsidRDefault="00395DF5" w:rsidP="00395DF5">
      <w:pPr>
        <w:rPr>
          <w:rFonts w:cs="Calibri"/>
          <w:b/>
        </w:rPr>
      </w:pPr>
    </w:p>
    <w:p w14:paraId="03DAC7C8" w14:textId="77777777" w:rsidR="00395DF5" w:rsidRPr="008326A2" w:rsidRDefault="00395DF5" w:rsidP="00395DF5">
      <w:pPr>
        <w:numPr>
          <w:ilvl w:val="0"/>
          <w:numId w:val="31"/>
        </w:numPr>
        <w:spacing w:after="0" w:line="240" w:lineRule="auto"/>
        <w:jc w:val="center"/>
        <w:rPr>
          <w:rFonts w:cs="Calibri"/>
          <w:b/>
        </w:rPr>
      </w:pPr>
    </w:p>
    <w:p w14:paraId="7B2EF7E1"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 xml:space="preserve">Postavenie Riadiaceho výboru </w:t>
      </w:r>
    </w:p>
    <w:p w14:paraId="53E863BB" w14:textId="77777777" w:rsidR="00395DF5" w:rsidRPr="008326A2" w:rsidRDefault="00395DF5" w:rsidP="00395DF5">
      <w:pPr>
        <w:numPr>
          <w:ilvl w:val="0"/>
          <w:numId w:val="44"/>
        </w:numPr>
        <w:spacing w:after="0" w:line="240" w:lineRule="auto"/>
        <w:ind w:left="709" w:hanging="425"/>
        <w:rPr>
          <w:rFonts w:cs="Calibri"/>
        </w:rPr>
      </w:pPr>
      <w:r w:rsidRPr="008326A2">
        <w:rPr>
          <w:rFonts w:cs="Calibri"/>
        </w:rPr>
        <w:t xml:space="preserve">Riadiaci výbor je orgán zriadený Národným centrom zdravotníckych informácií (ďalej len ako „NCZI“) v rámci implementácie projektu </w:t>
      </w:r>
      <w:r w:rsidRPr="008326A2">
        <w:rPr>
          <w:rFonts w:cs="Calibri"/>
          <w:b/>
        </w:rPr>
        <w:t>„</w:t>
      </w:r>
      <w:r w:rsidRPr="008326A2">
        <w:rPr>
          <w:rFonts w:cs="Calibri"/>
          <w:b/>
          <w:sz w:val="26"/>
          <w:szCs w:val="26"/>
        </w:rPr>
        <w:t xml:space="preserve">....................................... </w:t>
      </w:r>
      <w:r w:rsidRPr="008326A2">
        <w:rPr>
          <w:rFonts w:cs="Calibri"/>
        </w:rPr>
        <w:t>(</w:t>
      </w:r>
      <w:r w:rsidRPr="008326A2">
        <w:rPr>
          <w:rFonts w:cs="Calibri"/>
          <w:color w:val="FF0000"/>
        </w:rPr>
        <w:t>názov projektu</w:t>
      </w:r>
      <w:r w:rsidRPr="008326A2">
        <w:rPr>
          <w:rFonts w:cs="Calibri"/>
        </w:rPr>
        <w:t>)</w:t>
      </w:r>
      <w:r w:rsidRPr="008326A2">
        <w:rPr>
          <w:rFonts w:cs="Calibri"/>
          <w:b/>
        </w:rPr>
        <w:t>“</w:t>
      </w:r>
      <w:r w:rsidRPr="008326A2">
        <w:rPr>
          <w:rFonts w:cs="Calibri"/>
          <w:b/>
          <w:sz w:val="26"/>
          <w:szCs w:val="26"/>
        </w:rPr>
        <w:t xml:space="preserve"> </w:t>
      </w:r>
      <w:r w:rsidRPr="008326A2">
        <w:rPr>
          <w:rFonts w:cs="Calibri"/>
        </w:rPr>
        <w:t xml:space="preserve">a plní najmä nasledovné úlohy: </w:t>
      </w:r>
    </w:p>
    <w:p w14:paraId="1546D37B" w14:textId="77777777" w:rsidR="00395DF5" w:rsidRPr="008326A2" w:rsidRDefault="00395DF5" w:rsidP="00395DF5">
      <w:pPr>
        <w:numPr>
          <w:ilvl w:val="0"/>
          <w:numId w:val="34"/>
        </w:numPr>
        <w:spacing w:after="0" w:line="240" w:lineRule="auto"/>
        <w:ind w:left="1418" w:hanging="284"/>
        <w:rPr>
          <w:rFonts w:cs="Calibri"/>
        </w:rPr>
      </w:pPr>
      <w:r w:rsidRPr="008326A2">
        <w:rPr>
          <w:rFonts w:cs="Calibri"/>
        </w:rPr>
        <w:t>schvaľuje návrhy zmien a dodatkov „....................................... (</w:t>
      </w:r>
      <w:r w:rsidRPr="008326A2">
        <w:rPr>
          <w:rFonts w:cs="Calibri"/>
          <w:color w:val="FF0000"/>
        </w:rPr>
        <w:t>názov zmluvy</w:t>
      </w:r>
      <w:r w:rsidRPr="008326A2">
        <w:rPr>
          <w:rFonts w:cs="Calibri"/>
        </w:rPr>
        <w:t>)“ podpísanej dňa ................... (</w:t>
      </w:r>
      <w:r w:rsidRPr="008326A2">
        <w:rPr>
          <w:rFonts w:cs="Calibri"/>
          <w:color w:val="FF0000"/>
        </w:rPr>
        <w:t>dátum podpisu</w:t>
      </w:r>
      <w:r w:rsidRPr="008326A2">
        <w:rPr>
          <w:rFonts w:cs="Calibri"/>
        </w:rPr>
        <w:t>) medzi NCZI a spoločnosťou .............................. (</w:t>
      </w:r>
      <w:r w:rsidRPr="008326A2">
        <w:rPr>
          <w:rFonts w:cs="Calibri"/>
          <w:color w:val="FF0000"/>
        </w:rPr>
        <w:t>úplný názov dodávateľa</w:t>
      </w:r>
      <w:r w:rsidRPr="008326A2">
        <w:rPr>
          <w:rFonts w:cs="Calibri"/>
        </w:rPr>
        <w:t>) (ďalej len ako „dodávateľ“),</w:t>
      </w:r>
    </w:p>
    <w:p w14:paraId="592BC14A" w14:textId="0B701420" w:rsidR="00395DF5" w:rsidRPr="008326A2" w:rsidRDefault="00395DF5" w:rsidP="00395DF5">
      <w:pPr>
        <w:numPr>
          <w:ilvl w:val="0"/>
          <w:numId w:val="34"/>
        </w:numPr>
        <w:spacing w:after="0" w:line="240" w:lineRule="auto"/>
        <w:ind w:left="1418" w:hanging="284"/>
        <w:rPr>
          <w:rFonts w:cs="Calibri"/>
        </w:rPr>
      </w:pPr>
      <w:r w:rsidRPr="008326A2">
        <w:rPr>
          <w:rFonts w:cs="Calibri"/>
        </w:rPr>
        <w:t xml:space="preserve">prerokováva a schvaľuje opatrenia potrebné na </w:t>
      </w:r>
      <w:r w:rsidR="00BD737C" w:rsidRPr="008326A2">
        <w:rPr>
          <w:rFonts w:cs="Calibri"/>
        </w:rPr>
        <w:t xml:space="preserve">splnenie celkových cieľov </w:t>
      </w:r>
      <w:r w:rsidRPr="008326A2">
        <w:rPr>
          <w:rFonts w:cs="Calibri"/>
        </w:rPr>
        <w:t>príslušného projektu,</w:t>
      </w:r>
    </w:p>
    <w:p w14:paraId="56AF2108" w14:textId="77777777" w:rsidR="00BD737C" w:rsidRPr="008326A2" w:rsidRDefault="00395DF5" w:rsidP="00395DF5">
      <w:pPr>
        <w:numPr>
          <w:ilvl w:val="0"/>
          <w:numId w:val="34"/>
        </w:numPr>
        <w:spacing w:after="0" w:line="240" w:lineRule="auto"/>
        <w:ind w:left="1418" w:hanging="284"/>
        <w:rPr>
          <w:rFonts w:cs="Calibri"/>
        </w:rPr>
      </w:pPr>
      <w:r w:rsidRPr="008326A2">
        <w:rPr>
          <w:rFonts w:cs="Calibri"/>
        </w:rPr>
        <w:t>prerokováva vecné a </w:t>
      </w:r>
      <w:r w:rsidR="00BD737C" w:rsidRPr="008326A2">
        <w:rPr>
          <w:rFonts w:cs="Calibri"/>
        </w:rPr>
        <w:t>finančné časti správ o projekte,</w:t>
      </w:r>
    </w:p>
    <w:p w14:paraId="5C6668B5" w14:textId="77777777" w:rsidR="00BD737C" w:rsidRPr="008326A2" w:rsidRDefault="00BD737C" w:rsidP="00BD737C">
      <w:pPr>
        <w:numPr>
          <w:ilvl w:val="0"/>
          <w:numId w:val="34"/>
        </w:numPr>
        <w:spacing w:after="0" w:line="240" w:lineRule="auto"/>
        <w:rPr>
          <w:rFonts w:cs="Calibri"/>
        </w:rPr>
      </w:pPr>
      <w:r w:rsidRPr="008326A2">
        <w:rPr>
          <w:rFonts w:cs="Calibri"/>
        </w:rPr>
        <w:t>schvaľuje začatie prác na projekte,</w:t>
      </w:r>
    </w:p>
    <w:p w14:paraId="5FCBBE25" w14:textId="43891A8C" w:rsidR="00BD737C" w:rsidRPr="008326A2" w:rsidRDefault="00BD737C" w:rsidP="00BD737C">
      <w:pPr>
        <w:numPr>
          <w:ilvl w:val="0"/>
          <w:numId w:val="34"/>
        </w:numPr>
        <w:spacing w:after="0" w:line="240" w:lineRule="auto"/>
        <w:rPr>
          <w:rFonts w:cs="Calibri"/>
        </w:rPr>
      </w:pPr>
      <w:r w:rsidRPr="008326A2">
        <w:rPr>
          <w:rFonts w:cs="Calibri"/>
        </w:rPr>
        <w:t>schvaľuje úvodnú dokumentáciu projektu (projektový zámer a plán projektu - PID)</w:t>
      </w:r>
    </w:p>
    <w:p w14:paraId="264A7BD7" w14:textId="77777777" w:rsidR="00BD737C" w:rsidRPr="008326A2" w:rsidRDefault="00BD737C" w:rsidP="00BD737C">
      <w:pPr>
        <w:numPr>
          <w:ilvl w:val="0"/>
          <w:numId w:val="34"/>
        </w:numPr>
        <w:spacing w:after="0" w:line="240" w:lineRule="auto"/>
        <w:rPr>
          <w:rFonts w:cs="Calibri"/>
        </w:rPr>
      </w:pPr>
      <w:r w:rsidRPr="008326A2">
        <w:rPr>
          <w:rFonts w:cs="Calibri"/>
        </w:rPr>
        <w:t>schvaľuje začatie a ukončenie jednotlivých etáp projektu,</w:t>
      </w:r>
    </w:p>
    <w:p w14:paraId="127DBE40" w14:textId="77777777" w:rsidR="00BD737C" w:rsidRPr="008326A2" w:rsidRDefault="00BD737C" w:rsidP="00BD737C">
      <w:pPr>
        <w:numPr>
          <w:ilvl w:val="0"/>
          <w:numId w:val="34"/>
        </w:numPr>
        <w:spacing w:after="0" w:line="240" w:lineRule="auto"/>
        <w:rPr>
          <w:rFonts w:cs="Calibri"/>
        </w:rPr>
      </w:pPr>
      <w:r w:rsidRPr="008326A2">
        <w:rPr>
          <w:rFonts w:cs="Calibri"/>
        </w:rPr>
        <w:t>schvaľuje správy o stave a rizikách projektu,</w:t>
      </w:r>
    </w:p>
    <w:p w14:paraId="7CF85A3D" w14:textId="6F96137F" w:rsidR="00BD737C" w:rsidRPr="008326A2" w:rsidRDefault="00BD737C" w:rsidP="00BD737C">
      <w:pPr>
        <w:numPr>
          <w:ilvl w:val="0"/>
          <w:numId w:val="34"/>
        </w:numPr>
        <w:spacing w:after="0" w:line="240" w:lineRule="auto"/>
        <w:rPr>
          <w:rFonts w:cs="Calibri"/>
        </w:rPr>
      </w:pPr>
      <w:r w:rsidRPr="008326A2">
        <w:rPr>
          <w:rFonts w:cs="Calibri"/>
        </w:rPr>
        <w:t>schvaľuje výsledné produkty projektu a potvrdzuje ukončenie projektu,</w:t>
      </w:r>
    </w:p>
    <w:p w14:paraId="02A3C923" w14:textId="77777777" w:rsidR="00BD737C" w:rsidRPr="008326A2" w:rsidRDefault="00BD737C" w:rsidP="00BD737C">
      <w:pPr>
        <w:numPr>
          <w:ilvl w:val="0"/>
          <w:numId w:val="34"/>
        </w:numPr>
        <w:spacing w:after="0" w:line="240" w:lineRule="auto"/>
        <w:rPr>
          <w:rFonts w:cs="Calibri"/>
        </w:rPr>
      </w:pPr>
      <w:r w:rsidRPr="008326A2">
        <w:rPr>
          <w:rFonts w:cs="Calibri"/>
        </w:rPr>
        <w:t>na základe priebežného monitorovania projektu a odborných stanovísk prijíma strategické rozhodnutia pre splnenie celkových cieľov projektu,</w:t>
      </w:r>
    </w:p>
    <w:p w14:paraId="6067F6D0" w14:textId="77777777" w:rsidR="00BD737C" w:rsidRPr="008326A2" w:rsidRDefault="00BD737C" w:rsidP="00BD737C">
      <w:pPr>
        <w:numPr>
          <w:ilvl w:val="0"/>
          <w:numId w:val="34"/>
        </w:numPr>
        <w:spacing w:after="0" w:line="240" w:lineRule="auto"/>
        <w:rPr>
          <w:rFonts w:cs="Calibri"/>
        </w:rPr>
      </w:pPr>
      <w:r w:rsidRPr="008326A2">
        <w:rPr>
          <w:rFonts w:cs="Calibri"/>
        </w:rPr>
        <w:t>posudzuje  čiastkové aj celkové výstupy projektu z hľadiska obsahového a finančného  súladu so zmluvou,</w:t>
      </w:r>
    </w:p>
    <w:p w14:paraId="0F748520" w14:textId="77777777" w:rsidR="00BD737C" w:rsidRPr="008326A2" w:rsidRDefault="00BD737C" w:rsidP="00BD737C">
      <w:pPr>
        <w:numPr>
          <w:ilvl w:val="0"/>
          <w:numId w:val="34"/>
        </w:numPr>
        <w:spacing w:after="0" w:line="240" w:lineRule="auto"/>
        <w:rPr>
          <w:rFonts w:cs="Calibri"/>
        </w:rPr>
      </w:pPr>
      <w:r w:rsidRPr="008326A2">
        <w:rPr>
          <w:rFonts w:cs="Calibri"/>
        </w:rPr>
        <w:t xml:space="preserve">má právo vyžiadať si odborné stanoviská (legislatívne, technické a pod.), </w:t>
      </w:r>
    </w:p>
    <w:p w14:paraId="0423D4E6" w14:textId="77777777" w:rsidR="00BD737C" w:rsidRPr="008326A2" w:rsidRDefault="00BD737C" w:rsidP="00BD737C">
      <w:pPr>
        <w:numPr>
          <w:ilvl w:val="0"/>
          <w:numId w:val="34"/>
        </w:numPr>
        <w:spacing w:after="0" w:line="240" w:lineRule="auto"/>
        <w:rPr>
          <w:rFonts w:cs="Calibri"/>
        </w:rPr>
      </w:pPr>
      <w:r w:rsidRPr="008326A2">
        <w:rPr>
          <w:rFonts w:cs="Calibri"/>
        </w:rPr>
        <w:t xml:space="preserve">rozhoduje v oblasti eliminácie vzniknutých alebo hroziacich rizík, </w:t>
      </w:r>
    </w:p>
    <w:p w14:paraId="6DAB3ED6" w14:textId="77777777" w:rsidR="00BD737C" w:rsidRPr="008326A2" w:rsidRDefault="00BD737C" w:rsidP="00BD737C">
      <w:pPr>
        <w:numPr>
          <w:ilvl w:val="0"/>
          <w:numId w:val="34"/>
        </w:numPr>
        <w:spacing w:after="0" w:line="240" w:lineRule="auto"/>
        <w:rPr>
          <w:rFonts w:cs="Calibri"/>
        </w:rPr>
      </w:pPr>
      <w:r w:rsidRPr="008326A2">
        <w:rPr>
          <w:rFonts w:cs="Calibri"/>
        </w:rPr>
        <w:t>odporúča zmeny v organizačnej, procesnej a informačnej oblasti projektu pre splnenie cieľov projektu a pre zabezpečenie trvalej udržateľnosti projektu,</w:t>
      </w:r>
    </w:p>
    <w:p w14:paraId="6B76D0C4" w14:textId="5319ACC9" w:rsidR="00BD737C" w:rsidRPr="008326A2" w:rsidRDefault="00BD737C">
      <w:pPr>
        <w:numPr>
          <w:ilvl w:val="0"/>
          <w:numId w:val="34"/>
        </w:numPr>
        <w:spacing w:after="0" w:line="240" w:lineRule="auto"/>
        <w:rPr>
          <w:rFonts w:cs="Calibri"/>
        </w:rPr>
      </w:pPr>
      <w:r w:rsidRPr="008326A2">
        <w:rPr>
          <w:rFonts w:cs="Calibri"/>
        </w:rPr>
        <w:t xml:space="preserve">prijíma rozhodnutia pri riešení kolíznych situácií  vecného plnenia zmlúv, postupu realizácie projektu a jeho súlad so schváleným harmonogramom. </w:t>
      </w:r>
    </w:p>
    <w:p w14:paraId="546E548B" w14:textId="77777777" w:rsidR="00395DF5" w:rsidRPr="008326A2" w:rsidRDefault="00395DF5" w:rsidP="00395DF5">
      <w:pPr>
        <w:ind w:left="993" w:hanging="284"/>
        <w:rPr>
          <w:rFonts w:cs="Calibri"/>
        </w:rPr>
      </w:pPr>
    </w:p>
    <w:p w14:paraId="27AE4C1D" w14:textId="77777777" w:rsidR="00395DF5" w:rsidRPr="008326A2" w:rsidRDefault="00395DF5" w:rsidP="00395DF5">
      <w:pPr>
        <w:numPr>
          <w:ilvl w:val="0"/>
          <w:numId w:val="31"/>
        </w:numPr>
        <w:spacing w:after="0" w:line="240" w:lineRule="auto"/>
        <w:jc w:val="center"/>
        <w:rPr>
          <w:rFonts w:cs="Calibri"/>
          <w:b/>
        </w:rPr>
      </w:pPr>
    </w:p>
    <w:p w14:paraId="64AAB26D"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Zloženie Riadiaceho výboru a úlohy jeho členov</w:t>
      </w:r>
    </w:p>
    <w:p w14:paraId="038BDACA" w14:textId="77777777" w:rsidR="00395DF5" w:rsidRPr="008326A2" w:rsidRDefault="00395DF5" w:rsidP="00395DF5">
      <w:pPr>
        <w:numPr>
          <w:ilvl w:val="0"/>
          <w:numId w:val="32"/>
        </w:numPr>
        <w:tabs>
          <w:tab w:val="clear" w:pos="1288"/>
        </w:tabs>
        <w:spacing w:after="0" w:line="240" w:lineRule="auto"/>
        <w:ind w:left="709" w:hanging="437"/>
        <w:rPr>
          <w:rFonts w:cs="Calibri"/>
        </w:rPr>
      </w:pPr>
      <w:r w:rsidRPr="008326A2">
        <w:rPr>
          <w:rFonts w:cs="Calibri"/>
        </w:rPr>
        <w:t>Členmi Riadiaceho výboru sú:</w:t>
      </w:r>
    </w:p>
    <w:p w14:paraId="27552D09" w14:textId="77777777" w:rsidR="00395DF5" w:rsidRPr="008326A2" w:rsidRDefault="00395DF5" w:rsidP="00395DF5">
      <w:pPr>
        <w:numPr>
          <w:ilvl w:val="0"/>
          <w:numId w:val="35"/>
        </w:numPr>
        <w:spacing w:after="0" w:line="240" w:lineRule="auto"/>
        <w:rPr>
          <w:rFonts w:cs="Calibri"/>
        </w:rPr>
      </w:pPr>
      <w:r w:rsidRPr="008326A2">
        <w:rPr>
          <w:rFonts w:cs="Calibri"/>
        </w:rPr>
        <w:t xml:space="preserve">traja zástupcovia NCZI </w:t>
      </w:r>
    </w:p>
    <w:p w14:paraId="09AD67D9" w14:textId="77777777" w:rsidR="00395DF5" w:rsidRPr="008326A2" w:rsidRDefault="00395DF5" w:rsidP="00395DF5">
      <w:pPr>
        <w:numPr>
          <w:ilvl w:val="0"/>
          <w:numId w:val="35"/>
        </w:numPr>
        <w:spacing w:after="0" w:line="240" w:lineRule="auto"/>
        <w:rPr>
          <w:rFonts w:cs="Calibri"/>
        </w:rPr>
      </w:pPr>
      <w:r w:rsidRPr="008326A2">
        <w:rPr>
          <w:rFonts w:cs="Calibri"/>
        </w:rPr>
        <w:t>dvaja zástupcovia dodávateľa.</w:t>
      </w:r>
    </w:p>
    <w:p w14:paraId="5C759E70" w14:textId="77777777" w:rsidR="00395DF5" w:rsidRPr="008326A2" w:rsidRDefault="00395DF5" w:rsidP="00395DF5">
      <w:pPr>
        <w:spacing w:after="0" w:line="240" w:lineRule="auto"/>
        <w:ind w:left="709"/>
        <w:rPr>
          <w:rFonts w:cs="Calibri"/>
        </w:rPr>
      </w:pPr>
    </w:p>
    <w:p w14:paraId="274C07C7" w14:textId="77777777" w:rsidR="00395DF5" w:rsidRPr="008326A2" w:rsidRDefault="00395DF5" w:rsidP="00395DF5">
      <w:pPr>
        <w:numPr>
          <w:ilvl w:val="0"/>
          <w:numId w:val="32"/>
        </w:numPr>
        <w:tabs>
          <w:tab w:val="clear" w:pos="1288"/>
        </w:tabs>
        <w:spacing w:after="0" w:line="240" w:lineRule="auto"/>
        <w:ind w:left="709" w:hanging="437"/>
        <w:rPr>
          <w:rFonts w:cs="Calibri"/>
        </w:rPr>
      </w:pPr>
      <w:r w:rsidRPr="008326A2">
        <w:rPr>
          <w:rFonts w:cs="Calibri"/>
        </w:rPr>
        <w:t xml:space="preserve">Všetci členovia Riadiaceho výboru majú rovnaké hlasovacie právo. Každý člen má jeden hlas. </w:t>
      </w:r>
    </w:p>
    <w:p w14:paraId="2AD33602" w14:textId="77777777" w:rsidR="00395DF5" w:rsidRPr="008326A2" w:rsidRDefault="00395DF5" w:rsidP="00395DF5">
      <w:pPr>
        <w:spacing w:after="0" w:line="240" w:lineRule="auto"/>
        <w:ind w:left="709"/>
        <w:rPr>
          <w:rFonts w:cs="Calibri"/>
        </w:rPr>
      </w:pPr>
    </w:p>
    <w:p w14:paraId="03CBC6F8" w14:textId="77777777" w:rsidR="00395DF5" w:rsidRPr="008326A2" w:rsidRDefault="00395DF5" w:rsidP="00395DF5">
      <w:pPr>
        <w:numPr>
          <w:ilvl w:val="0"/>
          <w:numId w:val="32"/>
        </w:numPr>
        <w:tabs>
          <w:tab w:val="clear" w:pos="1288"/>
        </w:tabs>
        <w:spacing w:after="0" w:line="240" w:lineRule="auto"/>
        <w:ind w:left="709" w:hanging="437"/>
        <w:rPr>
          <w:rFonts w:cs="Calibri"/>
        </w:rPr>
      </w:pPr>
      <w:r w:rsidRPr="008326A2">
        <w:rPr>
          <w:rFonts w:cs="Calibri"/>
        </w:rPr>
        <w:t xml:space="preserve">Právo zúčastňovať sa na zasadnutiach Riadiaceho výboru v pozícii pozorovateľa majú zástupcovia Sprostredkovateľského orgánu pre Operačný program Integrovaná infraštruktúra, a iné subjekty prizvané NCZI alebo dodávateľom. </w:t>
      </w:r>
    </w:p>
    <w:p w14:paraId="3B9CBC36" w14:textId="77777777" w:rsidR="00395DF5" w:rsidRPr="008326A2" w:rsidRDefault="00395DF5" w:rsidP="00395DF5">
      <w:pPr>
        <w:ind w:left="426"/>
        <w:rPr>
          <w:rFonts w:cs="Calibri"/>
          <w:b/>
        </w:rPr>
      </w:pPr>
    </w:p>
    <w:p w14:paraId="06ED2C3A" w14:textId="77777777" w:rsidR="00395DF5" w:rsidRPr="008326A2" w:rsidRDefault="00395DF5" w:rsidP="00395DF5">
      <w:pPr>
        <w:numPr>
          <w:ilvl w:val="0"/>
          <w:numId w:val="31"/>
        </w:numPr>
        <w:spacing w:after="0" w:line="240" w:lineRule="auto"/>
        <w:jc w:val="center"/>
        <w:rPr>
          <w:rFonts w:cs="Calibri"/>
          <w:b/>
        </w:rPr>
      </w:pPr>
    </w:p>
    <w:p w14:paraId="53C660EB"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lastRenderedPageBreak/>
        <w:t>Vznik a zánik členstva v Riadiacom výbore</w:t>
      </w:r>
    </w:p>
    <w:p w14:paraId="7C810BE2"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Predsedu Riadiaceho výboru a členov Riadiaceho výboru, ktorí sú zástupcami NCZI, vymenúva a odvoláva generálny riaditeľ NCZI.</w:t>
      </w:r>
    </w:p>
    <w:p w14:paraId="7DB1C83F" w14:textId="77777777" w:rsidR="00395DF5" w:rsidRPr="008326A2" w:rsidRDefault="00395DF5" w:rsidP="00395DF5">
      <w:pPr>
        <w:spacing w:after="0" w:line="240" w:lineRule="auto"/>
        <w:ind w:left="709"/>
        <w:rPr>
          <w:rFonts w:cs="Calibri"/>
        </w:rPr>
      </w:pPr>
    </w:p>
    <w:p w14:paraId="285C0F80"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Návrh na vymenovanie a odvolanie členov Riadiaceho výboru podľa odseku 1 predkladá generálnemu riaditeľovi NCZI riaditeľ Úseku informatizácie a elektronizácie zdravotníctva.</w:t>
      </w:r>
    </w:p>
    <w:p w14:paraId="6ECB69A7" w14:textId="77777777" w:rsidR="00395DF5" w:rsidRPr="008326A2" w:rsidRDefault="00395DF5" w:rsidP="00395DF5">
      <w:pPr>
        <w:spacing w:after="0" w:line="240" w:lineRule="auto"/>
        <w:ind w:left="709"/>
        <w:rPr>
          <w:rFonts w:cs="Calibri"/>
        </w:rPr>
      </w:pPr>
    </w:p>
    <w:p w14:paraId="0CA128CD"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 xml:space="preserve">Členov Riadiaceho výboru, ktorí sú zástupcami dodávateľa, vymenúva a odvoláva generálny riaditeľ NCZI na návrh štatutárneho zástupcu dodávateľa.  </w:t>
      </w:r>
    </w:p>
    <w:p w14:paraId="1DA70123" w14:textId="77777777" w:rsidR="00395DF5" w:rsidRPr="008326A2" w:rsidRDefault="00395DF5" w:rsidP="00395DF5">
      <w:pPr>
        <w:rPr>
          <w:rFonts w:cs="Calibri"/>
        </w:rPr>
      </w:pPr>
    </w:p>
    <w:p w14:paraId="2AE36C30"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Ak nastane zmena pracovného zaradenia člena Riadiaceho výboru, v dôsledku ktorej člen Riadiaceho výboru nebude môcť zastupovať útvar, riaditeľ Úseku informatizácie a elektronizácie zdravotníctva nominuje na jeho miesto nového člena, pričom postupuje podľa odseku 2. V prípade, že nastane zmena pracovného zaradenia člena Riadiaceho výboru, ktorý je zástupcom dodávateľa, navrhne štatutárny zástupca dodávateľa generálnemu riaditeľovi NCZI vymenovanie nového člena Riadiaceho výboru, pričom postupuje podľa odseku 3.</w:t>
      </w:r>
    </w:p>
    <w:p w14:paraId="71BA4A6C" w14:textId="77777777" w:rsidR="00395DF5" w:rsidRPr="008326A2" w:rsidRDefault="00395DF5" w:rsidP="00395DF5">
      <w:pPr>
        <w:spacing w:after="0" w:line="240" w:lineRule="auto"/>
        <w:ind w:left="709"/>
        <w:rPr>
          <w:rFonts w:cs="Calibri"/>
        </w:rPr>
      </w:pPr>
    </w:p>
    <w:p w14:paraId="12C5FB09"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Členstvo a pôsobnosť člena v Riadiacom výbore zaniká</w:t>
      </w:r>
    </w:p>
    <w:p w14:paraId="503C4E07" w14:textId="77777777" w:rsidR="00395DF5" w:rsidRPr="008326A2" w:rsidRDefault="00395DF5" w:rsidP="00395DF5">
      <w:pPr>
        <w:numPr>
          <w:ilvl w:val="0"/>
          <w:numId w:val="36"/>
        </w:numPr>
        <w:spacing w:after="0" w:line="240" w:lineRule="auto"/>
        <w:rPr>
          <w:rFonts w:cs="Calibri"/>
        </w:rPr>
      </w:pPr>
      <w:r w:rsidRPr="008326A2">
        <w:rPr>
          <w:rFonts w:cs="Calibri"/>
        </w:rPr>
        <w:t>ukončením činnosti výboru,</w:t>
      </w:r>
    </w:p>
    <w:p w14:paraId="348A4081" w14:textId="77777777" w:rsidR="00395DF5" w:rsidRPr="008326A2" w:rsidRDefault="00395DF5" w:rsidP="00395DF5">
      <w:pPr>
        <w:numPr>
          <w:ilvl w:val="0"/>
          <w:numId w:val="36"/>
        </w:numPr>
        <w:spacing w:after="0" w:line="240" w:lineRule="auto"/>
        <w:rPr>
          <w:rFonts w:cs="Calibri"/>
        </w:rPr>
      </w:pPr>
      <w:r w:rsidRPr="008326A2">
        <w:rPr>
          <w:rFonts w:cs="Calibri"/>
        </w:rPr>
        <w:t>odvolaním člena,</w:t>
      </w:r>
    </w:p>
    <w:p w14:paraId="36D96629" w14:textId="77777777" w:rsidR="00395DF5" w:rsidRPr="008326A2" w:rsidRDefault="00395DF5" w:rsidP="00395DF5">
      <w:pPr>
        <w:numPr>
          <w:ilvl w:val="0"/>
          <w:numId w:val="36"/>
        </w:numPr>
        <w:spacing w:after="0" w:line="240" w:lineRule="auto"/>
        <w:rPr>
          <w:rFonts w:cs="Calibri"/>
        </w:rPr>
      </w:pPr>
      <w:r w:rsidRPr="008326A2">
        <w:rPr>
          <w:rFonts w:cs="Calibri"/>
        </w:rPr>
        <w:t>písomným vzdaním sa členstva.</w:t>
      </w:r>
    </w:p>
    <w:p w14:paraId="4D310FCE" w14:textId="77777777" w:rsidR="00395DF5" w:rsidRPr="008326A2" w:rsidRDefault="00395DF5" w:rsidP="00395DF5">
      <w:pPr>
        <w:spacing w:after="0" w:line="240" w:lineRule="auto"/>
        <w:ind w:left="709"/>
        <w:rPr>
          <w:rFonts w:cs="Calibri"/>
        </w:rPr>
      </w:pPr>
    </w:p>
    <w:p w14:paraId="6E3834AA" w14:textId="77777777" w:rsidR="00395DF5" w:rsidRPr="008326A2" w:rsidRDefault="00395DF5" w:rsidP="00395DF5">
      <w:pPr>
        <w:numPr>
          <w:ilvl w:val="0"/>
          <w:numId w:val="33"/>
        </w:numPr>
        <w:tabs>
          <w:tab w:val="clear" w:pos="1288"/>
        </w:tabs>
        <w:spacing w:after="0" w:line="240" w:lineRule="auto"/>
        <w:ind w:left="709" w:hanging="425"/>
        <w:rPr>
          <w:rFonts w:cs="Calibri"/>
        </w:rPr>
      </w:pPr>
      <w:r w:rsidRPr="008326A2">
        <w:rPr>
          <w:rFonts w:cs="Calibri"/>
        </w:rPr>
        <w:t>Členstvo a pôsobnosť člena v Riadiacom výbore zaniká odvolaním aj v prípade, keď člen</w:t>
      </w:r>
    </w:p>
    <w:p w14:paraId="7D494DFF" w14:textId="77777777" w:rsidR="00395DF5" w:rsidRPr="008326A2" w:rsidRDefault="00395DF5" w:rsidP="00395DF5">
      <w:pPr>
        <w:numPr>
          <w:ilvl w:val="0"/>
          <w:numId w:val="37"/>
        </w:numPr>
        <w:spacing w:after="0" w:line="240" w:lineRule="auto"/>
        <w:rPr>
          <w:rFonts w:cs="Calibri"/>
        </w:rPr>
      </w:pPr>
      <w:r w:rsidRPr="008326A2">
        <w:rPr>
          <w:rFonts w:cs="Calibri"/>
        </w:rPr>
        <w:t xml:space="preserve">bol právoplatne odsúdený za úmyselný trestný čin, </w:t>
      </w:r>
    </w:p>
    <w:p w14:paraId="004233BD" w14:textId="77777777" w:rsidR="00395DF5" w:rsidRPr="008326A2" w:rsidRDefault="00395DF5" w:rsidP="00395DF5">
      <w:pPr>
        <w:numPr>
          <w:ilvl w:val="0"/>
          <w:numId w:val="37"/>
        </w:numPr>
        <w:spacing w:after="0" w:line="240" w:lineRule="auto"/>
        <w:rPr>
          <w:rFonts w:cs="Calibri"/>
        </w:rPr>
      </w:pPr>
      <w:r w:rsidRPr="008326A2">
        <w:rPr>
          <w:rFonts w:cs="Calibri"/>
        </w:rPr>
        <w:t xml:space="preserve">začal vykonávať činnosť nezlučiteľnú s členstvom v Riadiacom výbore, ktorá by mala za následok vznik konfliktu záujmov. </w:t>
      </w:r>
    </w:p>
    <w:p w14:paraId="06C79622" w14:textId="77777777" w:rsidR="00395DF5" w:rsidRPr="008326A2" w:rsidRDefault="00395DF5" w:rsidP="00395DF5">
      <w:pPr>
        <w:spacing w:after="0" w:line="240" w:lineRule="auto"/>
        <w:ind w:left="1440"/>
        <w:rPr>
          <w:rFonts w:cs="Calibri"/>
        </w:rPr>
      </w:pPr>
    </w:p>
    <w:p w14:paraId="31D739DF" w14:textId="77777777" w:rsidR="00395DF5" w:rsidRPr="008326A2" w:rsidRDefault="00395DF5" w:rsidP="00395DF5">
      <w:pPr>
        <w:numPr>
          <w:ilvl w:val="0"/>
          <w:numId w:val="31"/>
        </w:numPr>
        <w:spacing w:after="0" w:line="240" w:lineRule="auto"/>
        <w:jc w:val="center"/>
        <w:rPr>
          <w:rFonts w:cs="Calibri"/>
          <w:b/>
        </w:rPr>
      </w:pPr>
    </w:p>
    <w:p w14:paraId="28D3E59D" w14:textId="77777777" w:rsidR="00395DF5" w:rsidRPr="008326A2" w:rsidRDefault="00395DF5" w:rsidP="00395DF5">
      <w:pPr>
        <w:tabs>
          <w:tab w:val="left" w:pos="900"/>
        </w:tabs>
        <w:jc w:val="center"/>
        <w:rPr>
          <w:rStyle w:val="ezdraviezvyrazneneblue"/>
          <w:rFonts w:eastAsiaTheme="minorHAnsi"/>
        </w:rPr>
      </w:pPr>
      <w:r w:rsidRPr="008326A2">
        <w:rPr>
          <w:rStyle w:val="ezdraviezvyrazneneblue"/>
          <w:rFonts w:eastAsiaTheme="minorHAnsi"/>
        </w:rPr>
        <w:t>Práva a povinnosti členov Riadiaceho výboru</w:t>
      </w:r>
    </w:p>
    <w:p w14:paraId="641C78CF" w14:textId="77777777" w:rsidR="00395DF5" w:rsidRPr="008326A2" w:rsidRDefault="00395DF5" w:rsidP="00395DF5">
      <w:pPr>
        <w:numPr>
          <w:ilvl w:val="3"/>
          <w:numId w:val="31"/>
        </w:numPr>
        <w:spacing w:after="0" w:line="240" w:lineRule="auto"/>
        <w:ind w:left="709" w:hanging="425"/>
        <w:rPr>
          <w:rFonts w:cs="Calibri"/>
        </w:rPr>
      </w:pPr>
      <w:r w:rsidRPr="008326A2">
        <w:rPr>
          <w:rFonts w:cs="Calibri"/>
        </w:rPr>
        <w:t>V prípade, že sa člen zasadnutia zúčastniť nemôže, môže byť zastúpený na základe písomného splnomocnenia. Splnomocnená osoba má rovnaké práva a povinnosti ako stály člen.</w:t>
      </w:r>
    </w:p>
    <w:p w14:paraId="33538B4F" w14:textId="77777777" w:rsidR="00395DF5" w:rsidRPr="008326A2" w:rsidRDefault="00395DF5" w:rsidP="00395DF5">
      <w:pPr>
        <w:spacing w:after="0" w:line="240" w:lineRule="auto"/>
        <w:ind w:left="709"/>
        <w:rPr>
          <w:rFonts w:cs="Calibri"/>
        </w:rPr>
      </w:pPr>
    </w:p>
    <w:p w14:paraId="27141949" w14:textId="77777777" w:rsidR="00395DF5" w:rsidRPr="008326A2" w:rsidRDefault="00395DF5" w:rsidP="00395DF5">
      <w:pPr>
        <w:numPr>
          <w:ilvl w:val="3"/>
          <w:numId w:val="31"/>
        </w:numPr>
        <w:spacing w:after="0" w:line="240" w:lineRule="auto"/>
        <w:ind w:left="709" w:hanging="425"/>
        <w:rPr>
          <w:rFonts w:cs="Calibri"/>
        </w:rPr>
      </w:pPr>
      <w:r w:rsidRPr="008326A2">
        <w:rPr>
          <w:rFonts w:cs="Calibri"/>
        </w:rPr>
        <w:t>Každý člen Riadiaceho výboru ma tieto práva a povinnosti:</w:t>
      </w:r>
    </w:p>
    <w:p w14:paraId="491AD937" w14:textId="77777777" w:rsidR="00395DF5" w:rsidRPr="008326A2" w:rsidRDefault="00395DF5" w:rsidP="00395DF5">
      <w:pPr>
        <w:numPr>
          <w:ilvl w:val="0"/>
          <w:numId w:val="38"/>
        </w:numPr>
        <w:spacing w:after="0" w:line="240" w:lineRule="auto"/>
        <w:rPr>
          <w:rFonts w:cs="Calibri"/>
        </w:rPr>
      </w:pPr>
      <w:r w:rsidRPr="008326A2">
        <w:rPr>
          <w:rFonts w:cs="Calibri"/>
        </w:rPr>
        <w:t>právo a povinnosť zúčastňovať sa na zasadnutiach Riadiaceho výboru,</w:t>
      </w:r>
    </w:p>
    <w:p w14:paraId="260BE8B3" w14:textId="77777777" w:rsidR="00395DF5" w:rsidRPr="008326A2" w:rsidRDefault="00395DF5" w:rsidP="00395DF5">
      <w:pPr>
        <w:numPr>
          <w:ilvl w:val="0"/>
          <w:numId w:val="38"/>
        </w:numPr>
        <w:spacing w:after="0" w:line="240" w:lineRule="auto"/>
        <w:rPr>
          <w:rFonts w:cs="Calibri"/>
        </w:rPr>
      </w:pPr>
      <w:r w:rsidRPr="008326A2">
        <w:rPr>
          <w:rFonts w:cs="Calibri"/>
        </w:rPr>
        <w:t>právo podávať návrhy a podnety týkajúce sa činnosti Riadiaceho výboru,</w:t>
      </w:r>
    </w:p>
    <w:p w14:paraId="31EAED13" w14:textId="77777777" w:rsidR="00395DF5" w:rsidRPr="008326A2" w:rsidRDefault="00395DF5" w:rsidP="00395DF5">
      <w:pPr>
        <w:numPr>
          <w:ilvl w:val="0"/>
          <w:numId w:val="38"/>
        </w:numPr>
        <w:spacing w:after="0" w:line="240" w:lineRule="auto"/>
        <w:rPr>
          <w:rFonts w:cs="Calibri"/>
        </w:rPr>
      </w:pPr>
      <w:r w:rsidRPr="008326A2">
        <w:rPr>
          <w:rFonts w:cs="Calibri"/>
        </w:rPr>
        <w:t>právo nahliadať do projektovej dokumentácie,</w:t>
      </w:r>
    </w:p>
    <w:p w14:paraId="1C95C7C6" w14:textId="77777777" w:rsidR="00395DF5" w:rsidRPr="008326A2" w:rsidRDefault="00395DF5" w:rsidP="00395DF5">
      <w:pPr>
        <w:numPr>
          <w:ilvl w:val="0"/>
          <w:numId w:val="38"/>
        </w:numPr>
        <w:spacing w:after="0" w:line="240" w:lineRule="auto"/>
        <w:rPr>
          <w:rFonts w:cs="Calibri"/>
        </w:rPr>
      </w:pPr>
      <w:r w:rsidRPr="008326A2">
        <w:rPr>
          <w:rFonts w:cs="Calibri"/>
        </w:rPr>
        <w:t>navrhovať zmeny a doplnenia Štatútu Riadiaceho výboru a Rokovacieho poriadku Riadiaceho výboru.</w:t>
      </w:r>
    </w:p>
    <w:p w14:paraId="391DB08D" w14:textId="77777777" w:rsidR="00395DF5" w:rsidRPr="008326A2" w:rsidRDefault="00395DF5" w:rsidP="00395DF5">
      <w:pPr>
        <w:spacing w:after="0" w:line="240" w:lineRule="auto"/>
        <w:ind w:left="709"/>
        <w:rPr>
          <w:rFonts w:cs="Calibri"/>
        </w:rPr>
      </w:pPr>
    </w:p>
    <w:p w14:paraId="430ADED9" w14:textId="77777777" w:rsidR="00395DF5" w:rsidRPr="008326A2" w:rsidRDefault="00395DF5" w:rsidP="00395DF5">
      <w:pPr>
        <w:numPr>
          <w:ilvl w:val="3"/>
          <w:numId w:val="31"/>
        </w:numPr>
        <w:spacing w:after="0" w:line="240" w:lineRule="auto"/>
        <w:ind w:left="709" w:hanging="425"/>
        <w:rPr>
          <w:rFonts w:cs="Calibri"/>
        </w:rPr>
      </w:pPr>
      <w:r w:rsidRPr="008326A2">
        <w:rPr>
          <w:rFonts w:cs="Calibri"/>
        </w:rPr>
        <w:t>Člen Riadiaceho výboru zachováva mlčanlivosť o všetkých skutočnostiach, o ktorých sa dozvedel pri výkone svojej funkcie alebo v súvislosti s ňou a ktoré v záujme Riadiaceho výboru nemožno oznamovať tretím osobám.</w:t>
      </w:r>
    </w:p>
    <w:p w14:paraId="13140B91" w14:textId="77777777" w:rsidR="00395DF5" w:rsidRPr="008326A2" w:rsidRDefault="00395DF5" w:rsidP="00395DF5">
      <w:pPr>
        <w:spacing w:after="0" w:line="240" w:lineRule="auto"/>
        <w:ind w:left="709"/>
        <w:rPr>
          <w:rFonts w:cs="Calibri"/>
        </w:rPr>
      </w:pPr>
    </w:p>
    <w:p w14:paraId="030C8043" w14:textId="77777777" w:rsidR="00395DF5" w:rsidRPr="008326A2" w:rsidRDefault="00395DF5" w:rsidP="00395DF5">
      <w:pPr>
        <w:numPr>
          <w:ilvl w:val="3"/>
          <w:numId w:val="31"/>
        </w:numPr>
        <w:spacing w:after="0" w:line="240" w:lineRule="auto"/>
        <w:ind w:left="709" w:hanging="425"/>
        <w:rPr>
          <w:rFonts w:cs="Calibri"/>
        </w:rPr>
      </w:pPr>
      <w:r w:rsidRPr="008326A2">
        <w:rPr>
          <w:rFonts w:cs="Calibri"/>
        </w:rPr>
        <w:t>Riadiaci výbor na svojom prvom zasadnutí schváli rokovací poriadok.</w:t>
      </w:r>
    </w:p>
    <w:p w14:paraId="11A141DD" w14:textId="31B6B2DD" w:rsidR="00395DF5" w:rsidRDefault="00395DF5" w:rsidP="00395DF5">
      <w:pPr>
        <w:tabs>
          <w:tab w:val="left" w:pos="900"/>
        </w:tabs>
        <w:rPr>
          <w:rFonts w:cs="Calibri"/>
        </w:rPr>
      </w:pPr>
    </w:p>
    <w:p w14:paraId="48F887D3" w14:textId="77777777" w:rsidR="006C7A81" w:rsidRPr="008326A2" w:rsidRDefault="006C7A81" w:rsidP="00395DF5">
      <w:pPr>
        <w:tabs>
          <w:tab w:val="left" w:pos="900"/>
        </w:tabs>
        <w:rPr>
          <w:rFonts w:cs="Calibri"/>
        </w:rPr>
      </w:pPr>
    </w:p>
    <w:p w14:paraId="7268859D" w14:textId="77777777" w:rsidR="00395DF5" w:rsidRPr="008326A2" w:rsidRDefault="00395DF5" w:rsidP="00395DF5">
      <w:pPr>
        <w:numPr>
          <w:ilvl w:val="0"/>
          <w:numId w:val="31"/>
        </w:numPr>
        <w:spacing w:after="0" w:line="240" w:lineRule="auto"/>
        <w:jc w:val="center"/>
        <w:rPr>
          <w:rFonts w:cs="Calibri"/>
          <w:b/>
        </w:rPr>
      </w:pPr>
    </w:p>
    <w:p w14:paraId="2EDAD012"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Orgány Riadiaceho výboru</w:t>
      </w:r>
    </w:p>
    <w:p w14:paraId="1B6D1C15" w14:textId="77777777" w:rsidR="00395DF5" w:rsidRPr="008326A2" w:rsidRDefault="00395DF5" w:rsidP="00395DF5">
      <w:pPr>
        <w:numPr>
          <w:ilvl w:val="0"/>
          <w:numId w:val="40"/>
        </w:numPr>
        <w:spacing w:after="0" w:line="240" w:lineRule="auto"/>
        <w:ind w:left="709" w:hanging="425"/>
        <w:rPr>
          <w:rFonts w:cs="Calibri"/>
        </w:rPr>
      </w:pPr>
      <w:r w:rsidRPr="008326A2">
        <w:rPr>
          <w:rFonts w:cs="Calibri"/>
        </w:rPr>
        <w:t>Orgánmi Riadiaceho výboru sú</w:t>
      </w:r>
    </w:p>
    <w:p w14:paraId="43DB076D" w14:textId="77777777" w:rsidR="00395DF5" w:rsidRPr="008326A2" w:rsidRDefault="00395DF5" w:rsidP="00395DF5">
      <w:pPr>
        <w:numPr>
          <w:ilvl w:val="0"/>
          <w:numId w:val="39"/>
        </w:numPr>
        <w:spacing w:after="0" w:line="240" w:lineRule="auto"/>
        <w:rPr>
          <w:rFonts w:cs="Calibri"/>
        </w:rPr>
      </w:pPr>
      <w:r w:rsidRPr="008326A2">
        <w:rPr>
          <w:rFonts w:cs="Calibri"/>
        </w:rPr>
        <w:lastRenderedPageBreak/>
        <w:t>predseda,</w:t>
      </w:r>
    </w:p>
    <w:p w14:paraId="44B8CA79" w14:textId="77777777" w:rsidR="00395DF5" w:rsidRPr="008326A2" w:rsidRDefault="00395DF5" w:rsidP="00395DF5">
      <w:pPr>
        <w:numPr>
          <w:ilvl w:val="0"/>
          <w:numId w:val="39"/>
        </w:numPr>
        <w:spacing w:after="0" w:line="240" w:lineRule="auto"/>
        <w:rPr>
          <w:rFonts w:cs="Calibri"/>
        </w:rPr>
      </w:pPr>
      <w:r w:rsidRPr="008326A2">
        <w:rPr>
          <w:rFonts w:cs="Calibri"/>
        </w:rPr>
        <w:t>sekretariát.</w:t>
      </w:r>
    </w:p>
    <w:p w14:paraId="003C50B0" w14:textId="77777777" w:rsidR="00395DF5" w:rsidRPr="008326A2" w:rsidRDefault="00395DF5" w:rsidP="00395DF5">
      <w:pPr>
        <w:spacing w:after="0" w:line="240" w:lineRule="auto"/>
        <w:ind w:left="709"/>
        <w:rPr>
          <w:rFonts w:cs="Calibri"/>
        </w:rPr>
      </w:pPr>
    </w:p>
    <w:p w14:paraId="24F0236A" w14:textId="77777777" w:rsidR="00395DF5" w:rsidRPr="008326A2" w:rsidRDefault="00395DF5" w:rsidP="00395DF5">
      <w:pPr>
        <w:numPr>
          <w:ilvl w:val="0"/>
          <w:numId w:val="40"/>
        </w:numPr>
        <w:spacing w:after="0" w:line="240" w:lineRule="auto"/>
        <w:ind w:left="709" w:hanging="425"/>
        <w:rPr>
          <w:rFonts w:cs="Calibri"/>
        </w:rPr>
      </w:pPr>
      <w:r w:rsidRPr="008326A2">
        <w:rPr>
          <w:rFonts w:cs="Calibri"/>
        </w:rPr>
        <w:t>Predsedom Riadiaceho výboru je zástupca NCZI a plní najmä tieto úlohy:</w:t>
      </w:r>
    </w:p>
    <w:p w14:paraId="2B8B6B2F" w14:textId="77777777" w:rsidR="00395DF5" w:rsidRPr="008326A2" w:rsidRDefault="00395DF5" w:rsidP="00395DF5">
      <w:pPr>
        <w:numPr>
          <w:ilvl w:val="0"/>
          <w:numId w:val="41"/>
        </w:numPr>
        <w:spacing w:after="0" w:line="240" w:lineRule="auto"/>
        <w:rPr>
          <w:rFonts w:cs="Calibri"/>
        </w:rPr>
      </w:pPr>
      <w:r w:rsidRPr="008326A2">
        <w:rPr>
          <w:rFonts w:cs="Calibri"/>
        </w:rPr>
        <w:t>zastupuje Riadiaci výbor navonok a plne zodpovedá za jeho činnosť,</w:t>
      </w:r>
    </w:p>
    <w:p w14:paraId="1E9BAB7D" w14:textId="77777777" w:rsidR="00395DF5" w:rsidRPr="008326A2" w:rsidRDefault="00395DF5" w:rsidP="00395DF5">
      <w:pPr>
        <w:numPr>
          <w:ilvl w:val="0"/>
          <w:numId w:val="41"/>
        </w:numPr>
        <w:spacing w:after="0" w:line="240" w:lineRule="auto"/>
        <w:rPr>
          <w:rFonts w:cs="Calibri"/>
        </w:rPr>
      </w:pPr>
      <w:r w:rsidRPr="008326A2">
        <w:rPr>
          <w:rFonts w:cs="Calibri"/>
        </w:rPr>
        <w:t>zvoláva zasadnutia Riadiaceho výboru, navrhuje program zasadnutí a riadi          ich,</w:t>
      </w:r>
    </w:p>
    <w:p w14:paraId="550EA3D7" w14:textId="77777777" w:rsidR="00395DF5" w:rsidRPr="008326A2" w:rsidRDefault="00395DF5" w:rsidP="00395DF5">
      <w:pPr>
        <w:numPr>
          <w:ilvl w:val="0"/>
          <w:numId w:val="41"/>
        </w:numPr>
        <w:spacing w:after="0" w:line="240" w:lineRule="auto"/>
        <w:ind w:left="1434" w:hanging="357"/>
        <w:rPr>
          <w:rFonts w:cs="Calibri"/>
        </w:rPr>
      </w:pPr>
      <w:r w:rsidRPr="008326A2">
        <w:rPr>
          <w:rFonts w:cs="Calibri"/>
        </w:rPr>
        <w:t>zodpovedá za dodržiavanie Štatútu Riadiaceho výboru a Rokovacieho poriadku    Riadiaceho výboru,</w:t>
      </w:r>
    </w:p>
    <w:p w14:paraId="2DB0493F" w14:textId="77777777" w:rsidR="00395DF5" w:rsidRPr="008326A2" w:rsidRDefault="00395DF5" w:rsidP="00395DF5">
      <w:pPr>
        <w:numPr>
          <w:ilvl w:val="0"/>
          <w:numId w:val="41"/>
        </w:numPr>
        <w:spacing w:after="0" w:line="240" w:lineRule="auto"/>
        <w:ind w:left="1434" w:hanging="357"/>
        <w:rPr>
          <w:rFonts w:cs="Calibri"/>
        </w:rPr>
      </w:pPr>
      <w:r w:rsidRPr="008326A2">
        <w:rPr>
          <w:rFonts w:cs="Calibri"/>
        </w:rPr>
        <w:t>zabezpečuje v spolupráci s členmi Riadiaceho výboru predloženie návrhov opatrení na riešenie úloh a problémov súvisiacich s implementáciou projektu.</w:t>
      </w:r>
      <w:r w:rsidRPr="008326A2" w:rsidDel="00AB10CD">
        <w:rPr>
          <w:rFonts w:cs="Calibri"/>
        </w:rPr>
        <w:t xml:space="preserve"> </w:t>
      </w:r>
    </w:p>
    <w:p w14:paraId="5EF6BD11" w14:textId="77777777" w:rsidR="00395DF5" w:rsidRPr="008326A2" w:rsidRDefault="00395DF5" w:rsidP="00395DF5">
      <w:pPr>
        <w:ind w:left="1440"/>
        <w:rPr>
          <w:rFonts w:cs="Calibri"/>
        </w:rPr>
      </w:pPr>
    </w:p>
    <w:p w14:paraId="3AC02472" w14:textId="77777777" w:rsidR="00395DF5" w:rsidRPr="008326A2" w:rsidRDefault="00395DF5" w:rsidP="00395DF5">
      <w:pPr>
        <w:numPr>
          <w:ilvl w:val="0"/>
          <w:numId w:val="40"/>
        </w:numPr>
        <w:spacing w:after="0" w:line="240" w:lineRule="auto"/>
        <w:ind w:left="709" w:hanging="425"/>
        <w:rPr>
          <w:rFonts w:cs="Calibri"/>
        </w:rPr>
      </w:pPr>
      <w:r w:rsidRPr="008326A2">
        <w:rPr>
          <w:rFonts w:cs="Calibri"/>
        </w:rPr>
        <w:t xml:space="preserve">Sekretariát Riadiaceho výboru tvorí jeden zástupca NCZI a jeden zástupca dodávateľa. Sekretariát Riadiaceho výboru menuje a odvoláva predseda Riadiaceho výboru. V prípade, že nastane zmena pracovného zaradenia člena sekretariátu, ktorý je zástupcom dodávateľa, navrhne štatutárny zástupca dodávateľa predsedovi Riadiaceho výboru vymenovanie nového člena. </w:t>
      </w:r>
    </w:p>
    <w:p w14:paraId="7842F922" w14:textId="77777777" w:rsidR="00395DF5" w:rsidRPr="008326A2" w:rsidRDefault="00395DF5" w:rsidP="00395DF5">
      <w:pPr>
        <w:ind w:firstLine="709"/>
        <w:rPr>
          <w:rFonts w:cs="Calibri"/>
        </w:rPr>
      </w:pPr>
      <w:r w:rsidRPr="008326A2">
        <w:rPr>
          <w:rFonts w:cs="Calibri"/>
        </w:rPr>
        <w:t>Sekretariát plní najmä tieto úlohy:</w:t>
      </w:r>
    </w:p>
    <w:p w14:paraId="3C5C97BF" w14:textId="77777777" w:rsidR="00395DF5" w:rsidRPr="008326A2" w:rsidRDefault="00395DF5" w:rsidP="00395DF5">
      <w:pPr>
        <w:numPr>
          <w:ilvl w:val="0"/>
          <w:numId w:val="42"/>
        </w:numPr>
        <w:spacing w:after="0" w:line="240" w:lineRule="auto"/>
        <w:rPr>
          <w:rFonts w:cs="Calibri"/>
        </w:rPr>
      </w:pPr>
      <w:r w:rsidRPr="008326A2">
        <w:rPr>
          <w:rFonts w:cs="Calibri"/>
        </w:rPr>
        <w:t>zabezpečuje administratívne činnosti, v súčinnosti s predsedom Riadiaceho výboru organizuje a koordinuje zasadnutia,</w:t>
      </w:r>
    </w:p>
    <w:p w14:paraId="473640BF" w14:textId="77777777" w:rsidR="00395DF5" w:rsidRPr="008326A2" w:rsidRDefault="00395DF5" w:rsidP="00395DF5">
      <w:pPr>
        <w:numPr>
          <w:ilvl w:val="0"/>
          <w:numId w:val="42"/>
        </w:numPr>
        <w:spacing w:after="0" w:line="240" w:lineRule="auto"/>
        <w:ind w:left="1434" w:hanging="357"/>
        <w:rPr>
          <w:rFonts w:cs="Calibri"/>
        </w:rPr>
      </w:pPr>
      <w:r w:rsidRPr="008326A2">
        <w:rPr>
          <w:rFonts w:cs="Calibri"/>
        </w:rPr>
        <w:t>distribuuje zápisnice zo zasadnutí Riadiaceho výboru,</w:t>
      </w:r>
    </w:p>
    <w:p w14:paraId="075EA85F" w14:textId="77777777" w:rsidR="00395DF5" w:rsidRPr="008326A2" w:rsidRDefault="00395DF5" w:rsidP="00395DF5">
      <w:pPr>
        <w:numPr>
          <w:ilvl w:val="0"/>
          <w:numId w:val="42"/>
        </w:numPr>
        <w:spacing w:after="0" w:line="240" w:lineRule="auto"/>
        <w:ind w:left="1434" w:hanging="357"/>
        <w:rPr>
          <w:rFonts w:cs="Calibri"/>
        </w:rPr>
      </w:pPr>
      <w:r w:rsidRPr="008326A2">
        <w:rPr>
          <w:rFonts w:cs="Calibri"/>
        </w:rPr>
        <w:t>obstaráva dokumenty potrebné pre činnosť zasadnutia Riadiaceho výboru,</w:t>
      </w:r>
    </w:p>
    <w:p w14:paraId="556DF4D7" w14:textId="77777777" w:rsidR="00395DF5" w:rsidRPr="008326A2" w:rsidRDefault="00395DF5" w:rsidP="00395DF5">
      <w:pPr>
        <w:numPr>
          <w:ilvl w:val="0"/>
          <w:numId w:val="42"/>
        </w:numPr>
        <w:spacing w:after="0" w:line="240" w:lineRule="auto"/>
        <w:rPr>
          <w:rFonts w:cs="Calibri"/>
        </w:rPr>
      </w:pPr>
      <w:r w:rsidRPr="008326A2">
        <w:rPr>
          <w:rFonts w:cs="Calibri"/>
        </w:rPr>
        <w:t>zúčastňuje sa na zasadnutiach Riadiaceho výboru,</w:t>
      </w:r>
    </w:p>
    <w:p w14:paraId="7656BC03" w14:textId="77777777" w:rsidR="00395DF5" w:rsidRPr="008326A2" w:rsidRDefault="00395DF5" w:rsidP="00395DF5">
      <w:pPr>
        <w:numPr>
          <w:ilvl w:val="0"/>
          <w:numId w:val="42"/>
        </w:numPr>
        <w:spacing w:after="0" w:line="240" w:lineRule="auto"/>
        <w:rPr>
          <w:rFonts w:cs="Calibri"/>
        </w:rPr>
      </w:pPr>
      <w:r w:rsidRPr="008326A2">
        <w:rPr>
          <w:rFonts w:cs="Calibri"/>
        </w:rPr>
        <w:t>vyhotovuje zápisnice z jednotlivých zasadnutí,</w:t>
      </w:r>
    </w:p>
    <w:p w14:paraId="7877AC1B" w14:textId="77777777" w:rsidR="00395DF5" w:rsidRPr="008326A2" w:rsidRDefault="00395DF5" w:rsidP="00395DF5">
      <w:pPr>
        <w:numPr>
          <w:ilvl w:val="0"/>
          <w:numId w:val="42"/>
        </w:numPr>
        <w:spacing w:after="0" w:line="240" w:lineRule="auto"/>
        <w:rPr>
          <w:rFonts w:cs="Calibri"/>
        </w:rPr>
      </w:pPr>
      <w:r w:rsidRPr="008326A2">
        <w:rPr>
          <w:rFonts w:cs="Calibri"/>
        </w:rPr>
        <w:t>vykonávať ďalšie činnosti stanovené Štatútom Riadiaceho výboru a Rokovacím poriadkom Riadiaceho výboru.</w:t>
      </w:r>
    </w:p>
    <w:p w14:paraId="2212931A" w14:textId="77777777" w:rsidR="00395DF5" w:rsidRPr="008326A2" w:rsidRDefault="00395DF5" w:rsidP="00395DF5">
      <w:pPr>
        <w:rPr>
          <w:rFonts w:cs="Calibri"/>
          <w:b/>
        </w:rPr>
      </w:pPr>
      <w:r w:rsidRPr="008326A2">
        <w:rPr>
          <w:rFonts w:cs="Calibri"/>
          <w:b/>
        </w:rPr>
        <w:t xml:space="preserve"> </w:t>
      </w:r>
    </w:p>
    <w:p w14:paraId="3DA219B2" w14:textId="77777777" w:rsidR="00395DF5" w:rsidRPr="008326A2" w:rsidRDefault="00395DF5" w:rsidP="00395DF5">
      <w:pPr>
        <w:numPr>
          <w:ilvl w:val="0"/>
          <w:numId w:val="31"/>
        </w:numPr>
        <w:spacing w:after="0" w:line="240" w:lineRule="auto"/>
        <w:jc w:val="center"/>
        <w:rPr>
          <w:rFonts w:cs="Calibri"/>
          <w:b/>
        </w:rPr>
      </w:pPr>
    </w:p>
    <w:p w14:paraId="0EC0A5EC"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Záverečné ustanovenia</w:t>
      </w:r>
    </w:p>
    <w:p w14:paraId="0FAA0390" w14:textId="77777777" w:rsidR="00395DF5" w:rsidRPr="008326A2" w:rsidRDefault="00395DF5" w:rsidP="00395DF5">
      <w:pPr>
        <w:numPr>
          <w:ilvl w:val="0"/>
          <w:numId w:val="43"/>
        </w:numPr>
        <w:spacing w:after="0" w:line="240" w:lineRule="auto"/>
        <w:ind w:left="709" w:hanging="425"/>
        <w:rPr>
          <w:rFonts w:cs="Calibri"/>
        </w:rPr>
      </w:pPr>
      <w:r w:rsidRPr="008326A2">
        <w:rPr>
          <w:rFonts w:cs="Calibri"/>
        </w:rPr>
        <w:t xml:space="preserve">Návrh Štatútu Riadiaceho výboru, jeho zmeny a doplnky vypracúva NCZI. Jeho zmeny a doplnky sú pripomienkované jednotlivými členmi Riadiaceho výboru. </w:t>
      </w:r>
    </w:p>
    <w:p w14:paraId="085760F7" w14:textId="77777777" w:rsidR="00395DF5" w:rsidRPr="008326A2" w:rsidRDefault="00395DF5" w:rsidP="00395DF5">
      <w:pPr>
        <w:spacing w:after="0" w:line="240" w:lineRule="auto"/>
        <w:ind w:left="709"/>
        <w:rPr>
          <w:rFonts w:cs="Calibri"/>
        </w:rPr>
      </w:pPr>
    </w:p>
    <w:p w14:paraId="1B2F994F" w14:textId="77777777" w:rsidR="00395DF5" w:rsidRPr="008326A2" w:rsidRDefault="00395DF5" w:rsidP="00395DF5">
      <w:pPr>
        <w:numPr>
          <w:ilvl w:val="0"/>
          <w:numId w:val="43"/>
        </w:numPr>
        <w:spacing w:after="0" w:line="240" w:lineRule="auto"/>
        <w:ind w:left="709" w:hanging="425"/>
        <w:rPr>
          <w:rFonts w:cs="Calibri"/>
        </w:rPr>
      </w:pPr>
      <w:r w:rsidRPr="008326A2">
        <w:rPr>
          <w:rFonts w:cs="Calibri"/>
        </w:rPr>
        <w:t xml:space="preserve">Štatút Riadiaceho výboru vydáva generálny riaditeľ NCZI a nadobúda účinnosť dňom jeho podpísania generálnym riaditeľom NCZI prípadne splnomocneným zástupcom. </w:t>
      </w:r>
    </w:p>
    <w:p w14:paraId="0C191A4F" w14:textId="77777777" w:rsidR="00395DF5" w:rsidRPr="008326A2" w:rsidRDefault="00395DF5" w:rsidP="00395DF5">
      <w:pPr>
        <w:spacing w:after="0" w:line="240" w:lineRule="auto"/>
        <w:ind w:left="709"/>
        <w:rPr>
          <w:rFonts w:cs="Calibri"/>
        </w:rPr>
      </w:pPr>
    </w:p>
    <w:p w14:paraId="3A12FB6D" w14:textId="77777777" w:rsidR="00395DF5" w:rsidRPr="008326A2" w:rsidRDefault="00395DF5" w:rsidP="00395DF5">
      <w:pPr>
        <w:numPr>
          <w:ilvl w:val="0"/>
          <w:numId w:val="43"/>
        </w:numPr>
        <w:spacing w:after="0" w:line="240" w:lineRule="auto"/>
        <w:ind w:left="709" w:hanging="425"/>
        <w:rPr>
          <w:rFonts w:cs="Calibri"/>
        </w:rPr>
      </w:pPr>
      <w:r w:rsidRPr="008326A2">
        <w:rPr>
          <w:rFonts w:cs="Calibri"/>
        </w:rPr>
        <w:t xml:space="preserve">Zmeny a doplnky Štatútu Riadiaceho výboru musia byť vykonané formou písomného dodatku. </w:t>
      </w:r>
    </w:p>
    <w:p w14:paraId="05445D51" w14:textId="77777777" w:rsidR="00395DF5" w:rsidRPr="008326A2" w:rsidRDefault="00395DF5" w:rsidP="00395DF5">
      <w:pPr>
        <w:spacing w:after="0" w:line="240" w:lineRule="auto"/>
        <w:ind w:left="709"/>
        <w:rPr>
          <w:rFonts w:cs="Calibri"/>
        </w:rPr>
      </w:pPr>
    </w:p>
    <w:p w14:paraId="2ABCA24D" w14:textId="77777777" w:rsidR="00395DF5" w:rsidRPr="008326A2" w:rsidRDefault="00395DF5" w:rsidP="00395DF5">
      <w:pPr>
        <w:numPr>
          <w:ilvl w:val="0"/>
          <w:numId w:val="43"/>
        </w:numPr>
        <w:spacing w:after="0" w:line="240" w:lineRule="auto"/>
        <w:ind w:left="709" w:hanging="425"/>
        <w:rPr>
          <w:rFonts w:cs="Calibri"/>
        </w:rPr>
      </w:pPr>
      <w:r w:rsidRPr="008326A2">
        <w:rPr>
          <w:rFonts w:cs="Calibri"/>
        </w:rPr>
        <w:t xml:space="preserve">Sekretariát Riadiaceho výboru informuje všetkých jeho členov so zmenami a doplnkami Štatútu Riadiaceho výboru v lehote najneskôr päť pracovných dní od nadobudnutia ich účinnosti. </w:t>
      </w:r>
    </w:p>
    <w:p w14:paraId="26FDB5C1" w14:textId="7421E130" w:rsidR="00324AA4" w:rsidRPr="008326A2" w:rsidRDefault="00324AA4">
      <w:pPr>
        <w:spacing w:after="200" w:line="276" w:lineRule="auto"/>
        <w:jc w:val="left"/>
        <w:rPr>
          <w:b/>
        </w:rPr>
      </w:pPr>
      <w:r w:rsidRPr="008326A2">
        <w:rPr>
          <w:b/>
        </w:rPr>
        <w:br w:type="page"/>
      </w:r>
    </w:p>
    <w:p w14:paraId="56E16623" w14:textId="7144F240" w:rsidR="00BB3EDE" w:rsidRPr="008326A2" w:rsidRDefault="00324AA4" w:rsidP="004F2412">
      <w:pPr>
        <w:pStyle w:val="Nadpis2"/>
        <w:numPr>
          <w:ilvl w:val="0"/>
          <w:numId w:val="0"/>
        </w:numPr>
        <w:rPr>
          <w:b/>
          <w:highlight w:val="cyan"/>
        </w:rPr>
      </w:pPr>
      <w:r w:rsidRPr="008326A2">
        <w:rPr>
          <w:rFonts w:eastAsiaTheme="minorHAnsi"/>
          <w:b/>
          <w:lang w:eastAsia="en-US"/>
        </w:rPr>
        <w:lastRenderedPageBreak/>
        <w:t xml:space="preserve">Príloha č. </w:t>
      </w:r>
      <w:r w:rsidR="003F4104">
        <w:rPr>
          <w:rFonts w:eastAsiaTheme="minorHAnsi"/>
          <w:b/>
          <w:lang w:eastAsia="en-US"/>
        </w:rPr>
        <w:t>8</w:t>
      </w:r>
      <w:r w:rsidRPr="008326A2">
        <w:rPr>
          <w:rFonts w:eastAsiaTheme="minorHAnsi"/>
          <w:b/>
          <w:lang w:eastAsia="en-US"/>
        </w:rPr>
        <w:t xml:space="preserve">: </w:t>
      </w:r>
      <w:r w:rsidRPr="008326A2">
        <w:rPr>
          <w:rFonts w:eastAsiaTheme="minorHAnsi"/>
          <w:b/>
          <w:lang w:eastAsia="en-US"/>
        </w:rPr>
        <w:tab/>
      </w:r>
      <w:r w:rsidRPr="008326A2">
        <w:rPr>
          <w:b/>
        </w:rPr>
        <w:t>Rokovací poriadok Riadiaceho výboru (vzor)</w:t>
      </w:r>
    </w:p>
    <w:p w14:paraId="7FEA87D2" w14:textId="77777777" w:rsidR="0009118D" w:rsidRPr="008326A2" w:rsidRDefault="0009118D" w:rsidP="00395DF5">
      <w:pPr>
        <w:pStyle w:val="Nazovdokumentu"/>
      </w:pPr>
    </w:p>
    <w:p w14:paraId="48746300" w14:textId="7775DEA0" w:rsidR="00395DF5" w:rsidRPr="008326A2" w:rsidRDefault="00395DF5" w:rsidP="00395DF5">
      <w:pPr>
        <w:pStyle w:val="Nazovdokumentu"/>
      </w:pPr>
      <w:r w:rsidRPr="008326A2">
        <w:t>Rokovací poriadok</w:t>
      </w:r>
    </w:p>
    <w:p w14:paraId="3406D82F" w14:textId="77777777" w:rsidR="00395DF5" w:rsidRPr="008326A2" w:rsidRDefault="00395DF5" w:rsidP="00395DF5">
      <w:pPr>
        <w:pStyle w:val="Nazovdokumentu"/>
      </w:pPr>
    </w:p>
    <w:p w14:paraId="05A04D1B" w14:textId="7D0E6F64" w:rsidR="00395DF5" w:rsidRPr="008326A2" w:rsidRDefault="00395DF5" w:rsidP="00395DF5">
      <w:pPr>
        <w:jc w:val="center"/>
        <w:rPr>
          <w:rStyle w:val="ezdraviezvyrazneneblue"/>
          <w:rFonts w:eastAsiaTheme="minorHAnsi"/>
        </w:rPr>
      </w:pPr>
      <w:r w:rsidRPr="008326A2">
        <w:rPr>
          <w:rStyle w:val="ezdraviezvyrazneneblue"/>
          <w:rFonts w:eastAsiaTheme="minorHAnsi"/>
        </w:rPr>
        <w:t xml:space="preserve">Riadiaceho výboru pre projekt „...................................... </w:t>
      </w:r>
      <w:r w:rsidRPr="008326A2">
        <w:rPr>
          <w:rStyle w:val="ezdraviezvyrazneneblue"/>
          <w:rFonts w:eastAsiaTheme="minorHAnsi"/>
          <w:color w:val="FF0000"/>
        </w:rPr>
        <w:t xml:space="preserve">(názov projektu)“ </w:t>
      </w:r>
    </w:p>
    <w:p w14:paraId="71BAC9F7" w14:textId="77777777" w:rsidR="00395DF5" w:rsidRPr="008326A2" w:rsidRDefault="00395DF5" w:rsidP="00395DF5">
      <w:pPr>
        <w:rPr>
          <w:rFonts w:cs="Calibri"/>
          <w:b/>
        </w:rPr>
      </w:pPr>
    </w:p>
    <w:p w14:paraId="25E2FBAC" w14:textId="77777777" w:rsidR="00395DF5" w:rsidRPr="008326A2" w:rsidRDefault="00395DF5" w:rsidP="00F742ED">
      <w:pPr>
        <w:numPr>
          <w:ilvl w:val="0"/>
          <w:numId w:val="56"/>
        </w:numPr>
        <w:spacing w:after="0" w:line="240" w:lineRule="auto"/>
        <w:jc w:val="center"/>
        <w:rPr>
          <w:rFonts w:cs="Calibri"/>
          <w:b/>
        </w:rPr>
      </w:pPr>
    </w:p>
    <w:p w14:paraId="0FDDC18A"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 xml:space="preserve">Rokovací poriadok Riadiaceho výboru </w:t>
      </w:r>
    </w:p>
    <w:p w14:paraId="49568C9F" w14:textId="77777777" w:rsidR="00395DF5" w:rsidRPr="008326A2" w:rsidRDefault="00395DF5" w:rsidP="00395DF5">
      <w:pPr>
        <w:numPr>
          <w:ilvl w:val="0"/>
          <w:numId w:val="45"/>
        </w:numPr>
        <w:spacing w:after="0" w:line="240" w:lineRule="auto"/>
        <w:ind w:hanging="436"/>
        <w:rPr>
          <w:rFonts w:cs="Calibri"/>
        </w:rPr>
      </w:pPr>
      <w:r w:rsidRPr="008326A2">
        <w:rPr>
          <w:rFonts w:cs="Calibri"/>
        </w:rPr>
        <w:t>Rokovací poriadok upravuje</w:t>
      </w:r>
    </w:p>
    <w:p w14:paraId="185D802A" w14:textId="77777777" w:rsidR="00395DF5" w:rsidRPr="008326A2" w:rsidRDefault="00395DF5" w:rsidP="00395DF5">
      <w:pPr>
        <w:numPr>
          <w:ilvl w:val="0"/>
          <w:numId w:val="47"/>
        </w:numPr>
        <w:spacing w:after="0" w:line="240" w:lineRule="auto"/>
        <w:rPr>
          <w:rFonts w:cs="Calibri"/>
        </w:rPr>
      </w:pPr>
      <w:r w:rsidRPr="008326A2">
        <w:rPr>
          <w:rFonts w:cs="Calibri"/>
        </w:rPr>
        <w:t>prípravu, program a priebeh zasadnutia Riadiaceho výboru,</w:t>
      </w:r>
    </w:p>
    <w:p w14:paraId="560A7AE9" w14:textId="77777777" w:rsidR="00395DF5" w:rsidRPr="008326A2" w:rsidRDefault="00395DF5" w:rsidP="00395DF5">
      <w:pPr>
        <w:numPr>
          <w:ilvl w:val="0"/>
          <w:numId w:val="47"/>
        </w:numPr>
        <w:spacing w:after="0" w:line="240" w:lineRule="auto"/>
        <w:rPr>
          <w:rFonts w:cs="Calibri"/>
        </w:rPr>
      </w:pPr>
      <w:r w:rsidRPr="008326A2">
        <w:rPr>
          <w:rFonts w:cs="Calibri"/>
        </w:rPr>
        <w:t>postupy pri realizácii úloh Riadiaceho výboru,</w:t>
      </w:r>
    </w:p>
    <w:p w14:paraId="6B1A2A90" w14:textId="77777777" w:rsidR="00395DF5" w:rsidRPr="008326A2" w:rsidRDefault="00395DF5" w:rsidP="00395DF5">
      <w:pPr>
        <w:numPr>
          <w:ilvl w:val="0"/>
          <w:numId w:val="47"/>
        </w:numPr>
        <w:spacing w:after="0" w:line="240" w:lineRule="auto"/>
        <w:rPr>
          <w:rFonts w:cs="Calibri"/>
        </w:rPr>
      </w:pPr>
      <w:r w:rsidRPr="008326A2">
        <w:rPr>
          <w:rFonts w:cs="Calibri"/>
        </w:rPr>
        <w:t xml:space="preserve">spôsob prijímania rozhodnutí, ich náležitosti a postupy vyhotovovania zápisníc zo zasadnutia Riadiaceho výboru. </w:t>
      </w:r>
    </w:p>
    <w:p w14:paraId="65DFC20F" w14:textId="77777777" w:rsidR="00395DF5" w:rsidRPr="008326A2" w:rsidRDefault="00395DF5" w:rsidP="00395DF5">
      <w:pPr>
        <w:spacing w:after="0" w:line="240" w:lineRule="auto"/>
        <w:ind w:left="709"/>
        <w:rPr>
          <w:rFonts w:cs="Calibri"/>
        </w:rPr>
      </w:pPr>
    </w:p>
    <w:p w14:paraId="54249B14" w14:textId="77777777" w:rsidR="00395DF5" w:rsidRPr="008326A2" w:rsidRDefault="00395DF5" w:rsidP="00395DF5">
      <w:pPr>
        <w:numPr>
          <w:ilvl w:val="0"/>
          <w:numId w:val="45"/>
        </w:numPr>
        <w:spacing w:after="0" w:line="240" w:lineRule="auto"/>
        <w:ind w:left="709" w:hanging="425"/>
        <w:rPr>
          <w:rFonts w:cs="Calibri"/>
        </w:rPr>
      </w:pPr>
      <w:r w:rsidRPr="008326A2">
        <w:rPr>
          <w:rFonts w:cs="Calibri"/>
        </w:rPr>
        <w:t xml:space="preserve">Rokovací poriadok Riadiaceho výboru je záväzný pre všetkých členov Riadiaceho výboru, ako aj iné osoby zúčastnené na jeho zasadnutiach. </w:t>
      </w:r>
    </w:p>
    <w:p w14:paraId="1B5E421B" w14:textId="77777777" w:rsidR="00395DF5" w:rsidRPr="008326A2" w:rsidRDefault="00395DF5" w:rsidP="00395DF5">
      <w:pPr>
        <w:ind w:left="360"/>
        <w:rPr>
          <w:rFonts w:cs="Calibri"/>
        </w:rPr>
      </w:pPr>
    </w:p>
    <w:p w14:paraId="0A1AD89C" w14:textId="77777777" w:rsidR="00395DF5" w:rsidRPr="008326A2" w:rsidRDefault="00395DF5" w:rsidP="00F742ED">
      <w:pPr>
        <w:numPr>
          <w:ilvl w:val="0"/>
          <w:numId w:val="56"/>
        </w:numPr>
        <w:spacing w:after="0" w:line="240" w:lineRule="auto"/>
        <w:jc w:val="center"/>
        <w:rPr>
          <w:rFonts w:cs="Calibri"/>
          <w:b/>
        </w:rPr>
      </w:pPr>
    </w:p>
    <w:p w14:paraId="42F48122"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Príprava zasadnutia Riadiaceho výboru</w:t>
      </w:r>
    </w:p>
    <w:p w14:paraId="390AD27D" w14:textId="77777777" w:rsidR="00395DF5" w:rsidRPr="008326A2" w:rsidRDefault="00395DF5" w:rsidP="00395DF5">
      <w:pPr>
        <w:numPr>
          <w:ilvl w:val="0"/>
          <w:numId w:val="46"/>
        </w:numPr>
        <w:spacing w:after="0" w:line="240" w:lineRule="auto"/>
        <w:ind w:hanging="436"/>
        <w:rPr>
          <w:rFonts w:cs="Calibri"/>
        </w:rPr>
      </w:pPr>
      <w:r w:rsidRPr="008326A2">
        <w:rPr>
          <w:rFonts w:cs="Calibri"/>
        </w:rPr>
        <w:t xml:space="preserve">Všetky zasadnutia Riadiaceho výboru zvoláva jeho predseda. Prípravu a priebeh zasadnutia výboru zabezpečuje sekretariát Riadiaceho výboru.  </w:t>
      </w:r>
    </w:p>
    <w:p w14:paraId="6F39D6C8" w14:textId="77777777" w:rsidR="00395DF5" w:rsidRPr="008326A2" w:rsidRDefault="00395DF5" w:rsidP="00395DF5">
      <w:pPr>
        <w:spacing w:after="0" w:line="240" w:lineRule="auto"/>
        <w:ind w:left="720"/>
        <w:rPr>
          <w:rFonts w:cs="Calibri"/>
        </w:rPr>
      </w:pPr>
    </w:p>
    <w:p w14:paraId="18F19A8A" w14:textId="77777777" w:rsidR="00395DF5" w:rsidRPr="008326A2" w:rsidRDefault="00395DF5" w:rsidP="00395DF5">
      <w:pPr>
        <w:numPr>
          <w:ilvl w:val="0"/>
          <w:numId w:val="46"/>
        </w:numPr>
        <w:spacing w:after="0" w:line="240" w:lineRule="auto"/>
        <w:ind w:hanging="436"/>
        <w:rPr>
          <w:rFonts w:cs="Calibri"/>
        </w:rPr>
      </w:pPr>
      <w:r w:rsidRPr="008326A2">
        <w:rPr>
          <w:rFonts w:cs="Calibri"/>
        </w:rPr>
        <w:t>Predseda v súvislosti so zvolaním zasadnutia Riadiaceho výboru</w:t>
      </w:r>
    </w:p>
    <w:p w14:paraId="07C2588F" w14:textId="77777777" w:rsidR="00395DF5" w:rsidRPr="008326A2" w:rsidRDefault="00395DF5" w:rsidP="00395DF5">
      <w:pPr>
        <w:numPr>
          <w:ilvl w:val="0"/>
          <w:numId w:val="48"/>
        </w:numPr>
        <w:spacing w:after="0" w:line="240" w:lineRule="auto"/>
        <w:rPr>
          <w:rFonts w:cs="Calibri"/>
        </w:rPr>
      </w:pPr>
      <w:r w:rsidRPr="008326A2">
        <w:rPr>
          <w:rFonts w:cs="Calibri"/>
        </w:rPr>
        <w:t>určí miesto, dátum a čas konania,</w:t>
      </w:r>
    </w:p>
    <w:p w14:paraId="45CC10CF" w14:textId="77777777" w:rsidR="00395DF5" w:rsidRPr="008326A2" w:rsidRDefault="00395DF5" w:rsidP="00395DF5">
      <w:pPr>
        <w:numPr>
          <w:ilvl w:val="0"/>
          <w:numId w:val="48"/>
        </w:numPr>
        <w:spacing w:after="0" w:line="240" w:lineRule="auto"/>
        <w:rPr>
          <w:rFonts w:cs="Calibri"/>
        </w:rPr>
      </w:pPr>
      <w:r w:rsidRPr="008326A2">
        <w:rPr>
          <w:rFonts w:cs="Calibri"/>
        </w:rPr>
        <w:t>v spolupráci s ostatnými členmi navrhuje program zasadnutia,</w:t>
      </w:r>
    </w:p>
    <w:p w14:paraId="40ADAB24" w14:textId="77777777" w:rsidR="00395DF5" w:rsidRPr="008326A2" w:rsidRDefault="00395DF5" w:rsidP="00395DF5">
      <w:pPr>
        <w:numPr>
          <w:ilvl w:val="0"/>
          <w:numId w:val="48"/>
        </w:numPr>
        <w:spacing w:after="0" w:line="240" w:lineRule="auto"/>
        <w:rPr>
          <w:rFonts w:cs="Calibri"/>
        </w:rPr>
      </w:pPr>
      <w:r w:rsidRPr="008326A2">
        <w:rPr>
          <w:rFonts w:cs="Calibri"/>
        </w:rPr>
        <w:t>v spoluprácu s ostatnými členmi rozhodne o potrebe prizvania ďalších osôb na zasadnutie výboru.</w:t>
      </w:r>
    </w:p>
    <w:p w14:paraId="618B6B07" w14:textId="77777777" w:rsidR="00395DF5" w:rsidRPr="008326A2" w:rsidRDefault="00395DF5" w:rsidP="00395DF5">
      <w:pPr>
        <w:spacing w:after="0" w:line="240" w:lineRule="auto"/>
        <w:ind w:left="720"/>
        <w:rPr>
          <w:rFonts w:cs="Calibri"/>
        </w:rPr>
      </w:pPr>
    </w:p>
    <w:p w14:paraId="3C95DB69" w14:textId="77777777" w:rsidR="00395DF5" w:rsidRPr="008326A2" w:rsidRDefault="00395DF5" w:rsidP="00395DF5">
      <w:pPr>
        <w:numPr>
          <w:ilvl w:val="0"/>
          <w:numId w:val="46"/>
        </w:numPr>
        <w:spacing w:after="0" w:line="240" w:lineRule="auto"/>
        <w:ind w:hanging="436"/>
        <w:rPr>
          <w:rFonts w:cs="Calibri"/>
        </w:rPr>
      </w:pPr>
      <w:r w:rsidRPr="008326A2">
        <w:rPr>
          <w:rFonts w:cs="Calibri"/>
        </w:rPr>
        <w:t>Miesto, dátum a čas konania sa zasadnutia Riadiaceho výboru oznamuje formou písomnej alebo elektronickej pozvánky sekretariát Riadiaceho výboru všetkým jeho členom, pozorovateľom a ďalším prizvaným osobám, a to minimálne tri pracovné dni pred termínom zasadnutia Riadiaceho výboru.</w:t>
      </w:r>
    </w:p>
    <w:p w14:paraId="5C0F2C40" w14:textId="77777777" w:rsidR="00395DF5" w:rsidRPr="008326A2" w:rsidRDefault="00395DF5" w:rsidP="00395DF5">
      <w:pPr>
        <w:spacing w:after="0" w:line="240" w:lineRule="auto"/>
        <w:ind w:left="720"/>
        <w:rPr>
          <w:rFonts w:cs="Calibri"/>
        </w:rPr>
      </w:pPr>
    </w:p>
    <w:p w14:paraId="4D217CAC" w14:textId="77777777" w:rsidR="00395DF5" w:rsidRPr="008326A2" w:rsidRDefault="00395DF5" w:rsidP="00395DF5">
      <w:pPr>
        <w:numPr>
          <w:ilvl w:val="0"/>
          <w:numId w:val="46"/>
        </w:numPr>
        <w:spacing w:after="0" w:line="240" w:lineRule="auto"/>
        <w:ind w:hanging="436"/>
        <w:rPr>
          <w:rFonts w:cs="Calibri"/>
        </w:rPr>
      </w:pPr>
      <w:r w:rsidRPr="008326A2">
        <w:rPr>
          <w:rFonts w:cs="Calibri"/>
        </w:rPr>
        <w:t xml:space="preserve">Podkladové materiály, ktoré majú byť predmetom rokovania zasiela sekretariát Riadiaceho výboru všetkým jeho členom najneskôr dva pracovné dni pred termínom zasadnutia Riadiaceho výboru. Členovia sú oprávnení predkladať iniciatívne návrhy týkajúce sa obsahu prerokovávaných otázok v písomnej alebo elektronickej podobe  na sekretariát, a to najneskôr jeden pracovný deň pred termínom zasadnutia Riadiaceho výboru. </w:t>
      </w:r>
    </w:p>
    <w:p w14:paraId="18B8C221" w14:textId="77777777" w:rsidR="00395DF5" w:rsidRPr="008326A2" w:rsidRDefault="00395DF5" w:rsidP="00395DF5">
      <w:pPr>
        <w:rPr>
          <w:rFonts w:cs="Calibri"/>
        </w:rPr>
      </w:pPr>
    </w:p>
    <w:p w14:paraId="02FC3832" w14:textId="77777777" w:rsidR="00395DF5" w:rsidRPr="008326A2" w:rsidRDefault="00395DF5" w:rsidP="00395DF5">
      <w:pPr>
        <w:jc w:val="center"/>
        <w:rPr>
          <w:rFonts w:cs="Calibri"/>
          <w:b/>
        </w:rPr>
      </w:pPr>
    </w:p>
    <w:p w14:paraId="21047F3A" w14:textId="77777777" w:rsidR="00395DF5" w:rsidRPr="008326A2" w:rsidRDefault="00395DF5" w:rsidP="00395DF5">
      <w:pPr>
        <w:jc w:val="center"/>
        <w:rPr>
          <w:rFonts w:cs="Calibri"/>
          <w:b/>
        </w:rPr>
      </w:pPr>
    </w:p>
    <w:p w14:paraId="44919C3B" w14:textId="77777777" w:rsidR="00395DF5" w:rsidRPr="008326A2" w:rsidRDefault="00395DF5" w:rsidP="00F742ED">
      <w:pPr>
        <w:numPr>
          <w:ilvl w:val="0"/>
          <w:numId w:val="56"/>
        </w:numPr>
        <w:spacing w:after="0" w:line="240" w:lineRule="auto"/>
        <w:jc w:val="center"/>
        <w:rPr>
          <w:rFonts w:cs="Calibri"/>
          <w:b/>
        </w:rPr>
      </w:pPr>
    </w:p>
    <w:p w14:paraId="21234AD8"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Zasadnutia Riadiaceho výboru</w:t>
      </w:r>
    </w:p>
    <w:p w14:paraId="61FAF7EA" w14:textId="77777777" w:rsidR="00395DF5" w:rsidRPr="008326A2" w:rsidRDefault="00395DF5" w:rsidP="00395DF5">
      <w:pPr>
        <w:numPr>
          <w:ilvl w:val="0"/>
          <w:numId w:val="50"/>
        </w:numPr>
        <w:spacing w:after="0" w:line="240" w:lineRule="auto"/>
        <w:ind w:hanging="436"/>
        <w:rPr>
          <w:rFonts w:cs="Calibri"/>
        </w:rPr>
      </w:pPr>
      <w:r w:rsidRPr="008326A2">
        <w:rPr>
          <w:rFonts w:cs="Calibri"/>
        </w:rPr>
        <w:t xml:space="preserve">Zasadnutia Riadiaceho výboru zvoláva predseda Riadiaceho </w:t>
      </w:r>
      <w:r w:rsidRPr="008326A2">
        <w:rPr>
          <w:rFonts w:cs="Calibri"/>
          <w:bCs/>
        </w:rPr>
        <w:t xml:space="preserve">výboru podľa </w:t>
      </w:r>
      <w:r w:rsidRPr="008326A2">
        <w:rPr>
          <w:rFonts w:cs="Calibri"/>
        </w:rPr>
        <w:t>potreby, minimálne však raz mesačne. Zasadnutia Riadiaceho výboru riadi jeho predseda.</w:t>
      </w:r>
    </w:p>
    <w:p w14:paraId="7405B5BB" w14:textId="77777777" w:rsidR="00395DF5" w:rsidRPr="008326A2" w:rsidRDefault="00395DF5" w:rsidP="00395DF5">
      <w:pPr>
        <w:spacing w:after="0" w:line="240" w:lineRule="auto"/>
        <w:ind w:left="720"/>
        <w:rPr>
          <w:rFonts w:cs="Calibri"/>
        </w:rPr>
      </w:pPr>
    </w:p>
    <w:p w14:paraId="1A19AC17" w14:textId="77777777" w:rsidR="00395DF5" w:rsidRPr="008326A2" w:rsidRDefault="00395DF5" w:rsidP="00395DF5">
      <w:pPr>
        <w:numPr>
          <w:ilvl w:val="0"/>
          <w:numId w:val="50"/>
        </w:numPr>
        <w:spacing w:after="0" w:line="240" w:lineRule="auto"/>
        <w:ind w:hanging="436"/>
        <w:rPr>
          <w:rFonts w:cs="Calibri"/>
        </w:rPr>
      </w:pPr>
      <w:r w:rsidRPr="008326A2">
        <w:rPr>
          <w:rFonts w:cs="Calibri"/>
        </w:rPr>
        <w:lastRenderedPageBreak/>
        <w:t>Účasť na zasadnutiach Riadiaceho výboru je pre členov povinná.</w:t>
      </w:r>
    </w:p>
    <w:p w14:paraId="65EBAA39" w14:textId="77777777" w:rsidR="00395DF5" w:rsidRPr="008326A2" w:rsidRDefault="00395DF5" w:rsidP="00395DF5">
      <w:pPr>
        <w:spacing w:after="0" w:line="240" w:lineRule="auto"/>
        <w:ind w:left="720"/>
        <w:rPr>
          <w:rFonts w:cs="Calibri"/>
        </w:rPr>
      </w:pPr>
    </w:p>
    <w:p w14:paraId="1CEE2B92" w14:textId="77777777" w:rsidR="00395DF5" w:rsidRPr="008326A2" w:rsidRDefault="00395DF5" w:rsidP="00395DF5">
      <w:pPr>
        <w:numPr>
          <w:ilvl w:val="0"/>
          <w:numId w:val="50"/>
        </w:numPr>
        <w:spacing w:after="0" w:line="240" w:lineRule="auto"/>
        <w:ind w:hanging="436"/>
        <w:rPr>
          <w:rFonts w:cs="Calibri"/>
        </w:rPr>
      </w:pPr>
      <w:r w:rsidRPr="008326A2">
        <w:rPr>
          <w:rFonts w:cs="Calibri"/>
        </w:rPr>
        <w:t xml:space="preserve">Zasadnutia Riadiaceho výboru sú neverejné. Riadiaci výbor je uznášaniaschopný, ak je na zasadnutí prítomná nadpolovičná väčšina všetkých jeho členov. </w:t>
      </w:r>
    </w:p>
    <w:p w14:paraId="780A31DD" w14:textId="77777777" w:rsidR="00395DF5" w:rsidRPr="008326A2" w:rsidRDefault="00395DF5" w:rsidP="00395DF5">
      <w:pPr>
        <w:spacing w:after="0" w:line="240" w:lineRule="auto"/>
        <w:ind w:left="720"/>
        <w:rPr>
          <w:rFonts w:cs="Calibri"/>
        </w:rPr>
      </w:pPr>
    </w:p>
    <w:p w14:paraId="3A27E379" w14:textId="77777777" w:rsidR="00395DF5" w:rsidRPr="008326A2" w:rsidRDefault="00395DF5" w:rsidP="00395DF5">
      <w:pPr>
        <w:numPr>
          <w:ilvl w:val="0"/>
          <w:numId w:val="50"/>
        </w:numPr>
        <w:spacing w:after="0" w:line="240" w:lineRule="auto"/>
        <w:ind w:hanging="436"/>
        <w:rPr>
          <w:rFonts w:cs="Calibri"/>
        </w:rPr>
      </w:pPr>
      <w:r w:rsidRPr="008326A2">
        <w:rPr>
          <w:rFonts w:cs="Calibri"/>
        </w:rPr>
        <w:t>Riadiaci výbor projektu vždy prizve na svoje zasadnutie oboch projektových manažérov v zmysle „....................................... (</w:t>
      </w:r>
      <w:r w:rsidRPr="008326A2">
        <w:rPr>
          <w:rFonts w:cs="Calibri"/>
          <w:color w:val="FF0000"/>
        </w:rPr>
        <w:t>názov zmluvy</w:t>
      </w:r>
      <w:r w:rsidRPr="008326A2">
        <w:rPr>
          <w:rFonts w:cs="Calibri"/>
        </w:rPr>
        <w:t>)“ podpísanej dňa ................... (</w:t>
      </w:r>
      <w:r w:rsidRPr="008326A2">
        <w:rPr>
          <w:rFonts w:cs="Calibri"/>
          <w:color w:val="FF0000"/>
        </w:rPr>
        <w:t>dátum podpisu</w:t>
      </w:r>
      <w:r w:rsidRPr="008326A2">
        <w:rPr>
          <w:rFonts w:cs="Calibri"/>
        </w:rPr>
        <w:t>) medzi Národným centrom zdravotníckych informácií (ďalej len ako „NCZI“) a spoločnosťou .............................. (</w:t>
      </w:r>
      <w:r w:rsidRPr="008326A2">
        <w:rPr>
          <w:rFonts w:cs="Calibri"/>
          <w:color w:val="FF0000"/>
        </w:rPr>
        <w:t>úplný názov dodávateľa</w:t>
      </w:r>
      <w:r w:rsidRPr="008326A2">
        <w:rPr>
          <w:rFonts w:cs="Calibri"/>
        </w:rPr>
        <w:t>) (ďalej len ako „dodávateľ“).</w:t>
      </w:r>
    </w:p>
    <w:p w14:paraId="274E59EC" w14:textId="77777777" w:rsidR="00395DF5" w:rsidRPr="008326A2" w:rsidRDefault="00395DF5" w:rsidP="00395DF5">
      <w:pPr>
        <w:spacing w:after="0" w:line="240" w:lineRule="auto"/>
        <w:ind w:left="720"/>
        <w:rPr>
          <w:rFonts w:cs="Calibri"/>
        </w:rPr>
      </w:pPr>
    </w:p>
    <w:p w14:paraId="03DC78B9" w14:textId="77777777" w:rsidR="00395DF5" w:rsidRPr="008326A2" w:rsidRDefault="00395DF5" w:rsidP="00395DF5">
      <w:pPr>
        <w:numPr>
          <w:ilvl w:val="0"/>
          <w:numId w:val="50"/>
        </w:numPr>
        <w:spacing w:after="0" w:line="240" w:lineRule="auto"/>
        <w:ind w:hanging="436"/>
        <w:rPr>
          <w:rFonts w:cs="Calibri"/>
        </w:rPr>
      </w:pPr>
      <w:r w:rsidRPr="008326A2">
        <w:rPr>
          <w:rFonts w:cs="Calibri"/>
        </w:rPr>
        <w:t xml:space="preserve">Zasadnutí Riadiaceho výboru sa môžu zúčastňovať aj pozorovatelia a iné subjekty prizvané NCZI alebo dodávateľom. Pozorovatelia a iné prizvané subjekty nemajú hlasovacie právo. </w:t>
      </w:r>
    </w:p>
    <w:p w14:paraId="3C0FF759" w14:textId="77777777" w:rsidR="00395DF5" w:rsidRPr="008326A2" w:rsidRDefault="00395DF5" w:rsidP="00395DF5">
      <w:pPr>
        <w:pStyle w:val="Odsekzoznamu"/>
        <w:ind w:left="0"/>
        <w:rPr>
          <w:rFonts w:ascii="Calibri" w:hAnsi="Calibri" w:cs="Calibri"/>
        </w:rPr>
      </w:pPr>
    </w:p>
    <w:p w14:paraId="4B90D644" w14:textId="77777777" w:rsidR="00395DF5" w:rsidRPr="008326A2" w:rsidRDefault="00395DF5" w:rsidP="00F742ED">
      <w:pPr>
        <w:numPr>
          <w:ilvl w:val="0"/>
          <w:numId w:val="56"/>
        </w:numPr>
        <w:spacing w:after="0" w:line="240" w:lineRule="auto"/>
        <w:jc w:val="center"/>
        <w:rPr>
          <w:rFonts w:cs="Calibri"/>
          <w:b/>
        </w:rPr>
      </w:pPr>
    </w:p>
    <w:p w14:paraId="0E78CCBE" w14:textId="77777777" w:rsidR="00395DF5" w:rsidRPr="008326A2" w:rsidRDefault="00395DF5" w:rsidP="00395DF5">
      <w:pPr>
        <w:tabs>
          <w:tab w:val="left" w:pos="900"/>
        </w:tabs>
        <w:jc w:val="center"/>
        <w:rPr>
          <w:rStyle w:val="ezdraviezvyrazneneblue"/>
          <w:rFonts w:eastAsiaTheme="minorHAnsi"/>
        </w:rPr>
      </w:pPr>
      <w:r w:rsidRPr="008326A2">
        <w:rPr>
          <w:rStyle w:val="ezdraviezvyrazneneblue"/>
          <w:rFonts w:eastAsiaTheme="minorHAnsi"/>
        </w:rPr>
        <w:t>Prijímanie rozhodnutí</w:t>
      </w:r>
    </w:p>
    <w:p w14:paraId="4B5346ED" w14:textId="77777777" w:rsidR="00395DF5" w:rsidRPr="008326A2" w:rsidRDefault="00395DF5" w:rsidP="00395DF5">
      <w:pPr>
        <w:numPr>
          <w:ilvl w:val="0"/>
          <w:numId w:val="51"/>
        </w:numPr>
        <w:spacing w:after="0" w:line="240" w:lineRule="auto"/>
        <w:ind w:hanging="436"/>
        <w:rPr>
          <w:rFonts w:cs="Calibri"/>
        </w:rPr>
      </w:pPr>
      <w:r w:rsidRPr="008326A2">
        <w:rPr>
          <w:rFonts w:cs="Calibri"/>
        </w:rPr>
        <w:t xml:space="preserve">Riadiaci výbor prijíma svoje závery zo zasadnutia a rozhodnutia formou zápisnice, pričom je potrebný súhlas nadpolovičnej väčšiny jeho členov. Zápisnicu zo zasadnutia Riadiaceho výboru vyhotovuje sekretariát Riadiaceho výboru, a to najneskôr do päť pracovných dní od jeho konania sa. </w:t>
      </w:r>
    </w:p>
    <w:p w14:paraId="54D4CAE3" w14:textId="77777777" w:rsidR="00395DF5" w:rsidRPr="008326A2" w:rsidRDefault="00395DF5" w:rsidP="00395DF5">
      <w:pPr>
        <w:spacing w:after="0" w:line="240" w:lineRule="auto"/>
        <w:ind w:left="720"/>
        <w:rPr>
          <w:rFonts w:cs="Calibri"/>
        </w:rPr>
      </w:pPr>
    </w:p>
    <w:p w14:paraId="027849AD" w14:textId="77777777" w:rsidR="00395DF5" w:rsidRPr="008326A2" w:rsidRDefault="00395DF5" w:rsidP="00395DF5">
      <w:pPr>
        <w:numPr>
          <w:ilvl w:val="0"/>
          <w:numId w:val="51"/>
        </w:numPr>
        <w:spacing w:after="0" w:line="240" w:lineRule="auto"/>
        <w:ind w:hanging="436"/>
        <w:rPr>
          <w:rFonts w:cs="Calibri"/>
        </w:rPr>
      </w:pPr>
      <w:r w:rsidRPr="008326A2">
        <w:rPr>
          <w:rFonts w:cs="Calibri"/>
        </w:rPr>
        <w:t>Zápisnica zo zasadnutia Riadiaceho výboru musí obsahovať najmä</w:t>
      </w:r>
    </w:p>
    <w:p w14:paraId="5BAF11D7" w14:textId="77777777" w:rsidR="00395DF5" w:rsidRPr="008326A2" w:rsidRDefault="00395DF5" w:rsidP="00395DF5">
      <w:pPr>
        <w:numPr>
          <w:ilvl w:val="0"/>
          <w:numId w:val="49"/>
        </w:numPr>
        <w:spacing w:after="0" w:line="240" w:lineRule="auto"/>
        <w:rPr>
          <w:rFonts w:cs="Calibri"/>
        </w:rPr>
      </w:pPr>
      <w:r w:rsidRPr="008326A2">
        <w:rPr>
          <w:rFonts w:cs="Calibri"/>
        </w:rPr>
        <w:t>zoznam prítomných osôb (podľa prezenčnej listiny);</w:t>
      </w:r>
    </w:p>
    <w:p w14:paraId="664C5473" w14:textId="77777777" w:rsidR="00395DF5" w:rsidRPr="008326A2" w:rsidRDefault="00395DF5" w:rsidP="00395DF5">
      <w:pPr>
        <w:numPr>
          <w:ilvl w:val="0"/>
          <w:numId w:val="49"/>
        </w:numPr>
        <w:spacing w:after="0" w:line="240" w:lineRule="auto"/>
        <w:rPr>
          <w:rFonts w:cs="Calibri"/>
        </w:rPr>
      </w:pPr>
      <w:r w:rsidRPr="008326A2">
        <w:rPr>
          <w:rFonts w:cs="Calibri"/>
        </w:rPr>
        <w:t>program zasadnutia;</w:t>
      </w:r>
    </w:p>
    <w:p w14:paraId="1950AD7A" w14:textId="77777777" w:rsidR="00395DF5" w:rsidRPr="008326A2" w:rsidRDefault="00395DF5" w:rsidP="00395DF5">
      <w:pPr>
        <w:numPr>
          <w:ilvl w:val="0"/>
          <w:numId w:val="49"/>
        </w:numPr>
        <w:spacing w:after="0" w:line="240" w:lineRule="auto"/>
        <w:rPr>
          <w:rFonts w:cs="Calibri"/>
        </w:rPr>
      </w:pPr>
      <w:r w:rsidRPr="008326A2">
        <w:rPr>
          <w:rFonts w:cs="Calibri"/>
        </w:rPr>
        <w:t>miesto a termín konania sa zasadnutia;</w:t>
      </w:r>
    </w:p>
    <w:p w14:paraId="471BD1CC" w14:textId="77777777" w:rsidR="00395DF5" w:rsidRPr="008326A2" w:rsidRDefault="00395DF5" w:rsidP="00395DF5">
      <w:pPr>
        <w:numPr>
          <w:ilvl w:val="0"/>
          <w:numId w:val="49"/>
        </w:numPr>
        <w:spacing w:after="0" w:line="240" w:lineRule="auto"/>
        <w:rPr>
          <w:rFonts w:cs="Calibri"/>
        </w:rPr>
      </w:pPr>
      <w:r w:rsidRPr="008326A2">
        <w:rPr>
          <w:rFonts w:cs="Calibri"/>
        </w:rPr>
        <w:t>informáciu o priebehu rokovania, o prijatých uzneseniach a výsledkoch hlasovania;</w:t>
      </w:r>
    </w:p>
    <w:p w14:paraId="114C6CF5" w14:textId="77777777" w:rsidR="00395DF5" w:rsidRPr="008326A2" w:rsidRDefault="00395DF5" w:rsidP="00395DF5">
      <w:pPr>
        <w:numPr>
          <w:ilvl w:val="0"/>
          <w:numId w:val="49"/>
        </w:numPr>
        <w:spacing w:after="0" w:line="240" w:lineRule="auto"/>
        <w:rPr>
          <w:rFonts w:cs="Calibri"/>
        </w:rPr>
      </w:pPr>
      <w:r w:rsidRPr="008326A2">
        <w:rPr>
          <w:rFonts w:cs="Calibri"/>
        </w:rPr>
        <w:t>informáciu o osobách, ktoré sa do diskusie zapojili vrátane stručnej informácie o ich príspevku;</w:t>
      </w:r>
    </w:p>
    <w:p w14:paraId="3BFCB16B" w14:textId="77777777" w:rsidR="00395DF5" w:rsidRPr="008326A2" w:rsidRDefault="00395DF5" w:rsidP="00395DF5">
      <w:pPr>
        <w:numPr>
          <w:ilvl w:val="0"/>
          <w:numId w:val="49"/>
        </w:numPr>
        <w:spacing w:after="0" w:line="240" w:lineRule="auto"/>
        <w:rPr>
          <w:rFonts w:cs="Calibri"/>
        </w:rPr>
      </w:pPr>
      <w:r w:rsidRPr="008326A2">
        <w:rPr>
          <w:rFonts w:cs="Calibri"/>
        </w:rPr>
        <w:t>údaj o tom, kto zápisnicu vyhotovil a schválil.</w:t>
      </w:r>
    </w:p>
    <w:p w14:paraId="682F3B79" w14:textId="77777777" w:rsidR="00395DF5" w:rsidRPr="008326A2" w:rsidRDefault="00395DF5" w:rsidP="00395DF5">
      <w:pPr>
        <w:spacing w:after="0" w:line="240" w:lineRule="auto"/>
        <w:ind w:left="720"/>
        <w:rPr>
          <w:rFonts w:cs="Calibri"/>
        </w:rPr>
      </w:pPr>
    </w:p>
    <w:p w14:paraId="7709767B" w14:textId="77777777" w:rsidR="00395DF5" w:rsidRPr="008326A2" w:rsidRDefault="00395DF5" w:rsidP="00395DF5">
      <w:pPr>
        <w:numPr>
          <w:ilvl w:val="0"/>
          <w:numId w:val="51"/>
        </w:numPr>
        <w:spacing w:after="0" w:line="240" w:lineRule="auto"/>
        <w:ind w:hanging="436"/>
        <w:rPr>
          <w:rFonts w:cs="Calibri"/>
        </w:rPr>
      </w:pPr>
      <w:r w:rsidRPr="008326A2">
        <w:rPr>
          <w:rFonts w:cs="Calibri"/>
        </w:rPr>
        <w:t>Zápisnicu zo zasadnutia Riadiaceho výboru predloží sekretariát Riadiaceho výboru na pripomienkovanie členom Riadiaceho výboru. Po prehodnotení pripomienok členov podpisuje záznam zo zasadnutia Riadiaceho výboru predseda Riadiaceho výboru alebo iná osoba ním písomne poverená na jeho zastupovanie.</w:t>
      </w:r>
    </w:p>
    <w:p w14:paraId="4113519B" w14:textId="77777777" w:rsidR="00395DF5" w:rsidRPr="008326A2" w:rsidRDefault="00395DF5" w:rsidP="00395DF5">
      <w:pPr>
        <w:spacing w:after="0" w:line="240" w:lineRule="auto"/>
        <w:ind w:left="720"/>
        <w:rPr>
          <w:rFonts w:cs="Calibri"/>
        </w:rPr>
      </w:pPr>
    </w:p>
    <w:p w14:paraId="1D2E8A24" w14:textId="77777777" w:rsidR="00395DF5" w:rsidRPr="008326A2" w:rsidRDefault="00395DF5" w:rsidP="00395DF5">
      <w:pPr>
        <w:numPr>
          <w:ilvl w:val="0"/>
          <w:numId w:val="51"/>
        </w:numPr>
        <w:spacing w:after="0" w:line="240" w:lineRule="auto"/>
        <w:ind w:hanging="436"/>
        <w:rPr>
          <w:rFonts w:cs="Calibri"/>
        </w:rPr>
      </w:pPr>
      <w:r w:rsidRPr="008326A2">
        <w:rPr>
          <w:rFonts w:cs="Calibri"/>
        </w:rPr>
        <w:t>Zápisnicu zo zasadnutia Riadiaceho výboru doručí sekretariát členom výboru najneskôr do päť pracovných dní odo dňa jej schválenia predsedom Riadiaceho výboru. Zároveň je predseda Riadiaceho výboru povinný informovať generálneho riaditeľa NCZI o uzneseniach Riadiaceho výboru, ak to nie je tá istá osoba.</w:t>
      </w:r>
    </w:p>
    <w:p w14:paraId="1D7650F6" w14:textId="77777777" w:rsidR="00395DF5" w:rsidRPr="008326A2" w:rsidRDefault="00395DF5" w:rsidP="00395DF5">
      <w:pPr>
        <w:pStyle w:val="Odsekzoznamu"/>
        <w:ind w:hanging="436"/>
        <w:rPr>
          <w:rFonts w:ascii="Calibri" w:hAnsi="Calibri" w:cs="Calibri"/>
        </w:rPr>
      </w:pPr>
    </w:p>
    <w:p w14:paraId="5F0CA496" w14:textId="77777777" w:rsidR="00395DF5" w:rsidRPr="008326A2" w:rsidRDefault="00395DF5" w:rsidP="00395DF5">
      <w:pPr>
        <w:numPr>
          <w:ilvl w:val="0"/>
          <w:numId w:val="51"/>
        </w:numPr>
        <w:spacing w:after="0" w:line="240" w:lineRule="auto"/>
        <w:ind w:hanging="436"/>
        <w:rPr>
          <w:rFonts w:cs="Calibri"/>
        </w:rPr>
      </w:pPr>
      <w:r w:rsidRPr="008326A2">
        <w:rPr>
          <w:rFonts w:cs="Calibri"/>
        </w:rPr>
        <w:t>V naliehavých prípadoch môže predseda Riadiaceho výboru projektu požiadať členov Riadiaceho výboru projektu, aby o návrhu rozhodnutia rozhodli mimo zasadnutia Riadiaceho výboru projektu – rozhodovanie per rollam.</w:t>
      </w:r>
    </w:p>
    <w:p w14:paraId="031309AE" w14:textId="77777777" w:rsidR="00395DF5" w:rsidRPr="008326A2" w:rsidRDefault="00395DF5" w:rsidP="00395DF5">
      <w:pPr>
        <w:ind w:left="360" w:firstLine="349"/>
        <w:rPr>
          <w:rFonts w:cs="Calibri"/>
        </w:rPr>
      </w:pPr>
      <w:r w:rsidRPr="008326A2">
        <w:rPr>
          <w:rFonts w:cs="Calibri"/>
        </w:rPr>
        <w:t>Spôsob a podmienky rozhodovania Per rollam sú nasledovné:</w:t>
      </w:r>
    </w:p>
    <w:p w14:paraId="0C66FD01"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Vedenie projektu predloží návrh rozhodnutia Predsedovi Riadiaceho výboru projektu písomnou formou (e-mailom alebo písomne).</w:t>
      </w:r>
    </w:p>
    <w:p w14:paraId="6604C9F5"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Predseda Riadiaceho výboru projektu doručí do 1 pracovného dňa návrh rozhodnutia elektronickou formou všetkým členom Riadiaceho výboru projektu a to prostredníctvom projektového manažéra.</w:t>
      </w:r>
    </w:p>
    <w:p w14:paraId="60C4AE7C"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 xml:space="preserve">Členovia Riadiaceho výboru projektu sa k návrhu rozhodnutia vyjadria do 4 pracovných dní od doručenia návrhu rozhodnutia. Člen Riadiaceho výboru projektu vyjadrí súhlasné alebo nesúhlasné stanovisko. V prípade nesúhlasu uvedie stručné zdôvodnenie svojho stanoviska. V prípade nepredloženia žiadneho </w:t>
      </w:r>
      <w:r w:rsidRPr="008326A2">
        <w:rPr>
          <w:rFonts w:ascii="Calibri" w:hAnsi="Calibri" w:cs="Calibri"/>
        </w:rPr>
        <w:lastRenderedPageBreak/>
        <w:t>stanoviska od jednotlivých členov Riadiaceho výboru projektu v stanovenom termíne, sa toto bude považovať za prejav nesúhlasu s návrhom rozhodnutia.</w:t>
      </w:r>
    </w:p>
    <w:p w14:paraId="7466AA94"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Každý člen Riadiaceho výboru projektu je povinný pri elektronickej komunikácii (email) vždy pri svojej odpovedi zadať „Odpovedať všetkým“, t.j. touto cestou zabezpečiť, aby jeho email obdržali všetci členovia Riadiaceho výboru projektu, a na kópiu emailu uviesť projektového manažéra.</w:t>
      </w:r>
    </w:p>
    <w:p w14:paraId="21AAE04F"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Rozhodnutie sa prijme len v prípade, keď nadpolovičný počet členov Riadiaceho výboru projektu zašle súhlasné stanovisko v stanovenej lehote.</w:t>
      </w:r>
    </w:p>
    <w:p w14:paraId="336C09F2"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Po ukončení procesu rozhodovania oznámi predseda Riadiaceho výboru projektu členom Riadiaceho výboru projektu a Vedeniu projektu výsledky hlasovania per rollam a to najneskôr do 3 pracovných dní po ukončení hlasovania. Ak predseda Riadiaceho výboru projektu vydá na základe hlasovania zamietavé stanovisko k predloženému návrhu, zdôvodní toto rozhodnutie a uvedie podmienky, za akých bude stanovisko kladné. Ak predseda Riadiaceho výboru projektu v tejto lehote nevydá stanovisko k predloženému návrhu rozhodnutia, považuje sa to za prijatie (schválenie) návrhu rozhodnutia Vedenia projektu.</w:t>
      </w:r>
    </w:p>
    <w:p w14:paraId="52C65B2F" w14:textId="77777777" w:rsidR="00395DF5" w:rsidRPr="008326A2" w:rsidRDefault="00395DF5" w:rsidP="00395DF5">
      <w:pPr>
        <w:pStyle w:val="Odsekzoznamu"/>
        <w:numPr>
          <w:ilvl w:val="2"/>
          <w:numId w:val="53"/>
        </w:numPr>
        <w:spacing w:before="0" w:after="200" w:line="276" w:lineRule="auto"/>
        <w:ind w:left="1276" w:hanging="317"/>
        <w:contextualSpacing/>
        <w:rPr>
          <w:rFonts w:ascii="Calibri" w:hAnsi="Calibri" w:cs="Calibri"/>
        </w:rPr>
      </w:pPr>
      <w:r w:rsidRPr="008326A2">
        <w:rPr>
          <w:rFonts w:ascii="Calibri" w:hAnsi="Calibri" w:cs="Calibri"/>
        </w:rPr>
        <w:t>O rozhodovaní per rollam a jeho výsledku vypracuje projektový manažér zápisnicu v termíne do 2 pracovných dní po ukončení hlasovania a doručí v listinnej forme dodávateľovi.</w:t>
      </w:r>
    </w:p>
    <w:p w14:paraId="1EA504D9" w14:textId="77777777" w:rsidR="00395DF5" w:rsidRPr="008326A2" w:rsidRDefault="00395DF5" w:rsidP="00395DF5">
      <w:pPr>
        <w:pStyle w:val="Odsekzoznamu"/>
        <w:ind w:left="1276"/>
        <w:rPr>
          <w:rFonts w:ascii="Calibri" w:hAnsi="Calibri" w:cs="Calibri"/>
        </w:rPr>
      </w:pPr>
    </w:p>
    <w:p w14:paraId="3BB7CC74" w14:textId="77777777" w:rsidR="00395DF5" w:rsidRPr="008326A2" w:rsidRDefault="00395DF5" w:rsidP="00F742ED">
      <w:pPr>
        <w:numPr>
          <w:ilvl w:val="0"/>
          <w:numId w:val="56"/>
        </w:numPr>
        <w:spacing w:after="0" w:line="240" w:lineRule="auto"/>
        <w:jc w:val="center"/>
        <w:rPr>
          <w:rFonts w:cs="Calibri"/>
          <w:b/>
        </w:rPr>
      </w:pPr>
    </w:p>
    <w:p w14:paraId="152B4CE5" w14:textId="77777777" w:rsidR="00395DF5" w:rsidRPr="008326A2" w:rsidRDefault="00395DF5" w:rsidP="00395DF5">
      <w:pPr>
        <w:jc w:val="center"/>
        <w:rPr>
          <w:rStyle w:val="ezdraviezvyrazneneblue"/>
          <w:rFonts w:eastAsiaTheme="minorHAnsi"/>
        </w:rPr>
      </w:pPr>
      <w:r w:rsidRPr="008326A2">
        <w:rPr>
          <w:rStyle w:val="ezdraviezvyrazneneblue"/>
          <w:rFonts w:eastAsiaTheme="minorHAnsi"/>
        </w:rPr>
        <w:t>Záverečné ustanovenia</w:t>
      </w:r>
    </w:p>
    <w:p w14:paraId="39319CFF" w14:textId="77777777" w:rsidR="00395DF5" w:rsidRPr="008326A2" w:rsidRDefault="00395DF5" w:rsidP="00395DF5">
      <w:pPr>
        <w:numPr>
          <w:ilvl w:val="0"/>
          <w:numId w:val="52"/>
        </w:numPr>
        <w:spacing w:after="0" w:line="240" w:lineRule="auto"/>
        <w:ind w:hanging="436"/>
        <w:rPr>
          <w:rFonts w:cs="Calibri"/>
        </w:rPr>
      </w:pPr>
      <w:r w:rsidRPr="008326A2">
        <w:rPr>
          <w:rFonts w:cs="Calibri"/>
        </w:rPr>
        <w:t xml:space="preserve">Návrh Rokovacieho poriadku Riadiaceho výboru, jeho zmeny a doplnenia vypracúva NCZI, ktoré ich poskytne jednotlivým členom Riadiaceho výboru na pripomienkovanie. </w:t>
      </w:r>
    </w:p>
    <w:p w14:paraId="3F60B821" w14:textId="77777777" w:rsidR="00395DF5" w:rsidRPr="008326A2" w:rsidRDefault="00395DF5" w:rsidP="00395DF5">
      <w:pPr>
        <w:spacing w:after="0" w:line="240" w:lineRule="auto"/>
        <w:ind w:left="720"/>
        <w:rPr>
          <w:rFonts w:cs="Calibri"/>
        </w:rPr>
      </w:pPr>
    </w:p>
    <w:p w14:paraId="7C84AD7D" w14:textId="77777777" w:rsidR="00395DF5" w:rsidRPr="008326A2" w:rsidRDefault="00395DF5" w:rsidP="00395DF5">
      <w:pPr>
        <w:numPr>
          <w:ilvl w:val="0"/>
          <w:numId w:val="52"/>
        </w:numPr>
        <w:spacing w:after="0" w:line="240" w:lineRule="auto"/>
        <w:ind w:hanging="436"/>
        <w:rPr>
          <w:rFonts w:cs="Calibri"/>
        </w:rPr>
      </w:pPr>
      <w:r w:rsidRPr="008326A2">
        <w:rPr>
          <w:rFonts w:cs="Calibri"/>
        </w:rPr>
        <w:t xml:space="preserve">Rokovací poriadok Riadiaceho výboru nadobúda účinnosť dňom podpísania predsedom Riadiaceho výboru. </w:t>
      </w:r>
    </w:p>
    <w:p w14:paraId="09009D02" w14:textId="77777777" w:rsidR="00395DF5" w:rsidRPr="008326A2" w:rsidRDefault="00395DF5" w:rsidP="00395DF5">
      <w:pPr>
        <w:spacing w:after="0" w:line="240" w:lineRule="auto"/>
        <w:ind w:left="720"/>
        <w:rPr>
          <w:rFonts w:cs="Calibri"/>
        </w:rPr>
      </w:pPr>
    </w:p>
    <w:p w14:paraId="77940E4B" w14:textId="77777777" w:rsidR="00395DF5" w:rsidRPr="008326A2" w:rsidRDefault="00395DF5" w:rsidP="00395DF5">
      <w:pPr>
        <w:numPr>
          <w:ilvl w:val="0"/>
          <w:numId w:val="52"/>
        </w:numPr>
        <w:spacing w:after="0" w:line="240" w:lineRule="auto"/>
        <w:ind w:hanging="436"/>
        <w:rPr>
          <w:rFonts w:cs="Calibri"/>
        </w:rPr>
      </w:pPr>
      <w:r w:rsidRPr="008326A2">
        <w:rPr>
          <w:rFonts w:cs="Calibri"/>
        </w:rPr>
        <w:t xml:space="preserve">Zmeny a doplnky Rokovacieho poriadku Riadiaceho výboru musia byť vykonané formou písomného dodatku.  </w:t>
      </w:r>
    </w:p>
    <w:p w14:paraId="05F558C6" w14:textId="77777777" w:rsidR="00395DF5" w:rsidRPr="008326A2" w:rsidRDefault="00395DF5" w:rsidP="00395DF5">
      <w:pPr>
        <w:spacing w:after="0" w:line="240" w:lineRule="auto"/>
        <w:ind w:left="720"/>
        <w:rPr>
          <w:rFonts w:cs="Calibri"/>
        </w:rPr>
      </w:pPr>
    </w:p>
    <w:p w14:paraId="305B4B6B" w14:textId="77777777" w:rsidR="00395DF5" w:rsidRPr="008326A2" w:rsidRDefault="00395DF5" w:rsidP="00395DF5">
      <w:pPr>
        <w:numPr>
          <w:ilvl w:val="0"/>
          <w:numId w:val="52"/>
        </w:numPr>
        <w:spacing w:after="0" w:line="240" w:lineRule="auto"/>
        <w:ind w:hanging="436"/>
      </w:pPr>
      <w:r w:rsidRPr="008326A2">
        <w:rPr>
          <w:rFonts w:cs="Calibri"/>
        </w:rPr>
        <w:t>Sekretariát Riadiaceho výboru informuje všetkých jeho členov so zmenami a doplnkami Rokovacieho poriadku Riadiaceho výboru v lehote päť pracovných dní od nadobudnutia ich účinnosti.</w:t>
      </w:r>
    </w:p>
    <w:p w14:paraId="58C6BE78" w14:textId="56A5D6CA" w:rsidR="007D6E3B" w:rsidRPr="008326A2" w:rsidRDefault="007D6E3B" w:rsidP="000B55BC">
      <w:pPr>
        <w:spacing w:after="200" w:line="276" w:lineRule="auto"/>
        <w:rPr>
          <w:rFonts w:asciiTheme="minorHAnsi" w:eastAsiaTheme="minorHAnsi" w:hAnsiTheme="minorHAnsi" w:cstheme="minorHAnsi"/>
          <w:b/>
          <w:szCs w:val="22"/>
          <w:lang w:eastAsia="en-US"/>
        </w:rPr>
      </w:pPr>
    </w:p>
    <w:sectPr w:rsidR="007D6E3B" w:rsidRPr="008326A2" w:rsidSect="00E22261">
      <w:headerReference w:type="even" r:id="rId14"/>
      <w:headerReference w:type="default" r:id="rId15"/>
      <w:footerReference w:type="even" r:id="rId16"/>
      <w:footerReference w:type="default" r:id="rId17"/>
      <w:headerReference w:type="first" r:id="rId18"/>
      <w:footerReference w:type="first" r:id="rId19"/>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565AE" w14:textId="77777777" w:rsidR="00E3036B" w:rsidRDefault="00E3036B" w:rsidP="00DE52E4">
      <w:pPr>
        <w:spacing w:line="240" w:lineRule="auto"/>
      </w:pPr>
      <w:r>
        <w:separator/>
      </w:r>
    </w:p>
  </w:endnote>
  <w:endnote w:type="continuationSeparator" w:id="0">
    <w:p w14:paraId="0EC62C86" w14:textId="77777777" w:rsidR="00E3036B" w:rsidRDefault="00E3036B" w:rsidP="00DE52E4">
      <w:pPr>
        <w:spacing w:line="240" w:lineRule="auto"/>
      </w:pPr>
      <w:r>
        <w:continuationSeparator/>
      </w:r>
    </w:p>
  </w:endnote>
  <w:endnote w:type="continuationNotice" w:id="1">
    <w:p w14:paraId="10BFD8B2" w14:textId="77777777" w:rsidR="00E3036B" w:rsidRDefault="00E303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venir Roman">
    <w:charset w:val="00"/>
    <w:family w:val="swiss"/>
    <w:pitch w:val="variable"/>
    <w:sig w:usb0="800000AF" w:usb1="5000204A" w:usb2="00000000" w:usb3="00000000" w:csb0="0000009B" w:csb1="00000000"/>
  </w:font>
  <w:font w:name="Arial">
    <w:altName w:val="Arial"/>
    <w:panose1 w:val="020B0604020202020204"/>
    <w:charset w:val="EE"/>
    <w:family w:val="swiss"/>
    <w:pitch w:val="variable"/>
    <w:sig w:usb0="E0002AFF" w:usb1="C0007843" w:usb2="00000009" w:usb3="00000000" w:csb0="000001FF" w:csb1="00000000"/>
  </w:font>
  <w:font w:name="Futura Bk">
    <w:altName w:val="Arial"/>
    <w:charset w:val="00"/>
    <w:family w:val="swiss"/>
    <w:pitch w:val="variable"/>
    <w:sig w:usb0="00000000" w:usb1="00000000" w:usb2="00000000" w:usb3="00000000" w:csb0="000001FB"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Soho Gothic Pro">
    <w:altName w:val="Corbel"/>
    <w:panose1 w:val="00000000000000000000"/>
    <w:charset w:val="00"/>
    <w:family w:val="swiss"/>
    <w:notTrueType/>
    <w:pitch w:val="variable"/>
    <w:sig w:usb0="00000001" w:usb1="4000205B" w:usb2="00000000" w:usb3="00000000" w:csb0="0000009B" w:csb1="00000000"/>
  </w:font>
  <w:font w:name="Times">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5B67F" w14:textId="77777777" w:rsidR="00FA33D7" w:rsidRDefault="00FA33D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0659" w14:textId="7D6FE9D2" w:rsidR="00FA33D7" w:rsidRPr="00F65BBC" w:rsidRDefault="00FA33D7" w:rsidP="00F65BB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CD6F" w14:textId="77777777" w:rsidR="00FA33D7" w:rsidRDefault="00FA33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5A472" w14:textId="77777777" w:rsidR="00E3036B" w:rsidRDefault="00E3036B" w:rsidP="00DE52E4">
      <w:pPr>
        <w:spacing w:line="240" w:lineRule="auto"/>
      </w:pPr>
      <w:r>
        <w:separator/>
      </w:r>
    </w:p>
  </w:footnote>
  <w:footnote w:type="continuationSeparator" w:id="0">
    <w:p w14:paraId="3012413E" w14:textId="77777777" w:rsidR="00E3036B" w:rsidRDefault="00E3036B" w:rsidP="00DE52E4">
      <w:pPr>
        <w:spacing w:line="240" w:lineRule="auto"/>
      </w:pPr>
      <w:r>
        <w:continuationSeparator/>
      </w:r>
    </w:p>
  </w:footnote>
  <w:footnote w:type="continuationNotice" w:id="1">
    <w:p w14:paraId="71A7CBC6" w14:textId="77777777" w:rsidR="00E3036B" w:rsidRDefault="00E3036B">
      <w:pPr>
        <w:spacing w:line="240" w:lineRule="auto"/>
      </w:pPr>
    </w:p>
  </w:footnote>
  <w:footnote w:id="2">
    <w:p w14:paraId="4630565F" w14:textId="5222E247" w:rsidR="00FA33D7" w:rsidRPr="000B55BC" w:rsidRDefault="00FA33D7" w:rsidP="000B55BC">
      <w:pPr>
        <w:pStyle w:val="doc-ti"/>
        <w:shd w:val="clear" w:color="auto" w:fill="FFFFFF"/>
        <w:spacing w:before="0" w:beforeAutospacing="0" w:after="0" w:afterAutospacing="0"/>
        <w:jc w:val="both"/>
        <w:rPr>
          <w:rFonts w:asciiTheme="minorHAnsi" w:hAnsiTheme="minorHAnsi" w:cstheme="minorHAnsi"/>
        </w:rPr>
      </w:pPr>
      <w:r w:rsidRPr="000B55BC">
        <w:rPr>
          <w:rStyle w:val="Odkaznapoznmkupodiarou"/>
          <w:rFonts w:asciiTheme="minorHAnsi" w:hAnsiTheme="minorHAnsi" w:cstheme="minorHAnsi"/>
          <w:sz w:val="20"/>
          <w:szCs w:val="20"/>
        </w:rPr>
        <w:footnoteRef/>
      </w:r>
      <w:r w:rsidRPr="000B55BC">
        <w:rPr>
          <w:rFonts w:asciiTheme="minorHAnsi" w:hAnsiTheme="minorHAnsi" w:cstheme="minorHAnsi"/>
          <w:sz w:val="20"/>
          <w:szCs w:val="20"/>
        </w:rPr>
        <w:t xml:space="preserve"> </w:t>
      </w:r>
      <w:r w:rsidRPr="000B55BC">
        <w:rPr>
          <w:rFonts w:asciiTheme="minorHAnsi" w:hAnsiTheme="minorHAnsi" w:cstheme="minorHAnsi"/>
          <w:bCs/>
          <w:color w:val="000000"/>
          <w:sz w:val="20"/>
          <w:szCs w:val="20"/>
          <w:lang w:val="sk-SK"/>
        </w:rPr>
        <w:t xml:space="preserve">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 </w:t>
      </w:r>
    </w:p>
  </w:footnote>
  <w:footnote w:id="3">
    <w:p w14:paraId="6C90EA3B" w14:textId="77777777" w:rsidR="00FA33D7" w:rsidRDefault="00FA33D7" w:rsidP="005C1F8B">
      <w:pPr>
        <w:pStyle w:val="Textpoznmkypodiarou"/>
      </w:pPr>
      <w:r>
        <w:rPr>
          <w:rStyle w:val="Odkaznapoznmkupodiarou"/>
        </w:rPr>
        <w:footnoteRef/>
      </w:r>
      <w:r>
        <w:t xml:space="preserve"> Medzi open source licencie patrí napríklad licencia GNU General public licence a ďalšie.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9CD0" w14:textId="77777777" w:rsidR="00FA33D7" w:rsidRDefault="00FA33D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C5F46" w14:textId="77777777" w:rsidR="00FA33D7" w:rsidRPr="00F65BBC" w:rsidRDefault="00FA33D7" w:rsidP="00F65BB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EAB0" w14:textId="496A1A32" w:rsidR="00FA33D7" w:rsidRPr="00F65BBC" w:rsidRDefault="00FA33D7" w:rsidP="00F65B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B3E098C"/>
    <w:multiLevelType w:val="hybridMultilevel"/>
    <w:tmpl w:val="E124BCE4"/>
    <w:lvl w:ilvl="0" w:tplc="CFC2C354">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4E1657"/>
    <w:multiLevelType w:val="hybridMultilevel"/>
    <w:tmpl w:val="9E5E1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C4544F"/>
    <w:multiLevelType w:val="hybridMultilevel"/>
    <w:tmpl w:val="58868AF2"/>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534E17"/>
    <w:multiLevelType w:val="hybridMultilevel"/>
    <w:tmpl w:val="11C2C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437664"/>
    <w:multiLevelType w:val="hybridMultilevel"/>
    <w:tmpl w:val="E7B21BF4"/>
    <w:lvl w:ilvl="0" w:tplc="93D007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6B7C5D"/>
    <w:multiLevelType w:val="hybridMultilevel"/>
    <w:tmpl w:val="94B671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74F4483"/>
    <w:multiLevelType w:val="hybridMultilevel"/>
    <w:tmpl w:val="347495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9B2E4D"/>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1B0789"/>
    <w:multiLevelType w:val="hybridMultilevel"/>
    <w:tmpl w:val="3E582C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3BCD69CC"/>
    <w:multiLevelType w:val="hybridMultilevel"/>
    <w:tmpl w:val="2CE4AA4E"/>
    <w:lvl w:ilvl="0" w:tplc="5B30C7B8">
      <w:start w:val="6"/>
      <w:numFmt w:val="bullet"/>
      <w:lvlText w:val="-"/>
      <w:lvlJc w:val="left"/>
      <w:pPr>
        <w:ind w:left="1068" w:hanging="360"/>
      </w:pPr>
      <w:rPr>
        <w:rFonts w:ascii="Avenir Roman" w:eastAsia="Times New Roman" w:hAnsi="Avenir Roman"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C738FB"/>
    <w:multiLevelType w:val="hybridMultilevel"/>
    <w:tmpl w:val="583ED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0E5363"/>
    <w:multiLevelType w:val="hybridMultilevel"/>
    <w:tmpl w:val="7F10186A"/>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4712ECE"/>
    <w:multiLevelType w:val="multilevel"/>
    <w:tmpl w:val="639CD3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4"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4A14339"/>
    <w:multiLevelType w:val="multilevel"/>
    <w:tmpl w:val="E8F0F62E"/>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42" w15:restartNumberingAfterBreak="0">
    <w:nsid w:val="72C116DF"/>
    <w:multiLevelType w:val="hybridMultilevel"/>
    <w:tmpl w:val="F522BD3C"/>
    <w:lvl w:ilvl="0" w:tplc="77A0CB3A">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5715C7"/>
    <w:multiLevelType w:val="hybridMultilevel"/>
    <w:tmpl w:val="6BB0B2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5DB290B"/>
    <w:multiLevelType w:val="hybridMultilevel"/>
    <w:tmpl w:val="D8385AAC"/>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875B76"/>
    <w:multiLevelType w:val="hybridMultilevel"/>
    <w:tmpl w:val="25FCB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CC16DF"/>
    <w:multiLevelType w:val="hybridMultilevel"/>
    <w:tmpl w:val="B35AF5E4"/>
    <w:lvl w:ilvl="0" w:tplc="4AC24A0A">
      <w:start w:val="1"/>
      <w:numFmt w:val="upp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7C837850"/>
    <w:multiLevelType w:val="hybridMultilevel"/>
    <w:tmpl w:val="C8F4F1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DEC0DD1"/>
    <w:multiLevelType w:val="hybridMultilevel"/>
    <w:tmpl w:val="A05A196C"/>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1"/>
  </w:num>
  <w:num w:numId="3">
    <w:abstractNumId w:val="44"/>
  </w:num>
  <w:num w:numId="4">
    <w:abstractNumId w:val="33"/>
  </w:num>
  <w:num w:numId="5">
    <w:abstractNumId w:val="36"/>
  </w:num>
  <w:num w:numId="6">
    <w:abstractNumId w:val="27"/>
  </w:num>
  <w:num w:numId="7">
    <w:abstractNumId w:val="47"/>
  </w:num>
  <w:num w:numId="8">
    <w:abstractNumId w:val="43"/>
  </w:num>
  <w:num w:numId="9">
    <w:abstractNumId w:val="10"/>
  </w:num>
  <w:num w:numId="10">
    <w:abstractNumId w:val="8"/>
  </w:num>
  <w:num w:numId="11">
    <w:abstractNumId w:val="50"/>
  </w:num>
  <w:num w:numId="12">
    <w:abstractNumId w:val="30"/>
  </w:num>
  <w:num w:numId="13">
    <w:abstractNumId w:val="13"/>
  </w:num>
  <w:num w:numId="14">
    <w:abstractNumId w:val="7"/>
  </w:num>
  <w:num w:numId="15">
    <w:abstractNumId w:val="45"/>
  </w:num>
  <w:num w:numId="16">
    <w:abstractNumId w:val="52"/>
  </w:num>
  <w:num w:numId="17">
    <w:abstractNumId w:val="42"/>
  </w:num>
  <w:num w:numId="18">
    <w:abstractNumId w:val="31"/>
  </w:num>
  <w:num w:numId="19">
    <w:abstractNumId w:val="9"/>
  </w:num>
  <w:num w:numId="20">
    <w:abstractNumId w:val="24"/>
  </w:num>
  <w:num w:numId="21">
    <w:abstractNumId w:val="46"/>
  </w:num>
  <w:num w:numId="22">
    <w:abstractNumId w:val="11"/>
  </w:num>
  <w:num w:numId="23">
    <w:abstractNumId w:val="3"/>
  </w:num>
  <w:num w:numId="24">
    <w:abstractNumId w:val="51"/>
  </w:num>
  <w:num w:numId="25">
    <w:abstractNumId w:val="20"/>
  </w:num>
  <w:num w:numId="26">
    <w:abstractNumId w:val="32"/>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7"/>
  </w:num>
  <w:num w:numId="32">
    <w:abstractNumId w:val="12"/>
  </w:num>
  <w:num w:numId="33">
    <w:abstractNumId w:val="14"/>
  </w:num>
  <w:num w:numId="34">
    <w:abstractNumId w:val="38"/>
  </w:num>
  <w:num w:numId="35">
    <w:abstractNumId w:val="21"/>
  </w:num>
  <w:num w:numId="36">
    <w:abstractNumId w:val="28"/>
  </w:num>
  <w:num w:numId="37">
    <w:abstractNumId w:val="39"/>
  </w:num>
  <w:num w:numId="38">
    <w:abstractNumId w:val="35"/>
  </w:num>
  <w:num w:numId="39">
    <w:abstractNumId w:val="15"/>
  </w:num>
  <w:num w:numId="40">
    <w:abstractNumId w:val="40"/>
  </w:num>
  <w:num w:numId="41">
    <w:abstractNumId w:val="5"/>
  </w:num>
  <w:num w:numId="42">
    <w:abstractNumId w:val="6"/>
  </w:num>
  <w:num w:numId="43">
    <w:abstractNumId w:val="29"/>
  </w:num>
  <w:num w:numId="44">
    <w:abstractNumId w:val="23"/>
  </w:num>
  <w:num w:numId="45">
    <w:abstractNumId w:val="19"/>
  </w:num>
  <w:num w:numId="46">
    <w:abstractNumId w:val="49"/>
  </w:num>
  <w:num w:numId="47">
    <w:abstractNumId w:val="34"/>
  </w:num>
  <w:num w:numId="48">
    <w:abstractNumId w:val="25"/>
  </w:num>
  <w:num w:numId="49">
    <w:abstractNumId w:val="22"/>
  </w:num>
  <w:num w:numId="50">
    <w:abstractNumId w:val="26"/>
  </w:num>
  <w:num w:numId="51">
    <w:abstractNumId w:val="1"/>
  </w:num>
  <w:num w:numId="52">
    <w:abstractNumId w:val="48"/>
  </w:num>
  <w:num w:numId="53">
    <w:abstractNumId w:val="2"/>
  </w:num>
  <w:num w:numId="54">
    <w:abstractNumId w:val="4"/>
  </w:num>
  <w:num w:numId="55">
    <w:abstractNumId w:val="18"/>
  </w:num>
  <w:num w:numId="5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231"/>
    <w:rsid w:val="00001F1A"/>
    <w:rsid w:val="00002038"/>
    <w:rsid w:val="000022CA"/>
    <w:rsid w:val="000023F2"/>
    <w:rsid w:val="000024F0"/>
    <w:rsid w:val="00002711"/>
    <w:rsid w:val="00003201"/>
    <w:rsid w:val="0000360C"/>
    <w:rsid w:val="0000597B"/>
    <w:rsid w:val="000062F9"/>
    <w:rsid w:val="000064D7"/>
    <w:rsid w:val="000104E4"/>
    <w:rsid w:val="00010C38"/>
    <w:rsid w:val="00011202"/>
    <w:rsid w:val="000113A5"/>
    <w:rsid w:val="000123EE"/>
    <w:rsid w:val="00013012"/>
    <w:rsid w:val="000130FA"/>
    <w:rsid w:val="00013820"/>
    <w:rsid w:val="00014E31"/>
    <w:rsid w:val="0001589C"/>
    <w:rsid w:val="00016272"/>
    <w:rsid w:val="000168E7"/>
    <w:rsid w:val="00016E95"/>
    <w:rsid w:val="00016F70"/>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4CD6"/>
    <w:rsid w:val="000350EE"/>
    <w:rsid w:val="000377CE"/>
    <w:rsid w:val="000408B8"/>
    <w:rsid w:val="000426CD"/>
    <w:rsid w:val="00046CEA"/>
    <w:rsid w:val="00047BE6"/>
    <w:rsid w:val="00050107"/>
    <w:rsid w:val="000503FC"/>
    <w:rsid w:val="00050CB9"/>
    <w:rsid w:val="00052175"/>
    <w:rsid w:val="000548E2"/>
    <w:rsid w:val="00055030"/>
    <w:rsid w:val="00055736"/>
    <w:rsid w:val="00055D6F"/>
    <w:rsid w:val="00061B83"/>
    <w:rsid w:val="00062AAF"/>
    <w:rsid w:val="00063184"/>
    <w:rsid w:val="0006407D"/>
    <w:rsid w:val="00064290"/>
    <w:rsid w:val="00066B35"/>
    <w:rsid w:val="0006741E"/>
    <w:rsid w:val="000709A2"/>
    <w:rsid w:val="00070AB7"/>
    <w:rsid w:val="00071E18"/>
    <w:rsid w:val="00071E96"/>
    <w:rsid w:val="00073211"/>
    <w:rsid w:val="00073519"/>
    <w:rsid w:val="00073938"/>
    <w:rsid w:val="00075B55"/>
    <w:rsid w:val="00075E49"/>
    <w:rsid w:val="0007625E"/>
    <w:rsid w:val="00077F65"/>
    <w:rsid w:val="000817B1"/>
    <w:rsid w:val="00082976"/>
    <w:rsid w:val="00084791"/>
    <w:rsid w:val="00084C4A"/>
    <w:rsid w:val="000855F0"/>
    <w:rsid w:val="00086B06"/>
    <w:rsid w:val="000876F8"/>
    <w:rsid w:val="00090986"/>
    <w:rsid w:val="0009118D"/>
    <w:rsid w:val="000924D9"/>
    <w:rsid w:val="000924DF"/>
    <w:rsid w:val="000931D4"/>
    <w:rsid w:val="000942E9"/>
    <w:rsid w:val="00095CA7"/>
    <w:rsid w:val="00097629"/>
    <w:rsid w:val="00097632"/>
    <w:rsid w:val="00097A73"/>
    <w:rsid w:val="000A0120"/>
    <w:rsid w:val="000A109A"/>
    <w:rsid w:val="000A140E"/>
    <w:rsid w:val="000A1722"/>
    <w:rsid w:val="000A3852"/>
    <w:rsid w:val="000A3AD9"/>
    <w:rsid w:val="000A4DB6"/>
    <w:rsid w:val="000A4E2F"/>
    <w:rsid w:val="000A5144"/>
    <w:rsid w:val="000A7659"/>
    <w:rsid w:val="000B0F78"/>
    <w:rsid w:val="000B171A"/>
    <w:rsid w:val="000B2FBA"/>
    <w:rsid w:val="000B40E7"/>
    <w:rsid w:val="000B42E6"/>
    <w:rsid w:val="000B55BC"/>
    <w:rsid w:val="000B5891"/>
    <w:rsid w:val="000B7C55"/>
    <w:rsid w:val="000C02A6"/>
    <w:rsid w:val="000C265A"/>
    <w:rsid w:val="000C3465"/>
    <w:rsid w:val="000C4617"/>
    <w:rsid w:val="000C5464"/>
    <w:rsid w:val="000C6087"/>
    <w:rsid w:val="000C65B8"/>
    <w:rsid w:val="000C676B"/>
    <w:rsid w:val="000C71C0"/>
    <w:rsid w:val="000C7BB9"/>
    <w:rsid w:val="000D06D5"/>
    <w:rsid w:val="000D0D1D"/>
    <w:rsid w:val="000D11A0"/>
    <w:rsid w:val="000D20B5"/>
    <w:rsid w:val="000D2229"/>
    <w:rsid w:val="000D24C0"/>
    <w:rsid w:val="000D2CB5"/>
    <w:rsid w:val="000D3384"/>
    <w:rsid w:val="000D4225"/>
    <w:rsid w:val="000D458A"/>
    <w:rsid w:val="000D61FC"/>
    <w:rsid w:val="000D76C1"/>
    <w:rsid w:val="000D7B22"/>
    <w:rsid w:val="000E0213"/>
    <w:rsid w:val="000E02BC"/>
    <w:rsid w:val="000E1422"/>
    <w:rsid w:val="000E1638"/>
    <w:rsid w:val="000E1AC5"/>
    <w:rsid w:val="000E1DC1"/>
    <w:rsid w:val="000E302B"/>
    <w:rsid w:val="000E5B71"/>
    <w:rsid w:val="000E5EF5"/>
    <w:rsid w:val="000E6333"/>
    <w:rsid w:val="000E6FBB"/>
    <w:rsid w:val="000E70DC"/>
    <w:rsid w:val="000E760F"/>
    <w:rsid w:val="000E76B2"/>
    <w:rsid w:val="000E7E72"/>
    <w:rsid w:val="000F2243"/>
    <w:rsid w:val="000F3700"/>
    <w:rsid w:val="000F390D"/>
    <w:rsid w:val="000F47DB"/>
    <w:rsid w:val="000F5835"/>
    <w:rsid w:val="000F6D85"/>
    <w:rsid w:val="001006A5"/>
    <w:rsid w:val="00101D70"/>
    <w:rsid w:val="00103992"/>
    <w:rsid w:val="00104774"/>
    <w:rsid w:val="0010620A"/>
    <w:rsid w:val="00106CD8"/>
    <w:rsid w:val="001101ED"/>
    <w:rsid w:val="0011040D"/>
    <w:rsid w:val="00111681"/>
    <w:rsid w:val="00111D75"/>
    <w:rsid w:val="00112B2D"/>
    <w:rsid w:val="00112C34"/>
    <w:rsid w:val="00113070"/>
    <w:rsid w:val="00113D09"/>
    <w:rsid w:val="00114DFD"/>
    <w:rsid w:val="001155FC"/>
    <w:rsid w:val="001162D3"/>
    <w:rsid w:val="0011630C"/>
    <w:rsid w:val="00117030"/>
    <w:rsid w:val="00117FC8"/>
    <w:rsid w:val="0012094C"/>
    <w:rsid w:val="00120C46"/>
    <w:rsid w:val="00121087"/>
    <w:rsid w:val="00123BA4"/>
    <w:rsid w:val="0012479C"/>
    <w:rsid w:val="001251E1"/>
    <w:rsid w:val="00126D64"/>
    <w:rsid w:val="00127472"/>
    <w:rsid w:val="001275F6"/>
    <w:rsid w:val="00130BB0"/>
    <w:rsid w:val="001313BC"/>
    <w:rsid w:val="00133A1D"/>
    <w:rsid w:val="00134B43"/>
    <w:rsid w:val="00135605"/>
    <w:rsid w:val="00136F62"/>
    <w:rsid w:val="00137507"/>
    <w:rsid w:val="00137716"/>
    <w:rsid w:val="00137823"/>
    <w:rsid w:val="001379DD"/>
    <w:rsid w:val="00137E82"/>
    <w:rsid w:val="001405F4"/>
    <w:rsid w:val="00140F4F"/>
    <w:rsid w:val="0014693A"/>
    <w:rsid w:val="00147010"/>
    <w:rsid w:val="001474AE"/>
    <w:rsid w:val="00151BF1"/>
    <w:rsid w:val="0015239A"/>
    <w:rsid w:val="001531F4"/>
    <w:rsid w:val="00153A5C"/>
    <w:rsid w:val="0015432F"/>
    <w:rsid w:val="00154B5D"/>
    <w:rsid w:val="00155BBD"/>
    <w:rsid w:val="001604C2"/>
    <w:rsid w:val="001609EC"/>
    <w:rsid w:val="0016188A"/>
    <w:rsid w:val="00163590"/>
    <w:rsid w:val="0016448E"/>
    <w:rsid w:val="0016546E"/>
    <w:rsid w:val="0016745F"/>
    <w:rsid w:val="001704AC"/>
    <w:rsid w:val="0017178D"/>
    <w:rsid w:val="00172071"/>
    <w:rsid w:val="001738CE"/>
    <w:rsid w:val="00173C03"/>
    <w:rsid w:val="001743ED"/>
    <w:rsid w:val="00175EB7"/>
    <w:rsid w:val="001765B4"/>
    <w:rsid w:val="00177345"/>
    <w:rsid w:val="00177E27"/>
    <w:rsid w:val="0018042D"/>
    <w:rsid w:val="001812F6"/>
    <w:rsid w:val="00183CD8"/>
    <w:rsid w:val="00183FF0"/>
    <w:rsid w:val="00184453"/>
    <w:rsid w:val="00184E2C"/>
    <w:rsid w:val="00185234"/>
    <w:rsid w:val="00185BAB"/>
    <w:rsid w:val="00186878"/>
    <w:rsid w:val="001879F9"/>
    <w:rsid w:val="00187BE4"/>
    <w:rsid w:val="00187D32"/>
    <w:rsid w:val="00190335"/>
    <w:rsid w:val="001903D2"/>
    <w:rsid w:val="00195BC6"/>
    <w:rsid w:val="00196DD0"/>
    <w:rsid w:val="001A05DE"/>
    <w:rsid w:val="001A093B"/>
    <w:rsid w:val="001A254F"/>
    <w:rsid w:val="001A2FD9"/>
    <w:rsid w:val="001A52BD"/>
    <w:rsid w:val="001A5C83"/>
    <w:rsid w:val="001A7ACA"/>
    <w:rsid w:val="001A7CB7"/>
    <w:rsid w:val="001B0569"/>
    <w:rsid w:val="001B0E36"/>
    <w:rsid w:val="001B394D"/>
    <w:rsid w:val="001B41A9"/>
    <w:rsid w:val="001B72AA"/>
    <w:rsid w:val="001C0336"/>
    <w:rsid w:val="001C153A"/>
    <w:rsid w:val="001C195A"/>
    <w:rsid w:val="001C3728"/>
    <w:rsid w:val="001C37D9"/>
    <w:rsid w:val="001C75A2"/>
    <w:rsid w:val="001D10AB"/>
    <w:rsid w:val="001D167F"/>
    <w:rsid w:val="001D1FEA"/>
    <w:rsid w:val="001D2188"/>
    <w:rsid w:val="001D2332"/>
    <w:rsid w:val="001D29FB"/>
    <w:rsid w:val="001D2E11"/>
    <w:rsid w:val="001D3312"/>
    <w:rsid w:val="001D389C"/>
    <w:rsid w:val="001D5236"/>
    <w:rsid w:val="001D5716"/>
    <w:rsid w:val="001D5DD9"/>
    <w:rsid w:val="001D7133"/>
    <w:rsid w:val="001E0974"/>
    <w:rsid w:val="001E0DF6"/>
    <w:rsid w:val="001E2689"/>
    <w:rsid w:val="001E2B61"/>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6FC"/>
    <w:rsid w:val="002026D0"/>
    <w:rsid w:val="00203771"/>
    <w:rsid w:val="002042E3"/>
    <w:rsid w:val="002048A4"/>
    <w:rsid w:val="00204C49"/>
    <w:rsid w:val="00205F77"/>
    <w:rsid w:val="00206578"/>
    <w:rsid w:val="00206913"/>
    <w:rsid w:val="00206AA3"/>
    <w:rsid w:val="00210769"/>
    <w:rsid w:val="0021126E"/>
    <w:rsid w:val="0021133B"/>
    <w:rsid w:val="0021182F"/>
    <w:rsid w:val="00211B96"/>
    <w:rsid w:val="00214321"/>
    <w:rsid w:val="00214BB9"/>
    <w:rsid w:val="002150ED"/>
    <w:rsid w:val="00217A65"/>
    <w:rsid w:val="002200D8"/>
    <w:rsid w:val="002210BD"/>
    <w:rsid w:val="00221EF9"/>
    <w:rsid w:val="00222D22"/>
    <w:rsid w:val="00224FF4"/>
    <w:rsid w:val="00225354"/>
    <w:rsid w:val="00225729"/>
    <w:rsid w:val="002259C0"/>
    <w:rsid w:val="0022658F"/>
    <w:rsid w:val="002276DA"/>
    <w:rsid w:val="0023035A"/>
    <w:rsid w:val="002363CF"/>
    <w:rsid w:val="00236BA0"/>
    <w:rsid w:val="00237888"/>
    <w:rsid w:val="00237FD1"/>
    <w:rsid w:val="00240605"/>
    <w:rsid w:val="00241D5D"/>
    <w:rsid w:val="00242A99"/>
    <w:rsid w:val="00243586"/>
    <w:rsid w:val="0024364A"/>
    <w:rsid w:val="002467A5"/>
    <w:rsid w:val="00246ED7"/>
    <w:rsid w:val="00247978"/>
    <w:rsid w:val="0025031E"/>
    <w:rsid w:val="00252B3D"/>
    <w:rsid w:val="00252E63"/>
    <w:rsid w:val="00254BCF"/>
    <w:rsid w:val="00255126"/>
    <w:rsid w:val="002560E1"/>
    <w:rsid w:val="002603F1"/>
    <w:rsid w:val="0026218E"/>
    <w:rsid w:val="00263793"/>
    <w:rsid w:val="00263969"/>
    <w:rsid w:val="002642B1"/>
    <w:rsid w:val="00264CBD"/>
    <w:rsid w:val="00264E7B"/>
    <w:rsid w:val="0026607B"/>
    <w:rsid w:val="002662F6"/>
    <w:rsid w:val="0026689D"/>
    <w:rsid w:val="00267438"/>
    <w:rsid w:val="00267E95"/>
    <w:rsid w:val="002704F5"/>
    <w:rsid w:val="0027066D"/>
    <w:rsid w:val="002718DD"/>
    <w:rsid w:val="0027324C"/>
    <w:rsid w:val="00273731"/>
    <w:rsid w:val="00273E0D"/>
    <w:rsid w:val="00274B5B"/>
    <w:rsid w:val="002760D3"/>
    <w:rsid w:val="00276381"/>
    <w:rsid w:val="00276FA8"/>
    <w:rsid w:val="00277306"/>
    <w:rsid w:val="002779B1"/>
    <w:rsid w:val="002805C8"/>
    <w:rsid w:val="00281F78"/>
    <w:rsid w:val="00282262"/>
    <w:rsid w:val="00282EC3"/>
    <w:rsid w:val="0028350E"/>
    <w:rsid w:val="0028647F"/>
    <w:rsid w:val="00286FFD"/>
    <w:rsid w:val="00290DEF"/>
    <w:rsid w:val="00290E88"/>
    <w:rsid w:val="00291290"/>
    <w:rsid w:val="00291627"/>
    <w:rsid w:val="00292652"/>
    <w:rsid w:val="00292793"/>
    <w:rsid w:val="00292E2E"/>
    <w:rsid w:val="00292E86"/>
    <w:rsid w:val="00292EB6"/>
    <w:rsid w:val="00292FE1"/>
    <w:rsid w:val="00294724"/>
    <w:rsid w:val="00294EEE"/>
    <w:rsid w:val="00295F47"/>
    <w:rsid w:val="002961E4"/>
    <w:rsid w:val="002965FF"/>
    <w:rsid w:val="00296F97"/>
    <w:rsid w:val="00297488"/>
    <w:rsid w:val="00297A3C"/>
    <w:rsid w:val="002A15B4"/>
    <w:rsid w:val="002A3EEC"/>
    <w:rsid w:val="002A498D"/>
    <w:rsid w:val="002A4BB9"/>
    <w:rsid w:val="002A4C6B"/>
    <w:rsid w:val="002A536F"/>
    <w:rsid w:val="002A774D"/>
    <w:rsid w:val="002B315C"/>
    <w:rsid w:val="002B40E3"/>
    <w:rsid w:val="002B40ED"/>
    <w:rsid w:val="002B43BD"/>
    <w:rsid w:val="002B4BF6"/>
    <w:rsid w:val="002B4C7A"/>
    <w:rsid w:val="002B658A"/>
    <w:rsid w:val="002B68E1"/>
    <w:rsid w:val="002B79CC"/>
    <w:rsid w:val="002B7FF1"/>
    <w:rsid w:val="002C0E73"/>
    <w:rsid w:val="002C25CA"/>
    <w:rsid w:val="002C2A05"/>
    <w:rsid w:val="002C2DEE"/>
    <w:rsid w:val="002C3635"/>
    <w:rsid w:val="002C3EA5"/>
    <w:rsid w:val="002C5D82"/>
    <w:rsid w:val="002C75BA"/>
    <w:rsid w:val="002D0FD9"/>
    <w:rsid w:val="002D11D6"/>
    <w:rsid w:val="002D16F6"/>
    <w:rsid w:val="002D2021"/>
    <w:rsid w:val="002D2552"/>
    <w:rsid w:val="002D260E"/>
    <w:rsid w:val="002D4186"/>
    <w:rsid w:val="002D4BD7"/>
    <w:rsid w:val="002D5DCA"/>
    <w:rsid w:val="002D6326"/>
    <w:rsid w:val="002D6347"/>
    <w:rsid w:val="002D6466"/>
    <w:rsid w:val="002D6F2E"/>
    <w:rsid w:val="002E0DB0"/>
    <w:rsid w:val="002E218D"/>
    <w:rsid w:val="002E332B"/>
    <w:rsid w:val="002E3774"/>
    <w:rsid w:val="002E4396"/>
    <w:rsid w:val="002E4AD8"/>
    <w:rsid w:val="002E5772"/>
    <w:rsid w:val="002E596B"/>
    <w:rsid w:val="002E640A"/>
    <w:rsid w:val="002E6A05"/>
    <w:rsid w:val="002F0B97"/>
    <w:rsid w:val="002F11ED"/>
    <w:rsid w:val="002F24D5"/>
    <w:rsid w:val="002F2F85"/>
    <w:rsid w:val="002F3F93"/>
    <w:rsid w:val="002F415C"/>
    <w:rsid w:val="002F4E1D"/>
    <w:rsid w:val="002F5E08"/>
    <w:rsid w:val="0030030B"/>
    <w:rsid w:val="003007BC"/>
    <w:rsid w:val="00302C0D"/>
    <w:rsid w:val="00303A6B"/>
    <w:rsid w:val="00303AFE"/>
    <w:rsid w:val="00307D41"/>
    <w:rsid w:val="0031145D"/>
    <w:rsid w:val="00311632"/>
    <w:rsid w:val="0031183D"/>
    <w:rsid w:val="00311DE0"/>
    <w:rsid w:val="00311FC7"/>
    <w:rsid w:val="003126B6"/>
    <w:rsid w:val="00312BAD"/>
    <w:rsid w:val="00312C3E"/>
    <w:rsid w:val="00313351"/>
    <w:rsid w:val="00313472"/>
    <w:rsid w:val="00313E68"/>
    <w:rsid w:val="003155B7"/>
    <w:rsid w:val="00315702"/>
    <w:rsid w:val="00315BFF"/>
    <w:rsid w:val="0031620A"/>
    <w:rsid w:val="00316561"/>
    <w:rsid w:val="0031728F"/>
    <w:rsid w:val="00317A7B"/>
    <w:rsid w:val="0032025A"/>
    <w:rsid w:val="0032097B"/>
    <w:rsid w:val="003220D4"/>
    <w:rsid w:val="0032321E"/>
    <w:rsid w:val="00323E2D"/>
    <w:rsid w:val="00324AA4"/>
    <w:rsid w:val="003317A6"/>
    <w:rsid w:val="00332578"/>
    <w:rsid w:val="003338A3"/>
    <w:rsid w:val="00333EB4"/>
    <w:rsid w:val="003343AD"/>
    <w:rsid w:val="003347E3"/>
    <w:rsid w:val="0033654F"/>
    <w:rsid w:val="0033719E"/>
    <w:rsid w:val="003379F4"/>
    <w:rsid w:val="003400CC"/>
    <w:rsid w:val="003401C9"/>
    <w:rsid w:val="00342986"/>
    <w:rsid w:val="00342FA0"/>
    <w:rsid w:val="00343B2C"/>
    <w:rsid w:val="00345016"/>
    <w:rsid w:val="00345811"/>
    <w:rsid w:val="00345BCB"/>
    <w:rsid w:val="00346D89"/>
    <w:rsid w:val="0035051D"/>
    <w:rsid w:val="003522B9"/>
    <w:rsid w:val="00352D67"/>
    <w:rsid w:val="00353172"/>
    <w:rsid w:val="0035366E"/>
    <w:rsid w:val="003549D4"/>
    <w:rsid w:val="00354A08"/>
    <w:rsid w:val="003550C4"/>
    <w:rsid w:val="003557EC"/>
    <w:rsid w:val="003568A1"/>
    <w:rsid w:val="00362C13"/>
    <w:rsid w:val="00363527"/>
    <w:rsid w:val="00363904"/>
    <w:rsid w:val="0036472A"/>
    <w:rsid w:val="00364E5C"/>
    <w:rsid w:val="00364E79"/>
    <w:rsid w:val="003660F6"/>
    <w:rsid w:val="00367C8F"/>
    <w:rsid w:val="00370B17"/>
    <w:rsid w:val="00372037"/>
    <w:rsid w:val="00372E63"/>
    <w:rsid w:val="00373F0F"/>
    <w:rsid w:val="003745AE"/>
    <w:rsid w:val="00374A61"/>
    <w:rsid w:val="00374AA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CD8"/>
    <w:rsid w:val="00395DF5"/>
    <w:rsid w:val="003962A2"/>
    <w:rsid w:val="00396B5D"/>
    <w:rsid w:val="00397135"/>
    <w:rsid w:val="003979E7"/>
    <w:rsid w:val="003A167B"/>
    <w:rsid w:val="003A17A9"/>
    <w:rsid w:val="003A1DEB"/>
    <w:rsid w:val="003A1F24"/>
    <w:rsid w:val="003A3FC2"/>
    <w:rsid w:val="003A4C1E"/>
    <w:rsid w:val="003A5F3B"/>
    <w:rsid w:val="003A5F9F"/>
    <w:rsid w:val="003A6A9C"/>
    <w:rsid w:val="003A6E2B"/>
    <w:rsid w:val="003B0954"/>
    <w:rsid w:val="003B0BE9"/>
    <w:rsid w:val="003B34CF"/>
    <w:rsid w:val="003B3782"/>
    <w:rsid w:val="003B3B5C"/>
    <w:rsid w:val="003B423F"/>
    <w:rsid w:val="003B55F2"/>
    <w:rsid w:val="003B56A2"/>
    <w:rsid w:val="003B57E1"/>
    <w:rsid w:val="003B5868"/>
    <w:rsid w:val="003B65BE"/>
    <w:rsid w:val="003B7772"/>
    <w:rsid w:val="003B7B5F"/>
    <w:rsid w:val="003C18CE"/>
    <w:rsid w:val="003C27E3"/>
    <w:rsid w:val="003C2F7C"/>
    <w:rsid w:val="003C33AA"/>
    <w:rsid w:val="003C357B"/>
    <w:rsid w:val="003C39D4"/>
    <w:rsid w:val="003C3CAB"/>
    <w:rsid w:val="003C3ECF"/>
    <w:rsid w:val="003C51A5"/>
    <w:rsid w:val="003C6C9B"/>
    <w:rsid w:val="003D169E"/>
    <w:rsid w:val="003D2C43"/>
    <w:rsid w:val="003D3325"/>
    <w:rsid w:val="003D4245"/>
    <w:rsid w:val="003D4AF3"/>
    <w:rsid w:val="003D5491"/>
    <w:rsid w:val="003D562A"/>
    <w:rsid w:val="003D58C7"/>
    <w:rsid w:val="003D5D16"/>
    <w:rsid w:val="003D6192"/>
    <w:rsid w:val="003D6195"/>
    <w:rsid w:val="003E05C5"/>
    <w:rsid w:val="003E0964"/>
    <w:rsid w:val="003E0C73"/>
    <w:rsid w:val="003E0D7C"/>
    <w:rsid w:val="003E2AB0"/>
    <w:rsid w:val="003E3B76"/>
    <w:rsid w:val="003E4072"/>
    <w:rsid w:val="003E423B"/>
    <w:rsid w:val="003E52FF"/>
    <w:rsid w:val="003E6BDA"/>
    <w:rsid w:val="003E6D07"/>
    <w:rsid w:val="003F200E"/>
    <w:rsid w:val="003F20D6"/>
    <w:rsid w:val="003F23A2"/>
    <w:rsid w:val="003F2A15"/>
    <w:rsid w:val="003F3B64"/>
    <w:rsid w:val="003F4104"/>
    <w:rsid w:val="003F48BA"/>
    <w:rsid w:val="003F50B3"/>
    <w:rsid w:val="003F6093"/>
    <w:rsid w:val="003F7ECB"/>
    <w:rsid w:val="00403210"/>
    <w:rsid w:val="0040337C"/>
    <w:rsid w:val="00407127"/>
    <w:rsid w:val="00407159"/>
    <w:rsid w:val="004077A4"/>
    <w:rsid w:val="00412691"/>
    <w:rsid w:val="00413381"/>
    <w:rsid w:val="0041453C"/>
    <w:rsid w:val="00414CE8"/>
    <w:rsid w:val="00414EB9"/>
    <w:rsid w:val="00414F22"/>
    <w:rsid w:val="004163A5"/>
    <w:rsid w:val="0041653E"/>
    <w:rsid w:val="00417CAA"/>
    <w:rsid w:val="004203DA"/>
    <w:rsid w:val="00421856"/>
    <w:rsid w:val="004227E6"/>
    <w:rsid w:val="00422EFD"/>
    <w:rsid w:val="004233DD"/>
    <w:rsid w:val="00424AA6"/>
    <w:rsid w:val="00424FA6"/>
    <w:rsid w:val="004261A8"/>
    <w:rsid w:val="00426E3E"/>
    <w:rsid w:val="004274FF"/>
    <w:rsid w:val="004275BD"/>
    <w:rsid w:val="0043160F"/>
    <w:rsid w:val="004323FD"/>
    <w:rsid w:val="004329E6"/>
    <w:rsid w:val="00434C55"/>
    <w:rsid w:val="0043739E"/>
    <w:rsid w:val="00440042"/>
    <w:rsid w:val="00441E69"/>
    <w:rsid w:val="004437F5"/>
    <w:rsid w:val="00444C95"/>
    <w:rsid w:val="004453EC"/>
    <w:rsid w:val="00447900"/>
    <w:rsid w:val="0045177F"/>
    <w:rsid w:val="00451917"/>
    <w:rsid w:val="0045349A"/>
    <w:rsid w:val="004536D7"/>
    <w:rsid w:val="00453BAF"/>
    <w:rsid w:val="0045474E"/>
    <w:rsid w:val="00454C50"/>
    <w:rsid w:val="00454D91"/>
    <w:rsid w:val="0045617D"/>
    <w:rsid w:val="00457154"/>
    <w:rsid w:val="004574F7"/>
    <w:rsid w:val="004575A8"/>
    <w:rsid w:val="004604A6"/>
    <w:rsid w:val="0046126B"/>
    <w:rsid w:val="004614FB"/>
    <w:rsid w:val="00461BA1"/>
    <w:rsid w:val="00461C2C"/>
    <w:rsid w:val="00462D10"/>
    <w:rsid w:val="00463554"/>
    <w:rsid w:val="00465149"/>
    <w:rsid w:val="00470656"/>
    <w:rsid w:val="00470D15"/>
    <w:rsid w:val="00470D3A"/>
    <w:rsid w:val="00470ED8"/>
    <w:rsid w:val="004713AE"/>
    <w:rsid w:val="0047191D"/>
    <w:rsid w:val="00471C54"/>
    <w:rsid w:val="00472278"/>
    <w:rsid w:val="00472911"/>
    <w:rsid w:val="00473E78"/>
    <w:rsid w:val="00474D1C"/>
    <w:rsid w:val="004757BD"/>
    <w:rsid w:val="00476113"/>
    <w:rsid w:val="00476127"/>
    <w:rsid w:val="0047663A"/>
    <w:rsid w:val="004766D8"/>
    <w:rsid w:val="00480689"/>
    <w:rsid w:val="00480E15"/>
    <w:rsid w:val="0048149F"/>
    <w:rsid w:val="00481547"/>
    <w:rsid w:val="00485445"/>
    <w:rsid w:val="004856AB"/>
    <w:rsid w:val="00486252"/>
    <w:rsid w:val="00487B9C"/>
    <w:rsid w:val="00490474"/>
    <w:rsid w:val="004913AB"/>
    <w:rsid w:val="00492C5C"/>
    <w:rsid w:val="0049380D"/>
    <w:rsid w:val="00493CF5"/>
    <w:rsid w:val="00494D83"/>
    <w:rsid w:val="00494FFE"/>
    <w:rsid w:val="004950B1"/>
    <w:rsid w:val="004955AB"/>
    <w:rsid w:val="004978E7"/>
    <w:rsid w:val="004A174C"/>
    <w:rsid w:val="004A1782"/>
    <w:rsid w:val="004A1D1B"/>
    <w:rsid w:val="004A33D3"/>
    <w:rsid w:val="004A3658"/>
    <w:rsid w:val="004A5FD1"/>
    <w:rsid w:val="004B0304"/>
    <w:rsid w:val="004B1FF9"/>
    <w:rsid w:val="004B26E7"/>
    <w:rsid w:val="004B290E"/>
    <w:rsid w:val="004B3E52"/>
    <w:rsid w:val="004B3FD2"/>
    <w:rsid w:val="004B4537"/>
    <w:rsid w:val="004B46BF"/>
    <w:rsid w:val="004B49A7"/>
    <w:rsid w:val="004B6975"/>
    <w:rsid w:val="004B7138"/>
    <w:rsid w:val="004B7333"/>
    <w:rsid w:val="004C08A9"/>
    <w:rsid w:val="004C2AF9"/>
    <w:rsid w:val="004C3E23"/>
    <w:rsid w:val="004C4978"/>
    <w:rsid w:val="004C71AB"/>
    <w:rsid w:val="004C72BB"/>
    <w:rsid w:val="004C734F"/>
    <w:rsid w:val="004C7997"/>
    <w:rsid w:val="004D07DE"/>
    <w:rsid w:val="004D141C"/>
    <w:rsid w:val="004D2737"/>
    <w:rsid w:val="004D2E73"/>
    <w:rsid w:val="004D302B"/>
    <w:rsid w:val="004D3312"/>
    <w:rsid w:val="004D3337"/>
    <w:rsid w:val="004D46F5"/>
    <w:rsid w:val="004D530F"/>
    <w:rsid w:val="004D534A"/>
    <w:rsid w:val="004D58F3"/>
    <w:rsid w:val="004D6F60"/>
    <w:rsid w:val="004D6F95"/>
    <w:rsid w:val="004E2109"/>
    <w:rsid w:val="004E21E8"/>
    <w:rsid w:val="004E23A6"/>
    <w:rsid w:val="004E28B3"/>
    <w:rsid w:val="004E3096"/>
    <w:rsid w:val="004E3662"/>
    <w:rsid w:val="004E4191"/>
    <w:rsid w:val="004E43DA"/>
    <w:rsid w:val="004E46A8"/>
    <w:rsid w:val="004E4C5C"/>
    <w:rsid w:val="004E532D"/>
    <w:rsid w:val="004F083D"/>
    <w:rsid w:val="004F0D42"/>
    <w:rsid w:val="004F1FFD"/>
    <w:rsid w:val="004F2412"/>
    <w:rsid w:val="004F2897"/>
    <w:rsid w:val="004F2F10"/>
    <w:rsid w:val="004F3248"/>
    <w:rsid w:val="004F3537"/>
    <w:rsid w:val="004F358B"/>
    <w:rsid w:val="004F48CA"/>
    <w:rsid w:val="004F4F72"/>
    <w:rsid w:val="004F5152"/>
    <w:rsid w:val="004F55BF"/>
    <w:rsid w:val="004F56E8"/>
    <w:rsid w:val="004F5E14"/>
    <w:rsid w:val="004F7992"/>
    <w:rsid w:val="004F7ED0"/>
    <w:rsid w:val="00502719"/>
    <w:rsid w:val="00502C0D"/>
    <w:rsid w:val="00504137"/>
    <w:rsid w:val="00504BC0"/>
    <w:rsid w:val="00504DD4"/>
    <w:rsid w:val="00504ED0"/>
    <w:rsid w:val="00512565"/>
    <w:rsid w:val="00512FF7"/>
    <w:rsid w:val="00516971"/>
    <w:rsid w:val="00516A07"/>
    <w:rsid w:val="00516A29"/>
    <w:rsid w:val="00516BCD"/>
    <w:rsid w:val="00520256"/>
    <w:rsid w:val="00520A1A"/>
    <w:rsid w:val="00521BEC"/>
    <w:rsid w:val="00521D48"/>
    <w:rsid w:val="0052204D"/>
    <w:rsid w:val="005220E1"/>
    <w:rsid w:val="00522FFB"/>
    <w:rsid w:val="00523324"/>
    <w:rsid w:val="005245DA"/>
    <w:rsid w:val="005264C0"/>
    <w:rsid w:val="00526637"/>
    <w:rsid w:val="005276A1"/>
    <w:rsid w:val="00527E34"/>
    <w:rsid w:val="0053190B"/>
    <w:rsid w:val="00532690"/>
    <w:rsid w:val="00532A87"/>
    <w:rsid w:val="00534028"/>
    <w:rsid w:val="0053504A"/>
    <w:rsid w:val="005358FB"/>
    <w:rsid w:val="0054002B"/>
    <w:rsid w:val="00540C42"/>
    <w:rsid w:val="00541045"/>
    <w:rsid w:val="00543113"/>
    <w:rsid w:val="005438DB"/>
    <w:rsid w:val="00543B07"/>
    <w:rsid w:val="00545274"/>
    <w:rsid w:val="00545D93"/>
    <w:rsid w:val="00546846"/>
    <w:rsid w:val="0054731F"/>
    <w:rsid w:val="00547DE0"/>
    <w:rsid w:val="005504B5"/>
    <w:rsid w:val="00553F5C"/>
    <w:rsid w:val="00554150"/>
    <w:rsid w:val="00555289"/>
    <w:rsid w:val="00560981"/>
    <w:rsid w:val="00562448"/>
    <w:rsid w:val="00562C57"/>
    <w:rsid w:val="005634F8"/>
    <w:rsid w:val="005640C5"/>
    <w:rsid w:val="00565524"/>
    <w:rsid w:val="005666D8"/>
    <w:rsid w:val="005675A4"/>
    <w:rsid w:val="00567B73"/>
    <w:rsid w:val="00570A32"/>
    <w:rsid w:val="00572735"/>
    <w:rsid w:val="00573303"/>
    <w:rsid w:val="00574109"/>
    <w:rsid w:val="00574750"/>
    <w:rsid w:val="00576D6C"/>
    <w:rsid w:val="00580A85"/>
    <w:rsid w:val="00583B9B"/>
    <w:rsid w:val="0058488B"/>
    <w:rsid w:val="00585289"/>
    <w:rsid w:val="005853EF"/>
    <w:rsid w:val="00586949"/>
    <w:rsid w:val="00586AD4"/>
    <w:rsid w:val="00587AAB"/>
    <w:rsid w:val="00591588"/>
    <w:rsid w:val="0059180F"/>
    <w:rsid w:val="00592452"/>
    <w:rsid w:val="00593693"/>
    <w:rsid w:val="00594109"/>
    <w:rsid w:val="00595FDD"/>
    <w:rsid w:val="005A0379"/>
    <w:rsid w:val="005A03FE"/>
    <w:rsid w:val="005A05AB"/>
    <w:rsid w:val="005A0833"/>
    <w:rsid w:val="005A0C09"/>
    <w:rsid w:val="005A1A9A"/>
    <w:rsid w:val="005A2485"/>
    <w:rsid w:val="005A262B"/>
    <w:rsid w:val="005A26E3"/>
    <w:rsid w:val="005A2B0C"/>
    <w:rsid w:val="005A3BEC"/>
    <w:rsid w:val="005A4CD0"/>
    <w:rsid w:val="005A6AC3"/>
    <w:rsid w:val="005B0505"/>
    <w:rsid w:val="005B063C"/>
    <w:rsid w:val="005B140F"/>
    <w:rsid w:val="005B265D"/>
    <w:rsid w:val="005B3DB4"/>
    <w:rsid w:val="005B4CBF"/>
    <w:rsid w:val="005B510C"/>
    <w:rsid w:val="005B55CC"/>
    <w:rsid w:val="005B600A"/>
    <w:rsid w:val="005B6E76"/>
    <w:rsid w:val="005B6E9F"/>
    <w:rsid w:val="005C0122"/>
    <w:rsid w:val="005C03AA"/>
    <w:rsid w:val="005C0959"/>
    <w:rsid w:val="005C0EBD"/>
    <w:rsid w:val="005C1923"/>
    <w:rsid w:val="005C1F8B"/>
    <w:rsid w:val="005C2B2D"/>
    <w:rsid w:val="005C5975"/>
    <w:rsid w:val="005C5E51"/>
    <w:rsid w:val="005C6960"/>
    <w:rsid w:val="005C78B7"/>
    <w:rsid w:val="005D0820"/>
    <w:rsid w:val="005D4DE9"/>
    <w:rsid w:val="005D5CCE"/>
    <w:rsid w:val="005D62B7"/>
    <w:rsid w:val="005D67AE"/>
    <w:rsid w:val="005D7364"/>
    <w:rsid w:val="005D7B2E"/>
    <w:rsid w:val="005E0866"/>
    <w:rsid w:val="005E0A33"/>
    <w:rsid w:val="005E15EA"/>
    <w:rsid w:val="005E2043"/>
    <w:rsid w:val="005E2A5C"/>
    <w:rsid w:val="005E3390"/>
    <w:rsid w:val="005E351C"/>
    <w:rsid w:val="005E4017"/>
    <w:rsid w:val="005E52D5"/>
    <w:rsid w:val="005E5F15"/>
    <w:rsid w:val="005E77F6"/>
    <w:rsid w:val="005F06EB"/>
    <w:rsid w:val="005F089D"/>
    <w:rsid w:val="005F1195"/>
    <w:rsid w:val="005F17C9"/>
    <w:rsid w:val="005F2166"/>
    <w:rsid w:val="005F22C3"/>
    <w:rsid w:val="005F2B81"/>
    <w:rsid w:val="005F3A37"/>
    <w:rsid w:val="005F3B4E"/>
    <w:rsid w:val="005F56F6"/>
    <w:rsid w:val="005F60CB"/>
    <w:rsid w:val="006008D9"/>
    <w:rsid w:val="006009B0"/>
    <w:rsid w:val="00600B03"/>
    <w:rsid w:val="006022FB"/>
    <w:rsid w:val="006032E2"/>
    <w:rsid w:val="00604135"/>
    <w:rsid w:val="00604459"/>
    <w:rsid w:val="00604D5D"/>
    <w:rsid w:val="00607ACE"/>
    <w:rsid w:val="00610EC0"/>
    <w:rsid w:val="00611E78"/>
    <w:rsid w:val="006134AA"/>
    <w:rsid w:val="006219C5"/>
    <w:rsid w:val="006228D3"/>
    <w:rsid w:val="00622A4A"/>
    <w:rsid w:val="00623550"/>
    <w:rsid w:val="0062445D"/>
    <w:rsid w:val="00624A00"/>
    <w:rsid w:val="00624BC3"/>
    <w:rsid w:val="00624BE5"/>
    <w:rsid w:val="006313B7"/>
    <w:rsid w:val="00632245"/>
    <w:rsid w:val="00632815"/>
    <w:rsid w:val="00633B80"/>
    <w:rsid w:val="00633D83"/>
    <w:rsid w:val="00633D8F"/>
    <w:rsid w:val="0063478B"/>
    <w:rsid w:val="00634F6C"/>
    <w:rsid w:val="006361E7"/>
    <w:rsid w:val="0063637B"/>
    <w:rsid w:val="006368A9"/>
    <w:rsid w:val="0063714D"/>
    <w:rsid w:val="00637F87"/>
    <w:rsid w:val="0064113D"/>
    <w:rsid w:val="00641528"/>
    <w:rsid w:val="0064154B"/>
    <w:rsid w:val="00641AAD"/>
    <w:rsid w:val="00642E53"/>
    <w:rsid w:val="0064518C"/>
    <w:rsid w:val="00645884"/>
    <w:rsid w:val="0064588E"/>
    <w:rsid w:val="00645AD9"/>
    <w:rsid w:val="00646142"/>
    <w:rsid w:val="00650945"/>
    <w:rsid w:val="00651010"/>
    <w:rsid w:val="0065114D"/>
    <w:rsid w:val="0065266D"/>
    <w:rsid w:val="006542E2"/>
    <w:rsid w:val="00654425"/>
    <w:rsid w:val="00654C4B"/>
    <w:rsid w:val="00655AA6"/>
    <w:rsid w:val="00656091"/>
    <w:rsid w:val="00656363"/>
    <w:rsid w:val="00657231"/>
    <w:rsid w:val="0065761C"/>
    <w:rsid w:val="00657E0E"/>
    <w:rsid w:val="00660E52"/>
    <w:rsid w:val="00662FC5"/>
    <w:rsid w:val="006632FD"/>
    <w:rsid w:val="0066435D"/>
    <w:rsid w:val="006643B1"/>
    <w:rsid w:val="00665062"/>
    <w:rsid w:val="00666110"/>
    <w:rsid w:val="006664BC"/>
    <w:rsid w:val="00670B3A"/>
    <w:rsid w:val="00673CB6"/>
    <w:rsid w:val="006752C6"/>
    <w:rsid w:val="0067536D"/>
    <w:rsid w:val="0067654E"/>
    <w:rsid w:val="00676D50"/>
    <w:rsid w:val="00677502"/>
    <w:rsid w:val="00681311"/>
    <w:rsid w:val="0068260D"/>
    <w:rsid w:val="00682741"/>
    <w:rsid w:val="006844E4"/>
    <w:rsid w:val="00686206"/>
    <w:rsid w:val="0068622A"/>
    <w:rsid w:val="00686424"/>
    <w:rsid w:val="00686693"/>
    <w:rsid w:val="0068777B"/>
    <w:rsid w:val="006919A9"/>
    <w:rsid w:val="006928D6"/>
    <w:rsid w:val="00693881"/>
    <w:rsid w:val="006940BA"/>
    <w:rsid w:val="006952F1"/>
    <w:rsid w:val="006955AC"/>
    <w:rsid w:val="00695799"/>
    <w:rsid w:val="006963BD"/>
    <w:rsid w:val="00696A68"/>
    <w:rsid w:val="00696E2F"/>
    <w:rsid w:val="00696F19"/>
    <w:rsid w:val="0069775F"/>
    <w:rsid w:val="00697B1C"/>
    <w:rsid w:val="00697E06"/>
    <w:rsid w:val="00697E77"/>
    <w:rsid w:val="006A01B5"/>
    <w:rsid w:val="006A0951"/>
    <w:rsid w:val="006A14EA"/>
    <w:rsid w:val="006A2950"/>
    <w:rsid w:val="006A3F08"/>
    <w:rsid w:val="006A65B9"/>
    <w:rsid w:val="006A679B"/>
    <w:rsid w:val="006A6CAD"/>
    <w:rsid w:val="006A6E20"/>
    <w:rsid w:val="006A6FA9"/>
    <w:rsid w:val="006A7695"/>
    <w:rsid w:val="006B02F6"/>
    <w:rsid w:val="006B1855"/>
    <w:rsid w:val="006B4830"/>
    <w:rsid w:val="006B4BB2"/>
    <w:rsid w:val="006B4E7D"/>
    <w:rsid w:val="006B56E5"/>
    <w:rsid w:val="006B7364"/>
    <w:rsid w:val="006B78C3"/>
    <w:rsid w:val="006C137B"/>
    <w:rsid w:val="006C13D3"/>
    <w:rsid w:val="006C25C5"/>
    <w:rsid w:val="006C39B5"/>
    <w:rsid w:val="006C4929"/>
    <w:rsid w:val="006C4A0D"/>
    <w:rsid w:val="006C4AF1"/>
    <w:rsid w:val="006C640B"/>
    <w:rsid w:val="006C794B"/>
    <w:rsid w:val="006C7A81"/>
    <w:rsid w:val="006D02DA"/>
    <w:rsid w:val="006D0909"/>
    <w:rsid w:val="006D0B33"/>
    <w:rsid w:val="006D2114"/>
    <w:rsid w:val="006D3230"/>
    <w:rsid w:val="006D352C"/>
    <w:rsid w:val="006D49B2"/>
    <w:rsid w:val="006D4F06"/>
    <w:rsid w:val="006D5F0E"/>
    <w:rsid w:val="006D5F42"/>
    <w:rsid w:val="006D60CC"/>
    <w:rsid w:val="006D69D7"/>
    <w:rsid w:val="006D703B"/>
    <w:rsid w:val="006D7424"/>
    <w:rsid w:val="006D7E13"/>
    <w:rsid w:val="006E0322"/>
    <w:rsid w:val="006E1048"/>
    <w:rsid w:val="006E1B57"/>
    <w:rsid w:val="006E3144"/>
    <w:rsid w:val="006E4332"/>
    <w:rsid w:val="006E6994"/>
    <w:rsid w:val="006E6D5F"/>
    <w:rsid w:val="006E6EAD"/>
    <w:rsid w:val="006E704E"/>
    <w:rsid w:val="006E7429"/>
    <w:rsid w:val="006F0AFC"/>
    <w:rsid w:val="006F0BBB"/>
    <w:rsid w:val="006F10BE"/>
    <w:rsid w:val="006F122B"/>
    <w:rsid w:val="006F1E2E"/>
    <w:rsid w:val="006F250F"/>
    <w:rsid w:val="006F2520"/>
    <w:rsid w:val="006F2778"/>
    <w:rsid w:val="006F278E"/>
    <w:rsid w:val="006F4070"/>
    <w:rsid w:val="006F4E63"/>
    <w:rsid w:val="006F7561"/>
    <w:rsid w:val="006F7A88"/>
    <w:rsid w:val="00700282"/>
    <w:rsid w:val="00701334"/>
    <w:rsid w:val="00701511"/>
    <w:rsid w:val="00701645"/>
    <w:rsid w:val="00701A9A"/>
    <w:rsid w:val="00703214"/>
    <w:rsid w:val="007041AF"/>
    <w:rsid w:val="0070669A"/>
    <w:rsid w:val="007069EE"/>
    <w:rsid w:val="007073DE"/>
    <w:rsid w:val="007108D3"/>
    <w:rsid w:val="00711BC3"/>
    <w:rsid w:val="007125C4"/>
    <w:rsid w:val="00712B8D"/>
    <w:rsid w:val="00714376"/>
    <w:rsid w:val="00714BE3"/>
    <w:rsid w:val="0071548F"/>
    <w:rsid w:val="007154CF"/>
    <w:rsid w:val="0071556D"/>
    <w:rsid w:val="007162D1"/>
    <w:rsid w:val="0071751B"/>
    <w:rsid w:val="007177D0"/>
    <w:rsid w:val="007177FF"/>
    <w:rsid w:val="00717881"/>
    <w:rsid w:val="00717885"/>
    <w:rsid w:val="00720DC1"/>
    <w:rsid w:val="007210B0"/>
    <w:rsid w:val="00721434"/>
    <w:rsid w:val="00722304"/>
    <w:rsid w:val="00723100"/>
    <w:rsid w:val="007247FD"/>
    <w:rsid w:val="007253F0"/>
    <w:rsid w:val="00726D3D"/>
    <w:rsid w:val="00727267"/>
    <w:rsid w:val="007277B0"/>
    <w:rsid w:val="00730413"/>
    <w:rsid w:val="0073079E"/>
    <w:rsid w:val="0073120F"/>
    <w:rsid w:val="00731559"/>
    <w:rsid w:val="00731D3E"/>
    <w:rsid w:val="00732029"/>
    <w:rsid w:val="007337EE"/>
    <w:rsid w:val="007352F7"/>
    <w:rsid w:val="00735CA8"/>
    <w:rsid w:val="00735DAF"/>
    <w:rsid w:val="00736555"/>
    <w:rsid w:val="00740A83"/>
    <w:rsid w:val="00741063"/>
    <w:rsid w:val="00741A2D"/>
    <w:rsid w:val="00742822"/>
    <w:rsid w:val="007429D1"/>
    <w:rsid w:val="00744B3D"/>
    <w:rsid w:val="007457B7"/>
    <w:rsid w:val="00745B60"/>
    <w:rsid w:val="00745BDD"/>
    <w:rsid w:val="007470A1"/>
    <w:rsid w:val="00747D05"/>
    <w:rsid w:val="00747FC7"/>
    <w:rsid w:val="00750D44"/>
    <w:rsid w:val="00750E1B"/>
    <w:rsid w:val="00751128"/>
    <w:rsid w:val="00751A3D"/>
    <w:rsid w:val="0075353A"/>
    <w:rsid w:val="00753CF8"/>
    <w:rsid w:val="007561B0"/>
    <w:rsid w:val="00756BF6"/>
    <w:rsid w:val="00757330"/>
    <w:rsid w:val="0075747D"/>
    <w:rsid w:val="00760604"/>
    <w:rsid w:val="00761775"/>
    <w:rsid w:val="00761F86"/>
    <w:rsid w:val="00763F02"/>
    <w:rsid w:val="007648DA"/>
    <w:rsid w:val="00764AF7"/>
    <w:rsid w:val="00765979"/>
    <w:rsid w:val="007668C8"/>
    <w:rsid w:val="007669F4"/>
    <w:rsid w:val="00767C1D"/>
    <w:rsid w:val="0077001B"/>
    <w:rsid w:val="0077053D"/>
    <w:rsid w:val="00770CE4"/>
    <w:rsid w:val="00771072"/>
    <w:rsid w:val="0077136E"/>
    <w:rsid w:val="00772577"/>
    <w:rsid w:val="007733E4"/>
    <w:rsid w:val="0077491A"/>
    <w:rsid w:val="00774EE0"/>
    <w:rsid w:val="007772B8"/>
    <w:rsid w:val="007803EA"/>
    <w:rsid w:val="007811F3"/>
    <w:rsid w:val="00781BA5"/>
    <w:rsid w:val="00783D75"/>
    <w:rsid w:val="00784D35"/>
    <w:rsid w:val="00785471"/>
    <w:rsid w:val="007865B4"/>
    <w:rsid w:val="0078781C"/>
    <w:rsid w:val="0079065B"/>
    <w:rsid w:val="00792B5D"/>
    <w:rsid w:val="00792C63"/>
    <w:rsid w:val="007947D6"/>
    <w:rsid w:val="007948FA"/>
    <w:rsid w:val="0079501F"/>
    <w:rsid w:val="00795CDF"/>
    <w:rsid w:val="0079642E"/>
    <w:rsid w:val="007978C0"/>
    <w:rsid w:val="00797BB7"/>
    <w:rsid w:val="00797BFB"/>
    <w:rsid w:val="00797DE6"/>
    <w:rsid w:val="007A008C"/>
    <w:rsid w:val="007A0C22"/>
    <w:rsid w:val="007A20DE"/>
    <w:rsid w:val="007A2CC9"/>
    <w:rsid w:val="007A345A"/>
    <w:rsid w:val="007A39D0"/>
    <w:rsid w:val="007A4536"/>
    <w:rsid w:val="007A47B6"/>
    <w:rsid w:val="007A4AFF"/>
    <w:rsid w:val="007A4E76"/>
    <w:rsid w:val="007A52C2"/>
    <w:rsid w:val="007A6401"/>
    <w:rsid w:val="007A6D64"/>
    <w:rsid w:val="007B1839"/>
    <w:rsid w:val="007B19AA"/>
    <w:rsid w:val="007B254A"/>
    <w:rsid w:val="007B2A26"/>
    <w:rsid w:val="007B2BAA"/>
    <w:rsid w:val="007B35F2"/>
    <w:rsid w:val="007B42EA"/>
    <w:rsid w:val="007B56D1"/>
    <w:rsid w:val="007B57C0"/>
    <w:rsid w:val="007B63A1"/>
    <w:rsid w:val="007B6775"/>
    <w:rsid w:val="007B6A3E"/>
    <w:rsid w:val="007B6E89"/>
    <w:rsid w:val="007C0929"/>
    <w:rsid w:val="007C09D8"/>
    <w:rsid w:val="007C0C6E"/>
    <w:rsid w:val="007C18C7"/>
    <w:rsid w:val="007C18F4"/>
    <w:rsid w:val="007C1FE4"/>
    <w:rsid w:val="007C3845"/>
    <w:rsid w:val="007C46A1"/>
    <w:rsid w:val="007C6804"/>
    <w:rsid w:val="007C738A"/>
    <w:rsid w:val="007C7907"/>
    <w:rsid w:val="007C7C40"/>
    <w:rsid w:val="007C7D49"/>
    <w:rsid w:val="007D12DA"/>
    <w:rsid w:val="007D21DB"/>
    <w:rsid w:val="007D2944"/>
    <w:rsid w:val="007D3026"/>
    <w:rsid w:val="007D345A"/>
    <w:rsid w:val="007D3965"/>
    <w:rsid w:val="007D401D"/>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142"/>
    <w:rsid w:val="007F078F"/>
    <w:rsid w:val="007F0C5C"/>
    <w:rsid w:val="007F1157"/>
    <w:rsid w:val="007F1789"/>
    <w:rsid w:val="007F3374"/>
    <w:rsid w:val="007F4551"/>
    <w:rsid w:val="007F7776"/>
    <w:rsid w:val="00800A1D"/>
    <w:rsid w:val="00800C58"/>
    <w:rsid w:val="00801730"/>
    <w:rsid w:val="008019BF"/>
    <w:rsid w:val="008031C9"/>
    <w:rsid w:val="008034FE"/>
    <w:rsid w:val="00804623"/>
    <w:rsid w:val="00804BD5"/>
    <w:rsid w:val="0080527A"/>
    <w:rsid w:val="008060A7"/>
    <w:rsid w:val="008061A8"/>
    <w:rsid w:val="008067D0"/>
    <w:rsid w:val="008074CB"/>
    <w:rsid w:val="00813FAE"/>
    <w:rsid w:val="00816702"/>
    <w:rsid w:val="00817E54"/>
    <w:rsid w:val="00817EB4"/>
    <w:rsid w:val="008203FE"/>
    <w:rsid w:val="0082149C"/>
    <w:rsid w:val="008221CF"/>
    <w:rsid w:val="008240E2"/>
    <w:rsid w:val="0082572C"/>
    <w:rsid w:val="0082698F"/>
    <w:rsid w:val="00830621"/>
    <w:rsid w:val="00831707"/>
    <w:rsid w:val="0083191F"/>
    <w:rsid w:val="008326A2"/>
    <w:rsid w:val="0083270B"/>
    <w:rsid w:val="00833F04"/>
    <w:rsid w:val="00834349"/>
    <w:rsid w:val="008351B2"/>
    <w:rsid w:val="0083674D"/>
    <w:rsid w:val="00837DD0"/>
    <w:rsid w:val="00840336"/>
    <w:rsid w:val="00840B6D"/>
    <w:rsid w:val="008422C8"/>
    <w:rsid w:val="00842987"/>
    <w:rsid w:val="00842C8D"/>
    <w:rsid w:val="00844CF8"/>
    <w:rsid w:val="0084554B"/>
    <w:rsid w:val="008455EB"/>
    <w:rsid w:val="00845DB9"/>
    <w:rsid w:val="0084632B"/>
    <w:rsid w:val="00847C2B"/>
    <w:rsid w:val="00847F70"/>
    <w:rsid w:val="008501A7"/>
    <w:rsid w:val="00850BED"/>
    <w:rsid w:val="00851382"/>
    <w:rsid w:val="008538E3"/>
    <w:rsid w:val="00853A2C"/>
    <w:rsid w:val="00853A39"/>
    <w:rsid w:val="008542E8"/>
    <w:rsid w:val="00854397"/>
    <w:rsid w:val="008543DB"/>
    <w:rsid w:val="0085595F"/>
    <w:rsid w:val="00856377"/>
    <w:rsid w:val="00856B6C"/>
    <w:rsid w:val="008655E6"/>
    <w:rsid w:val="00865A58"/>
    <w:rsid w:val="0086729A"/>
    <w:rsid w:val="00870CB7"/>
    <w:rsid w:val="008720E1"/>
    <w:rsid w:val="00872815"/>
    <w:rsid w:val="0087328C"/>
    <w:rsid w:val="008737B5"/>
    <w:rsid w:val="00873A79"/>
    <w:rsid w:val="008743AA"/>
    <w:rsid w:val="008762F4"/>
    <w:rsid w:val="0087634A"/>
    <w:rsid w:val="0087699B"/>
    <w:rsid w:val="008773E5"/>
    <w:rsid w:val="00877E2F"/>
    <w:rsid w:val="008806A0"/>
    <w:rsid w:val="008819B4"/>
    <w:rsid w:val="00881C98"/>
    <w:rsid w:val="0088281E"/>
    <w:rsid w:val="00884715"/>
    <w:rsid w:val="008849B8"/>
    <w:rsid w:val="008855DB"/>
    <w:rsid w:val="00886D63"/>
    <w:rsid w:val="00887FA7"/>
    <w:rsid w:val="00890646"/>
    <w:rsid w:val="008906BC"/>
    <w:rsid w:val="0089230B"/>
    <w:rsid w:val="008935E3"/>
    <w:rsid w:val="00894276"/>
    <w:rsid w:val="008951E7"/>
    <w:rsid w:val="00895A50"/>
    <w:rsid w:val="00896EBC"/>
    <w:rsid w:val="00897D0F"/>
    <w:rsid w:val="008A10E8"/>
    <w:rsid w:val="008A2979"/>
    <w:rsid w:val="008A2B22"/>
    <w:rsid w:val="008A379A"/>
    <w:rsid w:val="008A3937"/>
    <w:rsid w:val="008A4516"/>
    <w:rsid w:val="008A484C"/>
    <w:rsid w:val="008A4D36"/>
    <w:rsid w:val="008A4F6F"/>
    <w:rsid w:val="008A6F1C"/>
    <w:rsid w:val="008A734C"/>
    <w:rsid w:val="008B11F6"/>
    <w:rsid w:val="008B3F6E"/>
    <w:rsid w:val="008B46F2"/>
    <w:rsid w:val="008B6CB4"/>
    <w:rsid w:val="008C19FF"/>
    <w:rsid w:val="008C208B"/>
    <w:rsid w:val="008C3435"/>
    <w:rsid w:val="008C5773"/>
    <w:rsid w:val="008C6372"/>
    <w:rsid w:val="008C6A56"/>
    <w:rsid w:val="008C7C3C"/>
    <w:rsid w:val="008D0CB9"/>
    <w:rsid w:val="008D0D5C"/>
    <w:rsid w:val="008D2AD5"/>
    <w:rsid w:val="008D2C26"/>
    <w:rsid w:val="008D33DA"/>
    <w:rsid w:val="008D4B7E"/>
    <w:rsid w:val="008D5BB8"/>
    <w:rsid w:val="008D6162"/>
    <w:rsid w:val="008D6BE3"/>
    <w:rsid w:val="008E0974"/>
    <w:rsid w:val="008E1ED2"/>
    <w:rsid w:val="008E3670"/>
    <w:rsid w:val="008E4AC5"/>
    <w:rsid w:val="008E5BD6"/>
    <w:rsid w:val="008E5D12"/>
    <w:rsid w:val="008E774D"/>
    <w:rsid w:val="008E7E2D"/>
    <w:rsid w:val="008F1057"/>
    <w:rsid w:val="008F148D"/>
    <w:rsid w:val="008F34E6"/>
    <w:rsid w:val="008F35DD"/>
    <w:rsid w:val="008F5089"/>
    <w:rsid w:val="008F6441"/>
    <w:rsid w:val="008F6912"/>
    <w:rsid w:val="008F6FDD"/>
    <w:rsid w:val="009003A8"/>
    <w:rsid w:val="00900DD9"/>
    <w:rsid w:val="00901D1F"/>
    <w:rsid w:val="00903C04"/>
    <w:rsid w:val="00903C55"/>
    <w:rsid w:val="0090580C"/>
    <w:rsid w:val="00905D58"/>
    <w:rsid w:val="00907C68"/>
    <w:rsid w:val="009100CB"/>
    <w:rsid w:val="009107D1"/>
    <w:rsid w:val="00911E5D"/>
    <w:rsid w:val="0091268C"/>
    <w:rsid w:val="00914666"/>
    <w:rsid w:val="009146F4"/>
    <w:rsid w:val="00914D81"/>
    <w:rsid w:val="00914E13"/>
    <w:rsid w:val="00917035"/>
    <w:rsid w:val="00917C25"/>
    <w:rsid w:val="0092160A"/>
    <w:rsid w:val="00921C08"/>
    <w:rsid w:val="00922123"/>
    <w:rsid w:val="009221DC"/>
    <w:rsid w:val="00922901"/>
    <w:rsid w:val="00922F08"/>
    <w:rsid w:val="009238A9"/>
    <w:rsid w:val="00924EEC"/>
    <w:rsid w:val="009261AB"/>
    <w:rsid w:val="00926C69"/>
    <w:rsid w:val="00930427"/>
    <w:rsid w:val="00931D99"/>
    <w:rsid w:val="00932308"/>
    <w:rsid w:val="00932429"/>
    <w:rsid w:val="00932935"/>
    <w:rsid w:val="00932BED"/>
    <w:rsid w:val="009330EA"/>
    <w:rsid w:val="009332A1"/>
    <w:rsid w:val="00936436"/>
    <w:rsid w:val="0093685F"/>
    <w:rsid w:val="009376C1"/>
    <w:rsid w:val="00940917"/>
    <w:rsid w:val="00942F92"/>
    <w:rsid w:val="0094327D"/>
    <w:rsid w:val="009436F1"/>
    <w:rsid w:val="009447C2"/>
    <w:rsid w:val="0094514A"/>
    <w:rsid w:val="00946556"/>
    <w:rsid w:val="00946B68"/>
    <w:rsid w:val="0094761C"/>
    <w:rsid w:val="009508D1"/>
    <w:rsid w:val="00950D40"/>
    <w:rsid w:val="00951F60"/>
    <w:rsid w:val="00952207"/>
    <w:rsid w:val="0095271D"/>
    <w:rsid w:val="00952A01"/>
    <w:rsid w:val="00952F0C"/>
    <w:rsid w:val="00955A19"/>
    <w:rsid w:val="00955A8B"/>
    <w:rsid w:val="00957C9D"/>
    <w:rsid w:val="00960675"/>
    <w:rsid w:val="00961CDD"/>
    <w:rsid w:val="009620B7"/>
    <w:rsid w:val="0096227A"/>
    <w:rsid w:val="00963B5D"/>
    <w:rsid w:val="009651BC"/>
    <w:rsid w:val="00965959"/>
    <w:rsid w:val="00965D9F"/>
    <w:rsid w:val="00967037"/>
    <w:rsid w:val="00967EBD"/>
    <w:rsid w:val="00971C2C"/>
    <w:rsid w:val="00971D4E"/>
    <w:rsid w:val="00971E0E"/>
    <w:rsid w:val="009725C6"/>
    <w:rsid w:val="00972CC0"/>
    <w:rsid w:val="00974321"/>
    <w:rsid w:val="00976B63"/>
    <w:rsid w:val="00980455"/>
    <w:rsid w:val="009837BB"/>
    <w:rsid w:val="00984849"/>
    <w:rsid w:val="00984B1E"/>
    <w:rsid w:val="00986388"/>
    <w:rsid w:val="00990412"/>
    <w:rsid w:val="00990F2F"/>
    <w:rsid w:val="00991E35"/>
    <w:rsid w:val="00993905"/>
    <w:rsid w:val="00993AAD"/>
    <w:rsid w:val="009940FD"/>
    <w:rsid w:val="00994B2F"/>
    <w:rsid w:val="00995101"/>
    <w:rsid w:val="0099540C"/>
    <w:rsid w:val="00995BBD"/>
    <w:rsid w:val="0099787E"/>
    <w:rsid w:val="009A00E2"/>
    <w:rsid w:val="009A11E4"/>
    <w:rsid w:val="009A157A"/>
    <w:rsid w:val="009A1EEA"/>
    <w:rsid w:val="009A35EE"/>
    <w:rsid w:val="009A5333"/>
    <w:rsid w:val="009A53A1"/>
    <w:rsid w:val="009A6432"/>
    <w:rsid w:val="009A78DB"/>
    <w:rsid w:val="009B0478"/>
    <w:rsid w:val="009B0C1E"/>
    <w:rsid w:val="009B1270"/>
    <w:rsid w:val="009B1760"/>
    <w:rsid w:val="009B1AA0"/>
    <w:rsid w:val="009B1CCB"/>
    <w:rsid w:val="009B39CE"/>
    <w:rsid w:val="009B3BA0"/>
    <w:rsid w:val="009B411B"/>
    <w:rsid w:val="009B53B4"/>
    <w:rsid w:val="009B7349"/>
    <w:rsid w:val="009B7687"/>
    <w:rsid w:val="009C061B"/>
    <w:rsid w:val="009C1E80"/>
    <w:rsid w:val="009C242F"/>
    <w:rsid w:val="009C247E"/>
    <w:rsid w:val="009C2733"/>
    <w:rsid w:val="009C2FA0"/>
    <w:rsid w:val="009C319D"/>
    <w:rsid w:val="009C5C15"/>
    <w:rsid w:val="009C7ABB"/>
    <w:rsid w:val="009D0478"/>
    <w:rsid w:val="009D197A"/>
    <w:rsid w:val="009D2939"/>
    <w:rsid w:val="009D3230"/>
    <w:rsid w:val="009D39DF"/>
    <w:rsid w:val="009D3A99"/>
    <w:rsid w:val="009D6278"/>
    <w:rsid w:val="009D6FE5"/>
    <w:rsid w:val="009D7598"/>
    <w:rsid w:val="009E1B1D"/>
    <w:rsid w:val="009E274D"/>
    <w:rsid w:val="009E3314"/>
    <w:rsid w:val="009E331B"/>
    <w:rsid w:val="009E3606"/>
    <w:rsid w:val="009E3638"/>
    <w:rsid w:val="009E4989"/>
    <w:rsid w:val="009E4DF3"/>
    <w:rsid w:val="009E4E42"/>
    <w:rsid w:val="009E533E"/>
    <w:rsid w:val="009E58BA"/>
    <w:rsid w:val="009E5B37"/>
    <w:rsid w:val="009E69E7"/>
    <w:rsid w:val="009F18B8"/>
    <w:rsid w:val="009F1ED4"/>
    <w:rsid w:val="009F608C"/>
    <w:rsid w:val="00A00112"/>
    <w:rsid w:val="00A018EF"/>
    <w:rsid w:val="00A02905"/>
    <w:rsid w:val="00A03524"/>
    <w:rsid w:val="00A039AB"/>
    <w:rsid w:val="00A03B07"/>
    <w:rsid w:val="00A03E6A"/>
    <w:rsid w:val="00A05143"/>
    <w:rsid w:val="00A058BC"/>
    <w:rsid w:val="00A05DBD"/>
    <w:rsid w:val="00A0672F"/>
    <w:rsid w:val="00A069E3"/>
    <w:rsid w:val="00A07A2C"/>
    <w:rsid w:val="00A07C75"/>
    <w:rsid w:val="00A11853"/>
    <w:rsid w:val="00A11964"/>
    <w:rsid w:val="00A12CBF"/>
    <w:rsid w:val="00A1378F"/>
    <w:rsid w:val="00A138FE"/>
    <w:rsid w:val="00A13EF1"/>
    <w:rsid w:val="00A14C1C"/>
    <w:rsid w:val="00A1550E"/>
    <w:rsid w:val="00A15FC0"/>
    <w:rsid w:val="00A1645A"/>
    <w:rsid w:val="00A2123E"/>
    <w:rsid w:val="00A23A8E"/>
    <w:rsid w:val="00A25EE4"/>
    <w:rsid w:val="00A265FA"/>
    <w:rsid w:val="00A27732"/>
    <w:rsid w:val="00A318EE"/>
    <w:rsid w:val="00A34146"/>
    <w:rsid w:val="00A34469"/>
    <w:rsid w:val="00A3526C"/>
    <w:rsid w:val="00A4068B"/>
    <w:rsid w:val="00A40FA8"/>
    <w:rsid w:val="00A42C34"/>
    <w:rsid w:val="00A43B8A"/>
    <w:rsid w:val="00A43BF2"/>
    <w:rsid w:val="00A43CDD"/>
    <w:rsid w:val="00A44C6D"/>
    <w:rsid w:val="00A464F3"/>
    <w:rsid w:val="00A46D48"/>
    <w:rsid w:val="00A470A1"/>
    <w:rsid w:val="00A50130"/>
    <w:rsid w:val="00A51918"/>
    <w:rsid w:val="00A5223C"/>
    <w:rsid w:val="00A53078"/>
    <w:rsid w:val="00A537BB"/>
    <w:rsid w:val="00A5434A"/>
    <w:rsid w:val="00A54521"/>
    <w:rsid w:val="00A55DCA"/>
    <w:rsid w:val="00A5609C"/>
    <w:rsid w:val="00A56F00"/>
    <w:rsid w:val="00A5721F"/>
    <w:rsid w:val="00A574A8"/>
    <w:rsid w:val="00A57E7D"/>
    <w:rsid w:val="00A6054F"/>
    <w:rsid w:val="00A610CE"/>
    <w:rsid w:val="00A64FD6"/>
    <w:rsid w:val="00A6502A"/>
    <w:rsid w:val="00A664CD"/>
    <w:rsid w:val="00A6655C"/>
    <w:rsid w:val="00A67388"/>
    <w:rsid w:val="00A67CB5"/>
    <w:rsid w:val="00A67D3D"/>
    <w:rsid w:val="00A71A43"/>
    <w:rsid w:val="00A729CA"/>
    <w:rsid w:val="00A7719D"/>
    <w:rsid w:val="00A7757B"/>
    <w:rsid w:val="00A77C35"/>
    <w:rsid w:val="00A804FA"/>
    <w:rsid w:val="00A80BF3"/>
    <w:rsid w:val="00A834B4"/>
    <w:rsid w:val="00A83960"/>
    <w:rsid w:val="00A85C2B"/>
    <w:rsid w:val="00A86765"/>
    <w:rsid w:val="00A87C65"/>
    <w:rsid w:val="00A9075C"/>
    <w:rsid w:val="00A9085A"/>
    <w:rsid w:val="00A92077"/>
    <w:rsid w:val="00A92376"/>
    <w:rsid w:val="00A92A3A"/>
    <w:rsid w:val="00A93402"/>
    <w:rsid w:val="00A94849"/>
    <w:rsid w:val="00A95A9E"/>
    <w:rsid w:val="00A96973"/>
    <w:rsid w:val="00AA03D7"/>
    <w:rsid w:val="00AA0DCB"/>
    <w:rsid w:val="00AA0E4D"/>
    <w:rsid w:val="00AA2B10"/>
    <w:rsid w:val="00AA2F39"/>
    <w:rsid w:val="00AA30ED"/>
    <w:rsid w:val="00AA47AB"/>
    <w:rsid w:val="00AA4CE3"/>
    <w:rsid w:val="00AA56C9"/>
    <w:rsid w:val="00AA5F35"/>
    <w:rsid w:val="00AA6542"/>
    <w:rsid w:val="00AB1E68"/>
    <w:rsid w:val="00AB4E51"/>
    <w:rsid w:val="00AB5A3C"/>
    <w:rsid w:val="00AB6930"/>
    <w:rsid w:val="00AB69C0"/>
    <w:rsid w:val="00AB7577"/>
    <w:rsid w:val="00AC1133"/>
    <w:rsid w:val="00AC261C"/>
    <w:rsid w:val="00AC4CF8"/>
    <w:rsid w:val="00AC52EA"/>
    <w:rsid w:val="00AC56E8"/>
    <w:rsid w:val="00AC63BD"/>
    <w:rsid w:val="00AC67A2"/>
    <w:rsid w:val="00AC6DC4"/>
    <w:rsid w:val="00AC7973"/>
    <w:rsid w:val="00AD0349"/>
    <w:rsid w:val="00AD1822"/>
    <w:rsid w:val="00AD1C46"/>
    <w:rsid w:val="00AD1CB2"/>
    <w:rsid w:val="00AD283A"/>
    <w:rsid w:val="00AD2DE2"/>
    <w:rsid w:val="00AD5B7D"/>
    <w:rsid w:val="00AD6907"/>
    <w:rsid w:val="00AD6FD5"/>
    <w:rsid w:val="00AD779E"/>
    <w:rsid w:val="00AE083A"/>
    <w:rsid w:val="00AE13FA"/>
    <w:rsid w:val="00AE1D94"/>
    <w:rsid w:val="00AE201A"/>
    <w:rsid w:val="00AE2586"/>
    <w:rsid w:val="00AE2AE6"/>
    <w:rsid w:val="00AE31E8"/>
    <w:rsid w:val="00AE3849"/>
    <w:rsid w:val="00AE38B8"/>
    <w:rsid w:val="00AE5A6B"/>
    <w:rsid w:val="00AE7168"/>
    <w:rsid w:val="00AE74B3"/>
    <w:rsid w:val="00AE7A30"/>
    <w:rsid w:val="00AE7B96"/>
    <w:rsid w:val="00AE7D7E"/>
    <w:rsid w:val="00AF08CE"/>
    <w:rsid w:val="00AF2103"/>
    <w:rsid w:val="00AF3115"/>
    <w:rsid w:val="00AF32CB"/>
    <w:rsid w:val="00AF3D41"/>
    <w:rsid w:val="00AF3FD4"/>
    <w:rsid w:val="00AF447E"/>
    <w:rsid w:val="00AF648D"/>
    <w:rsid w:val="00AF651D"/>
    <w:rsid w:val="00B0087C"/>
    <w:rsid w:val="00B00A81"/>
    <w:rsid w:val="00B01CCA"/>
    <w:rsid w:val="00B0229F"/>
    <w:rsid w:val="00B057A6"/>
    <w:rsid w:val="00B0727B"/>
    <w:rsid w:val="00B07D4A"/>
    <w:rsid w:val="00B10C23"/>
    <w:rsid w:val="00B11A52"/>
    <w:rsid w:val="00B13040"/>
    <w:rsid w:val="00B13B2E"/>
    <w:rsid w:val="00B159F8"/>
    <w:rsid w:val="00B160F7"/>
    <w:rsid w:val="00B17179"/>
    <w:rsid w:val="00B211A7"/>
    <w:rsid w:val="00B222BE"/>
    <w:rsid w:val="00B22CB2"/>
    <w:rsid w:val="00B23412"/>
    <w:rsid w:val="00B237D4"/>
    <w:rsid w:val="00B23A17"/>
    <w:rsid w:val="00B246FE"/>
    <w:rsid w:val="00B24D0C"/>
    <w:rsid w:val="00B25B67"/>
    <w:rsid w:val="00B27FED"/>
    <w:rsid w:val="00B30AE4"/>
    <w:rsid w:val="00B30F75"/>
    <w:rsid w:val="00B32AED"/>
    <w:rsid w:val="00B336AD"/>
    <w:rsid w:val="00B34709"/>
    <w:rsid w:val="00B3550D"/>
    <w:rsid w:val="00B3660F"/>
    <w:rsid w:val="00B372A4"/>
    <w:rsid w:val="00B37458"/>
    <w:rsid w:val="00B405C4"/>
    <w:rsid w:val="00B41854"/>
    <w:rsid w:val="00B418C6"/>
    <w:rsid w:val="00B437E3"/>
    <w:rsid w:val="00B43941"/>
    <w:rsid w:val="00B505E2"/>
    <w:rsid w:val="00B505F6"/>
    <w:rsid w:val="00B509A8"/>
    <w:rsid w:val="00B50F28"/>
    <w:rsid w:val="00B53BF3"/>
    <w:rsid w:val="00B54E9B"/>
    <w:rsid w:val="00B56582"/>
    <w:rsid w:val="00B60039"/>
    <w:rsid w:val="00B626B4"/>
    <w:rsid w:val="00B62C11"/>
    <w:rsid w:val="00B63CE1"/>
    <w:rsid w:val="00B644E4"/>
    <w:rsid w:val="00B6525E"/>
    <w:rsid w:val="00B6554D"/>
    <w:rsid w:val="00B65875"/>
    <w:rsid w:val="00B65F7D"/>
    <w:rsid w:val="00B66B64"/>
    <w:rsid w:val="00B66D78"/>
    <w:rsid w:val="00B67405"/>
    <w:rsid w:val="00B713E9"/>
    <w:rsid w:val="00B71511"/>
    <w:rsid w:val="00B7153B"/>
    <w:rsid w:val="00B732E1"/>
    <w:rsid w:val="00B73A43"/>
    <w:rsid w:val="00B743AF"/>
    <w:rsid w:val="00B74D31"/>
    <w:rsid w:val="00B757C1"/>
    <w:rsid w:val="00B7599B"/>
    <w:rsid w:val="00B76AB8"/>
    <w:rsid w:val="00B76BAE"/>
    <w:rsid w:val="00B800A1"/>
    <w:rsid w:val="00B803CB"/>
    <w:rsid w:val="00B81347"/>
    <w:rsid w:val="00B819ED"/>
    <w:rsid w:val="00B82DE6"/>
    <w:rsid w:val="00B8432C"/>
    <w:rsid w:val="00B8457A"/>
    <w:rsid w:val="00B84C75"/>
    <w:rsid w:val="00B8528B"/>
    <w:rsid w:val="00B8546B"/>
    <w:rsid w:val="00B85921"/>
    <w:rsid w:val="00B86465"/>
    <w:rsid w:val="00B8656C"/>
    <w:rsid w:val="00B86AB6"/>
    <w:rsid w:val="00B86ACD"/>
    <w:rsid w:val="00B873CC"/>
    <w:rsid w:val="00B87532"/>
    <w:rsid w:val="00B9004D"/>
    <w:rsid w:val="00B90193"/>
    <w:rsid w:val="00B90D5A"/>
    <w:rsid w:val="00B941D5"/>
    <w:rsid w:val="00B95EAC"/>
    <w:rsid w:val="00B96E18"/>
    <w:rsid w:val="00BA0614"/>
    <w:rsid w:val="00BA0F19"/>
    <w:rsid w:val="00BA13B3"/>
    <w:rsid w:val="00BA37F4"/>
    <w:rsid w:val="00BA3FDB"/>
    <w:rsid w:val="00BA4BB5"/>
    <w:rsid w:val="00BA62FB"/>
    <w:rsid w:val="00BA66F8"/>
    <w:rsid w:val="00BB1DB8"/>
    <w:rsid w:val="00BB311F"/>
    <w:rsid w:val="00BB3B4D"/>
    <w:rsid w:val="00BB3DC0"/>
    <w:rsid w:val="00BB3EDE"/>
    <w:rsid w:val="00BB597B"/>
    <w:rsid w:val="00BB61B4"/>
    <w:rsid w:val="00BB6818"/>
    <w:rsid w:val="00BB6AB8"/>
    <w:rsid w:val="00BB6C4F"/>
    <w:rsid w:val="00BB7D70"/>
    <w:rsid w:val="00BC0490"/>
    <w:rsid w:val="00BC0815"/>
    <w:rsid w:val="00BC2C2F"/>
    <w:rsid w:val="00BC2FC7"/>
    <w:rsid w:val="00BC3345"/>
    <w:rsid w:val="00BC34A5"/>
    <w:rsid w:val="00BC3F33"/>
    <w:rsid w:val="00BC483A"/>
    <w:rsid w:val="00BC4A10"/>
    <w:rsid w:val="00BC4A90"/>
    <w:rsid w:val="00BC51AB"/>
    <w:rsid w:val="00BC664F"/>
    <w:rsid w:val="00BC7228"/>
    <w:rsid w:val="00BC78D5"/>
    <w:rsid w:val="00BC7EF3"/>
    <w:rsid w:val="00BD2586"/>
    <w:rsid w:val="00BD28A5"/>
    <w:rsid w:val="00BD3067"/>
    <w:rsid w:val="00BD30A7"/>
    <w:rsid w:val="00BD491F"/>
    <w:rsid w:val="00BD6985"/>
    <w:rsid w:val="00BD737C"/>
    <w:rsid w:val="00BE050D"/>
    <w:rsid w:val="00BE0685"/>
    <w:rsid w:val="00BE0E40"/>
    <w:rsid w:val="00BE29C6"/>
    <w:rsid w:val="00BE2FA4"/>
    <w:rsid w:val="00BE390A"/>
    <w:rsid w:val="00BE54FC"/>
    <w:rsid w:val="00BE621B"/>
    <w:rsid w:val="00BF023E"/>
    <w:rsid w:val="00BF28DC"/>
    <w:rsid w:val="00BF3C85"/>
    <w:rsid w:val="00BF555F"/>
    <w:rsid w:val="00BF6846"/>
    <w:rsid w:val="00BF7B07"/>
    <w:rsid w:val="00C00AF0"/>
    <w:rsid w:val="00C01363"/>
    <w:rsid w:val="00C01E25"/>
    <w:rsid w:val="00C042F7"/>
    <w:rsid w:val="00C0629F"/>
    <w:rsid w:val="00C077D3"/>
    <w:rsid w:val="00C07B85"/>
    <w:rsid w:val="00C107ED"/>
    <w:rsid w:val="00C10B96"/>
    <w:rsid w:val="00C11817"/>
    <w:rsid w:val="00C132EF"/>
    <w:rsid w:val="00C134EE"/>
    <w:rsid w:val="00C14978"/>
    <w:rsid w:val="00C14B9C"/>
    <w:rsid w:val="00C15B2F"/>
    <w:rsid w:val="00C16038"/>
    <w:rsid w:val="00C166BE"/>
    <w:rsid w:val="00C16C2C"/>
    <w:rsid w:val="00C17CB7"/>
    <w:rsid w:val="00C17D98"/>
    <w:rsid w:val="00C20476"/>
    <w:rsid w:val="00C212E8"/>
    <w:rsid w:val="00C21B7D"/>
    <w:rsid w:val="00C22869"/>
    <w:rsid w:val="00C23A47"/>
    <w:rsid w:val="00C25FD1"/>
    <w:rsid w:val="00C26823"/>
    <w:rsid w:val="00C26999"/>
    <w:rsid w:val="00C27B87"/>
    <w:rsid w:val="00C3181F"/>
    <w:rsid w:val="00C337E6"/>
    <w:rsid w:val="00C3383D"/>
    <w:rsid w:val="00C33878"/>
    <w:rsid w:val="00C34A82"/>
    <w:rsid w:val="00C34DBD"/>
    <w:rsid w:val="00C351B0"/>
    <w:rsid w:val="00C3668E"/>
    <w:rsid w:val="00C40AF0"/>
    <w:rsid w:val="00C439F9"/>
    <w:rsid w:val="00C4487E"/>
    <w:rsid w:val="00C44BD7"/>
    <w:rsid w:val="00C5151E"/>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C61"/>
    <w:rsid w:val="00C62DBA"/>
    <w:rsid w:val="00C631CA"/>
    <w:rsid w:val="00C66838"/>
    <w:rsid w:val="00C66BE1"/>
    <w:rsid w:val="00C672DB"/>
    <w:rsid w:val="00C70489"/>
    <w:rsid w:val="00C71993"/>
    <w:rsid w:val="00C71FC2"/>
    <w:rsid w:val="00C72B9E"/>
    <w:rsid w:val="00C73272"/>
    <w:rsid w:val="00C745A1"/>
    <w:rsid w:val="00C747C7"/>
    <w:rsid w:val="00C76EB4"/>
    <w:rsid w:val="00C80B98"/>
    <w:rsid w:val="00C82811"/>
    <w:rsid w:val="00C82BD0"/>
    <w:rsid w:val="00C8574B"/>
    <w:rsid w:val="00C87843"/>
    <w:rsid w:val="00C87EC3"/>
    <w:rsid w:val="00C87EF2"/>
    <w:rsid w:val="00C9009C"/>
    <w:rsid w:val="00C903CD"/>
    <w:rsid w:val="00C90708"/>
    <w:rsid w:val="00C9070E"/>
    <w:rsid w:val="00C935EE"/>
    <w:rsid w:val="00C95DA3"/>
    <w:rsid w:val="00C96349"/>
    <w:rsid w:val="00C97A8F"/>
    <w:rsid w:val="00C97F90"/>
    <w:rsid w:val="00CA049A"/>
    <w:rsid w:val="00CA29B5"/>
    <w:rsid w:val="00CA309B"/>
    <w:rsid w:val="00CA43EC"/>
    <w:rsid w:val="00CA4798"/>
    <w:rsid w:val="00CA5C38"/>
    <w:rsid w:val="00CA5F6F"/>
    <w:rsid w:val="00CA79B5"/>
    <w:rsid w:val="00CB2023"/>
    <w:rsid w:val="00CB24CB"/>
    <w:rsid w:val="00CB3071"/>
    <w:rsid w:val="00CB4F5B"/>
    <w:rsid w:val="00CB6454"/>
    <w:rsid w:val="00CB75B4"/>
    <w:rsid w:val="00CC06EB"/>
    <w:rsid w:val="00CC22D2"/>
    <w:rsid w:val="00CC23BC"/>
    <w:rsid w:val="00CC266F"/>
    <w:rsid w:val="00CC2B46"/>
    <w:rsid w:val="00CC33D1"/>
    <w:rsid w:val="00CC37AF"/>
    <w:rsid w:val="00CC3C88"/>
    <w:rsid w:val="00CC3D7A"/>
    <w:rsid w:val="00CC4412"/>
    <w:rsid w:val="00CC4553"/>
    <w:rsid w:val="00CC6BDA"/>
    <w:rsid w:val="00CC6C86"/>
    <w:rsid w:val="00CC7441"/>
    <w:rsid w:val="00CC7938"/>
    <w:rsid w:val="00CD05D3"/>
    <w:rsid w:val="00CD1D8E"/>
    <w:rsid w:val="00CD269B"/>
    <w:rsid w:val="00CD3A1A"/>
    <w:rsid w:val="00CD3E7D"/>
    <w:rsid w:val="00CD4BD2"/>
    <w:rsid w:val="00CD4F40"/>
    <w:rsid w:val="00CD680D"/>
    <w:rsid w:val="00CD6D88"/>
    <w:rsid w:val="00CD7A27"/>
    <w:rsid w:val="00CE15FE"/>
    <w:rsid w:val="00CE264B"/>
    <w:rsid w:val="00CE2BAA"/>
    <w:rsid w:val="00CE324F"/>
    <w:rsid w:val="00CE32D4"/>
    <w:rsid w:val="00CE3D00"/>
    <w:rsid w:val="00CE467D"/>
    <w:rsid w:val="00CE5888"/>
    <w:rsid w:val="00CE6162"/>
    <w:rsid w:val="00CF00B4"/>
    <w:rsid w:val="00CF00E0"/>
    <w:rsid w:val="00CF0BC3"/>
    <w:rsid w:val="00CF0E7D"/>
    <w:rsid w:val="00CF2EB4"/>
    <w:rsid w:val="00CF2F88"/>
    <w:rsid w:val="00CF3E7F"/>
    <w:rsid w:val="00CF4E51"/>
    <w:rsid w:val="00CF5641"/>
    <w:rsid w:val="00CF5EEF"/>
    <w:rsid w:val="00D012FD"/>
    <w:rsid w:val="00D01BA9"/>
    <w:rsid w:val="00D02729"/>
    <w:rsid w:val="00D02E94"/>
    <w:rsid w:val="00D0391B"/>
    <w:rsid w:val="00D03B6E"/>
    <w:rsid w:val="00D03C12"/>
    <w:rsid w:val="00D03C17"/>
    <w:rsid w:val="00D04D0E"/>
    <w:rsid w:val="00D04D1B"/>
    <w:rsid w:val="00D07A7C"/>
    <w:rsid w:val="00D109BC"/>
    <w:rsid w:val="00D1185B"/>
    <w:rsid w:val="00D1306A"/>
    <w:rsid w:val="00D1317E"/>
    <w:rsid w:val="00D20639"/>
    <w:rsid w:val="00D20659"/>
    <w:rsid w:val="00D2171E"/>
    <w:rsid w:val="00D218FB"/>
    <w:rsid w:val="00D21D08"/>
    <w:rsid w:val="00D220E9"/>
    <w:rsid w:val="00D22F5B"/>
    <w:rsid w:val="00D23E97"/>
    <w:rsid w:val="00D2401C"/>
    <w:rsid w:val="00D2440E"/>
    <w:rsid w:val="00D24C81"/>
    <w:rsid w:val="00D24ED0"/>
    <w:rsid w:val="00D2663F"/>
    <w:rsid w:val="00D267F0"/>
    <w:rsid w:val="00D268D0"/>
    <w:rsid w:val="00D26C7E"/>
    <w:rsid w:val="00D30A29"/>
    <w:rsid w:val="00D31716"/>
    <w:rsid w:val="00D3278B"/>
    <w:rsid w:val="00D33A4C"/>
    <w:rsid w:val="00D3503D"/>
    <w:rsid w:val="00D36712"/>
    <w:rsid w:val="00D376E0"/>
    <w:rsid w:val="00D41973"/>
    <w:rsid w:val="00D41B2E"/>
    <w:rsid w:val="00D43652"/>
    <w:rsid w:val="00D43841"/>
    <w:rsid w:val="00D45BAA"/>
    <w:rsid w:val="00D469ED"/>
    <w:rsid w:val="00D47C09"/>
    <w:rsid w:val="00D47F0C"/>
    <w:rsid w:val="00D501F0"/>
    <w:rsid w:val="00D53DEB"/>
    <w:rsid w:val="00D56680"/>
    <w:rsid w:val="00D5797A"/>
    <w:rsid w:val="00D57ED0"/>
    <w:rsid w:val="00D601F4"/>
    <w:rsid w:val="00D6054E"/>
    <w:rsid w:val="00D60EF7"/>
    <w:rsid w:val="00D619A2"/>
    <w:rsid w:val="00D61BBF"/>
    <w:rsid w:val="00D621E1"/>
    <w:rsid w:val="00D621FE"/>
    <w:rsid w:val="00D62835"/>
    <w:rsid w:val="00D62C65"/>
    <w:rsid w:val="00D63392"/>
    <w:rsid w:val="00D63728"/>
    <w:rsid w:val="00D63902"/>
    <w:rsid w:val="00D644E3"/>
    <w:rsid w:val="00D67113"/>
    <w:rsid w:val="00D67A86"/>
    <w:rsid w:val="00D701DC"/>
    <w:rsid w:val="00D702CD"/>
    <w:rsid w:val="00D70310"/>
    <w:rsid w:val="00D70465"/>
    <w:rsid w:val="00D72CD2"/>
    <w:rsid w:val="00D734EC"/>
    <w:rsid w:val="00D73E74"/>
    <w:rsid w:val="00D766E1"/>
    <w:rsid w:val="00D7770D"/>
    <w:rsid w:val="00D80394"/>
    <w:rsid w:val="00D844E3"/>
    <w:rsid w:val="00D846A4"/>
    <w:rsid w:val="00D86320"/>
    <w:rsid w:val="00D87B34"/>
    <w:rsid w:val="00D87B56"/>
    <w:rsid w:val="00D9093B"/>
    <w:rsid w:val="00D913C1"/>
    <w:rsid w:val="00D92292"/>
    <w:rsid w:val="00D9304E"/>
    <w:rsid w:val="00D93BA1"/>
    <w:rsid w:val="00D93EEE"/>
    <w:rsid w:val="00D941BE"/>
    <w:rsid w:val="00D94866"/>
    <w:rsid w:val="00D96044"/>
    <w:rsid w:val="00DA14D5"/>
    <w:rsid w:val="00DA1FC3"/>
    <w:rsid w:val="00DA2FB1"/>
    <w:rsid w:val="00DA3367"/>
    <w:rsid w:val="00DA3BD7"/>
    <w:rsid w:val="00DA44BA"/>
    <w:rsid w:val="00DA53E2"/>
    <w:rsid w:val="00DA5439"/>
    <w:rsid w:val="00DA76A7"/>
    <w:rsid w:val="00DB0B29"/>
    <w:rsid w:val="00DB0F78"/>
    <w:rsid w:val="00DB142D"/>
    <w:rsid w:val="00DB181B"/>
    <w:rsid w:val="00DB198F"/>
    <w:rsid w:val="00DB24A0"/>
    <w:rsid w:val="00DB26E0"/>
    <w:rsid w:val="00DB2DB4"/>
    <w:rsid w:val="00DB3B1B"/>
    <w:rsid w:val="00DB4711"/>
    <w:rsid w:val="00DB50B9"/>
    <w:rsid w:val="00DB5E01"/>
    <w:rsid w:val="00DB699C"/>
    <w:rsid w:val="00DC237B"/>
    <w:rsid w:val="00DC306F"/>
    <w:rsid w:val="00DC4517"/>
    <w:rsid w:val="00DC521E"/>
    <w:rsid w:val="00DC60EA"/>
    <w:rsid w:val="00DD129C"/>
    <w:rsid w:val="00DD1FB0"/>
    <w:rsid w:val="00DD23B4"/>
    <w:rsid w:val="00DD30E0"/>
    <w:rsid w:val="00DD31B5"/>
    <w:rsid w:val="00DD54BC"/>
    <w:rsid w:val="00DD6ECD"/>
    <w:rsid w:val="00DE00D0"/>
    <w:rsid w:val="00DE238F"/>
    <w:rsid w:val="00DE2D36"/>
    <w:rsid w:val="00DE2F73"/>
    <w:rsid w:val="00DE35CC"/>
    <w:rsid w:val="00DE36C4"/>
    <w:rsid w:val="00DE3C81"/>
    <w:rsid w:val="00DE4AA3"/>
    <w:rsid w:val="00DE4CBB"/>
    <w:rsid w:val="00DE52E4"/>
    <w:rsid w:val="00DE7045"/>
    <w:rsid w:val="00DE7F19"/>
    <w:rsid w:val="00DF072A"/>
    <w:rsid w:val="00DF0F94"/>
    <w:rsid w:val="00DF1518"/>
    <w:rsid w:val="00DF1839"/>
    <w:rsid w:val="00DF210A"/>
    <w:rsid w:val="00DF3DEA"/>
    <w:rsid w:val="00DF533A"/>
    <w:rsid w:val="00DF5476"/>
    <w:rsid w:val="00DF5534"/>
    <w:rsid w:val="00DF6034"/>
    <w:rsid w:val="00DF7B0D"/>
    <w:rsid w:val="00E0030E"/>
    <w:rsid w:val="00E011E9"/>
    <w:rsid w:val="00E017CF"/>
    <w:rsid w:val="00E02DC6"/>
    <w:rsid w:val="00E046EC"/>
    <w:rsid w:val="00E04781"/>
    <w:rsid w:val="00E0581F"/>
    <w:rsid w:val="00E06029"/>
    <w:rsid w:val="00E10D86"/>
    <w:rsid w:val="00E115A9"/>
    <w:rsid w:val="00E12F56"/>
    <w:rsid w:val="00E137C0"/>
    <w:rsid w:val="00E1518F"/>
    <w:rsid w:val="00E161B7"/>
    <w:rsid w:val="00E17748"/>
    <w:rsid w:val="00E2080C"/>
    <w:rsid w:val="00E208B6"/>
    <w:rsid w:val="00E20ACB"/>
    <w:rsid w:val="00E20FEE"/>
    <w:rsid w:val="00E21918"/>
    <w:rsid w:val="00E22261"/>
    <w:rsid w:val="00E232AB"/>
    <w:rsid w:val="00E232F2"/>
    <w:rsid w:val="00E24069"/>
    <w:rsid w:val="00E25979"/>
    <w:rsid w:val="00E26AAF"/>
    <w:rsid w:val="00E270D2"/>
    <w:rsid w:val="00E274A6"/>
    <w:rsid w:val="00E27A65"/>
    <w:rsid w:val="00E27B6A"/>
    <w:rsid w:val="00E3036B"/>
    <w:rsid w:val="00E30F12"/>
    <w:rsid w:val="00E33439"/>
    <w:rsid w:val="00E33499"/>
    <w:rsid w:val="00E35F8C"/>
    <w:rsid w:val="00E36116"/>
    <w:rsid w:val="00E36962"/>
    <w:rsid w:val="00E40A90"/>
    <w:rsid w:val="00E40ECE"/>
    <w:rsid w:val="00E41E77"/>
    <w:rsid w:val="00E439CF"/>
    <w:rsid w:val="00E43AB8"/>
    <w:rsid w:val="00E43AC7"/>
    <w:rsid w:val="00E4692E"/>
    <w:rsid w:val="00E479CA"/>
    <w:rsid w:val="00E47D3E"/>
    <w:rsid w:val="00E47D58"/>
    <w:rsid w:val="00E502E3"/>
    <w:rsid w:val="00E50859"/>
    <w:rsid w:val="00E50BDC"/>
    <w:rsid w:val="00E52786"/>
    <w:rsid w:val="00E5366C"/>
    <w:rsid w:val="00E53FEF"/>
    <w:rsid w:val="00E55928"/>
    <w:rsid w:val="00E566EC"/>
    <w:rsid w:val="00E567FB"/>
    <w:rsid w:val="00E56C05"/>
    <w:rsid w:val="00E56E05"/>
    <w:rsid w:val="00E577B6"/>
    <w:rsid w:val="00E57EC4"/>
    <w:rsid w:val="00E60A60"/>
    <w:rsid w:val="00E61D17"/>
    <w:rsid w:val="00E628EC"/>
    <w:rsid w:val="00E6290F"/>
    <w:rsid w:val="00E6325C"/>
    <w:rsid w:val="00E64479"/>
    <w:rsid w:val="00E64BDC"/>
    <w:rsid w:val="00E6521E"/>
    <w:rsid w:val="00E65BB1"/>
    <w:rsid w:val="00E66ECA"/>
    <w:rsid w:val="00E6767C"/>
    <w:rsid w:val="00E719A3"/>
    <w:rsid w:val="00E71C9B"/>
    <w:rsid w:val="00E7486C"/>
    <w:rsid w:val="00E75F2E"/>
    <w:rsid w:val="00E75FF1"/>
    <w:rsid w:val="00E766E7"/>
    <w:rsid w:val="00E76BB7"/>
    <w:rsid w:val="00E774B3"/>
    <w:rsid w:val="00E80541"/>
    <w:rsid w:val="00E81617"/>
    <w:rsid w:val="00E8353E"/>
    <w:rsid w:val="00E842A3"/>
    <w:rsid w:val="00E84A34"/>
    <w:rsid w:val="00E84CD5"/>
    <w:rsid w:val="00E86911"/>
    <w:rsid w:val="00E86BD7"/>
    <w:rsid w:val="00E87A6A"/>
    <w:rsid w:val="00E87DFB"/>
    <w:rsid w:val="00E90C94"/>
    <w:rsid w:val="00E913A9"/>
    <w:rsid w:val="00E92B00"/>
    <w:rsid w:val="00E93BCC"/>
    <w:rsid w:val="00E9449E"/>
    <w:rsid w:val="00E951CF"/>
    <w:rsid w:val="00E95F75"/>
    <w:rsid w:val="00E9617E"/>
    <w:rsid w:val="00E973EB"/>
    <w:rsid w:val="00E979A7"/>
    <w:rsid w:val="00E97BFB"/>
    <w:rsid w:val="00EA1DE2"/>
    <w:rsid w:val="00EA2670"/>
    <w:rsid w:val="00EA4B7B"/>
    <w:rsid w:val="00EA5681"/>
    <w:rsid w:val="00EA5F0C"/>
    <w:rsid w:val="00EA621E"/>
    <w:rsid w:val="00EA69A9"/>
    <w:rsid w:val="00EB264C"/>
    <w:rsid w:val="00EB3269"/>
    <w:rsid w:val="00EB44A8"/>
    <w:rsid w:val="00EB6796"/>
    <w:rsid w:val="00EB707D"/>
    <w:rsid w:val="00EB7C55"/>
    <w:rsid w:val="00EC0287"/>
    <w:rsid w:val="00EC02C8"/>
    <w:rsid w:val="00EC19F5"/>
    <w:rsid w:val="00EC2213"/>
    <w:rsid w:val="00EC24FF"/>
    <w:rsid w:val="00EC36C7"/>
    <w:rsid w:val="00EC3AE6"/>
    <w:rsid w:val="00EC4AB9"/>
    <w:rsid w:val="00EC4CBE"/>
    <w:rsid w:val="00EC4CF3"/>
    <w:rsid w:val="00EC54E9"/>
    <w:rsid w:val="00EC5D4F"/>
    <w:rsid w:val="00EC5EAB"/>
    <w:rsid w:val="00EC644F"/>
    <w:rsid w:val="00EC6663"/>
    <w:rsid w:val="00EC70D5"/>
    <w:rsid w:val="00EC7DBD"/>
    <w:rsid w:val="00ED0F74"/>
    <w:rsid w:val="00ED20DD"/>
    <w:rsid w:val="00ED380B"/>
    <w:rsid w:val="00ED3A5E"/>
    <w:rsid w:val="00ED3E61"/>
    <w:rsid w:val="00ED4A65"/>
    <w:rsid w:val="00ED4ECA"/>
    <w:rsid w:val="00ED5267"/>
    <w:rsid w:val="00ED6204"/>
    <w:rsid w:val="00ED6F10"/>
    <w:rsid w:val="00ED7BA0"/>
    <w:rsid w:val="00EE0759"/>
    <w:rsid w:val="00EE2D31"/>
    <w:rsid w:val="00EE44CF"/>
    <w:rsid w:val="00EE5E08"/>
    <w:rsid w:val="00EE6512"/>
    <w:rsid w:val="00EF0415"/>
    <w:rsid w:val="00EF0763"/>
    <w:rsid w:val="00EF0C36"/>
    <w:rsid w:val="00EF0CDE"/>
    <w:rsid w:val="00EF19C2"/>
    <w:rsid w:val="00EF1F91"/>
    <w:rsid w:val="00EF22A7"/>
    <w:rsid w:val="00EF2307"/>
    <w:rsid w:val="00EF30C8"/>
    <w:rsid w:val="00EF3F8B"/>
    <w:rsid w:val="00EF3FD1"/>
    <w:rsid w:val="00EF7059"/>
    <w:rsid w:val="00EF7A10"/>
    <w:rsid w:val="00F01691"/>
    <w:rsid w:val="00F02681"/>
    <w:rsid w:val="00F03383"/>
    <w:rsid w:val="00F0375D"/>
    <w:rsid w:val="00F0388A"/>
    <w:rsid w:val="00F03C6E"/>
    <w:rsid w:val="00F043A8"/>
    <w:rsid w:val="00F07642"/>
    <w:rsid w:val="00F07BAE"/>
    <w:rsid w:val="00F10A79"/>
    <w:rsid w:val="00F11800"/>
    <w:rsid w:val="00F12E50"/>
    <w:rsid w:val="00F13747"/>
    <w:rsid w:val="00F13981"/>
    <w:rsid w:val="00F14176"/>
    <w:rsid w:val="00F1538A"/>
    <w:rsid w:val="00F163A9"/>
    <w:rsid w:val="00F1763A"/>
    <w:rsid w:val="00F21257"/>
    <w:rsid w:val="00F21CB8"/>
    <w:rsid w:val="00F22165"/>
    <w:rsid w:val="00F2275F"/>
    <w:rsid w:val="00F2283E"/>
    <w:rsid w:val="00F22946"/>
    <w:rsid w:val="00F23DB6"/>
    <w:rsid w:val="00F25CFE"/>
    <w:rsid w:val="00F27039"/>
    <w:rsid w:val="00F27134"/>
    <w:rsid w:val="00F2791E"/>
    <w:rsid w:val="00F322BA"/>
    <w:rsid w:val="00F32847"/>
    <w:rsid w:val="00F32EEE"/>
    <w:rsid w:val="00F338C5"/>
    <w:rsid w:val="00F33BF8"/>
    <w:rsid w:val="00F34D90"/>
    <w:rsid w:val="00F35476"/>
    <w:rsid w:val="00F3593D"/>
    <w:rsid w:val="00F365C7"/>
    <w:rsid w:val="00F40376"/>
    <w:rsid w:val="00F40392"/>
    <w:rsid w:val="00F42210"/>
    <w:rsid w:val="00F42590"/>
    <w:rsid w:val="00F43300"/>
    <w:rsid w:val="00F43313"/>
    <w:rsid w:val="00F43BCF"/>
    <w:rsid w:val="00F4440E"/>
    <w:rsid w:val="00F451D9"/>
    <w:rsid w:val="00F463DC"/>
    <w:rsid w:val="00F47975"/>
    <w:rsid w:val="00F47A3D"/>
    <w:rsid w:val="00F509B6"/>
    <w:rsid w:val="00F51170"/>
    <w:rsid w:val="00F51758"/>
    <w:rsid w:val="00F53222"/>
    <w:rsid w:val="00F546B0"/>
    <w:rsid w:val="00F54C7F"/>
    <w:rsid w:val="00F5509F"/>
    <w:rsid w:val="00F5513D"/>
    <w:rsid w:val="00F56019"/>
    <w:rsid w:val="00F56101"/>
    <w:rsid w:val="00F56418"/>
    <w:rsid w:val="00F56594"/>
    <w:rsid w:val="00F567B3"/>
    <w:rsid w:val="00F5699C"/>
    <w:rsid w:val="00F577DB"/>
    <w:rsid w:val="00F57814"/>
    <w:rsid w:val="00F620B5"/>
    <w:rsid w:val="00F624F6"/>
    <w:rsid w:val="00F6416F"/>
    <w:rsid w:val="00F641D3"/>
    <w:rsid w:val="00F65BBC"/>
    <w:rsid w:val="00F66E3F"/>
    <w:rsid w:val="00F67A41"/>
    <w:rsid w:val="00F67A66"/>
    <w:rsid w:val="00F67B00"/>
    <w:rsid w:val="00F67FD7"/>
    <w:rsid w:val="00F7235E"/>
    <w:rsid w:val="00F726D1"/>
    <w:rsid w:val="00F7281E"/>
    <w:rsid w:val="00F7302E"/>
    <w:rsid w:val="00F73059"/>
    <w:rsid w:val="00F740EC"/>
    <w:rsid w:val="00F742ED"/>
    <w:rsid w:val="00F77C54"/>
    <w:rsid w:val="00F80183"/>
    <w:rsid w:val="00F804E2"/>
    <w:rsid w:val="00F8059C"/>
    <w:rsid w:val="00F81AA1"/>
    <w:rsid w:val="00F8290E"/>
    <w:rsid w:val="00F82ED5"/>
    <w:rsid w:val="00F83FEB"/>
    <w:rsid w:val="00F849E0"/>
    <w:rsid w:val="00F84C32"/>
    <w:rsid w:val="00F85C10"/>
    <w:rsid w:val="00F86589"/>
    <w:rsid w:val="00F86FA7"/>
    <w:rsid w:val="00F90550"/>
    <w:rsid w:val="00F945CE"/>
    <w:rsid w:val="00F94A84"/>
    <w:rsid w:val="00F94BC8"/>
    <w:rsid w:val="00F952EA"/>
    <w:rsid w:val="00F96395"/>
    <w:rsid w:val="00F9654C"/>
    <w:rsid w:val="00F96635"/>
    <w:rsid w:val="00F96DEC"/>
    <w:rsid w:val="00F96F4D"/>
    <w:rsid w:val="00F97662"/>
    <w:rsid w:val="00F977D3"/>
    <w:rsid w:val="00FA1ACC"/>
    <w:rsid w:val="00FA2309"/>
    <w:rsid w:val="00FA3212"/>
    <w:rsid w:val="00FA33D7"/>
    <w:rsid w:val="00FA6757"/>
    <w:rsid w:val="00FA7831"/>
    <w:rsid w:val="00FB012E"/>
    <w:rsid w:val="00FB0CBB"/>
    <w:rsid w:val="00FB1212"/>
    <w:rsid w:val="00FB1D15"/>
    <w:rsid w:val="00FB2C4F"/>
    <w:rsid w:val="00FB2E38"/>
    <w:rsid w:val="00FB3DAC"/>
    <w:rsid w:val="00FB58CE"/>
    <w:rsid w:val="00FB5DFF"/>
    <w:rsid w:val="00FB60A6"/>
    <w:rsid w:val="00FC0E47"/>
    <w:rsid w:val="00FC29AF"/>
    <w:rsid w:val="00FC5CBA"/>
    <w:rsid w:val="00FD0AF9"/>
    <w:rsid w:val="00FD17B2"/>
    <w:rsid w:val="00FD1B2B"/>
    <w:rsid w:val="00FD3F5D"/>
    <w:rsid w:val="00FD4005"/>
    <w:rsid w:val="00FD4F23"/>
    <w:rsid w:val="00FD6E34"/>
    <w:rsid w:val="00FD729E"/>
    <w:rsid w:val="00FD766E"/>
    <w:rsid w:val="00FE06B2"/>
    <w:rsid w:val="00FE082C"/>
    <w:rsid w:val="00FE10ED"/>
    <w:rsid w:val="00FE1777"/>
    <w:rsid w:val="00FE21F8"/>
    <w:rsid w:val="00FE24D6"/>
    <w:rsid w:val="00FE251E"/>
    <w:rsid w:val="00FE2971"/>
    <w:rsid w:val="00FE7E48"/>
    <w:rsid w:val="00FF0421"/>
    <w:rsid w:val="00FF06B8"/>
    <w:rsid w:val="00FF0E72"/>
    <w:rsid w:val="00FF3C19"/>
    <w:rsid w:val="00FF403D"/>
    <w:rsid w:val="00FF5B98"/>
    <w:rsid w:val="00FF6F91"/>
    <w:rsid w:val="00FF7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8E7E2D"/>
    <w:pPr>
      <w:keepNext/>
      <w:keepLines/>
      <w:tabs>
        <w:tab w:val="left" w:pos="284"/>
        <w:tab w:val="left" w:pos="2656"/>
        <w:tab w:val="center" w:pos="4890"/>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E60A60"/>
    <w:pPr>
      <w:contextualSpacing w:val="0"/>
      <w:jc w:val="center"/>
    </w:pPr>
    <w:rPr>
      <w:rFonts w:asciiTheme="minorHAnsi" w:eastAsia="Times New Roman" w:hAnsiTheme="minorHAnsi" w:cstheme="minorHAnsi"/>
      <w:b/>
      <w:spacing w:val="0"/>
      <w:kern w:val="0"/>
      <w:sz w:val="36"/>
      <w:szCs w:val="22"/>
      <w:lang w:eastAsia="x-none"/>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25FD1"/>
    <w:rPr>
      <w:rFonts w:eastAsia="Times New Roman" w:cstheme="minorHAnsi"/>
      <w:b/>
      <w:spacing w:val="1"/>
      <w:lang w:val="sk-SK" w:eastAsia="x-none"/>
    </w:rPr>
  </w:style>
  <w:style w:type="paragraph" w:styleId="Odsekzoznamu">
    <w:name w:val="List Paragraph"/>
    <w:aliases w:val="body,Odsek zoznamu2,Odsek"/>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
    <w:link w:val="Odsekzoznamu"/>
    <w:uiPriority w:val="99"/>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val="x-none"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lang w:val="x-none"/>
    </w:rPr>
  </w:style>
  <w:style w:type="paragraph" w:styleId="Textpoznmkypodiarou">
    <w:name w:val="footnote text"/>
    <w:basedOn w:val="Normlny"/>
    <w:link w:val="TextpoznmkypodiarouChar"/>
    <w:uiPriority w:val="99"/>
    <w:semiHidden/>
    <w:unhideWhenUsed/>
    <w:rsid w:val="00F7281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rsid w:val="00BC2C2F"/>
    <w:pPr>
      <w:spacing w:before="100" w:beforeAutospacing="1" w:after="100" w:afterAutospacing="1" w:line="240" w:lineRule="auto"/>
      <w:jc w:val="left"/>
    </w:pPr>
    <w:rPr>
      <w:rFonts w:ascii="Times New Roman" w:hAnsi="Times New Roman"/>
      <w:sz w:val="24"/>
      <w:lang w:val="en-US" w:eastAsia="en-US"/>
    </w:rPr>
  </w:style>
  <w:style w:type="table" w:styleId="Mriekatabukysvetl">
    <w:name w:val="Grid Table Light"/>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0">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qFormat/>
    <w:rsid w:val="00395DF5"/>
    <w:pPr>
      <w:spacing w:after="0" w:line="240" w:lineRule="auto"/>
      <w:jc w:val="center"/>
    </w:pPr>
    <w:rPr>
      <w:rFonts w:ascii="Soho Gothic Pro" w:eastAsia="Calibri" w:hAnsi="Soho Gothic Pro" w:cs="Tahoma"/>
      <w:caps/>
      <w:color w:val="4F81BD" w:themeColor="accent1"/>
      <w:kern w:val="2"/>
      <w:sz w:val="44"/>
      <w:szCs w:val="36"/>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1328359051">
          <w:marLeft w:val="0"/>
          <w:marRight w:val="0"/>
          <w:marTop w:val="100"/>
          <w:marBottom w:val="100"/>
          <w:divBdr>
            <w:top w:val="none" w:sz="0" w:space="0" w:color="auto"/>
            <w:left w:val="none" w:sz="0" w:space="0" w:color="auto"/>
            <w:bottom w:val="none" w:sz="0" w:space="0" w:color="auto"/>
            <w:right w:val="none" w:sz="0" w:space="0" w:color="auto"/>
          </w:divBdr>
        </w:div>
        <w:div w:id="616908905">
          <w:marLeft w:val="0"/>
          <w:marRight w:val="0"/>
          <w:marTop w:val="0"/>
          <w:marBottom w:val="300"/>
          <w:divBdr>
            <w:top w:val="none" w:sz="0" w:space="0" w:color="auto"/>
            <w:left w:val="none" w:sz="0" w:space="0" w:color="auto"/>
            <w:bottom w:val="single" w:sz="6" w:space="8" w:color="EFEFEF"/>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vOps" TargetMode="External"/><Relationship Id="rId13" Type="http://schemas.openxmlformats.org/officeDocument/2006/relationships/hyperlink" Target="https://datalab.digital/dokument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talab.digital/referencne-udaj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epremier.gov.sk/wp-content/uploads/2019/04/Metodika-Tvorba-pou%C5%BE%C3%ADvate%C4%BEsky-kvalitn%C3%BDch-digit%C3%A1lnych-slu%C5%BEieb-verejnej-spr%C3%A1v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icepremier.gov.sk/sekcie/oddelenie-behavioralnych-inovacii/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icepremier.gov.sk/sekcie/informatizacia/governance-a-standardy/standardy-isvs/jednotny-dizajn-manual-elektornickych-sluzieb-verejnej-spravy/index.html"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C3AC9A-EB7B-4C3C-9AEA-79B55F09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19877</Words>
  <Characters>113302</Characters>
  <Application>Microsoft Office Word</Application>
  <DocSecurity>0</DocSecurity>
  <Lines>944</Lines>
  <Paragraphs>265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2019-12-30T06:46:00Z</dcterms:created>
  <dcterms:modified xsi:type="dcterms:W3CDTF">2020-01-22T07:57:00Z</dcterms:modified>
</cp:coreProperties>
</file>