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B81B362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A6FCD" w:rsidRPr="007A6FCD">
        <w:t>Služby mechanizačnými prostriedkami pre OZ  Sever - výzva č. 1</w:t>
      </w:r>
      <w:r w:rsidR="009A1A09">
        <w:t>5</w:t>
      </w:r>
      <w:bookmarkStart w:id="0" w:name="_GoBack"/>
      <w:bookmarkEnd w:id="0"/>
      <w:r w:rsidR="007A6FCD" w:rsidRPr="007A6FCD">
        <w:t>/2024  (čelný nakladač na ES Turzovka)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72D9" w14:textId="77777777" w:rsidR="00742DE8" w:rsidRDefault="00742DE8">
      <w:r>
        <w:separator/>
      </w:r>
    </w:p>
  </w:endnote>
  <w:endnote w:type="continuationSeparator" w:id="0">
    <w:p w14:paraId="5EFE9128" w14:textId="77777777" w:rsidR="00742DE8" w:rsidRDefault="0074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646" w14:textId="77777777" w:rsidR="002D7DA2" w:rsidRDefault="002D7D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E38B0C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1A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1A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742DE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1FFD5" w14:textId="77777777" w:rsidR="00742DE8" w:rsidRDefault="00742DE8">
      <w:r>
        <w:separator/>
      </w:r>
    </w:p>
  </w:footnote>
  <w:footnote w:type="continuationSeparator" w:id="0">
    <w:p w14:paraId="5A7E0965" w14:textId="77777777" w:rsidR="00742DE8" w:rsidRDefault="0074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7FF" w14:textId="77777777" w:rsidR="002D7DA2" w:rsidRDefault="002D7D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D7DA2" w14:paraId="14793BB4" w14:textId="77777777" w:rsidTr="002D7DA2">
      <w:tc>
        <w:tcPr>
          <w:tcW w:w="1256" w:type="dxa"/>
        </w:tcPr>
        <w:p w14:paraId="22C3DFF4" w14:textId="487E5B58" w:rsidR="002D7DA2" w:rsidRDefault="002D7DA2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AC2E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2D7DA2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2D7DA2" w:rsidRPr="007C3D49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2D7DA2" w:rsidRPr="006B7CE0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964" w14:textId="77777777" w:rsidR="002D7DA2" w:rsidRDefault="002D7D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66BB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2928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2DE8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FCD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A09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656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B16-A9E6-4C60-BEB6-46EA5F5E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2024-10-01T06:00:00Z</dcterms:modified>
  <cp:category>EIZ</cp:category>
</cp:coreProperties>
</file>