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6767D29B" w:rsidR="00D02F5E" w:rsidRPr="002F0FCC" w:rsidRDefault="00F7393E" w:rsidP="00ED3A11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5E2909BF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UPLATŇOVANIA KRITÉRIA NA VYHODNOTENIE PONÚK 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695B7E03" w:rsidR="00D02F5E" w:rsidRPr="00A22515" w:rsidRDefault="006839C6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Súčet bodov za kritéria č.1 až č.3</w:t>
      </w:r>
    </w:p>
    <w:p w14:paraId="1BFE8B80" w14:textId="75FE2B6D" w:rsidR="006839C6" w:rsidRDefault="006839C6" w:rsidP="006839C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B39C1">
        <w:rPr>
          <w:rFonts w:ascii="Arial Narrow" w:eastAsia="Calibri" w:hAnsi="Arial Narrow"/>
          <w:sz w:val="22"/>
          <w:szCs w:val="22"/>
          <w:lang w:eastAsia="sk-SK"/>
        </w:rPr>
        <w:t xml:space="preserve">Ponuky sa vyhodnocujú na </w:t>
      </w:r>
      <w:r w:rsidRPr="00E71AAA">
        <w:rPr>
          <w:rFonts w:ascii="Arial Narrow" w:eastAsia="Calibri" w:hAnsi="Arial Narrow"/>
          <w:sz w:val="22"/>
          <w:szCs w:val="22"/>
          <w:lang w:eastAsia="sk-SK"/>
        </w:rPr>
        <w:t>základe nákladov použitím prístupu nákladovej efektívnosti a n</w:t>
      </w:r>
      <w:r>
        <w:rPr>
          <w:rFonts w:ascii="Arial Narrow" w:eastAsia="Calibri" w:hAnsi="Arial Narrow"/>
          <w:sz w:val="22"/>
          <w:szCs w:val="22"/>
          <w:lang w:eastAsia="sk-SK"/>
        </w:rPr>
        <w:t>a základe environmentálneho hľadiska.</w:t>
      </w:r>
    </w:p>
    <w:p w14:paraId="13DF4463" w14:textId="77777777" w:rsidR="006839C6" w:rsidRDefault="006839C6" w:rsidP="006839C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78EF3294" w14:textId="37003DB2" w:rsidR="006839C6" w:rsidRPr="00CB39C1" w:rsidRDefault="006839C6" w:rsidP="006839C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B39C1">
        <w:rPr>
          <w:rFonts w:ascii="Arial Narrow" w:eastAsia="Calibri" w:hAnsi="Arial Narrow"/>
          <w:sz w:val="22"/>
          <w:szCs w:val="22"/>
          <w:lang w:eastAsia="sk-SK"/>
        </w:rPr>
        <w:t xml:space="preserve">V rámci </w:t>
      </w:r>
      <w:r w:rsidRPr="0033162E">
        <w:rPr>
          <w:rFonts w:ascii="Arial Narrow" w:hAnsi="Arial Narrow"/>
          <w:color w:val="000000"/>
          <w:sz w:val="22"/>
          <w:szCs w:val="22"/>
        </w:rPr>
        <w:t>vyhodnotenia ponúk</w:t>
      </w:r>
      <w:r w:rsidRPr="00CB39C1">
        <w:rPr>
          <w:rFonts w:ascii="Arial Narrow" w:eastAsia="Calibri" w:hAnsi="Arial Narrow"/>
          <w:sz w:val="22"/>
          <w:szCs w:val="22"/>
          <w:lang w:eastAsia="sk-SK"/>
        </w:rPr>
        <w:t xml:space="preserve"> podľa jednotlivých kritérií sú každému uchádzačovi pridelené body, ktoré získal za jednotlivé kritériá. Následne je u každého uchádzača vykonaný súčet bodov, ktoré daný uchádzač získal za jednotlivé kritériá. </w:t>
      </w:r>
    </w:p>
    <w:p w14:paraId="0B7440AB" w14:textId="77777777" w:rsidR="006839C6" w:rsidRPr="00CB39C1" w:rsidRDefault="006839C6" w:rsidP="006839C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7B8D68DA" w14:textId="05E19EFD" w:rsidR="006839C6" w:rsidRDefault="006839C6" w:rsidP="006839C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B39C1">
        <w:rPr>
          <w:rFonts w:ascii="Arial Narrow" w:eastAsia="Calibri" w:hAnsi="Arial Narrow"/>
          <w:sz w:val="22"/>
          <w:szCs w:val="22"/>
          <w:lang w:eastAsia="sk-SK"/>
        </w:rPr>
        <w:t>Poradie uchádzačov sa určí podľa výšky súčtu bodov za jednotlivé kritériá. Uchádzač s najvyšším súčtom bodov za jednotlivé kritériá sa umiestni na prvom mieste a stane sa úspešným uchádzačom. Uchádzač s druhým najvyšším súčtom bodom za jednotlivé kritériá sa umiestni na druhom mieste v poradí. Uchádzač s tretím najvyšším súčtom bodom za jednotlivé kritériá sa umiestni na treťom mieste v poradí, atď.</w:t>
      </w:r>
    </w:p>
    <w:p w14:paraId="3EBC2638" w14:textId="5312FA80" w:rsidR="006839C6" w:rsidRDefault="006839C6" w:rsidP="006839C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78B63F22" w14:textId="2E3D2929" w:rsidR="00D02F5E" w:rsidRDefault="006839C6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kritérií</w:t>
      </w:r>
    </w:p>
    <w:p w14:paraId="3A2DD377" w14:textId="480F808E" w:rsidR="006839C6" w:rsidRPr="00CB39C1" w:rsidRDefault="006839C6" w:rsidP="006839C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color w:val="4472C4"/>
          <w:sz w:val="22"/>
          <w:szCs w:val="22"/>
          <w:lang w:eastAsia="sk-SK"/>
        </w:rPr>
      </w:pPr>
      <w:r w:rsidRPr="00CB39C1">
        <w:rPr>
          <w:rFonts w:ascii="Arial Narrow" w:eastAsia="Calibri" w:hAnsi="Arial Narrow"/>
          <w:b/>
          <w:bCs/>
          <w:color w:val="4472C4"/>
          <w:sz w:val="22"/>
          <w:szCs w:val="22"/>
          <w:lang w:eastAsia="sk-SK"/>
        </w:rPr>
        <w:t xml:space="preserve">1. Cena za servisné a doplnkové služby v eur s DPH – váha </w:t>
      </w:r>
      <w:r>
        <w:rPr>
          <w:rFonts w:ascii="Arial Narrow" w:eastAsia="Calibri" w:hAnsi="Arial Narrow"/>
          <w:b/>
          <w:bCs/>
          <w:color w:val="4472C4"/>
          <w:sz w:val="22"/>
          <w:szCs w:val="22"/>
          <w:lang w:eastAsia="sk-SK"/>
        </w:rPr>
        <w:t>75</w:t>
      </w:r>
      <w:r w:rsidRPr="00CB39C1">
        <w:rPr>
          <w:rFonts w:ascii="Arial Narrow" w:eastAsia="Calibri" w:hAnsi="Arial Narrow"/>
          <w:b/>
          <w:bCs/>
          <w:color w:val="4472C4"/>
          <w:sz w:val="22"/>
          <w:szCs w:val="22"/>
          <w:lang w:eastAsia="sk-SK"/>
        </w:rPr>
        <w:t xml:space="preserve"> % </w:t>
      </w:r>
      <w:r w:rsidRPr="00CB39C1">
        <w:rPr>
          <w:rFonts w:ascii="Arial Narrow" w:eastAsia="Calibri" w:hAnsi="Arial Narrow"/>
          <w:color w:val="4472C4"/>
          <w:sz w:val="22"/>
          <w:szCs w:val="22"/>
          <w:lang w:eastAsia="sk-SK"/>
        </w:rPr>
        <w:t xml:space="preserve">(ďalej </w:t>
      </w:r>
      <w:r>
        <w:rPr>
          <w:rFonts w:ascii="Arial Narrow" w:eastAsia="Calibri" w:hAnsi="Arial Narrow"/>
          <w:color w:val="4472C4"/>
          <w:sz w:val="22"/>
          <w:szCs w:val="22"/>
          <w:lang w:eastAsia="sk-SK"/>
        </w:rPr>
        <w:t>aj ako</w:t>
      </w:r>
      <w:r w:rsidRPr="00CB39C1">
        <w:rPr>
          <w:rFonts w:ascii="Arial Narrow" w:eastAsia="Calibri" w:hAnsi="Arial Narrow"/>
          <w:color w:val="4472C4"/>
          <w:sz w:val="22"/>
          <w:szCs w:val="22"/>
          <w:lang w:eastAsia="sk-SK"/>
        </w:rPr>
        <w:t xml:space="preserve"> „Cena“)</w:t>
      </w:r>
    </w:p>
    <w:p w14:paraId="0B16443D" w14:textId="77777777" w:rsidR="006839C6" w:rsidRPr="00CB39C1" w:rsidRDefault="006839C6" w:rsidP="006839C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8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B39C1">
        <w:rPr>
          <w:rFonts w:ascii="Arial Narrow" w:eastAsia="Calibri" w:hAnsi="Arial Narrow"/>
          <w:sz w:val="22"/>
          <w:szCs w:val="22"/>
          <w:lang w:eastAsia="sk-SK"/>
        </w:rPr>
        <w:t>Cena je definovaná ako súčet súčinov jednotkových cien (JC) a počtu merných jednotiek (MJ) jednotlivých položiek 1.1 až 1.12 podľa nižšie uvedenej tabuľky „Plnenie kritérií – štruktúrovaný rozpočet“, resp. podľa formulára Hodnotiace kritériá - Plnenie kritérií v systéme EKS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(ďalej ako „položky 1.1 až 1.12“)</w:t>
      </w:r>
      <w:r w:rsidRPr="00CB39C1">
        <w:rPr>
          <w:rFonts w:ascii="Arial Narrow" w:eastAsia="Calibri" w:hAnsi="Arial Narrow"/>
          <w:sz w:val="22"/>
          <w:szCs w:val="22"/>
          <w:lang w:eastAsia="sk-SK"/>
        </w:rPr>
        <w:t>. Hodnotiť sa bude celková Cena za servisné a doplnkové služby v eur s DPH.</w:t>
      </w:r>
    </w:p>
    <w:p w14:paraId="7044A0FD" w14:textId="77777777" w:rsidR="006839C6" w:rsidRPr="00CB39C1" w:rsidRDefault="006839C6" w:rsidP="006839C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13E0F908" w14:textId="77777777" w:rsidR="006839C6" w:rsidRDefault="006839C6" w:rsidP="006839C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8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B39C1">
        <w:rPr>
          <w:rFonts w:ascii="Arial Narrow" w:eastAsia="Calibri" w:hAnsi="Arial Narrow"/>
          <w:sz w:val="22"/>
          <w:szCs w:val="22"/>
          <w:lang w:eastAsia="sk-SK"/>
        </w:rPr>
        <w:t xml:space="preserve">Všetky ceny sa predkladajú s presnosťou na dve desatinné miesta. </w:t>
      </w:r>
    </w:p>
    <w:p w14:paraId="38BE69C5" w14:textId="77777777" w:rsidR="006839C6" w:rsidRPr="00CB39C1" w:rsidRDefault="006839C6" w:rsidP="006839C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8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B39C1">
        <w:rPr>
          <w:rFonts w:ascii="Arial Narrow" w:eastAsia="Calibri" w:hAnsi="Arial Narrow"/>
          <w:sz w:val="22"/>
          <w:szCs w:val="22"/>
          <w:lang w:eastAsia="sk-SK"/>
        </w:rPr>
        <w:t>Hodnota ktorejkoľvek položky 1.1 až 1.12 môže byť aj nula</w:t>
      </w:r>
      <w:r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7BEC7771" w14:textId="77777777" w:rsidR="006839C6" w:rsidRPr="00CB39C1" w:rsidRDefault="006839C6" w:rsidP="006839C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39AF11D4" w14:textId="77777777" w:rsidR="006839C6" w:rsidRPr="00CB39C1" w:rsidRDefault="006839C6" w:rsidP="006839C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8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B39C1">
        <w:rPr>
          <w:rFonts w:ascii="Arial Narrow" w:eastAsia="Calibri" w:hAnsi="Arial Narrow"/>
          <w:sz w:val="22"/>
          <w:szCs w:val="22"/>
          <w:lang w:eastAsia="sk-SK"/>
        </w:rPr>
        <w:t xml:space="preserve">Hodnotenie ponúk v rámci tohto kritéria sa uskutoční pomerovým hodnotením, pričom čím nižšiu Cenu uchádzač ponúkne, tým vyšší počet bodov získa ponuka za toto kritérium. Tzn., že maximálny počet </w:t>
      </w:r>
      <w:r>
        <w:rPr>
          <w:rFonts w:ascii="Arial Narrow" w:eastAsia="Calibri" w:hAnsi="Arial Narrow"/>
          <w:sz w:val="22"/>
          <w:szCs w:val="22"/>
          <w:lang w:eastAsia="sk-SK"/>
        </w:rPr>
        <w:t>75</w:t>
      </w:r>
      <w:r w:rsidRPr="00CB39C1">
        <w:rPr>
          <w:rFonts w:ascii="Arial Narrow" w:eastAsia="Calibri" w:hAnsi="Arial Narrow"/>
          <w:sz w:val="22"/>
          <w:szCs w:val="22"/>
          <w:lang w:eastAsia="sk-SK"/>
        </w:rPr>
        <w:t xml:space="preserve"> bodov za toto kritérium sa pridelí ponuke uchádzača s najnižšou Cenou. Hodnotenie Ceny ostatných uchádzačov sa vyjadrí ako podiel najnižšej Ceny a Ceny hodnoteného uchádzača vynásobený maximálnym počtom bodov za toto kritérium. Takto vypočítané hodnoty bodov ostatných ponúk sa zaokrúhlia na dve desatinné miesta.</w:t>
      </w:r>
    </w:p>
    <w:p w14:paraId="0C4BBB86" w14:textId="77777777" w:rsidR="006839C6" w:rsidRPr="00CB39C1" w:rsidRDefault="006839C6" w:rsidP="006839C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5065BE6C" w14:textId="77777777" w:rsidR="006839C6" w:rsidRPr="00CB39C1" w:rsidRDefault="006839C6" w:rsidP="006839C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6A471EA8" w14:textId="77777777" w:rsidR="006839C6" w:rsidRPr="00CB39C1" w:rsidRDefault="006839C6" w:rsidP="006839C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b/>
          <w:bCs/>
          <w:color w:val="4472C4"/>
          <w:sz w:val="22"/>
          <w:szCs w:val="22"/>
          <w:lang w:eastAsia="sk-SK"/>
        </w:rPr>
      </w:pPr>
      <w:r w:rsidRPr="00CB39C1">
        <w:rPr>
          <w:rFonts w:ascii="Arial Narrow" w:eastAsia="Calibri" w:hAnsi="Arial Narrow"/>
          <w:b/>
          <w:bCs/>
          <w:color w:val="4472C4"/>
          <w:sz w:val="22"/>
          <w:szCs w:val="22"/>
          <w:lang w:eastAsia="sk-SK"/>
        </w:rPr>
        <w:t xml:space="preserve">2. Zľava z importérom doporučenej ceny originálnych náhradných dielov v percentách – váha </w:t>
      </w:r>
      <w:r>
        <w:rPr>
          <w:rFonts w:ascii="Arial Narrow" w:eastAsia="Calibri" w:hAnsi="Arial Narrow"/>
          <w:b/>
          <w:bCs/>
          <w:color w:val="4472C4"/>
          <w:sz w:val="22"/>
          <w:szCs w:val="22"/>
          <w:lang w:eastAsia="sk-SK"/>
        </w:rPr>
        <w:t xml:space="preserve">23 </w:t>
      </w:r>
      <w:r w:rsidRPr="00CB39C1">
        <w:rPr>
          <w:rFonts w:ascii="Arial Narrow" w:eastAsia="Calibri" w:hAnsi="Arial Narrow"/>
          <w:b/>
          <w:bCs/>
          <w:color w:val="4472C4"/>
          <w:sz w:val="22"/>
          <w:szCs w:val="22"/>
          <w:lang w:eastAsia="sk-SK"/>
        </w:rPr>
        <w:t xml:space="preserve">% </w:t>
      </w:r>
      <w:r w:rsidRPr="00CB39C1">
        <w:rPr>
          <w:rFonts w:ascii="Arial Narrow" w:eastAsia="Calibri" w:hAnsi="Arial Narrow"/>
          <w:color w:val="4472C4"/>
          <w:sz w:val="22"/>
          <w:szCs w:val="22"/>
          <w:lang w:eastAsia="sk-SK"/>
        </w:rPr>
        <w:t>(ďalej aj ako „Zľava“)</w:t>
      </w:r>
    </w:p>
    <w:p w14:paraId="457002AD" w14:textId="77777777" w:rsidR="006839C6" w:rsidRPr="00CB39C1" w:rsidRDefault="006839C6" w:rsidP="006839C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8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B39C1">
        <w:rPr>
          <w:rFonts w:ascii="Arial Narrow" w:eastAsia="Calibri" w:hAnsi="Arial Narrow"/>
          <w:sz w:val="22"/>
          <w:szCs w:val="22"/>
          <w:lang w:eastAsia="sk-SK"/>
        </w:rPr>
        <w:t xml:space="preserve">Návrh na plnenie kritéria sa predkladá </w:t>
      </w:r>
      <w:r w:rsidRPr="00CB39C1">
        <w:rPr>
          <w:rFonts w:ascii="Arial Narrow" w:eastAsia="Calibri" w:hAnsi="Arial Narrow"/>
          <w:sz w:val="22"/>
          <w:szCs w:val="22"/>
          <w:u w:val="single"/>
          <w:lang w:eastAsia="sk-SK"/>
        </w:rPr>
        <w:t>v percentách</w:t>
      </w:r>
      <w:r w:rsidRPr="00CB39C1">
        <w:rPr>
          <w:rFonts w:ascii="Arial Narrow" w:eastAsia="Calibri" w:hAnsi="Arial Narrow"/>
          <w:sz w:val="22"/>
          <w:szCs w:val="22"/>
          <w:lang w:eastAsia="sk-SK"/>
        </w:rPr>
        <w:t xml:space="preserve"> s presnosťou na </w:t>
      </w:r>
      <w:r w:rsidRPr="00CB39C1">
        <w:rPr>
          <w:rFonts w:ascii="Arial Narrow" w:eastAsia="Calibri" w:hAnsi="Arial Narrow"/>
          <w:sz w:val="22"/>
          <w:szCs w:val="22"/>
          <w:u w:val="single"/>
          <w:lang w:eastAsia="sk-SK"/>
        </w:rPr>
        <w:t>jedno desatinné miesto</w:t>
      </w:r>
      <w:r w:rsidRPr="00CB39C1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7523730C" w14:textId="77777777" w:rsidR="006839C6" w:rsidRPr="00CB39C1" w:rsidRDefault="006839C6" w:rsidP="006839C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6C018925" w14:textId="77777777" w:rsidR="006839C6" w:rsidRPr="00CB39C1" w:rsidRDefault="006839C6" w:rsidP="006839C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8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B39C1">
        <w:rPr>
          <w:rFonts w:ascii="Arial Narrow" w:eastAsia="Calibri" w:hAnsi="Arial Narrow"/>
          <w:sz w:val="22"/>
          <w:szCs w:val="22"/>
          <w:lang w:eastAsia="sk-SK"/>
        </w:rPr>
        <w:t xml:space="preserve">Hodnotenie ponúk v rámci tohto kritéria sa uskutoční pomerovým hodnotením, pričom čím vyššie percento Zľavy uchádzač ponúkne, tým vyšší počet bodov získa ponuka za toto kritérium, Tzn., že maximálny počet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23 </w:t>
      </w:r>
      <w:r w:rsidRPr="00CB39C1">
        <w:rPr>
          <w:rFonts w:ascii="Arial Narrow" w:eastAsia="Calibri" w:hAnsi="Arial Narrow"/>
          <w:sz w:val="22"/>
          <w:szCs w:val="22"/>
          <w:lang w:eastAsia="sk-SK"/>
        </w:rPr>
        <w:t>bodov za toto kritérium sa pridelí ponuke uchádzača s najvyššou Zľavou. Hodnotenie Zľavy ostatných uchádzačov sa vyjadrí ako podiel Zľavy hodnoteného uchádzača a najvyššej Zľavy vynásobený maximálnym počtom bodov za toto kritérium. Takto vypočítané hodnoty bodov ostatných ponúk sa zaokrúhlia na dve desatinné miesta.</w:t>
      </w:r>
    </w:p>
    <w:p w14:paraId="11F73EF7" w14:textId="77777777" w:rsidR="006839C6" w:rsidRDefault="006839C6" w:rsidP="006839C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55373A35" w14:textId="77777777" w:rsidR="006839C6" w:rsidRPr="00CB39C1" w:rsidRDefault="006839C6" w:rsidP="006839C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2C0F119" w14:textId="77777777" w:rsidR="006839C6" w:rsidRPr="00CB39C1" w:rsidRDefault="006839C6" w:rsidP="006839C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b/>
          <w:bCs/>
          <w:color w:val="4472C4"/>
          <w:sz w:val="22"/>
          <w:szCs w:val="22"/>
          <w:lang w:eastAsia="sk-SK"/>
        </w:rPr>
      </w:pPr>
      <w:r w:rsidRPr="00CB39C1">
        <w:rPr>
          <w:rFonts w:ascii="Arial Narrow" w:eastAsia="Calibri" w:hAnsi="Arial Narrow"/>
          <w:b/>
          <w:bCs/>
          <w:color w:val="4472C4"/>
          <w:sz w:val="22"/>
          <w:szCs w:val="22"/>
          <w:lang w:eastAsia="sk-SK"/>
        </w:rPr>
        <w:t xml:space="preserve">3. Environmentálne parametre poskytovaných služieb – váha </w:t>
      </w:r>
      <w:r>
        <w:rPr>
          <w:rFonts w:ascii="Arial Narrow" w:eastAsia="Calibri" w:hAnsi="Arial Narrow"/>
          <w:b/>
          <w:bCs/>
          <w:color w:val="4472C4"/>
          <w:sz w:val="22"/>
          <w:szCs w:val="22"/>
          <w:lang w:eastAsia="sk-SK"/>
        </w:rPr>
        <w:t>2</w:t>
      </w:r>
      <w:r w:rsidRPr="00CB39C1">
        <w:rPr>
          <w:rFonts w:ascii="Arial Narrow" w:eastAsia="Calibri" w:hAnsi="Arial Narrow"/>
          <w:b/>
          <w:bCs/>
          <w:color w:val="4472C4"/>
          <w:sz w:val="22"/>
          <w:szCs w:val="22"/>
          <w:lang w:eastAsia="sk-SK"/>
        </w:rPr>
        <w:t xml:space="preserve"> % </w:t>
      </w:r>
      <w:r w:rsidRPr="00CB39C1">
        <w:rPr>
          <w:rFonts w:ascii="Arial Narrow" w:eastAsia="Calibri" w:hAnsi="Arial Narrow"/>
          <w:color w:val="4472C4"/>
          <w:sz w:val="22"/>
          <w:szCs w:val="22"/>
          <w:lang w:eastAsia="sk-SK"/>
        </w:rPr>
        <w:t>(ďalej aj ako „ENVIROparametre“)</w:t>
      </w:r>
    </w:p>
    <w:p w14:paraId="7EEE30DB" w14:textId="683A3683" w:rsidR="006839C6" w:rsidRPr="00CB39C1" w:rsidRDefault="006839C6" w:rsidP="003C7E4C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  <w:r w:rsidRPr="00CB39C1">
        <w:rPr>
          <w:rFonts w:ascii="Arial Narrow" w:eastAsia="Calibri" w:hAnsi="Arial Narrow"/>
          <w:sz w:val="22"/>
          <w:szCs w:val="22"/>
          <w:lang w:eastAsia="sk-SK"/>
        </w:rPr>
        <w:t xml:space="preserve">V rámci tohto kritéria verejný obstarávateľ hodnotí, či uchádzač </w:t>
      </w:r>
      <w:r w:rsidRPr="00CB39C1">
        <w:rPr>
          <w:rFonts w:ascii="Arial Narrow" w:hAnsi="Arial Narrow"/>
          <w:sz w:val="22"/>
          <w:szCs w:val="22"/>
        </w:rPr>
        <w:t>spĺň</w:t>
      </w:r>
      <w:r w:rsidR="00730327">
        <w:rPr>
          <w:rFonts w:ascii="Arial Narrow" w:hAnsi="Arial Narrow"/>
          <w:sz w:val="22"/>
          <w:szCs w:val="22"/>
        </w:rPr>
        <w:t>a požiadavky normy ISO 14001 na </w:t>
      </w:r>
      <w:r w:rsidRPr="00CB39C1">
        <w:rPr>
          <w:rFonts w:ascii="Arial Narrow" w:hAnsi="Arial Narrow"/>
          <w:sz w:val="22"/>
          <w:szCs w:val="22"/>
        </w:rPr>
        <w:t>systém</w:t>
      </w:r>
      <w:r w:rsidR="00730327">
        <w:rPr>
          <w:rFonts w:ascii="Arial Narrow" w:hAnsi="Arial Narrow"/>
          <w:sz w:val="22"/>
          <w:szCs w:val="22"/>
        </w:rPr>
        <w:t xml:space="preserve"> </w:t>
      </w:r>
      <w:r w:rsidRPr="00CB39C1">
        <w:rPr>
          <w:rFonts w:ascii="Arial Narrow" w:hAnsi="Arial Narrow"/>
          <w:sz w:val="22"/>
          <w:szCs w:val="22"/>
        </w:rPr>
        <w:t>environmentálneho manažérstva v oblasti poskytovania služieb servisu motorových vozidiel.</w:t>
      </w:r>
    </w:p>
    <w:p w14:paraId="12D54D87" w14:textId="77777777" w:rsidR="006839C6" w:rsidRPr="00CB39C1" w:rsidRDefault="006839C6" w:rsidP="006839C6">
      <w:pPr>
        <w:rPr>
          <w:rFonts w:ascii="Arial Narrow" w:hAnsi="Arial Narrow"/>
          <w:sz w:val="22"/>
          <w:szCs w:val="22"/>
        </w:rPr>
      </w:pPr>
    </w:p>
    <w:p w14:paraId="1C0BF336" w14:textId="77777777" w:rsidR="006839C6" w:rsidRPr="00CB39C1" w:rsidRDefault="006839C6" w:rsidP="006839C6">
      <w:pPr>
        <w:tabs>
          <w:tab w:val="clear" w:pos="2160"/>
          <w:tab w:val="clear" w:pos="2880"/>
          <w:tab w:val="clear" w:pos="4500"/>
        </w:tabs>
        <w:ind w:left="700"/>
        <w:jc w:val="both"/>
        <w:rPr>
          <w:rFonts w:ascii="Arial Narrow" w:hAnsi="Arial Narrow"/>
          <w:sz w:val="22"/>
          <w:szCs w:val="22"/>
        </w:rPr>
      </w:pPr>
      <w:r w:rsidRPr="00CB39C1">
        <w:rPr>
          <w:rFonts w:ascii="Arial Narrow" w:hAnsi="Arial Narrow"/>
          <w:sz w:val="22"/>
          <w:szCs w:val="22"/>
        </w:rPr>
        <w:lastRenderedPageBreak/>
        <w:t xml:space="preserve">Ak uchádzač má zavedený systém environmentálneho manažérstva v oblasti poskytovania služieb servisu </w:t>
      </w:r>
      <w:r w:rsidRPr="00995CBA">
        <w:rPr>
          <w:rFonts w:ascii="Arial Narrow" w:eastAsia="Calibri" w:hAnsi="Arial Narrow"/>
          <w:sz w:val="22"/>
          <w:szCs w:val="22"/>
          <w:lang w:eastAsia="sk-SK"/>
        </w:rPr>
        <w:t>motorových</w:t>
      </w:r>
      <w:r w:rsidRPr="00CB39C1">
        <w:rPr>
          <w:rFonts w:ascii="Arial Narrow" w:hAnsi="Arial Narrow"/>
          <w:sz w:val="22"/>
          <w:szCs w:val="22"/>
        </w:rPr>
        <w:t xml:space="preserve"> vozidiel, a teda disponuje platným certifikátom podľa ISO 14001 vydaným nezávislou inštitúciou, získa v rámci toh</w:t>
      </w:r>
      <w:r>
        <w:rPr>
          <w:rFonts w:ascii="Arial Narrow" w:hAnsi="Arial Narrow"/>
          <w:sz w:val="22"/>
          <w:szCs w:val="22"/>
        </w:rPr>
        <w:t>t</w:t>
      </w:r>
      <w:r w:rsidRPr="00CB39C1">
        <w:rPr>
          <w:rFonts w:ascii="Arial Narrow" w:hAnsi="Arial Narrow"/>
          <w:sz w:val="22"/>
          <w:szCs w:val="22"/>
        </w:rPr>
        <w:t xml:space="preserve">o kritéria 2 </w:t>
      </w:r>
      <w:r>
        <w:rPr>
          <w:rFonts w:ascii="Arial Narrow" w:hAnsi="Arial Narrow"/>
          <w:sz w:val="22"/>
          <w:szCs w:val="22"/>
        </w:rPr>
        <w:t xml:space="preserve">(dva) </w:t>
      </w:r>
      <w:r w:rsidRPr="00CB39C1">
        <w:rPr>
          <w:rFonts w:ascii="Arial Narrow" w:hAnsi="Arial Narrow"/>
          <w:sz w:val="22"/>
          <w:szCs w:val="22"/>
        </w:rPr>
        <w:t xml:space="preserve">body. Ak nie, uchádzač získa </w:t>
      </w:r>
      <w:r>
        <w:rPr>
          <w:rFonts w:ascii="Arial Narrow" w:hAnsi="Arial Narrow"/>
          <w:sz w:val="22"/>
          <w:szCs w:val="22"/>
        </w:rPr>
        <w:t>0 (</w:t>
      </w:r>
      <w:r w:rsidRPr="00CB39C1">
        <w:rPr>
          <w:rFonts w:ascii="Arial Narrow" w:hAnsi="Arial Narrow"/>
          <w:sz w:val="22"/>
          <w:szCs w:val="22"/>
        </w:rPr>
        <w:t>nula</w:t>
      </w:r>
      <w:r>
        <w:rPr>
          <w:rFonts w:ascii="Arial Narrow" w:hAnsi="Arial Narrow"/>
          <w:sz w:val="22"/>
          <w:szCs w:val="22"/>
        </w:rPr>
        <w:t>)</w:t>
      </w:r>
      <w:r w:rsidRPr="00CB39C1">
        <w:rPr>
          <w:rFonts w:ascii="Arial Narrow" w:hAnsi="Arial Narrow"/>
          <w:sz w:val="22"/>
          <w:szCs w:val="22"/>
        </w:rPr>
        <w:t xml:space="preserve"> bodov. </w:t>
      </w:r>
    </w:p>
    <w:p w14:paraId="117E16D1" w14:textId="77777777" w:rsidR="006839C6" w:rsidRPr="00CB39C1" w:rsidRDefault="006839C6" w:rsidP="006839C6">
      <w:pPr>
        <w:jc w:val="both"/>
        <w:rPr>
          <w:rFonts w:ascii="Arial Narrow" w:hAnsi="Arial Narrow"/>
          <w:sz w:val="22"/>
          <w:szCs w:val="22"/>
        </w:rPr>
      </w:pPr>
    </w:p>
    <w:p w14:paraId="2D3E0C3F" w14:textId="77777777" w:rsidR="006839C6" w:rsidRPr="00CB39C1" w:rsidRDefault="006839C6" w:rsidP="006839C6">
      <w:pPr>
        <w:tabs>
          <w:tab w:val="clear" w:pos="2160"/>
          <w:tab w:val="clear" w:pos="2880"/>
          <w:tab w:val="clear" w:pos="4500"/>
        </w:tabs>
        <w:ind w:firstLine="700"/>
        <w:jc w:val="both"/>
        <w:rPr>
          <w:rFonts w:ascii="Arial Narrow" w:hAnsi="Arial Narrow"/>
          <w:b/>
          <w:bCs/>
          <w:sz w:val="22"/>
          <w:szCs w:val="22"/>
        </w:rPr>
      </w:pPr>
      <w:r w:rsidRPr="00CB39C1">
        <w:rPr>
          <w:rFonts w:ascii="Arial Narrow" w:hAnsi="Arial Narrow"/>
          <w:b/>
          <w:bCs/>
          <w:sz w:val="22"/>
          <w:szCs w:val="22"/>
        </w:rPr>
        <w:t>Pravidlá predkladania návrhu na plnenie kritéria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  <w:r w:rsidRPr="007A1B18">
        <w:rPr>
          <w:rFonts w:ascii="Arial Narrow" w:hAnsi="Arial Narrow"/>
          <w:b/>
          <w:bCs/>
          <w:color w:val="4472C4"/>
          <w:sz w:val="22"/>
          <w:szCs w:val="22"/>
        </w:rPr>
        <w:t>ENVIROparametre</w:t>
      </w:r>
      <w:r w:rsidRPr="00CB39C1">
        <w:rPr>
          <w:rFonts w:ascii="Arial Narrow" w:hAnsi="Arial Narrow"/>
          <w:b/>
          <w:bCs/>
          <w:sz w:val="22"/>
          <w:szCs w:val="22"/>
        </w:rPr>
        <w:t>:</w:t>
      </w:r>
    </w:p>
    <w:p w14:paraId="406888D4" w14:textId="68B0B371" w:rsidR="006839C6" w:rsidRPr="00CB39C1" w:rsidRDefault="006839C6" w:rsidP="006839C6">
      <w:pPr>
        <w:tabs>
          <w:tab w:val="clear" w:pos="2160"/>
          <w:tab w:val="clear" w:pos="2880"/>
          <w:tab w:val="clear" w:pos="4500"/>
        </w:tabs>
        <w:ind w:left="700"/>
        <w:jc w:val="both"/>
        <w:rPr>
          <w:rFonts w:ascii="Arial Narrow" w:hAnsi="Arial Narrow"/>
          <w:sz w:val="22"/>
          <w:szCs w:val="22"/>
        </w:rPr>
      </w:pPr>
      <w:r w:rsidRPr="00CB39C1">
        <w:rPr>
          <w:rFonts w:ascii="Arial Narrow" w:hAnsi="Arial Narrow"/>
          <w:sz w:val="22"/>
          <w:szCs w:val="22"/>
        </w:rPr>
        <w:t xml:space="preserve">V systéme vo formulári Hodnotiace kritérií - Plnenie kritérií </w:t>
      </w:r>
      <w:r>
        <w:rPr>
          <w:rFonts w:ascii="Arial Narrow" w:hAnsi="Arial Narrow"/>
          <w:sz w:val="22"/>
          <w:szCs w:val="22"/>
        </w:rPr>
        <w:t xml:space="preserve">(ako aj v nižšie uvedenej tabuľke </w:t>
      </w:r>
      <w:r w:rsidRPr="006F4758">
        <w:rPr>
          <w:rFonts w:ascii="Arial Narrow" w:hAnsi="Arial Narrow"/>
          <w:sz w:val="22"/>
          <w:szCs w:val="22"/>
        </w:rPr>
        <w:t>Plnenie kritérií – štruktúrovaný rozpočet</w:t>
      </w:r>
      <w:r>
        <w:rPr>
          <w:rFonts w:ascii="Arial Narrow" w:hAnsi="Arial Narrow"/>
          <w:sz w:val="22"/>
          <w:szCs w:val="22"/>
        </w:rPr>
        <w:t xml:space="preserve">) </w:t>
      </w:r>
      <w:r w:rsidRPr="00CB39C1">
        <w:rPr>
          <w:rFonts w:ascii="Arial Narrow" w:hAnsi="Arial Narrow"/>
          <w:sz w:val="22"/>
          <w:szCs w:val="22"/>
        </w:rPr>
        <w:t xml:space="preserve">môže </w:t>
      </w:r>
      <w:r>
        <w:rPr>
          <w:rFonts w:ascii="Arial Narrow" w:hAnsi="Arial Narrow"/>
          <w:sz w:val="22"/>
          <w:szCs w:val="22"/>
        </w:rPr>
        <w:t xml:space="preserve">uchádzač </w:t>
      </w:r>
      <w:r w:rsidRPr="00CB39C1">
        <w:rPr>
          <w:rFonts w:ascii="Arial Narrow" w:hAnsi="Arial Narrow"/>
          <w:sz w:val="22"/>
          <w:szCs w:val="22"/>
        </w:rPr>
        <w:t>vyplniť len dve hodnoty:</w:t>
      </w:r>
    </w:p>
    <w:p w14:paraId="055612D9" w14:textId="286C580E" w:rsidR="006839C6" w:rsidRPr="00CB39C1" w:rsidRDefault="003C7E4C" w:rsidP="006839C6">
      <w:pPr>
        <w:tabs>
          <w:tab w:val="clear" w:pos="2160"/>
          <w:tab w:val="clear" w:pos="2880"/>
          <w:tab w:val="clear" w:pos="4500"/>
        </w:tabs>
        <w:ind w:left="70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NIE</w:t>
      </w:r>
      <w:r w:rsidR="006839C6" w:rsidRPr="00CB39C1">
        <w:rPr>
          <w:rFonts w:ascii="Arial Narrow" w:hAnsi="Arial Narrow"/>
          <w:sz w:val="22"/>
          <w:szCs w:val="22"/>
        </w:rPr>
        <w:t xml:space="preserve"> </w:t>
      </w:r>
      <w:r w:rsidR="006839C6">
        <w:rPr>
          <w:rFonts w:ascii="Arial Narrow" w:hAnsi="Arial Narrow"/>
          <w:sz w:val="22"/>
          <w:szCs w:val="22"/>
        </w:rPr>
        <w:t xml:space="preserve">- </w:t>
      </w:r>
      <w:r w:rsidR="006839C6" w:rsidRPr="00CB39C1">
        <w:rPr>
          <w:rFonts w:ascii="Arial Narrow" w:hAnsi="Arial Narrow"/>
          <w:sz w:val="22"/>
          <w:szCs w:val="22"/>
        </w:rPr>
        <w:t>v prípade ak uchádzač</w:t>
      </w:r>
      <w:r w:rsidR="00F07AA7">
        <w:rPr>
          <w:rFonts w:ascii="Arial Narrow" w:hAnsi="Arial Narrow"/>
          <w:sz w:val="22"/>
          <w:szCs w:val="22"/>
        </w:rPr>
        <w:t xml:space="preserve"> </w:t>
      </w:r>
      <w:r w:rsidR="00887EC5">
        <w:rPr>
          <w:rFonts w:ascii="Arial Narrow" w:hAnsi="Arial Narrow"/>
          <w:b/>
          <w:bCs/>
          <w:sz w:val="22"/>
          <w:szCs w:val="22"/>
          <w:u w:val="single"/>
        </w:rPr>
        <w:t>nemá</w:t>
      </w:r>
      <w:r w:rsidR="006839C6" w:rsidRPr="00CB39C1">
        <w:rPr>
          <w:rFonts w:ascii="Arial Narrow" w:hAnsi="Arial Narrow"/>
          <w:sz w:val="22"/>
          <w:szCs w:val="22"/>
        </w:rPr>
        <w:t xml:space="preserve"> zavedený systém environmentálneho manažérstva v oblasti poskytovania služieb servisu motorových vozidiel, a teda </w:t>
      </w:r>
      <w:r w:rsidR="009C04E3" w:rsidRPr="00CB39C1">
        <w:rPr>
          <w:rFonts w:ascii="Arial Narrow" w:hAnsi="Arial Narrow"/>
          <w:b/>
          <w:bCs/>
          <w:sz w:val="22"/>
          <w:szCs w:val="22"/>
          <w:u w:val="single"/>
        </w:rPr>
        <w:t>nedispon</w:t>
      </w:r>
      <w:r w:rsidR="00887EC5">
        <w:rPr>
          <w:rFonts w:ascii="Arial Narrow" w:hAnsi="Arial Narrow"/>
          <w:b/>
          <w:bCs/>
          <w:sz w:val="22"/>
          <w:szCs w:val="22"/>
          <w:u w:val="single"/>
        </w:rPr>
        <w:t>uje</w:t>
      </w:r>
      <w:r w:rsidR="009C04E3" w:rsidRPr="00CB39C1">
        <w:rPr>
          <w:rFonts w:ascii="Arial Narrow" w:hAnsi="Arial Narrow"/>
          <w:sz w:val="22"/>
          <w:szCs w:val="22"/>
        </w:rPr>
        <w:t xml:space="preserve"> </w:t>
      </w:r>
      <w:r w:rsidR="006839C6" w:rsidRPr="00CB39C1">
        <w:rPr>
          <w:rFonts w:ascii="Arial Narrow" w:hAnsi="Arial Narrow"/>
          <w:sz w:val="22"/>
          <w:szCs w:val="22"/>
        </w:rPr>
        <w:t>platným certifikátom podľa ISO 14001, alebo</w:t>
      </w:r>
    </w:p>
    <w:p w14:paraId="521DBC8A" w14:textId="4F3E0D5D" w:rsidR="006839C6" w:rsidRPr="001773F5" w:rsidRDefault="003C7E4C" w:rsidP="006839C6">
      <w:pPr>
        <w:tabs>
          <w:tab w:val="clear" w:pos="2160"/>
          <w:tab w:val="clear" w:pos="2880"/>
          <w:tab w:val="clear" w:pos="4500"/>
        </w:tabs>
        <w:ind w:left="70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ÁNO</w:t>
      </w:r>
      <w:r w:rsidR="006839C6" w:rsidRPr="00CC367E">
        <w:rPr>
          <w:rFonts w:ascii="Arial Narrow" w:hAnsi="Arial Narrow"/>
          <w:b/>
          <w:bCs/>
          <w:sz w:val="22"/>
          <w:szCs w:val="22"/>
        </w:rPr>
        <w:t xml:space="preserve"> </w:t>
      </w:r>
      <w:r w:rsidR="006839C6" w:rsidRPr="00CB39C1">
        <w:rPr>
          <w:rFonts w:ascii="Arial Narrow" w:hAnsi="Arial Narrow"/>
          <w:sz w:val="22"/>
          <w:szCs w:val="22"/>
        </w:rPr>
        <w:t xml:space="preserve">- v prípade ak </w:t>
      </w:r>
      <w:bookmarkStart w:id="0" w:name="_GoBack"/>
      <w:r w:rsidR="006839C6" w:rsidRPr="0039713E">
        <w:rPr>
          <w:rFonts w:ascii="Arial Narrow" w:hAnsi="Arial Narrow"/>
          <w:b/>
          <w:sz w:val="22"/>
          <w:szCs w:val="22"/>
        </w:rPr>
        <w:t>uchádzač</w:t>
      </w:r>
      <w:bookmarkEnd w:id="0"/>
      <w:r w:rsidR="00887EC5" w:rsidRPr="0039713E">
        <w:rPr>
          <w:rFonts w:ascii="Arial Narrow" w:hAnsi="Arial Narrow"/>
          <w:sz w:val="22"/>
          <w:szCs w:val="22"/>
        </w:rPr>
        <w:t xml:space="preserve"> </w:t>
      </w:r>
      <w:r w:rsidR="00887EC5" w:rsidRPr="0039713E">
        <w:rPr>
          <w:rFonts w:ascii="Arial Narrow" w:hAnsi="Arial Narrow"/>
          <w:b/>
          <w:sz w:val="22"/>
          <w:szCs w:val="22"/>
        </w:rPr>
        <w:t>má</w:t>
      </w:r>
      <w:r w:rsidR="009C04E3" w:rsidRPr="00887EC5">
        <w:rPr>
          <w:rFonts w:ascii="Arial Narrow" w:hAnsi="Arial Narrow"/>
          <w:b/>
          <w:sz w:val="22"/>
          <w:szCs w:val="22"/>
        </w:rPr>
        <w:t xml:space="preserve"> </w:t>
      </w:r>
      <w:r w:rsidR="006839C6" w:rsidRPr="00887EC5">
        <w:rPr>
          <w:rFonts w:ascii="Arial Narrow" w:hAnsi="Arial Narrow"/>
          <w:sz w:val="22"/>
          <w:szCs w:val="22"/>
        </w:rPr>
        <w:t>zavedený</w:t>
      </w:r>
      <w:r w:rsidR="006839C6" w:rsidRPr="00CB39C1">
        <w:rPr>
          <w:rFonts w:ascii="Arial Narrow" w:hAnsi="Arial Narrow"/>
          <w:sz w:val="22"/>
          <w:szCs w:val="22"/>
        </w:rPr>
        <w:t xml:space="preserve"> systém environmentálneho manažérstva v oblasti poskytovania služieb servisu motorových vozidiel, a teda </w:t>
      </w:r>
      <w:r w:rsidR="00C50EFC">
        <w:rPr>
          <w:rFonts w:ascii="Arial Narrow" w:hAnsi="Arial Narrow"/>
          <w:sz w:val="22"/>
          <w:szCs w:val="22"/>
        </w:rPr>
        <w:t xml:space="preserve"> </w:t>
      </w:r>
      <w:r w:rsidR="009C04E3" w:rsidRPr="00CB39C1">
        <w:rPr>
          <w:rFonts w:ascii="Arial Narrow" w:hAnsi="Arial Narrow"/>
          <w:b/>
          <w:bCs/>
          <w:sz w:val="22"/>
          <w:szCs w:val="22"/>
          <w:u w:val="single"/>
        </w:rPr>
        <w:t>disponuj</w:t>
      </w:r>
      <w:r w:rsidR="00887EC5">
        <w:rPr>
          <w:rFonts w:ascii="Arial Narrow" w:hAnsi="Arial Narrow"/>
          <w:b/>
          <w:bCs/>
          <w:sz w:val="22"/>
          <w:szCs w:val="22"/>
          <w:u w:val="single"/>
        </w:rPr>
        <w:t>e</w:t>
      </w:r>
      <w:r w:rsidR="009C04E3" w:rsidRPr="00CB39C1">
        <w:rPr>
          <w:rFonts w:ascii="Arial Narrow" w:hAnsi="Arial Narrow"/>
          <w:sz w:val="22"/>
          <w:szCs w:val="22"/>
        </w:rPr>
        <w:t xml:space="preserve"> </w:t>
      </w:r>
      <w:r w:rsidR="006839C6" w:rsidRPr="00CB39C1">
        <w:rPr>
          <w:rFonts w:ascii="Arial Narrow" w:hAnsi="Arial Narrow"/>
          <w:sz w:val="22"/>
          <w:szCs w:val="22"/>
        </w:rPr>
        <w:t xml:space="preserve">platným certifikátom podľa ISO 14001. </w:t>
      </w:r>
      <w:r w:rsidR="000758F4" w:rsidRPr="001773F5">
        <w:rPr>
          <w:rFonts w:ascii="Arial Narrow" w:hAnsi="Arial Narrow"/>
          <w:b/>
          <w:sz w:val="22"/>
          <w:szCs w:val="22"/>
        </w:rPr>
        <w:t>V takomto prípade uchádza</w:t>
      </w:r>
      <w:r w:rsidR="00E87CC0" w:rsidRPr="001773F5">
        <w:rPr>
          <w:rFonts w:ascii="Arial Narrow" w:hAnsi="Arial Narrow"/>
          <w:b/>
          <w:sz w:val="22"/>
          <w:szCs w:val="22"/>
        </w:rPr>
        <w:t>č</w:t>
      </w:r>
      <w:r w:rsidR="000758F4" w:rsidRPr="001773F5">
        <w:rPr>
          <w:rFonts w:ascii="Arial Narrow" w:hAnsi="Arial Narrow"/>
          <w:b/>
          <w:sz w:val="22"/>
          <w:szCs w:val="22"/>
        </w:rPr>
        <w:t xml:space="preserve"> uvedený certifikát</w:t>
      </w:r>
      <w:r w:rsidR="009C04E3" w:rsidRPr="001773F5">
        <w:rPr>
          <w:rFonts w:ascii="Arial Narrow" w:hAnsi="Arial Narrow"/>
          <w:b/>
          <w:sz w:val="22"/>
          <w:szCs w:val="22"/>
        </w:rPr>
        <w:t xml:space="preserve"> / certifikáty</w:t>
      </w:r>
      <w:r w:rsidR="000758F4" w:rsidRPr="001773F5">
        <w:rPr>
          <w:rFonts w:ascii="Arial Narrow" w:hAnsi="Arial Narrow"/>
          <w:b/>
          <w:sz w:val="22"/>
          <w:szCs w:val="22"/>
        </w:rPr>
        <w:t xml:space="preserve"> predloží v ponuke.</w:t>
      </w:r>
    </w:p>
    <w:p w14:paraId="6CD334C4" w14:textId="7D9C3E62" w:rsidR="001773F5" w:rsidRDefault="001773F5" w:rsidP="006839C6">
      <w:pPr>
        <w:tabs>
          <w:tab w:val="clear" w:pos="2160"/>
          <w:tab w:val="clear" w:pos="2880"/>
          <w:tab w:val="clear" w:pos="4500"/>
        </w:tabs>
        <w:ind w:left="700"/>
        <w:jc w:val="both"/>
        <w:rPr>
          <w:rFonts w:ascii="Arial Narrow" w:hAnsi="Arial Narrow"/>
          <w:sz w:val="22"/>
          <w:szCs w:val="22"/>
        </w:rPr>
      </w:pPr>
    </w:p>
    <w:p w14:paraId="799F19E4" w14:textId="45382D8D" w:rsidR="00887EC5" w:rsidRDefault="001773F5" w:rsidP="006839C6">
      <w:pPr>
        <w:tabs>
          <w:tab w:val="clear" w:pos="2160"/>
          <w:tab w:val="clear" w:pos="2880"/>
          <w:tab w:val="clear" w:pos="4500"/>
        </w:tabs>
        <w:ind w:left="700"/>
        <w:jc w:val="both"/>
        <w:rPr>
          <w:rFonts w:ascii="Arial Narrow" w:hAnsi="Arial Narrow"/>
          <w:b/>
        </w:rPr>
      </w:pPr>
      <w:r w:rsidRPr="007D428C">
        <w:rPr>
          <w:rFonts w:ascii="Arial Narrow" w:hAnsi="Arial Narrow"/>
          <w:b/>
        </w:rPr>
        <w:t xml:space="preserve">* Pozn. </w:t>
      </w:r>
      <w:r w:rsidR="00887EC5">
        <w:rPr>
          <w:rFonts w:ascii="Arial Narrow" w:hAnsi="Arial Narrow"/>
          <w:b/>
        </w:rPr>
        <w:t>– V prípade, že prevádzkovateľom jedného alebo aj viacerých prevádzok je/bude hospodársky subjekt odlišný od uchádzača (napr. člen skupiny dodávateľov, subdodávateľ), certifikátom musí disponovať aj každá takáto osoba pre splnenie tohto kritéria.</w:t>
      </w:r>
    </w:p>
    <w:p w14:paraId="1795F1C6" w14:textId="77777777" w:rsidR="00887EC5" w:rsidRDefault="00887EC5" w:rsidP="006839C6">
      <w:pPr>
        <w:tabs>
          <w:tab w:val="clear" w:pos="2160"/>
          <w:tab w:val="clear" w:pos="2880"/>
          <w:tab w:val="clear" w:pos="4500"/>
        </w:tabs>
        <w:ind w:left="700"/>
        <w:jc w:val="both"/>
        <w:rPr>
          <w:rFonts w:ascii="Arial Narrow" w:hAnsi="Arial Narrow"/>
          <w:b/>
        </w:rPr>
      </w:pPr>
    </w:p>
    <w:p w14:paraId="4D0DE340" w14:textId="77777777" w:rsidR="00887EC5" w:rsidRDefault="00887EC5" w:rsidP="006839C6">
      <w:pPr>
        <w:tabs>
          <w:tab w:val="clear" w:pos="2160"/>
          <w:tab w:val="clear" w:pos="2880"/>
          <w:tab w:val="clear" w:pos="4500"/>
        </w:tabs>
        <w:ind w:left="700"/>
        <w:jc w:val="both"/>
        <w:rPr>
          <w:rFonts w:ascii="Arial Narrow" w:hAnsi="Arial Narrow"/>
          <w:b/>
        </w:rPr>
      </w:pPr>
    </w:p>
    <w:p w14:paraId="7A8E03D2" w14:textId="54EC1F7A" w:rsidR="00752AE0" w:rsidRPr="007D428C" w:rsidRDefault="00752AE0">
      <w:pPr>
        <w:tabs>
          <w:tab w:val="clear" w:pos="2160"/>
          <w:tab w:val="clear" w:pos="2880"/>
          <w:tab w:val="clear" w:pos="4500"/>
        </w:tabs>
        <w:ind w:left="700"/>
        <w:jc w:val="both"/>
        <w:rPr>
          <w:rFonts w:ascii="Arial Narrow" w:hAnsi="Arial Narrow"/>
          <w:b/>
        </w:rPr>
      </w:pPr>
    </w:p>
    <w:p w14:paraId="59D6CC54" w14:textId="77777777" w:rsidR="006839C6" w:rsidRPr="00CB39C1" w:rsidRDefault="006839C6" w:rsidP="006839C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CB39C1">
        <w:rPr>
          <w:rFonts w:ascii="Arial Narrow" w:hAnsi="Arial Narrow"/>
          <w:sz w:val="22"/>
          <w:szCs w:val="22"/>
        </w:rPr>
        <w:t xml:space="preserve"> </w:t>
      </w:r>
    </w:p>
    <w:p w14:paraId="20699653" w14:textId="04FE4EB9" w:rsidR="006839C6" w:rsidRDefault="006839C6" w:rsidP="006839C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B39C1">
        <w:rPr>
          <w:rFonts w:ascii="Arial Narrow" w:eastAsia="Calibri" w:hAnsi="Arial Narrow"/>
          <w:sz w:val="22"/>
          <w:szCs w:val="22"/>
          <w:lang w:eastAsia="sk-SK"/>
        </w:rPr>
        <w:t>Verejný obstarávateľ uzná ako rovnocenný certifikát systému environmentálneho manažérstva vydaný príslušným orgánom členského štátu. Ak uchádzač objektívne nemal možnosť získať príslušný certifikát v</w:t>
      </w:r>
      <w:r w:rsidR="000758F4">
        <w:rPr>
          <w:rFonts w:ascii="Arial Narrow" w:eastAsia="Calibri" w:hAnsi="Arial Narrow"/>
          <w:sz w:val="22"/>
          <w:szCs w:val="22"/>
          <w:lang w:eastAsia="sk-SK"/>
        </w:rPr>
        <w:t> </w:t>
      </w:r>
      <w:r w:rsidRPr="00CB39C1">
        <w:rPr>
          <w:rFonts w:ascii="Arial Narrow" w:eastAsia="Calibri" w:hAnsi="Arial Narrow"/>
          <w:sz w:val="22"/>
          <w:szCs w:val="22"/>
          <w:lang w:eastAsia="sk-SK"/>
        </w:rPr>
        <w:t>určených lehotách, verejný obstarávateľ prij</w:t>
      </w:r>
      <w:r>
        <w:rPr>
          <w:rFonts w:ascii="Arial Narrow" w:eastAsia="Calibri" w:hAnsi="Arial Narrow"/>
          <w:sz w:val="22"/>
          <w:szCs w:val="22"/>
          <w:lang w:eastAsia="sk-SK"/>
        </w:rPr>
        <w:t>me</w:t>
      </w:r>
      <w:r w:rsidRPr="00CB39C1">
        <w:rPr>
          <w:rFonts w:ascii="Arial Narrow" w:eastAsia="Calibri" w:hAnsi="Arial Narrow"/>
          <w:sz w:val="22"/>
          <w:szCs w:val="22"/>
          <w:lang w:eastAsia="sk-SK"/>
        </w:rPr>
        <w:t xml:space="preserve"> aj iné dôkazy o opatreniach v oblasti environmentálneho manažérstva predložené uchádzačom, ktorými preukáže, že ním navrhované opatrenia sú rovnocenné opatreniam požadovaným v rámci príslušného systému environmentálneho manažérstva alebo príslušnej normy environmentálneho manažérstva.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Dôkazné bremeno je výhradne na strane uchádzač.</w:t>
      </w:r>
    </w:p>
    <w:p w14:paraId="0DB89F89" w14:textId="77777777" w:rsidR="006839C6" w:rsidRDefault="006839C6" w:rsidP="006839C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38D9088E" w14:textId="792A09F2" w:rsidR="006839C6" w:rsidRDefault="006839C6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</w:p>
    <w:p w14:paraId="5CCC8B5D" w14:textId="77777777" w:rsidR="006839C6" w:rsidRPr="00A22515" w:rsidRDefault="006839C6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</w:p>
    <w:p w14:paraId="43ECDA53" w14:textId="77777777" w:rsidR="00EE3DD4" w:rsidRPr="003D10AC" w:rsidRDefault="003D10AC" w:rsidP="00C130DC">
      <w:pPr>
        <w:spacing w:before="240"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1AE2EF48" w:rsid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prílohu č. </w:t>
      </w:r>
      <w:r w:rsidR="00297988">
        <w:rPr>
          <w:rFonts w:ascii="Arial Narrow" w:hAnsi="Arial Narrow"/>
          <w:sz w:val="22"/>
          <w:szCs w:val="22"/>
        </w:rPr>
        <w:t>2</w:t>
      </w:r>
      <w:r w:rsidRPr="003D10AC">
        <w:rPr>
          <w:rFonts w:ascii="Arial Narrow" w:hAnsi="Arial Narrow"/>
          <w:sz w:val="22"/>
          <w:szCs w:val="22"/>
        </w:rPr>
        <w:t xml:space="preserve"> Štruktúrovaný rozpočet ceny</w:t>
      </w:r>
      <w:r w:rsidR="0099516D">
        <w:rPr>
          <w:rFonts w:ascii="Arial Narrow" w:hAnsi="Arial Narrow"/>
          <w:sz w:val="22"/>
          <w:szCs w:val="22"/>
        </w:rPr>
        <w:t>,</w:t>
      </w:r>
      <w:r w:rsidR="00567D16">
        <w:rPr>
          <w:rFonts w:ascii="Arial Narrow" w:hAnsi="Arial Narrow"/>
          <w:sz w:val="22"/>
          <w:szCs w:val="22"/>
        </w:rPr>
        <w:t xml:space="preserve"> týchto súťažných podkladov a predloží ho v ponuke a zároveň </w:t>
      </w:r>
      <w:r w:rsidR="00567D16" w:rsidRPr="00567D16">
        <w:rPr>
          <w:rFonts w:ascii="Arial Narrow" w:hAnsi="Arial Narrow"/>
          <w:sz w:val="22"/>
          <w:szCs w:val="22"/>
        </w:rPr>
        <w:t>elektronickom ponukovom formulári v systéme JOSEPHINE</w:t>
      </w:r>
      <w:r w:rsidR="00567D16">
        <w:rPr>
          <w:rFonts w:ascii="Arial Narrow" w:hAnsi="Arial Narrow"/>
          <w:sz w:val="22"/>
          <w:szCs w:val="22"/>
        </w:rPr>
        <w:t>, ktorý zodpove</w:t>
      </w:r>
      <w:r w:rsidR="003C7E4C">
        <w:rPr>
          <w:rFonts w:ascii="Arial Narrow" w:hAnsi="Arial Narrow"/>
          <w:sz w:val="22"/>
          <w:szCs w:val="22"/>
        </w:rPr>
        <w:t>dá Štruktúrovanému rozpočtu</w:t>
      </w:r>
      <w:r w:rsidR="00567D16">
        <w:rPr>
          <w:rFonts w:ascii="Arial Narrow" w:hAnsi="Arial Narrow"/>
          <w:sz w:val="22"/>
          <w:szCs w:val="22"/>
        </w:rPr>
        <w:t>.</w:t>
      </w:r>
      <w:r w:rsidR="001B5751" w:rsidRPr="001B5751">
        <w:rPr>
          <w:rFonts w:ascii="Arial Narrow" w:hAnsi="Arial Narrow"/>
          <w:bCs/>
          <w:sz w:val="22"/>
          <w:szCs w:val="22"/>
        </w:rPr>
        <w:t xml:space="preserve"> </w:t>
      </w:r>
      <w:r w:rsidR="001B5751">
        <w:rPr>
          <w:rFonts w:ascii="Arial Narrow" w:hAnsi="Arial Narrow"/>
          <w:bCs/>
          <w:sz w:val="22"/>
          <w:szCs w:val="22"/>
        </w:rPr>
        <w:t>Celková cena v</w:t>
      </w:r>
      <w:r w:rsidR="001B5751">
        <w:rPr>
          <w:rFonts w:ascii="Arial Narrow" w:hAnsi="Arial Narrow"/>
          <w:sz w:val="22"/>
          <w:szCs w:val="22"/>
        </w:rPr>
        <w:t> elektronickom ponukovom formulári v systéme JOSEPHINE</w:t>
      </w:r>
      <w:r w:rsidR="001B5751">
        <w:rPr>
          <w:rFonts w:ascii="Arial Narrow" w:hAnsi="Arial Narrow"/>
          <w:bCs/>
          <w:sz w:val="22"/>
          <w:szCs w:val="22"/>
        </w:rPr>
        <w:t xml:space="preserve"> </w:t>
      </w:r>
      <w:r w:rsidR="001B5751">
        <w:rPr>
          <w:rFonts w:ascii="Arial Narrow" w:hAnsi="Arial Narrow"/>
          <w:bCs/>
          <w:sz w:val="22"/>
          <w:szCs w:val="22"/>
        </w:rPr>
        <w:br/>
        <w:t>a Celková cena</w:t>
      </w:r>
      <w:r w:rsidR="003C7E4C">
        <w:rPr>
          <w:rFonts w:ascii="Arial Narrow" w:hAnsi="Arial Narrow"/>
          <w:bCs/>
          <w:sz w:val="22"/>
          <w:szCs w:val="22"/>
        </w:rPr>
        <w:t xml:space="preserve"> za servisné a doplnkové služby</w:t>
      </w:r>
      <w:r w:rsidR="001B5751">
        <w:rPr>
          <w:rFonts w:ascii="Arial Narrow" w:hAnsi="Arial Narrow"/>
          <w:bCs/>
          <w:sz w:val="22"/>
          <w:szCs w:val="22"/>
        </w:rPr>
        <w:t xml:space="preserve"> v Štruktúrovanom rozpočte</w:t>
      </w:r>
      <w:r w:rsidR="001B5751" w:rsidRPr="00D833D4">
        <w:rPr>
          <w:rFonts w:ascii="Arial Narrow" w:hAnsi="Arial Narrow"/>
          <w:bCs/>
          <w:sz w:val="22"/>
          <w:szCs w:val="22"/>
        </w:rPr>
        <w:t xml:space="preserve"> ceny</w:t>
      </w:r>
      <w:r w:rsidR="001B5751">
        <w:rPr>
          <w:rFonts w:ascii="Arial Narrow" w:hAnsi="Arial Narrow"/>
          <w:bCs/>
          <w:sz w:val="22"/>
          <w:szCs w:val="22"/>
        </w:rPr>
        <w:t xml:space="preserve"> v </w:t>
      </w:r>
      <w:r w:rsidR="001B5751" w:rsidRPr="00B3196A">
        <w:rPr>
          <w:rFonts w:ascii="Arial Narrow" w:hAnsi="Arial Narrow"/>
          <w:bCs/>
          <w:sz w:val="22"/>
          <w:szCs w:val="22"/>
        </w:rPr>
        <w:t>prílohe č. 2 SP musia byť rovnaké. V prípade rozdielu platia ceny uvedené v Štruktúrovanom rozpočte ceny v prílohe č. 2 SP.</w:t>
      </w:r>
    </w:p>
    <w:p w14:paraId="2428D247" w14:textId="0A000A2F" w:rsidR="00297988" w:rsidRPr="003D10AC" w:rsidRDefault="00297988" w:rsidP="00297988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>Uchádzačom navrhovaná</w:t>
      </w:r>
      <w:r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</w:t>
      </w:r>
      <w:r w:rsidRPr="00297988">
        <w:rPr>
          <w:rFonts w:ascii="Arial Narrow" w:hAnsi="Arial Narrow"/>
          <w:sz w:val="22"/>
          <w:szCs w:val="22"/>
          <w:u w:val="single"/>
        </w:rPr>
        <w:t>matematicky zaokrúhlená na dve desatinné miesta</w:t>
      </w:r>
      <w:r w:rsidRPr="00A52082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0AC000DB" w14:textId="260552EB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10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11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0E53E0" w:rsidSect="007B366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93207C" w16cex:dateUtc="2024-03-06T16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41F89F" w16cid:durableId="299320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3ACAC" w14:textId="77777777" w:rsidR="004230AE" w:rsidRDefault="004230AE" w:rsidP="007C6581">
      <w:r>
        <w:separator/>
      </w:r>
    </w:p>
  </w:endnote>
  <w:endnote w:type="continuationSeparator" w:id="0">
    <w:p w14:paraId="0BAA412C" w14:textId="77777777" w:rsidR="004230AE" w:rsidRDefault="004230AE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C660B" w14:textId="77777777" w:rsidR="004230AE" w:rsidRDefault="004230AE" w:rsidP="007C6581">
      <w:r>
        <w:separator/>
      </w:r>
    </w:p>
  </w:footnote>
  <w:footnote w:type="continuationSeparator" w:id="0">
    <w:p w14:paraId="33925DA7" w14:textId="77777777" w:rsidR="004230AE" w:rsidRDefault="004230AE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07EE740E" w:rsidR="007C6581" w:rsidRPr="007C6581" w:rsidRDefault="007C6581" w:rsidP="003C7E4C">
    <w:pPr>
      <w:pStyle w:val="Hlavika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  <w:r w:rsidR="003C7E4C">
      <w:rPr>
        <w:rFonts w:ascii="Arial Narrow" w:hAnsi="Arial Narrow"/>
        <w:sz w:val="18"/>
        <w:szCs w:val="18"/>
        <w:lang w:val="sk-SK"/>
      </w:rPr>
      <w:t xml:space="preserve"> – Kritérium na vyhodnotenie ponúk a spôsob ich uplatnenia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3388"/>
    <w:rsid w:val="0002698C"/>
    <w:rsid w:val="00031562"/>
    <w:rsid w:val="00035F9B"/>
    <w:rsid w:val="00037ACF"/>
    <w:rsid w:val="00061C2A"/>
    <w:rsid w:val="000721BB"/>
    <w:rsid w:val="000758F4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65614"/>
    <w:rsid w:val="001773F5"/>
    <w:rsid w:val="00183867"/>
    <w:rsid w:val="001918A0"/>
    <w:rsid w:val="00195A15"/>
    <w:rsid w:val="001A17F6"/>
    <w:rsid w:val="001B5751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72F1C"/>
    <w:rsid w:val="00297988"/>
    <w:rsid w:val="00297E66"/>
    <w:rsid w:val="002C1328"/>
    <w:rsid w:val="002C5E6A"/>
    <w:rsid w:val="002E4DEA"/>
    <w:rsid w:val="002F0FCC"/>
    <w:rsid w:val="00301EB0"/>
    <w:rsid w:val="003053F8"/>
    <w:rsid w:val="00321E40"/>
    <w:rsid w:val="00323CD5"/>
    <w:rsid w:val="00337B28"/>
    <w:rsid w:val="00360191"/>
    <w:rsid w:val="0037129A"/>
    <w:rsid w:val="00371E43"/>
    <w:rsid w:val="00371F51"/>
    <w:rsid w:val="00375470"/>
    <w:rsid w:val="00380B4E"/>
    <w:rsid w:val="003916BB"/>
    <w:rsid w:val="0039713E"/>
    <w:rsid w:val="003A01E8"/>
    <w:rsid w:val="003A5FB6"/>
    <w:rsid w:val="003A6F37"/>
    <w:rsid w:val="003C70FD"/>
    <w:rsid w:val="003C7E4C"/>
    <w:rsid w:val="003D10AC"/>
    <w:rsid w:val="003D79E3"/>
    <w:rsid w:val="003E39A6"/>
    <w:rsid w:val="003F4C98"/>
    <w:rsid w:val="00406E1B"/>
    <w:rsid w:val="0041211D"/>
    <w:rsid w:val="004230AE"/>
    <w:rsid w:val="00434CBB"/>
    <w:rsid w:val="0043594E"/>
    <w:rsid w:val="00452E1E"/>
    <w:rsid w:val="0046037E"/>
    <w:rsid w:val="00475054"/>
    <w:rsid w:val="004817CC"/>
    <w:rsid w:val="00483125"/>
    <w:rsid w:val="004A68FF"/>
    <w:rsid w:val="004C75D4"/>
    <w:rsid w:val="004F0513"/>
    <w:rsid w:val="00501AB0"/>
    <w:rsid w:val="00521977"/>
    <w:rsid w:val="00530300"/>
    <w:rsid w:val="00533336"/>
    <w:rsid w:val="005343E1"/>
    <w:rsid w:val="00535778"/>
    <w:rsid w:val="00537F78"/>
    <w:rsid w:val="00556901"/>
    <w:rsid w:val="00567D16"/>
    <w:rsid w:val="005A2B51"/>
    <w:rsid w:val="005A7C56"/>
    <w:rsid w:val="005C0737"/>
    <w:rsid w:val="005E16CA"/>
    <w:rsid w:val="005E2CF1"/>
    <w:rsid w:val="005F33AA"/>
    <w:rsid w:val="005F39FF"/>
    <w:rsid w:val="005F47CD"/>
    <w:rsid w:val="00625253"/>
    <w:rsid w:val="0064288E"/>
    <w:rsid w:val="0064795B"/>
    <w:rsid w:val="00653A35"/>
    <w:rsid w:val="00662949"/>
    <w:rsid w:val="00667B85"/>
    <w:rsid w:val="006839C6"/>
    <w:rsid w:val="006B0711"/>
    <w:rsid w:val="006B612D"/>
    <w:rsid w:val="006C48B4"/>
    <w:rsid w:val="006D28C7"/>
    <w:rsid w:val="006D55C0"/>
    <w:rsid w:val="0070775E"/>
    <w:rsid w:val="00710821"/>
    <w:rsid w:val="00730327"/>
    <w:rsid w:val="0075184A"/>
    <w:rsid w:val="00752AE0"/>
    <w:rsid w:val="00752C59"/>
    <w:rsid w:val="00753372"/>
    <w:rsid w:val="007632F3"/>
    <w:rsid w:val="00767F09"/>
    <w:rsid w:val="00774FE2"/>
    <w:rsid w:val="007801C9"/>
    <w:rsid w:val="007A6425"/>
    <w:rsid w:val="007A67A1"/>
    <w:rsid w:val="007B3669"/>
    <w:rsid w:val="007B449B"/>
    <w:rsid w:val="007B48C6"/>
    <w:rsid w:val="007B5E6A"/>
    <w:rsid w:val="007C6581"/>
    <w:rsid w:val="007D2A5D"/>
    <w:rsid w:val="007D428C"/>
    <w:rsid w:val="007D485B"/>
    <w:rsid w:val="007E1790"/>
    <w:rsid w:val="007E1D5D"/>
    <w:rsid w:val="007F0443"/>
    <w:rsid w:val="007F15B5"/>
    <w:rsid w:val="007F3EB8"/>
    <w:rsid w:val="007F441E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87EC5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C691B"/>
    <w:rsid w:val="008D545D"/>
    <w:rsid w:val="008D7264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B2CB5"/>
    <w:rsid w:val="009C04E3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72765"/>
    <w:rsid w:val="00A91339"/>
    <w:rsid w:val="00A944EC"/>
    <w:rsid w:val="00AA6208"/>
    <w:rsid w:val="00AC1B98"/>
    <w:rsid w:val="00AC780D"/>
    <w:rsid w:val="00AD19F2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130DC"/>
    <w:rsid w:val="00C33AAC"/>
    <w:rsid w:val="00C33FD8"/>
    <w:rsid w:val="00C36D5A"/>
    <w:rsid w:val="00C50EFC"/>
    <w:rsid w:val="00C54E0C"/>
    <w:rsid w:val="00C661DC"/>
    <w:rsid w:val="00C80E66"/>
    <w:rsid w:val="00C910FD"/>
    <w:rsid w:val="00C96320"/>
    <w:rsid w:val="00CA2CB4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93CCB"/>
    <w:rsid w:val="00DB4700"/>
    <w:rsid w:val="00DB48C1"/>
    <w:rsid w:val="00DC3ACA"/>
    <w:rsid w:val="00DD251E"/>
    <w:rsid w:val="00DF39A3"/>
    <w:rsid w:val="00DF4F82"/>
    <w:rsid w:val="00E24F79"/>
    <w:rsid w:val="00E32509"/>
    <w:rsid w:val="00E40E17"/>
    <w:rsid w:val="00E457F7"/>
    <w:rsid w:val="00E52814"/>
    <w:rsid w:val="00E55DB9"/>
    <w:rsid w:val="00E667D2"/>
    <w:rsid w:val="00E71AAA"/>
    <w:rsid w:val="00E87CC0"/>
    <w:rsid w:val="00E97FFB"/>
    <w:rsid w:val="00EA370C"/>
    <w:rsid w:val="00EC4E36"/>
    <w:rsid w:val="00ED09E2"/>
    <w:rsid w:val="00ED3A11"/>
    <w:rsid w:val="00EE19FE"/>
    <w:rsid w:val="00EE3DD4"/>
    <w:rsid w:val="00EE44E9"/>
    <w:rsid w:val="00EF3DB5"/>
    <w:rsid w:val="00EF4079"/>
    <w:rsid w:val="00F01372"/>
    <w:rsid w:val="00F0779F"/>
    <w:rsid w:val="00F07AA7"/>
    <w:rsid w:val="00F133FF"/>
    <w:rsid w:val="00F23C41"/>
    <w:rsid w:val="00F33D09"/>
    <w:rsid w:val="00F343B2"/>
    <w:rsid w:val="00F52A92"/>
    <w:rsid w:val="00F55B65"/>
    <w:rsid w:val="00F560C4"/>
    <w:rsid w:val="00F56E41"/>
    <w:rsid w:val="00F5708A"/>
    <w:rsid w:val="00F63F3E"/>
    <w:rsid w:val="00F662B0"/>
    <w:rsid w:val="00F7393E"/>
    <w:rsid w:val="00F7635B"/>
    <w:rsid w:val="00F8214E"/>
    <w:rsid w:val="00F90691"/>
    <w:rsid w:val="00FA2F74"/>
    <w:rsid w:val="00FB6BA4"/>
    <w:rsid w:val="00FC7A49"/>
    <w:rsid w:val="00FD03B0"/>
    <w:rsid w:val="00FD36F8"/>
    <w:rsid w:val="00FD55B0"/>
    <w:rsid w:val="00FE309D"/>
    <w:rsid w:val="00FE3AA9"/>
    <w:rsid w:val="00FE6DDD"/>
    <w:rsid w:val="00FF2A23"/>
    <w:rsid w:val="6F2EF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josephine.proebiz.com/" TargetMode="External"/><Relationship Id="rId19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f1e6478-e63a-4581-a2ca-9ffdcf0e0623">
      <UserInfo>
        <DisplayName>Veronika Ždímal</DisplayName>
        <AccountId>30</AccountId>
        <AccountType/>
      </UserInfo>
    </SharedWithUsers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d1e2872837adde6361071cf337107dbe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044e223cfd0ef0f6830fc8feb047729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A3C4B5-3B05-48C1-9E34-3AEA7290528E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2.xml><?xml version="1.0" encoding="utf-8"?>
<ds:datastoreItem xmlns:ds="http://schemas.openxmlformats.org/officeDocument/2006/customXml" ds:itemID="{D68B8B97-1EF7-4008-909D-E8B3DF49D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81FC48-55A7-4C83-AD90-12C84ECEBF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877</Words>
  <Characters>5583</Characters>
  <Application>Microsoft Office Word</Application>
  <DocSecurity>0</DocSecurity>
  <Lines>46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Tomáš Kundrát</cp:lastModifiedBy>
  <cp:revision>27</cp:revision>
  <cp:lastPrinted>2025-02-18T08:25:00Z</cp:lastPrinted>
  <dcterms:created xsi:type="dcterms:W3CDTF">2024-07-26T14:08:00Z</dcterms:created>
  <dcterms:modified xsi:type="dcterms:W3CDTF">2025-03-12T09:21:00Z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9032177516a53bc4d4320c38835c9166068d0b4777d6f9b48640e16c8a4e37bb</vt:lpwstr>
  </property>
</Properties>
</file>