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248" w:rsidRDefault="00096248" w:rsidP="00096248">
      <w:pPr>
        <w:pStyle w:val="Zkladntext"/>
        <w:spacing w:before="0"/>
      </w:pPr>
      <w:r>
        <w:t xml:space="preserve">Stavba:  ČOV </w:t>
      </w:r>
      <w:r w:rsidR="00202811">
        <w:t xml:space="preserve">Zeleneč - </w:t>
      </w:r>
      <w:proofErr w:type="spellStart"/>
      <w:r w:rsidR="00202811">
        <w:t>Nitrifikácia</w:t>
      </w:r>
      <w:proofErr w:type="spellEnd"/>
      <w:r w:rsidR="00202811">
        <w:t xml:space="preserve"> - výmena prevzdušňovacieho systému</w:t>
      </w:r>
    </w:p>
    <w:p w:rsidR="00096248" w:rsidRDefault="00096248" w:rsidP="00096248">
      <w:pPr>
        <w:pStyle w:val="Zkladntext"/>
        <w:spacing w:before="0"/>
      </w:pPr>
      <w:r>
        <w:t>PS</w:t>
      </w:r>
      <w:r>
        <w:sym w:font="Symbol" w:char="F02D"/>
      </w:r>
      <w:r>
        <w:t>01: Strojnotechnologická časť</w:t>
      </w:r>
    </w:p>
    <w:p w:rsidR="00096248" w:rsidRDefault="00096248" w:rsidP="00096248">
      <w:pPr>
        <w:pStyle w:val="Zkladntext"/>
        <w:spacing w:before="0"/>
      </w:pPr>
      <w:r>
        <w:t>Č. zák.:  201</w:t>
      </w:r>
      <w:r w:rsidR="00202811">
        <w:t>801</w:t>
      </w:r>
    </w:p>
    <w:p w:rsidR="00096248" w:rsidRDefault="00096248" w:rsidP="00096248">
      <w:pPr>
        <w:pStyle w:val="Zkladntext"/>
        <w:spacing w:before="0"/>
      </w:pPr>
      <w:r>
        <w:t>Stupeň:  PS pre realizáciu</w:t>
      </w:r>
    </w:p>
    <w:p w:rsidR="00096248" w:rsidRPr="00096248" w:rsidRDefault="00096248" w:rsidP="00096248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</w:p>
    <w:p w:rsidR="00096248" w:rsidRPr="00096248" w:rsidRDefault="00096248" w:rsidP="00096248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</w:p>
    <w:p w:rsidR="00096248" w:rsidRPr="00096248" w:rsidRDefault="00096248" w:rsidP="00096248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96248">
        <w:rPr>
          <w:rFonts w:ascii="Times New Roman" w:eastAsia="Calibri" w:hAnsi="Times New Roman" w:cs="Times New Roman"/>
          <w:sz w:val="24"/>
          <w:szCs w:val="24"/>
        </w:rPr>
        <w:t>Zoznam príloh</w:t>
      </w:r>
    </w:p>
    <w:p w:rsidR="00096248" w:rsidRPr="00096248" w:rsidRDefault="00096248" w:rsidP="00096248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</w:p>
    <w:p w:rsidR="00096248" w:rsidRPr="00096248" w:rsidRDefault="00096248" w:rsidP="00096248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</w:p>
    <w:p w:rsidR="00096248" w:rsidRPr="00096248" w:rsidRDefault="00096248" w:rsidP="00096248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96248">
        <w:rPr>
          <w:rFonts w:ascii="Times New Roman" w:eastAsia="Calibri" w:hAnsi="Times New Roman" w:cs="Times New Roman"/>
          <w:sz w:val="24"/>
          <w:szCs w:val="24"/>
        </w:rPr>
        <w:t>1.</w:t>
      </w:r>
      <w:r w:rsidRPr="00096248">
        <w:rPr>
          <w:rFonts w:ascii="Times New Roman" w:eastAsia="Calibri" w:hAnsi="Times New Roman" w:cs="Times New Roman"/>
          <w:sz w:val="24"/>
          <w:szCs w:val="24"/>
        </w:rPr>
        <w:tab/>
        <w:t>Technická správa</w:t>
      </w:r>
    </w:p>
    <w:p w:rsidR="00096248" w:rsidRPr="00096248" w:rsidRDefault="00096248" w:rsidP="00096248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</w:p>
    <w:p w:rsidR="00096248" w:rsidRPr="000B56FD" w:rsidRDefault="00096248" w:rsidP="00096248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eastAsia="Calibri" w:hAnsi="Times New Roman" w:cs="Times New Roman"/>
          <w:sz w:val="24"/>
          <w:szCs w:val="24"/>
        </w:rPr>
        <w:t>2.</w:t>
      </w:r>
      <w:r w:rsidRPr="000B56FD">
        <w:rPr>
          <w:rFonts w:ascii="Times New Roman" w:eastAsia="Calibri" w:hAnsi="Times New Roman" w:cs="Times New Roman"/>
          <w:sz w:val="24"/>
          <w:szCs w:val="24"/>
        </w:rPr>
        <w:tab/>
        <w:t>Výkaz - výmer</w:t>
      </w:r>
    </w:p>
    <w:p w:rsidR="00096248" w:rsidRPr="000B56FD" w:rsidRDefault="00096248" w:rsidP="00096248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</w:p>
    <w:p w:rsidR="00096248" w:rsidRPr="000B56FD" w:rsidRDefault="00096248" w:rsidP="00096248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eastAsia="Calibri" w:hAnsi="Times New Roman" w:cs="Times New Roman"/>
          <w:sz w:val="24"/>
          <w:szCs w:val="24"/>
        </w:rPr>
        <w:t>3.</w:t>
      </w:r>
      <w:r w:rsidRPr="000B56FD">
        <w:rPr>
          <w:rFonts w:ascii="Times New Roman" w:eastAsia="Calibri" w:hAnsi="Times New Roman" w:cs="Times New Roman"/>
          <w:sz w:val="24"/>
          <w:szCs w:val="24"/>
        </w:rPr>
        <w:tab/>
        <w:t>Výkresová časť :</w:t>
      </w:r>
    </w:p>
    <w:p w:rsidR="00096248" w:rsidRPr="000B56FD" w:rsidRDefault="00096248" w:rsidP="00096248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eastAsia="Calibri" w:hAnsi="Times New Roman" w:cs="Times New Roman"/>
          <w:sz w:val="24"/>
          <w:szCs w:val="24"/>
        </w:rPr>
        <w:tab/>
      </w:r>
    </w:p>
    <w:p w:rsidR="00096248" w:rsidRPr="000B56FD" w:rsidRDefault="00D764B6" w:rsidP="00096248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hAnsi="Times New Roman" w:cs="Times New Roman"/>
          <w:sz w:val="24"/>
          <w:szCs w:val="24"/>
        </w:rPr>
        <w:tab/>
        <w:t>T</w:t>
      </w:r>
      <w:r w:rsidR="00096248" w:rsidRPr="000B56FD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="00096248" w:rsidRPr="000B56FD">
        <w:rPr>
          <w:rFonts w:ascii="Times New Roman" w:eastAsia="Calibri" w:hAnsi="Times New Roman" w:cs="Times New Roman"/>
          <w:sz w:val="24"/>
          <w:szCs w:val="24"/>
        </w:rPr>
        <w:t>1</w:t>
      </w:r>
      <w:r w:rsidR="00096248" w:rsidRPr="000B56FD">
        <w:rPr>
          <w:rFonts w:ascii="Times New Roman" w:hAnsi="Times New Roman" w:cs="Times New Roman"/>
          <w:sz w:val="24"/>
          <w:szCs w:val="24"/>
        </w:rPr>
        <w:t>-</w:t>
      </w:r>
      <w:r w:rsidR="00764E0F" w:rsidRPr="000B56FD">
        <w:rPr>
          <w:rFonts w:ascii="Times New Roman" w:hAnsi="Times New Roman" w:cs="Times New Roman"/>
          <w:sz w:val="24"/>
          <w:szCs w:val="24"/>
        </w:rPr>
        <w:t>0</w:t>
      </w:r>
      <w:r w:rsidR="00096248" w:rsidRPr="000B56FD">
        <w:rPr>
          <w:rFonts w:ascii="Times New Roman" w:hAnsi="Times New Roman" w:cs="Times New Roman"/>
          <w:sz w:val="24"/>
          <w:szCs w:val="24"/>
        </w:rPr>
        <w:t>1</w:t>
      </w:r>
      <w:r w:rsidR="00096248" w:rsidRPr="000B56F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="00764E0F" w:rsidRPr="000B56FD">
        <w:rPr>
          <w:rFonts w:ascii="Times New Roman" w:hAnsi="Times New Roman" w:cs="Times New Roman"/>
          <w:sz w:val="24"/>
          <w:szCs w:val="24"/>
        </w:rPr>
        <w:t>Nitrifikačné</w:t>
      </w:r>
      <w:proofErr w:type="spellEnd"/>
      <w:r w:rsidR="00764E0F" w:rsidRPr="000B56FD">
        <w:rPr>
          <w:rFonts w:ascii="Times New Roman" w:hAnsi="Times New Roman" w:cs="Times New Roman"/>
          <w:sz w:val="24"/>
          <w:szCs w:val="24"/>
        </w:rPr>
        <w:t xml:space="preserve"> nádrže - situácia</w:t>
      </w:r>
    </w:p>
    <w:p w:rsidR="00764E0F" w:rsidRPr="000B56FD" w:rsidRDefault="00764E0F" w:rsidP="00764E0F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hAnsi="Times New Roman" w:cs="Times New Roman"/>
          <w:sz w:val="24"/>
          <w:szCs w:val="24"/>
        </w:rPr>
        <w:tab/>
        <w:t>T</w:t>
      </w:r>
      <w:r w:rsidRPr="000B56FD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0B56FD">
        <w:rPr>
          <w:rFonts w:ascii="Times New Roman" w:eastAsia="Calibri" w:hAnsi="Times New Roman" w:cs="Times New Roman"/>
          <w:sz w:val="24"/>
          <w:szCs w:val="24"/>
        </w:rPr>
        <w:t>1</w:t>
      </w:r>
      <w:r w:rsidRPr="000B56FD">
        <w:rPr>
          <w:rFonts w:ascii="Times New Roman" w:hAnsi="Times New Roman" w:cs="Times New Roman"/>
          <w:sz w:val="24"/>
          <w:szCs w:val="24"/>
        </w:rPr>
        <w:t>-02</w:t>
      </w:r>
      <w:r w:rsidRPr="000B56F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0B56FD">
        <w:rPr>
          <w:rFonts w:ascii="Times New Roman" w:eastAsia="Calibri" w:hAnsi="Times New Roman" w:cs="Times New Roman"/>
          <w:sz w:val="24"/>
          <w:szCs w:val="24"/>
        </w:rPr>
        <w:t>Den</w:t>
      </w:r>
      <w:r w:rsidRPr="000B56FD">
        <w:rPr>
          <w:rFonts w:ascii="Times New Roman" w:hAnsi="Times New Roman" w:cs="Times New Roman"/>
          <w:sz w:val="24"/>
          <w:szCs w:val="24"/>
        </w:rPr>
        <w:t>itrifikačné</w:t>
      </w:r>
      <w:proofErr w:type="spellEnd"/>
      <w:r w:rsidRPr="000B56FD">
        <w:rPr>
          <w:rFonts w:ascii="Times New Roman" w:hAnsi="Times New Roman" w:cs="Times New Roman"/>
          <w:sz w:val="24"/>
          <w:szCs w:val="24"/>
        </w:rPr>
        <w:t xml:space="preserve"> nádrže DN3A- </w:t>
      </w:r>
      <w:proofErr w:type="spellStart"/>
      <w:r w:rsidRPr="000B56FD">
        <w:rPr>
          <w:rFonts w:ascii="Times New Roman" w:hAnsi="Times New Roman" w:cs="Times New Roman"/>
          <w:sz w:val="24"/>
          <w:szCs w:val="24"/>
        </w:rPr>
        <w:t>oxická</w:t>
      </w:r>
      <w:proofErr w:type="spellEnd"/>
      <w:r w:rsidRPr="000B56FD">
        <w:rPr>
          <w:rFonts w:ascii="Times New Roman" w:hAnsi="Times New Roman" w:cs="Times New Roman"/>
          <w:sz w:val="24"/>
          <w:szCs w:val="24"/>
        </w:rPr>
        <w:t xml:space="preserve"> časť - pôdorys</w:t>
      </w:r>
      <w:r w:rsidR="00414B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414BFB">
        <w:rPr>
          <w:rFonts w:ascii="Times New Roman" w:hAnsi="Times New Roman" w:cs="Times New Roman"/>
          <w:sz w:val="24"/>
          <w:szCs w:val="24"/>
        </w:rPr>
        <w:t>II.etapa</w:t>
      </w:r>
      <w:proofErr w:type="spellEnd"/>
    </w:p>
    <w:p w:rsidR="00281C60" w:rsidRPr="000B56FD" w:rsidRDefault="00281C60" w:rsidP="00281C60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hAnsi="Times New Roman" w:cs="Times New Roman"/>
          <w:sz w:val="24"/>
          <w:szCs w:val="24"/>
        </w:rPr>
        <w:tab/>
        <w:t>T</w:t>
      </w:r>
      <w:r w:rsidRPr="000B56FD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0B56FD">
        <w:rPr>
          <w:rFonts w:ascii="Times New Roman" w:eastAsia="Calibri" w:hAnsi="Times New Roman" w:cs="Times New Roman"/>
          <w:sz w:val="24"/>
          <w:szCs w:val="24"/>
        </w:rPr>
        <w:t>1</w:t>
      </w:r>
      <w:r w:rsidRPr="000B56FD">
        <w:rPr>
          <w:rFonts w:ascii="Times New Roman" w:hAnsi="Times New Roman" w:cs="Times New Roman"/>
          <w:sz w:val="24"/>
          <w:szCs w:val="24"/>
        </w:rPr>
        <w:t>-03</w:t>
      </w:r>
      <w:r w:rsidRPr="000B56F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0B56FD">
        <w:rPr>
          <w:rFonts w:ascii="Times New Roman" w:eastAsia="Calibri" w:hAnsi="Times New Roman" w:cs="Times New Roman"/>
          <w:sz w:val="24"/>
          <w:szCs w:val="24"/>
        </w:rPr>
        <w:t>Den</w:t>
      </w:r>
      <w:r w:rsidRPr="000B56FD">
        <w:rPr>
          <w:rFonts w:ascii="Times New Roman" w:hAnsi="Times New Roman" w:cs="Times New Roman"/>
          <w:sz w:val="24"/>
          <w:szCs w:val="24"/>
        </w:rPr>
        <w:t>itrifikačné</w:t>
      </w:r>
      <w:proofErr w:type="spellEnd"/>
      <w:r w:rsidRPr="000B56FD">
        <w:rPr>
          <w:rFonts w:ascii="Times New Roman" w:hAnsi="Times New Roman" w:cs="Times New Roman"/>
          <w:sz w:val="24"/>
          <w:szCs w:val="24"/>
        </w:rPr>
        <w:t xml:space="preserve"> nádrže DN3A- </w:t>
      </w:r>
      <w:proofErr w:type="spellStart"/>
      <w:r w:rsidRPr="000B56FD">
        <w:rPr>
          <w:rFonts w:ascii="Times New Roman" w:hAnsi="Times New Roman" w:cs="Times New Roman"/>
          <w:sz w:val="24"/>
          <w:szCs w:val="24"/>
        </w:rPr>
        <w:t>oxická</w:t>
      </w:r>
      <w:proofErr w:type="spellEnd"/>
      <w:r w:rsidRPr="000B56FD">
        <w:rPr>
          <w:rFonts w:ascii="Times New Roman" w:hAnsi="Times New Roman" w:cs="Times New Roman"/>
          <w:sz w:val="24"/>
          <w:szCs w:val="24"/>
        </w:rPr>
        <w:t xml:space="preserve"> časť - rez A-A</w:t>
      </w:r>
      <w:r w:rsidR="00414B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414BFB">
        <w:rPr>
          <w:rFonts w:ascii="Times New Roman" w:hAnsi="Times New Roman" w:cs="Times New Roman"/>
          <w:sz w:val="24"/>
          <w:szCs w:val="24"/>
        </w:rPr>
        <w:t>II.etapa</w:t>
      </w:r>
      <w:proofErr w:type="spellEnd"/>
    </w:p>
    <w:p w:rsidR="00281C60" w:rsidRPr="000B56FD" w:rsidRDefault="00281C60" w:rsidP="00281C60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hAnsi="Times New Roman" w:cs="Times New Roman"/>
          <w:sz w:val="24"/>
          <w:szCs w:val="24"/>
        </w:rPr>
        <w:tab/>
        <w:t>T</w:t>
      </w:r>
      <w:r w:rsidRPr="000B56FD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0B56FD">
        <w:rPr>
          <w:rFonts w:ascii="Times New Roman" w:eastAsia="Calibri" w:hAnsi="Times New Roman" w:cs="Times New Roman"/>
          <w:sz w:val="24"/>
          <w:szCs w:val="24"/>
        </w:rPr>
        <w:t>1</w:t>
      </w:r>
      <w:r w:rsidRPr="000B56FD">
        <w:rPr>
          <w:rFonts w:ascii="Times New Roman" w:hAnsi="Times New Roman" w:cs="Times New Roman"/>
          <w:sz w:val="24"/>
          <w:szCs w:val="24"/>
        </w:rPr>
        <w:t>-04</w:t>
      </w:r>
      <w:r w:rsidRPr="000B56F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0B56FD">
        <w:rPr>
          <w:rFonts w:ascii="Times New Roman" w:hAnsi="Times New Roman" w:cs="Times New Roman"/>
          <w:sz w:val="24"/>
          <w:szCs w:val="24"/>
        </w:rPr>
        <w:t>Nitrifikačná</w:t>
      </w:r>
      <w:proofErr w:type="spellEnd"/>
      <w:r w:rsidRPr="000B56FD">
        <w:rPr>
          <w:rFonts w:ascii="Times New Roman" w:hAnsi="Times New Roman" w:cs="Times New Roman"/>
          <w:sz w:val="24"/>
          <w:szCs w:val="24"/>
        </w:rPr>
        <w:t xml:space="preserve"> nádrž N1A, N2A - pôdorys</w:t>
      </w:r>
      <w:r w:rsidR="00414B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414BFB">
        <w:rPr>
          <w:rFonts w:ascii="Times New Roman" w:hAnsi="Times New Roman" w:cs="Times New Roman"/>
          <w:sz w:val="24"/>
          <w:szCs w:val="24"/>
        </w:rPr>
        <w:t>II.etapa</w:t>
      </w:r>
      <w:proofErr w:type="spellEnd"/>
    </w:p>
    <w:p w:rsidR="00281C60" w:rsidRPr="000B56FD" w:rsidRDefault="00281C60" w:rsidP="00281C60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hAnsi="Times New Roman" w:cs="Times New Roman"/>
          <w:sz w:val="24"/>
          <w:szCs w:val="24"/>
        </w:rPr>
        <w:tab/>
        <w:t>T</w:t>
      </w:r>
      <w:r w:rsidRPr="000B56FD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0B56FD">
        <w:rPr>
          <w:rFonts w:ascii="Times New Roman" w:eastAsia="Calibri" w:hAnsi="Times New Roman" w:cs="Times New Roman"/>
          <w:sz w:val="24"/>
          <w:szCs w:val="24"/>
        </w:rPr>
        <w:t>1</w:t>
      </w:r>
      <w:r w:rsidRPr="000B56FD">
        <w:rPr>
          <w:rFonts w:ascii="Times New Roman" w:hAnsi="Times New Roman" w:cs="Times New Roman"/>
          <w:sz w:val="24"/>
          <w:szCs w:val="24"/>
        </w:rPr>
        <w:t>-05</w:t>
      </w:r>
      <w:r w:rsidRPr="000B56F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0B56FD">
        <w:rPr>
          <w:rFonts w:ascii="Times New Roman" w:hAnsi="Times New Roman" w:cs="Times New Roman"/>
          <w:sz w:val="24"/>
          <w:szCs w:val="24"/>
        </w:rPr>
        <w:t>Nitrifikačná</w:t>
      </w:r>
      <w:proofErr w:type="spellEnd"/>
      <w:r w:rsidRPr="000B56FD">
        <w:rPr>
          <w:rFonts w:ascii="Times New Roman" w:hAnsi="Times New Roman" w:cs="Times New Roman"/>
          <w:sz w:val="24"/>
          <w:szCs w:val="24"/>
        </w:rPr>
        <w:t xml:space="preserve"> nádrž N3A - pôdorys</w:t>
      </w:r>
      <w:r w:rsidR="00414B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414BFB">
        <w:rPr>
          <w:rFonts w:ascii="Times New Roman" w:hAnsi="Times New Roman" w:cs="Times New Roman"/>
          <w:sz w:val="24"/>
          <w:szCs w:val="24"/>
        </w:rPr>
        <w:t>II.etapa</w:t>
      </w:r>
      <w:proofErr w:type="spellEnd"/>
    </w:p>
    <w:p w:rsidR="00281C60" w:rsidRPr="000B56FD" w:rsidRDefault="00281C60" w:rsidP="00281C60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hAnsi="Times New Roman" w:cs="Times New Roman"/>
          <w:sz w:val="24"/>
          <w:szCs w:val="24"/>
        </w:rPr>
        <w:tab/>
        <w:t>T</w:t>
      </w:r>
      <w:r w:rsidRPr="000B56FD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0B56FD">
        <w:rPr>
          <w:rFonts w:ascii="Times New Roman" w:eastAsia="Calibri" w:hAnsi="Times New Roman" w:cs="Times New Roman"/>
          <w:sz w:val="24"/>
          <w:szCs w:val="24"/>
        </w:rPr>
        <w:t>1</w:t>
      </w:r>
      <w:r w:rsidRPr="000B56FD">
        <w:rPr>
          <w:rFonts w:ascii="Times New Roman" w:hAnsi="Times New Roman" w:cs="Times New Roman"/>
          <w:sz w:val="24"/>
          <w:szCs w:val="24"/>
        </w:rPr>
        <w:t>-06</w:t>
      </w:r>
      <w:r w:rsidRPr="000B56F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0B56FD">
        <w:rPr>
          <w:rFonts w:ascii="Times New Roman" w:hAnsi="Times New Roman" w:cs="Times New Roman"/>
          <w:sz w:val="24"/>
          <w:szCs w:val="24"/>
        </w:rPr>
        <w:t>Nitrifikačná</w:t>
      </w:r>
      <w:proofErr w:type="spellEnd"/>
      <w:r w:rsidRPr="000B56FD">
        <w:rPr>
          <w:rFonts w:ascii="Times New Roman" w:hAnsi="Times New Roman" w:cs="Times New Roman"/>
          <w:sz w:val="24"/>
          <w:szCs w:val="24"/>
        </w:rPr>
        <w:t xml:space="preserve"> nádrž N1A, N2A, N3A - rez  A-A, C-C</w:t>
      </w:r>
      <w:r w:rsidR="00414B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414BFB">
        <w:rPr>
          <w:rFonts w:ascii="Times New Roman" w:hAnsi="Times New Roman" w:cs="Times New Roman"/>
          <w:sz w:val="24"/>
          <w:szCs w:val="24"/>
        </w:rPr>
        <w:t>II.etapa</w:t>
      </w:r>
      <w:proofErr w:type="spellEnd"/>
    </w:p>
    <w:p w:rsidR="00C77F36" w:rsidRPr="000B56FD" w:rsidRDefault="00C77F36" w:rsidP="00C77F36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hAnsi="Times New Roman" w:cs="Times New Roman"/>
          <w:sz w:val="24"/>
          <w:szCs w:val="24"/>
        </w:rPr>
        <w:tab/>
        <w:t>T</w:t>
      </w:r>
      <w:r w:rsidRPr="000B56FD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0B56FD">
        <w:rPr>
          <w:rFonts w:ascii="Times New Roman" w:eastAsia="Calibri" w:hAnsi="Times New Roman" w:cs="Times New Roman"/>
          <w:sz w:val="24"/>
          <w:szCs w:val="24"/>
        </w:rPr>
        <w:t>1</w:t>
      </w:r>
      <w:r w:rsidRPr="000B56FD">
        <w:rPr>
          <w:rFonts w:ascii="Times New Roman" w:hAnsi="Times New Roman" w:cs="Times New Roman"/>
          <w:sz w:val="24"/>
          <w:szCs w:val="24"/>
        </w:rPr>
        <w:t>-07</w:t>
      </w:r>
      <w:r w:rsidRPr="000B56F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0B56FD">
        <w:rPr>
          <w:rFonts w:ascii="Times New Roman" w:hAnsi="Times New Roman" w:cs="Times New Roman"/>
          <w:sz w:val="24"/>
          <w:szCs w:val="24"/>
        </w:rPr>
        <w:t>Nitrifikačná</w:t>
      </w:r>
      <w:proofErr w:type="spellEnd"/>
      <w:r w:rsidRPr="000B56FD">
        <w:rPr>
          <w:rFonts w:ascii="Times New Roman" w:hAnsi="Times New Roman" w:cs="Times New Roman"/>
          <w:sz w:val="24"/>
          <w:szCs w:val="24"/>
        </w:rPr>
        <w:t xml:space="preserve"> nádrž N3A - rez B-B</w:t>
      </w:r>
      <w:r w:rsidR="00414B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414BFB">
        <w:rPr>
          <w:rFonts w:ascii="Times New Roman" w:hAnsi="Times New Roman" w:cs="Times New Roman"/>
          <w:sz w:val="24"/>
          <w:szCs w:val="24"/>
        </w:rPr>
        <w:t>II.etapa</w:t>
      </w:r>
      <w:proofErr w:type="spellEnd"/>
    </w:p>
    <w:p w:rsidR="00C77F36" w:rsidRPr="000B56FD" w:rsidRDefault="00C77F36" w:rsidP="00C77F36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hAnsi="Times New Roman" w:cs="Times New Roman"/>
          <w:sz w:val="24"/>
          <w:szCs w:val="24"/>
        </w:rPr>
        <w:tab/>
        <w:t>T</w:t>
      </w:r>
      <w:r w:rsidRPr="000B56FD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0B56FD">
        <w:rPr>
          <w:rFonts w:ascii="Times New Roman" w:eastAsia="Calibri" w:hAnsi="Times New Roman" w:cs="Times New Roman"/>
          <w:sz w:val="24"/>
          <w:szCs w:val="24"/>
        </w:rPr>
        <w:t>1</w:t>
      </w:r>
      <w:r w:rsidRPr="000B56FD">
        <w:rPr>
          <w:rFonts w:ascii="Times New Roman" w:hAnsi="Times New Roman" w:cs="Times New Roman"/>
          <w:sz w:val="24"/>
          <w:szCs w:val="24"/>
        </w:rPr>
        <w:t>-08</w:t>
      </w:r>
      <w:r w:rsidRPr="000B56F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0B56FD">
        <w:rPr>
          <w:rFonts w:ascii="Times New Roman" w:hAnsi="Times New Roman" w:cs="Times New Roman"/>
          <w:sz w:val="24"/>
          <w:szCs w:val="24"/>
        </w:rPr>
        <w:t>Nitrifikačná</w:t>
      </w:r>
      <w:proofErr w:type="spellEnd"/>
      <w:r w:rsidRPr="000B56FD">
        <w:rPr>
          <w:rFonts w:ascii="Times New Roman" w:hAnsi="Times New Roman" w:cs="Times New Roman"/>
          <w:sz w:val="24"/>
          <w:szCs w:val="24"/>
        </w:rPr>
        <w:t xml:space="preserve"> nádrž N1B, N2B - pôdorys</w:t>
      </w:r>
      <w:r w:rsidR="00414B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414BFB">
        <w:rPr>
          <w:rFonts w:ascii="Times New Roman" w:hAnsi="Times New Roman" w:cs="Times New Roman"/>
          <w:sz w:val="24"/>
          <w:szCs w:val="24"/>
        </w:rPr>
        <w:t>I.etapa</w:t>
      </w:r>
      <w:proofErr w:type="spellEnd"/>
    </w:p>
    <w:p w:rsidR="001724D1" w:rsidRPr="000B56FD" w:rsidRDefault="001724D1" w:rsidP="001724D1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hAnsi="Times New Roman" w:cs="Times New Roman"/>
          <w:sz w:val="24"/>
          <w:szCs w:val="24"/>
        </w:rPr>
        <w:tab/>
        <w:t>T</w:t>
      </w:r>
      <w:r w:rsidRPr="000B56FD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0B56FD">
        <w:rPr>
          <w:rFonts w:ascii="Times New Roman" w:eastAsia="Calibri" w:hAnsi="Times New Roman" w:cs="Times New Roman"/>
          <w:sz w:val="24"/>
          <w:szCs w:val="24"/>
        </w:rPr>
        <w:t>1</w:t>
      </w:r>
      <w:r w:rsidRPr="000B56FD">
        <w:rPr>
          <w:rFonts w:ascii="Times New Roman" w:hAnsi="Times New Roman" w:cs="Times New Roman"/>
          <w:sz w:val="24"/>
          <w:szCs w:val="24"/>
        </w:rPr>
        <w:t>-09</w:t>
      </w:r>
      <w:r w:rsidRPr="000B56F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0B56FD">
        <w:rPr>
          <w:rFonts w:ascii="Times New Roman" w:hAnsi="Times New Roman" w:cs="Times New Roman"/>
          <w:sz w:val="24"/>
          <w:szCs w:val="24"/>
        </w:rPr>
        <w:t>Nitrifikačná</w:t>
      </w:r>
      <w:proofErr w:type="spellEnd"/>
      <w:r w:rsidRPr="000B56FD">
        <w:rPr>
          <w:rFonts w:ascii="Times New Roman" w:hAnsi="Times New Roman" w:cs="Times New Roman"/>
          <w:sz w:val="24"/>
          <w:szCs w:val="24"/>
        </w:rPr>
        <w:t xml:space="preserve"> nádrž N3B - pôdorys</w:t>
      </w:r>
      <w:r w:rsidR="00414B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414BFB">
        <w:rPr>
          <w:rFonts w:ascii="Times New Roman" w:hAnsi="Times New Roman" w:cs="Times New Roman"/>
          <w:sz w:val="24"/>
          <w:szCs w:val="24"/>
        </w:rPr>
        <w:t>I.etapa</w:t>
      </w:r>
      <w:proofErr w:type="spellEnd"/>
    </w:p>
    <w:p w:rsidR="001724D1" w:rsidRPr="000B56FD" w:rsidRDefault="001724D1" w:rsidP="001724D1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hAnsi="Times New Roman" w:cs="Times New Roman"/>
          <w:sz w:val="24"/>
          <w:szCs w:val="24"/>
        </w:rPr>
        <w:tab/>
        <w:t>T</w:t>
      </w:r>
      <w:r w:rsidRPr="000B56FD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0B56FD">
        <w:rPr>
          <w:rFonts w:ascii="Times New Roman" w:eastAsia="Calibri" w:hAnsi="Times New Roman" w:cs="Times New Roman"/>
          <w:sz w:val="24"/>
          <w:szCs w:val="24"/>
        </w:rPr>
        <w:t>1</w:t>
      </w:r>
      <w:r w:rsidRPr="000B56FD">
        <w:rPr>
          <w:rFonts w:ascii="Times New Roman" w:hAnsi="Times New Roman" w:cs="Times New Roman"/>
          <w:sz w:val="24"/>
          <w:szCs w:val="24"/>
        </w:rPr>
        <w:t>-10</w:t>
      </w:r>
      <w:r w:rsidRPr="000B56F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0B56FD">
        <w:rPr>
          <w:rFonts w:ascii="Times New Roman" w:hAnsi="Times New Roman" w:cs="Times New Roman"/>
          <w:sz w:val="24"/>
          <w:szCs w:val="24"/>
        </w:rPr>
        <w:t>Nitrifikačná</w:t>
      </w:r>
      <w:proofErr w:type="spellEnd"/>
      <w:r w:rsidRPr="000B56FD">
        <w:rPr>
          <w:rFonts w:ascii="Times New Roman" w:hAnsi="Times New Roman" w:cs="Times New Roman"/>
          <w:sz w:val="24"/>
          <w:szCs w:val="24"/>
        </w:rPr>
        <w:t xml:space="preserve"> nádrž N1</w:t>
      </w:r>
      <w:r w:rsidR="00DA75F6" w:rsidRPr="000B56FD">
        <w:rPr>
          <w:rFonts w:ascii="Times New Roman" w:hAnsi="Times New Roman" w:cs="Times New Roman"/>
          <w:sz w:val="24"/>
          <w:szCs w:val="24"/>
        </w:rPr>
        <w:t>B</w:t>
      </w:r>
      <w:r w:rsidRPr="000B56FD">
        <w:rPr>
          <w:rFonts w:ascii="Times New Roman" w:hAnsi="Times New Roman" w:cs="Times New Roman"/>
          <w:sz w:val="24"/>
          <w:szCs w:val="24"/>
        </w:rPr>
        <w:t>, N2</w:t>
      </w:r>
      <w:r w:rsidR="00DA75F6" w:rsidRPr="000B56FD">
        <w:rPr>
          <w:rFonts w:ascii="Times New Roman" w:hAnsi="Times New Roman" w:cs="Times New Roman"/>
          <w:sz w:val="24"/>
          <w:szCs w:val="24"/>
        </w:rPr>
        <w:t>B</w:t>
      </w:r>
      <w:r w:rsidRPr="000B56FD">
        <w:rPr>
          <w:rFonts w:ascii="Times New Roman" w:hAnsi="Times New Roman" w:cs="Times New Roman"/>
          <w:sz w:val="24"/>
          <w:szCs w:val="24"/>
        </w:rPr>
        <w:t>, N3</w:t>
      </w:r>
      <w:r w:rsidR="00DA75F6" w:rsidRPr="000B56FD">
        <w:rPr>
          <w:rFonts w:ascii="Times New Roman" w:hAnsi="Times New Roman" w:cs="Times New Roman"/>
          <w:sz w:val="24"/>
          <w:szCs w:val="24"/>
        </w:rPr>
        <w:t>B</w:t>
      </w:r>
      <w:r w:rsidRPr="000B56FD">
        <w:rPr>
          <w:rFonts w:ascii="Times New Roman" w:hAnsi="Times New Roman" w:cs="Times New Roman"/>
          <w:sz w:val="24"/>
          <w:szCs w:val="24"/>
        </w:rPr>
        <w:t xml:space="preserve"> - rez  A-A, C-C</w:t>
      </w:r>
      <w:r w:rsidR="00414B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414BFB">
        <w:rPr>
          <w:rFonts w:ascii="Times New Roman" w:hAnsi="Times New Roman" w:cs="Times New Roman"/>
          <w:sz w:val="24"/>
          <w:szCs w:val="24"/>
        </w:rPr>
        <w:t>I.etapa</w:t>
      </w:r>
      <w:proofErr w:type="spellEnd"/>
    </w:p>
    <w:p w:rsidR="00DA75F6" w:rsidRPr="000B56FD" w:rsidRDefault="00DA75F6" w:rsidP="00DA75F6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hAnsi="Times New Roman" w:cs="Times New Roman"/>
          <w:sz w:val="24"/>
          <w:szCs w:val="24"/>
        </w:rPr>
        <w:tab/>
        <w:t>T</w:t>
      </w:r>
      <w:r w:rsidRPr="000B56FD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0B56FD">
        <w:rPr>
          <w:rFonts w:ascii="Times New Roman" w:eastAsia="Calibri" w:hAnsi="Times New Roman" w:cs="Times New Roman"/>
          <w:sz w:val="24"/>
          <w:szCs w:val="24"/>
        </w:rPr>
        <w:t>1</w:t>
      </w:r>
      <w:r w:rsidRPr="000B56FD">
        <w:rPr>
          <w:rFonts w:ascii="Times New Roman" w:hAnsi="Times New Roman" w:cs="Times New Roman"/>
          <w:sz w:val="24"/>
          <w:szCs w:val="24"/>
        </w:rPr>
        <w:t>-11</w:t>
      </w:r>
      <w:r w:rsidRPr="000B56F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0B56FD">
        <w:rPr>
          <w:rFonts w:ascii="Times New Roman" w:hAnsi="Times New Roman" w:cs="Times New Roman"/>
          <w:sz w:val="24"/>
          <w:szCs w:val="24"/>
        </w:rPr>
        <w:t>Nitrifikačná</w:t>
      </w:r>
      <w:proofErr w:type="spellEnd"/>
      <w:r w:rsidRPr="000B56FD">
        <w:rPr>
          <w:rFonts w:ascii="Times New Roman" w:hAnsi="Times New Roman" w:cs="Times New Roman"/>
          <w:sz w:val="24"/>
          <w:szCs w:val="24"/>
        </w:rPr>
        <w:t xml:space="preserve"> nádrž N3B - rez B-B</w:t>
      </w:r>
      <w:r w:rsidR="00414B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414BFB">
        <w:rPr>
          <w:rFonts w:ascii="Times New Roman" w:hAnsi="Times New Roman" w:cs="Times New Roman"/>
          <w:sz w:val="24"/>
          <w:szCs w:val="24"/>
        </w:rPr>
        <w:t>I.etapa</w:t>
      </w:r>
      <w:proofErr w:type="spellEnd"/>
    </w:p>
    <w:p w:rsidR="000B56FD" w:rsidRPr="000B56FD" w:rsidRDefault="000B56FD" w:rsidP="000B56FD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hAnsi="Times New Roman" w:cs="Times New Roman"/>
          <w:sz w:val="24"/>
          <w:szCs w:val="24"/>
        </w:rPr>
        <w:tab/>
        <w:t>T</w:t>
      </w:r>
      <w:r w:rsidRPr="000B56FD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0B56FD">
        <w:rPr>
          <w:rFonts w:ascii="Times New Roman" w:eastAsia="Calibri" w:hAnsi="Times New Roman" w:cs="Times New Roman"/>
          <w:sz w:val="24"/>
          <w:szCs w:val="24"/>
        </w:rPr>
        <w:t>1</w:t>
      </w:r>
      <w:r w:rsidRPr="000B56FD">
        <w:rPr>
          <w:rFonts w:ascii="Times New Roman" w:hAnsi="Times New Roman" w:cs="Times New Roman"/>
          <w:sz w:val="24"/>
          <w:szCs w:val="24"/>
        </w:rPr>
        <w:t>-12</w:t>
      </w:r>
      <w:r w:rsidRPr="000B56F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0B56FD">
        <w:rPr>
          <w:rFonts w:ascii="Times New Roman" w:eastAsia="Calibri" w:hAnsi="Times New Roman" w:cs="Times New Roman"/>
          <w:sz w:val="24"/>
          <w:szCs w:val="24"/>
        </w:rPr>
        <w:t>Den</w:t>
      </w:r>
      <w:r w:rsidRPr="000B56FD">
        <w:rPr>
          <w:rFonts w:ascii="Times New Roman" w:hAnsi="Times New Roman" w:cs="Times New Roman"/>
          <w:sz w:val="24"/>
          <w:szCs w:val="24"/>
        </w:rPr>
        <w:t>itrifikačné</w:t>
      </w:r>
      <w:proofErr w:type="spellEnd"/>
      <w:r w:rsidRPr="000B56FD">
        <w:rPr>
          <w:rFonts w:ascii="Times New Roman" w:hAnsi="Times New Roman" w:cs="Times New Roman"/>
          <w:sz w:val="24"/>
          <w:szCs w:val="24"/>
        </w:rPr>
        <w:t xml:space="preserve"> nádrže DN3B- </w:t>
      </w:r>
      <w:proofErr w:type="spellStart"/>
      <w:r w:rsidRPr="000B56FD">
        <w:rPr>
          <w:rFonts w:ascii="Times New Roman" w:hAnsi="Times New Roman" w:cs="Times New Roman"/>
          <w:sz w:val="24"/>
          <w:szCs w:val="24"/>
        </w:rPr>
        <w:t>oxická</w:t>
      </w:r>
      <w:proofErr w:type="spellEnd"/>
      <w:r w:rsidRPr="000B56FD">
        <w:rPr>
          <w:rFonts w:ascii="Times New Roman" w:hAnsi="Times New Roman" w:cs="Times New Roman"/>
          <w:sz w:val="24"/>
          <w:szCs w:val="24"/>
        </w:rPr>
        <w:t xml:space="preserve"> časť - pôdorys</w:t>
      </w:r>
      <w:r w:rsidR="00414B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414BFB">
        <w:rPr>
          <w:rFonts w:ascii="Times New Roman" w:hAnsi="Times New Roman" w:cs="Times New Roman"/>
          <w:sz w:val="24"/>
          <w:szCs w:val="24"/>
        </w:rPr>
        <w:t>I.etapa</w:t>
      </w:r>
      <w:proofErr w:type="spellEnd"/>
    </w:p>
    <w:p w:rsidR="000B56FD" w:rsidRPr="000B56FD" w:rsidRDefault="000B56FD" w:rsidP="000B56FD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hAnsi="Times New Roman" w:cs="Times New Roman"/>
          <w:sz w:val="24"/>
          <w:szCs w:val="24"/>
        </w:rPr>
        <w:tab/>
        <w:t>T</w:t>
      </w:r>
      <w:r w:rsidRPr="000B56FD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0B56FD">
        <w:rPr>
          <w:rFonts w:ascii="Times New Roman" w:eastAsia="Calibri" w:hAnsi="Times New Roman" w:cs="Times New Roman"/>
          <w:sz w:val="24"/>
          <w:szCs w:val="24"/>
        </w:rPr>
        <w:t>1</w:t>
      </w:r>
      <w:r w:rsidRPr="000B56FD">
        <w:rPr>
          <w:rFonts w:ascii="Times New Roman" w:hAnsi="Times New Roman" w:cs="Times New Roman"/>
          <w:sz w:val="24"/>
          <w:szCs w:val="24"/>
        </w:rPr>
        <w:t>-13</w:t>
      </w:r>
      <w:r w:rsidRPr="000B56F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0B56FD">
        <w:rPr>
          <w:rFonts w:ascii="Times New Roman" w:eastAsia="Calibri" w:hAnsi="Times New Roman" w:cs="Times New Roman"/>
          <w:sz w:val="24"/>
          <w:szCs w:val="24"/>
        </w:rPr>
        <w:t>Den</w:t>
      </w:r>
      <w:r w:rsidRPr="000B56FD">
        <w:rPr>
          <w:rFonts w:ascii="Times New Roman" w:hAnsi="Times New Roman" w:cs="Times New Roman"/>
          <w:sz w:val="24"/>
          <w:szCs w:val="24"/>
        </w:rPr>
        <w:t>itrifikačné</w:t>
      </w:r>
      <w:proofErr w:type="spellEnd"/>
      <w:r w:rsidRPr="000B56FD">
        <w:rPr>
          <w:rFonts w:ascii="Times New Roman" w:hAnsi="Times New Roman" w:cs="Times New Roman"/>
          <w:sz w:val="24"/>
          <w:szCs w:val="24"/>
        </w:rPr>
        <w:t xml:space="preserve"> nádrže DN3B- </w:t>
      </w:r>
      <w:proofErr w:type="spellStart"/>
      <w:r w:rsidRPr="000B56FD">
        <w:rPr>
          <w:rFonts w:ascii="Times New Roman" w:hAnsi="Times New Roman" w:cs="Times New Roman"/>
          <w:sz w:val="24"/>
          <w:szCs w:val="24"/>
        </w:rPr>
        <w:t>oxická</w:t>
      </w:r>
      <w:proofErr w:type="spellEnd"/>
      <w:r w:rsidRPr="000B56FD">
        <w:rPr>
          <w:rFonts w:ascii="Times New Roman" w:hAnsi="Times New Roman" w:cs="Times New Roman"/>
          <w:sz w:val="24"/>
          <w:szCs w:val="24"/>
        </w:rPr>
        <w:t xml:space="preserve"> časť - rez A-A</w:t>
      </w:r>
      <w:r w:rsidR="00414B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414BFB">
        <w:rPr>
          <w:rFonts w:ascii="Times New Roman" w:hAnsi="Times New Roman" w:cs="Times New Roman"/>
          <w:sz w:val="24"/>
          <w:szCs w:val="24"/>
        </w:rPr>
        <w:t>I.etapa</w:t>
      </w:r>
      <w:proofErr w:type="spellEnd"/>
    </w:p>
    <w:p w:rsidR="000B56FD" w:rsidRPr="000B56FD" w:rsidRDefault="000B56FD" w:rsidP="000B56FD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  <w:r w:rsidRPr="000B56FD">
        <w:rPr>
          <w:rFonts w:ascii="Times New Roman" w:hAnsi="Times New Roman" w:cs="Times New Roman"/>
          <w:sz w:val="24"/>
          <w:szCs w:val="24"/>
        </w:rPr>
        <w:tab/>
        <w:t>T</w:t>
      </w:r>
      <w:r w:rsidRPr="000B56FD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0B56FD">
        <w:rPr>
          <w:rFonts w:ascii="Times New Roman" w:eastAsia="Calibri" w:hAnsi="Times New Roman" w:cs="Times New Roman"/>
          <w:sz w:val="24"/>
          <w:szCs w:val="24"/>
        </w:rPr>
        <w:t>1</w:t>
      </w:r>
      <w:r w:rsidRPr="000B56FD">
        <w:rPr>
          <w:rFonts w:ascii="Times New Roman" w:hAnsi="Times New Roman" w:cs="Times New Roman"/>
          <w:sz w:val="24"/>
          <w:szCs w:val="24"/>
        </w:rPr>
        <w:t>-14</w:t>
      </w:r>
      <w:r w:rsidRPr="000B56FD">
        <w:rPr>
          <w:rFonts w:ascii="Times New Roman" w:eastAsia="Calibri" w:hAnsi="Times New Roman" w:cs="Times New Roman"/>
          <w:sz w:val="24"/>
          <w:szCs w:val="24"/>
        </w:rPr>
        <w:tab/>
        <w:t>Konzoly</w:t>
      </w:r>
    </w:p>
    <w:p w:rsidR="00096248" w:rsidRPr="00096248" w:rsidRDefault="00096248" w:rsidP="00096248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</w:p>
    <w:p w:rsidR="00096248" w:rsidRPr="00096248" w:rsidRDefault="00096248" w:rsidP="00096248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</w:p>
    <w:p w:rsidR="00096248" w:rsidRPr="00096248" w:rsidRDefault="00096248" w:rsidP="00096248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</w:p>
    <w:p w:rsidR="00096248" w:rsidRPr="00096248" w:rsidRDefault="00096248" w:rsidP="00096248">
      <w:pPr>
        <w:pStyle w:val="Bezriadkovania"/>
        <w:rPr>
          <w:rFonts w:ascii="Times New Roman" w:eastAsia="Calibri" w:hAnsi="Times New Roman" w:cs="Times New Roman"/>
          <w:sz w:val="24"/>
          <w:szCs w:val="24"/>
        </w:rPr>
      </w:pPr>
    </w:p>
    <w:p w:rsidR="00096248" w:rsidRPr="00096248" w:rsidRDefault="00096248" w:rsidP="00096248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096248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841F04" w:rsidRDefault="00841F04" w:rsidP="00841F04">
      <w:pPr>
        <w:pStyle w:val="Zkladntext"/>
        <w:spacing w:before="0"/>
      </w:pPr>
      <w:r>
        <w:lastRenderedPageBreak/>
        <w:t xml:space="preserve">Stavba:  ČOV Zeleneč - </w:t>
      </w:r>
      <w:proofErr w:type="spellStart"/>
      <w:r>
        <w:t>Nitrifikácia</w:t>
      </w:r>
      <w:proofErr w:type="spellEnd"/>
      <w:r>
        <w:t xml:space="preserve"> - výmena prevzdušňovacieho systému</w:t>
      </w:r>
    </w:p>
    <w:p w:rsidR="00841F04" w:rsidRDefault="00841F04" w:rsidP="00841F04">
      <w:pPr>
        <w:pStyle w:val="Zkladntext"/>
        <w:spacing w:before="0"/>
      </w:pPr>
      <w:r>
        <w:t>PS</w:t>
      </w:r>
      <w:r>
        <w:sym w:font="Symbol" w:char="F02D"/>
      </w:r>
      <w:r>
        <w:t>01: Strojnotechnologická časť</w:t>
      </w:r>
    </w:p>
    <w:p w:rsidR="00841F04" w:rsidRDefault="00841F04" w:rsidP="00841F04">
      <w:pPr>
        <w:pStyle w:val="Zkladntext"/>
        <w:spacing w:before="0"/>
      </w:pPr>
      <w:r>
        <w:t>Č. zák.:  201801</w:t>
      </w:r>
    </w:p>
    <w:p w:rsidR="00841F04" w:rsidRDefault="00841F04" w:rsidP="00841F04">
      <w:pPr>
        <w:pStyle w:val="Zkladntext"/>
        <w:spacing w:before="0"/>
      </w:pPr>
      <w:r>
        <w:t>Stupeň:  PS pre realizáciu</w:t>
      </w:r>
    </w:p>
    <w:p w:rsidR="00F8442E" w:rsidRDefault="00F8442E" w:rsidP="00F8442E">
      <w:pPr>
        <w:pStyle w:val="Zkladntext"/>
        <w:spacing w:before="0"/>
      </w:pPr>
    </w:p>
    <w:p w:rsidR="00F8442E" w:rsidRDefault="00F8442E" w:rsidP="00F8442E">
      <w:pPr>
        <w:pStyle w:val="Zkladntext"/>
        <w:spacing w:before="0"/>
      </w:pPr>
    </w:p>
    <w:p w:rsidR="00F8442E" w:rsidRDefault="00F8442E" w:rsidP="00F8442E">
      <w:pPr>
        <w:pStyle w:val="Zkladntext"/>
        <w:spacing w:before="0"/>
      </w:pPr>
    </w:p>
    <w:p w:rsidR="00F8442E" w:rsidRDefault="00F8442E" w:rsidP="00F8442E">
      <w:pPr>
        <w:pStyle w:val="Zkladntext"/>
        <w:spacing w:before="0"/>
      </w:pPr>
    </w:p>
    <w:p w:rsidR="00F8442E" w:rsidRDefault="00F8442E" w:rsidP="00F8442E">
      <w:pPr>
        <w:pStyle w:val="Nadpis3"/>
        <w:widowControl/>
        <w:jc w:val="center"/>
        <w:rPr>
          <w:rFonts w:ascii="Arial Black" w:hAnsi="Arial Black"/>
          <w:i/>
          <w:sz w:val="32"/>
          <w:u w:val="single"/>
        </w:rPr>
      </w:pPr>
      <w:r>
        <w:rPr>
          <w:rFonts w:ascii="Arial Black" w:hAnsi="Arial Black"/>
          <w:i/>
          <w:sz w:val="32"/>
          <w:u w:val="single"/>
        </w:rPr>
        <w:t>TECHNICKÁ SPRÁVA</w:t>
      </w:r>
    </w:p>
    <w:p w:rsidR="00F8442E" w:rsidRDefault="00F8442E" w:rsidP="00F8442E">
      <w:pPr>
        <w:pStyle w:val="Bezriadkovania"/>
      </w:pPr>
    </w:p>
    <w:p w:rsidR="00F8442E" w:rsidRDefault="00F8442E" w:rsidP="00F8442E">
      <w:pPr>
        <w:pStyle w:val="Bezriadkovania"/>
      </w:pPr>
    </w:p>
    <w:p w:rsidR="00734B64" w:rsidRDefault="00734B64"/>
    <w:p w:rsidR="00E44EE8" w:rsidRPr="0025344F" w:rsidRDefault="0025344F" w:rsidP="0025344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344F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Pr="0025344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E44EE8" w:rsidRPr="0025344F">
        <w:rPr>
          <w:rFonts w:ascii="Times New Roman" w:hAnsi="Times New Roman" w:cs="Times New Roman"/>
          <w:b/>
          <w:sz w:val="24"/>
          <w:szCs w:val="24"/>
          <w:u w:val="single"/>
        </w:rPr>
        <w:t>Úvod</w:t>
      </w:r>
    </w:p>
    <w:p w:rsidR="00AC6DAB" w:rsidRDefault="002148D8">
      <w:pPr>
        <w:rPr>
          <w:rFonts w:ascii="Times New Roman" w:hAnsi="Times New Roman" w:cs="Times New Roman"/>
          <w:sz w:val="24"/>
          <w:szCs w:val="24"/>
        </w:rPr>
      </w:pPr>
      <w:r w:rsidRPr="005D1532">
        <w:rPr>
          <w:rFonts w:ascii="Times New Roman" w:hAnsi="Times New Roman" w:cs="Times New Roman"/>
          <w:sz w:val="24"/>
          <w:szCs w:val="24"/>
        </w:rPr>
        <w:t xml:space="preserve">Na základe </w:t>
      </w:r>
      <w:r>
        <w:rPr>
          <w:rFonts w:ascii="Times New Roman" w:hAnsi="Times New Roman" w:cs="Times New Roman"/>
          <w:sz w:val="24"/>
          <w:szCs w:val="24"/>
        </w:rPr>
        <w:t>prevádzkového opotrebovania</w:t>
      </w:r>
      <w:r w:rsidRPr="005D1532">
        <w:rPr>
          <w:rFonts w:ascii="Times New Roman" w:hAnsi="Times New Roman" w:cs="Times New Roman"/>
          <w:sz w:val="24"/>
          <w:szCs w:val="24"/>
        </w:rPr>
        <w:t xml:space="preserve"> prevzdušňovacieho systému v </w:t>
      </w:r>
      <w:proofErr w:type="spellStart"/>
      <w:r>
        <w:rPr>
          <w:rFonts w:ascii="Times New Roman" w:hAnsi="Times New Roman" w:cs="Times New Roman"/>
          <w:sz w:val="24"/>
          <w:szCs w:val="24"/>
        </w:rPr>
        <w:t>nitrifikačných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nádržiach</w:t>
      </w:r>
      <w:r w:rsidRPr="005D15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oxickej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časti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denitrifikačnej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nádrže DN3 </w:t>
      </w:r>
      <w:r w:rsidRPr="005D1532">
        <w:rPr>
          <w:rFonts w:ascii="Times New Roman" w:hAnsi="Times New Roman" w:cs="Times New Roman"/>
          <w:sz w:val="24"/>
          <w:szCs w:val="24"/>
        </w:rPr>
        <w:t xml:space="preserve">na ČOV </w:t>
      </w:r>
      <w:r>
        <w:rPr>
          <w:rFonts w:ascii="Times New Roman" w:hAnsi="Times New Roman" w:cs="Times New Roman"/>
          <w:sz w:val="24"/>
          <w:szCs w:val="24"/>
        </w:rPr>
        <w:t>Zeleneč</w:t>
      </w:r>
      <w:r w:rsidRPr="005D1532">
        <w:rPr>
          <w:rFonts w:ascii="Times New Roman" w:hAnsi="Times New Roman" w:cs="Times New Roman"/>
          <w:sz w:val="24"/>
          <w:szCs w:val="24"/>
        </w:rPr>
        <w:t xml:space="preserve"> bol vypracovaný návrh nového prevzdušňovacieho systému.</w:t>
      </w:r>
    </w:p>
    <w:p w:rsidR="00182113" w:rsidRPr="0025344F" w:rsidRDefault="0025344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182113" w:rsidRPr="0025344F">
        <w:rPr>
          <w:rFonts w:ascii="Times New Roman" w:hAnsi="Times New Roman" w:cs="Times New Roman"/>
          <w:b/>
          <w:sz w:val="24"/>
          <w:szCs w:val="24"/>
          <w:u w:val="single"/>
        </w:rPr>
        <w:t>Aktuálny stav</w:t>
      </w:r>
    </w:p>
    <w:p w:rsidR="002B45BE" w:rsidRDefault="009A7174" w:rsidP="00C6691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Nitrifik</w:t>
      </w:r>
      <w:r w:rsidR="00AE05AB">
        <w:rPr>
          <w:rFonts w:ascii="Times New Roman" w:hAnsi="Times New Roman" w:cs="Times New Roman"/>
          <w:sz w:val="24"/>
          <w:szCs w:val="24"/>
        </w:rPr>
        <w:t>ačn</w:t>
      </w:r>
      <w:r w:rsidR="000B731F">
        <w:rPr>
          <w:rFonts w:ascii="Times New Roman" w:hAnsi="Times New Roman" w:cs="Times New Roman"/>
          <w:sz w:val="24"/>
          <w:szCs w:val="24"/>
        </w:rPr>
        <w:t>ý</w:t>
      </w:r>
      <w:proofErr w:type="spellEnd"/>
      <w:r w:rsidR="000B731F">
        <w:rPr>
          <w:rFonts w:ascii="Times New Roman" w:hAnsi="Times New Roman" w:cs="Times New Roman"/>
          <w:sz w:val="24"/>
          <w:szCs w:val="24"/>
        </w:rPr>
        <w:t xml:space="preserve"> proces biologického čistenia prebieha v </w:t>
      </w:r>
      <w:proofErr w:type="spellStart"/>
      <w:r w:rsidR="000B731F">
        <w:rPr>
          <w:rFonts w:ascii="Times New Roman" w:hAnsi="Times New Roman" w:cs="Times New Roman"/>
          <w:sz w:val="24"/>
          <w:szCs w:val="24"/>
        </w:rPr>
        <w:t>nitrifikačných</w:t>
      </w:r>
      <w:proofErr w:type="spellEnd"/>
      <w:r w:rsidR="000B731F">
        <w:rPr>
          <w:rFonts w:ascii="Times New Roman" w:hAnsi="Times New Roman" w:cs="Times New Roman"/>
          <w:sz w:val="24"/>
          <w:szCs w:val="24"/>
        </w:rPr>
        <w:t xml:space="preserve"> nádržiach, ktorý je ako </w:t>
      </w:r>
      <w:r w:rsidR="00E1242B">
        <w:rPr>
          <w:rFonts w:ascii="Times New Roman" w:hAnsi="Times New Roman" w:cs="Times New Roman"/>
          <w:sz w:val="24"/>
          <w:szCs w:val="24"/>
        </w:rPr>
        <w:t xml:space="preserve">celý proces čistenia delený na dve </w:t>
      </w:r>
      <w:proofErr w:type="spellStart"/>
      <w:r w:rsidR="00E1242B">
        <w:rPr>
          <w:rFonts w:ascii="Times New Roman" w:hAnsi="Times New Roman" w:cs="Times New Roman"/>
          <w:sz w:val="24"/>
          <w:szCs w:val="24"/>
        </w:rPr>
        <w:t>linky.</w:t>
      </w:r>
      <w:r w:rsidR="005360D2">
        <w:rPr>
          <w:rFonts w:ascii="Times New Roman" w:hAnsi="Times New Roman" w:cs="Times New Roman"/>
          <w:sz w:val="24"/>
          <w:szCs w:val="24"/>
        </w:rPr>
        <w:t>Nitrifikačné</w:t>
      </w:r>
      <w:proofErr w:type="spellEnd"/>
      <w:r w:rsidR="005360D2">
        <w:rPr>
          <w:rFonts w:ascii="Times New Roman" w:hAnsi="Times New Roman" w:cs="Times New Roman"/>
          <w:sz w:val="24"/>
          <w:szCs w:val="24"/>
        </w:rPr>
        <w:t xml:space="preserve"> nádrže N1, N2, N3 sú železobetónové ob</w:t>
      </w:r>
      <w:r w:rsidR="009A75CB">
        <w:rPr>
          <w:rFonts w:ascii="Times New Roman" w:hAnsi="Times New Roman" w:cs="Times New Roman"/>
          <w:sz w:val="24"/>
          <w:szCs w:val="24"/>
        </w:rPr>
        <w:t>dĺžnikového tvaru, ktorými prete</w:t>
      </w:r>
      <w:r w:rsidR="005360D2">
        <w:rPr>
          <w:rFonts w:ascii="Times New Roman" w:hAnsi="Times New Roman" w:cs="Times New Roman"/>
          <w:sz w:val="24"/>
          <w:szCs w:val="24"/>
        </w:rPr>
        <w:t xml:space="preserve">ká aktivačná zmes meandrovite. Na priebeh </w:t>
      </w:r>
      <w:proofErr w:type="spellStart"/>
      <w:r w:rsidR="005360D2">
        <w:rPr>
          <w:rFonts w:ascii="Times New Roman" w:hAnsi="Times New Roman" w:cs="Times New Roman"/>
          <w:sz w:val="24"/>
          <w:szCs w:val="24"/>
        </w:rPr>
        <w:t>nitrifikačného</w:t>
      </w:r>
      <w:proofErr w:type="spellEnd"/>
      <w:r w:rsidR="005360D2">
        <w:rPr>
          <w:rFonts w:ascii="Times New Roman" w:hAnsi="Times New Roman" w:cs="Times New Roman"/>
          <w:sz w:val="24"/>
          <w:szCs w:val="24"/>
        </w:rPr>
        <w:t xml:space="preserve"> procesu je potrebná prítomnosť rozpusteného kyslíka v aktivačnej zmesi. Kyslík je privádzaný </w:t>
      </w:r>
      <w:r w:rsidR="009A75CB">
        <w:rPr>
          <w:rFonts w:ascii="Times New Roman" w:hAnsi="Times New Roman" w:cs="Times New Roman"/>
          <w:sz w:val="24"/>
          <w:szCs w:val="24"/>
        </w:rPr>
        <w:t xml:space="preserve">prevzdušňovacím systémom </w:t>
      </w:r>
      <w:r w:rsidR="00CE38A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A75CB">
        <w:rPr>
          <w:rFonts w:ascii="Times New Roman" w:hAnsi="Times New Roman" w:cs="Times New Roman"/>
          <w:sz w:val="24"/>
          <w:szCs w:val="24"/>
        </w:rPr>
        <w:t>jemnobublinnými</w:t>
      </w:r>
      <w:proofErr w:type="spellEnd"/>
      <w:r w:rsidR="009A75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5CB">
        <w:rPr>
          <w:rFonts w:ascii="Times New Roman" w:hAnsi="Times New Roman" w:cs="Times New Roman"/>
          <w:sz w:val="24"/>
          <w:szCs w:val="24"/>
        </w:rPr>
        <w:t>elementami</w:t>
      </w:r>
      <w:proofErr w:type="spellEnd"/>
      <w:r w:rsidR="009A75CB">
        <w:rPr>
          <w:rFonts w:ascii="Times New Roman" w:hAnsi="Times New Roman" w:cs="Times New Roman"/>
          <w:sz w:val="24"/>
          <w:szCs w:val="24"/>
        </w:rPr>
        <w:t xml:space="preserve"> </w:t>
      </w:r>
      <w:r w:rsidR="00CE38A6">
        <w:rPr>
          <w:rFonts w:ascii="Times New Roman" w:hAnsi="Times New Roman" w:cs="Times New Roman"/>
          <w:sz w:val="24"/>
          <w:szCs w:val="24"/>
        </w:rPr>
        <w:t xml:space="preserve">umiestneným na dne nádrží. </w:t>
      </w:r>
    </w:p>
    <w:p w:rsidR="002B45BE" w:rsidRDefault="00CE38A6" w:rsidP="00C66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Alternatívne je prevzdušňovaná aj posledná časť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denirifikačnej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nádrže DN3. Z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denitrifikačnej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nádrže nateká aktivačná zmes do </w:t>
      </w:r>
      <w:proofErr w:type="spellStart"/>
      <w:r>
        <w:rPr>
          <w:rFonts w:ascii="Times New Roman" w:hAnsi="Times New Roman" w:cs="Times New Roman"/>
          <w:sz w:val="24"/>
          <w:szCs w:val="24"/>
        </w:rPr>
        <w:t>nitrifikačnej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nádrže N1 prívodným kanálom, ktorý je takisto prevzdušňovaný.</w:t>
      </w:r>
      <w:r w:rsidR="00A7699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A76994">
        <w:rPr>
          <w:rFonts w:ascii="Times New Roman" w:hAnsi="Times New Roman" w:cs="Times New Roman"/>
          <w:sz w:val="24"/>
          <w:szCs w:val="24"/>
        </w:rPr>
        <w:t>nitrifikačných</w:t>
      </w:r>
      <w:proofErr w:type="spellEnd"/>
      <w:r w:rsidR="00A76994">
        <w:rPr>
          <w:rFonts w:ascii="Times New Roman" w:hAnsi="Times New Roman" w:cs="Times New Roman"/>
          <w:sz w:val="24"/>
          <w:szCs w:val="24"/>
        </w:rPr>
        <w:t xml:space="preserve"> nádrží odteká aktivačná zmes potrubím do </w:t>
      </w:r>
      <w:proofErr w:type="spellStart"/>
      <w:r w:rsidR="00A76994">
        <w:rPr>
          <w:rFonts w:ascii="Times New Roman" w:hAnsi="Times New Roman" w:cs="Times New Roman"/>
          <w:sz w:val="24"/>
          <w:szCs w:val="24"/>
        </w:rPr>
        <w:t>dosadzovacích</w:t>
      </w:r>
      <w:proofErr w:type="spellEnd"/>
      <w:r w:rsidR="00A76994">
        <w:rPr>
          <w:rFonts w:ascii="Times New Roman" w:hAnsi="Times New Roman" w:cs="Times New Roman"/>
          <w:sz w:val="24"/>
          <w:szCs w:val="24"/>
        </w:rPr>
        <w:t xml:space="preserve"> nádrží.</w:t>
      </w:r>
    </w:p>
    <w:p w:rsidR="00A76994" w:rsidRDefault="00A76994" w:rsidP="00C66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Ako zdroj tlakového vzduchu </w:t>
      </w:r>
      <w:r w:rsidR="008019C9">
        <w:rPr>
          <w:rFonts w:ascii="Times New Roman" w:hAnsi="Times New Roman" w:cs="Times New Roman"/>
          <w:sz w:val="24"/>
          <w:szCs w:val="24"/>
        </w:rPr>
        <w:t xml:space="preserve">sú 4ks pracovných dúchadiel umiestnených v </w:t>
      </w:r>
      <w:proofErr w:type="spellStart"/>
      <w:r w:rsidR="008019C9">
        <w:rPr>
          <w:rFonts w:ascii="Times New Roman" w:hAnsi="Times New Roman" w:cs="Times New Roman"/>
          <w:sz w:val="24"/>
          <w:szCs w:val="24"/>
        </w:rPr>
        <w:t>dúcharni</w:t>
      </w:r>
      <w:proofErr w:type="spellEnd"/>
      <w:r w:rsidR="008019C9">
        <w:rPr>
          <w:rFonts w:ascii="Times New Roman" w:hAnsi="Times New Roman" w:cs="Times New Roman"/>
          <w:sz w:val="24"/>
          <w:szCs w:val="24"/>
        </w:rPr>
        <w:t xml:space="preserve">. Dúchadlá sú </w:t>
      </w:r>
      <w:proofErr w:type="spellStart"/>
      <w:r w:rsidR="008019C9">
        <w:rPr>
          <w:rFonts w:ascii="Times New Roman" w:hAnsi="Times New Roman" w:cs="Times New Roman"/>
          <w:sz w:val="24"/>
          <w:szCs w:val="24"/>
        </w:rPr>
        <w:t>Rootsového</w:t>
      </w:r>
      <w:proofErr w:type="spellEnd"/>
      <w:r w:rsidR="008019C9">
        <w:rPr>
          <w:rFonts w:ascii="Times New Roman" w:hAnsi="Times New Roman" w:cs="Times New Roman"/>
          <w:sz w:val="24"/>
          <w:szCs w:val="24"/>
        </w:rPr>
        <w:t xml:space="preserve"> typu a ich celkový výkon je cca 20 000 m</w:t>
      </w:r>
      <w:r w:rsidR="008019C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8019C9">
        <w:rPr>
          <w:rFonts w:ascii="Times New Roman" w:hAnsi="Times New Roman" w:cs="Times New Roman"/>
          <w:sz w:val="24"/>
          <w:szCs w:val="24"/>
        </w:rPr>
        <w:t xml:space="preserve">/h, čo je požadovaná kapacita na prevzdušňovanie </w:t>
      </w:r>
      <w:proofErr w:type="spellStart"/>
      <w:r w:rsidR="008019C9">
        <w:rPr>
          <w:rFonts w:ascii="Times New Roman" w:hAnsi="Times New Roman" w:cs="Times New Roman"/>
          <w:sz w:val="24"/>
          <w:szCs w:val="24"/>
        </w:rPr>
        <w:t>nitrifikačného</w:t>
      </w:r>
      <w:proofErr w:type="spellEnd"/>
      <w:r w:rsidR="008019C9">
        <w:rPr>
          <w:rFonts w:ascii="Times New Roman" w:hAnsi="Times New Roman" w:cs="Times New Roman"/>
          <w:sz w:val="24"/>
          <w:szCs w:val="24"/>
        </w:rPr>
        <w:t xml:space="preserve"> stupňa. Na požadovanú kapacitu sa neráta s rezervným agregátom. Menšie dúchadlá - 2ks sú vybavené frekvenčným meničom.</w:t>
      </w:r>
      <w:r w:rsidR="0089720D">
        <w:rPr>
          <w:rFonts w:ascii="Times New Roman" w:hAnsi="Times New Roman" w:cs="Times New Roman"/>
          <w:sz w:val="24"/>
          <w:szCs w:val="24"/>
        </w:rPr>
        <w:t xml:space="preserve"> Dúchadlá dodávajú tlakový vzduch do spoločného výtlačného potrubia DN700, ktoré sa postupne redukuje. </w:t>
      </w:r>
      <w:r w:rsidR="002C7046">
        <w:rPr>
          <w:rFonts w:ascii="Times New Roman" w:hAnsi="Times New Roman" w:cs="Times New Roman"/>
          <w:sz w:val="24"/>
          <w:szCs w:val="24"/>
        </w:rPr>
        <w:t>Zo spoločného potrubia je napojených 6 ks vetiev, ktorými sa rozvádza vzduch k jednotlivým nádržiam. Na vetvách č.2-5 sú osadené regulačné členy so spätnou väzbou na množstvo rozpusteného kyslí</w:t>
      </w:r>
      <w:r w:rsidR="00A32615">
        <w:rPr>
          <w:rFonts w:ascii="Times New Roman" w:hAnsi="Times New Roman" w:cs="Times New Roman"/>
          <w:sz w:val="24"/>
          <w:szCs w:val="24"/>
        </w:rPr>
        <w:t>ka.</w:t>
      </w:r>
    </w:p>
    <w:p w:rsidR="00F207C1" w:rsidRDefault="00F207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207C1" w:rsidRDefault="00F207C1" w:rsidP="00C669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6D60" w:rsidRPr="00C3716D" w:rsidRDefault="002A6D60" w:rsidP="00C6691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16D">
        <w:rPr>
          <w:rFonts w:ascii="Times New Roman" w:hAnsi="Times New Roman" w:cs="Times New Roman"/>
          <w:i/>
          <w:sz w:val="24"/>
          <w:szCs w:val="24"/>
        </w:rPr>
        <w:t xml:space="preserve">tab.1 </w:t>
      </w:r>
      <w:proofErr w:type="spellStart"/>
      <w:r w:rsidRPr="00C3716D">
        <w:rPr>
          <w:rFonts w:ascii="Times New Roman" w:hAnsi="Times New Roman" w:cs="Times New Roman"/>
          <w:i/>
          <w:sz w:val="24"/>
          <w:szCs w:val="24"/>
        </w:rPr>
        <w:t>Nitrifikačné</w:t>
      </w:r>
      <w:proofErr w:type="spellEnd"/>
      <w:r w:rsidRPr="00C371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3716D">
        <w:rPr>
          <w:rFonts w:ascii="Times New Roman" w:hAnsi="Times New Roman" w:cs="Times New Roman"/>
          <w:i/>
          <w:sz w:val="24"/>
          <w:szCs w:val="24"/>
        </w:rPr>
        <w:t>nadrže</w:t>
      </w:r>
      <w:proofErr w:type="spellEnd"/>
    </w:p>
    <w:tbl>
      <w:tblPr>
        <w:tblStyle w:val="Mriekatabuky"/>
        <w:tblW w:w="0" w:type="auto"/>
        <w:tblLook w:val="04A0"/>
      </w:tblPr>
      <w:tblGrid>
        <w:gridCol w:w="2496"/>
        <w:gridCol w:w="1161"/>
        <w:gridCol w:w="1830"/>
        <w:gridCol w:w="981"/>
        <w:gridCol w:w="991"/>
        <w:gridCol w:w="1829"/>
      </w:tblGrid>
      <w:tr w:rsidR="00F207C1" w:rsidRPr="002A6D60" w:rsidTr="00F207C1">
        <w:trPr>
          <w:trHeight w:val="731"/>
        </w:trPr>
        <w:tc>
          <w:tcPr>
            <w:tcW w:w="2496" w:type="dxa"/>
          </w:tcPr>
          <w:p w:rsidR="00F207C1" w:rsidRPr="002A6D60" w:rsidRDefault="00F207C1" w:rsidP="002A6D6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D60">
              <w:rPr>
                <w:rFonts w:ascii="Times New Roman" w:hAnsi="Times New Roman" w:cs="Times New Roman"/>
                <w:b/>
                <w:sz w:val="24"/>
                <w:szCs w:val="24"/>
              </w:rPr>
              <w:t>Nádrž č.:</w:t>
            </w:r>
          </w:p>
        </w:tc>
        <w:tc>
          <w:tcPr>
            <w:tcW w:w="1161" w:type="dxa"/>
          </w:tcPr>
          <w:p w:rsidR="00F207C1" w:rsidRPr="002A6D60" w:rsidRDefault="00F207C1" w:rsidP="002A6D6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D60">
              <w:rPr>
                <w:rFonts w:ascii="Times New Roman" w:hAnsi="Times New Roman" w:cs="Times New Roman"/>
                <w:b/>
                <w:sz w:val="24"/>
                <w:szCs w:val="24"/>
              </w:rPr>
              <w:t>Vetva č.:</w:t>
            </w:r>
          </w:p>
        </w:tc>
        <w:tc>
          <w:tcPr>
            <w:tcW w:w="1830" w:type="dxa"/>
          </w:tcPr>
          <w:p w:rsidR="00F207C1" w:rsidRPr="002A6D60" w:rsidRDefault="00F207C1" w:rsidP="002A6D6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Prevzdušňovací systém </w:t>
            </w:r>
            <w:proofErr w:type="spellStart"/>
            <w:r w:rsidRPr="002A6D60">
              <w:rPr>
                <w:rFonts w:ascii="Times New Roman" w:hAnsi="Times New Roman" w:cs="Times New Roman"/>
                <w:b/>
                <w:sz w:val="24"/>
                <w:szCs w:val="24"/>
              </w:rPr>
              <w:t>PSč</w:t>
            </w:r>
            <w:proofErr w:type="spellEnd"/>
            <w:r w:rsidRPr="002A6D60">
              <w:rPr>
                <w:rFonts w:ascii="Times New Roman" w:hAnsi="Times New Roman" w:cs="Times New Roman"/>
                <w:b/>
                <w:sz w:val="24"/>
                <w:szCs w:val="24"/>
              </w:rPr>
              <w:t>.:</w:t>
            </w:r>
          </w:p>
        </w:tc>
        <w:tc>
          <w:tcPr>
            <w:tcW w:w="981" w:type="dxa"/>
          </w:tcPr>
          <w:p w:rsidR="00F207C1" w:rsidRPr="002A6D60" w:rsidRDefault="00F207C1" w:rsidP="002A6D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Etapa č:</w:t>
            </w:r>
          </w:p>
        </w:tc>
        <w:tc>
          <w:tcPr>
            <w:tcW w:w="991" w:type="dxa"/>
          </w:tcPr>
          <w:p w:rsidR="00F207C1" w:rsidRPr="002A6D60" w:rsidRDefault="00F207C1" w:rsidP="002A6D6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D60">
              <w:rPr>
                <w:rFonts w:ascii="Times New Roman" w:hAnsi="Times New Roman" w:cs="Times New Roman"/>
                <w:b/>
                <w:sz w:val="24"/>
                <w:szCs w:val="24"/>
              </w:rPr>
              <w:t>Q [m3/h]</w:t>
            </w:r>
          </w:p>
        </w:tc>
        <w:tc>
          <w:tcPr>
            <w:tcW w:w="1829" w:type="dxa"/>
          </w:tcPr>
          <w:p w:rsidR="00F207C1" w:rsidRPr="002A6D60" w:rsidRDefault="00F207C1" w:rsidP="002A6D6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D60">
              <w:rPr>
                <w:rFonts w:ascii="Times New Roman" w:hAnsi="Times New Roman" w:cs="Times New Roman"/>
                <w:b/>
                <w:sz w:val="24"/>
                <w:szCs w:val="24"/>
              </w:rPr>
              <w:t>Hĺbka vody [m]</w:t>
            </w:r>
          </w:p>
        </w:tc>
      </w:tr>
      <w:tr w:rsidR="00F207C1" w:rsidTr="00F207C1">
        <w:tc>
          <w:tcPr>
            <w:tcW w:w="2496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DN3A</w:t>
            </w:r>
          </w:p>
        </w:tc>
        <w:tc>
          <w:tcPr>
            <w:tcW w:w="1161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829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4,76</w:t>
            </w:r>
          </w:p>
        </w:tc>
      </w:tr>
      <w:tr w:rsidR="00F207C1" w:rsidTr="00F207C1">
        <w:tc>
          <w:tcPr>
            <w:tcW w:w="2496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Prívodný kanál N1A</w:t>
            </w:r>
          </w:p>
        </w:tc>
        <w:tc>
          <w:tcPr>
            <w:tcW w:w="1161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29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2,34</w:t>
            </w:r>
          </w:p>
        </w:tc>
      </w:tr>
      <w:tr w:rsidR="00F207C1" w:rsidTr="00F207C1">
        <w:tc>
          <w:tcPr>
            <w:tcW w:w="2496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N1A</w:t>
            </w:r>
          </w:p>
        </w:tc>
        <w:tc>
          <w:tcPr>
            <w:tcW w:w="1161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829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4,74</w:t>
            </w:r>
          </w:p>
        </w:tc>
      </w:tr>
      <w:tr w:rsidR="00F207C1" w:rsidTr="00F207C1">
        <w:tc>
          <w:tcPr>
            <w:tcW w:w="2496" w:type="dxa"/>
          </w:tcPr>
          <w:p w:rsidR="00F207C1" w:rsidRDefault="00F207C1" w:rsidP="00C37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N2A</w:t>
            </w:r>
          </w:p>
        </w:tc>
        <w:tc>
          <w:tcPr>
            <w:tcW w:w="116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829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4,74</w:t>
            </w:r>
          </w:p>
        </w:tc>
      </w:tr>
      <w:tr w:rsidR="00F207C1" w:rsidTr="00F207C1">
        <w:tc>
          <w:tcPr>
            <w:tcW w:w="2496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N3A</w:t>
            </w:r>
          </w:p>
        </w:tc>
        <w:tc>
          <w:tcPr>
            <w:tcW w:w="1161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0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4490</w:t>
            </w:r>
          </w:p>
        </w:tc>
        <w:tc>
          <w:tcPr>
            <w:tcW w:w="1829" w:type="dxa"/>
          </w:tcPr>
          <w:p w:rsidR="00F207C1" w:rsidRDefault="00F207C1" w:rsidP="002A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4,73</w:t>
            </w:r>
          </w:p>
        </w:tc>
      </w:tr>
      <w:tr w:rsidR="00F207C1" w:rsidTr="00F207C1">
        <w:tc>
          <w:tcPr>
            <w:tcW w:w="2496" w:type="dxa"/>
          </w:tcPr>
          <w:p w:rsidR="00F207C1" w:rsidRDefault="00F207C1" w:rsidP="00C37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N3B</w:t>
            </w:r>
          </w:p>
        </w:tc>
        <w:tc>
          <w:tcPr>
            <w:tcW w:w="116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4490</w:t>
            </w:r>
          </w:p>
        </w:tc>
        <w:tc>
          <w:tcPr>
            <w:tcW w:w="1829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4,73</w:t>
            </w:r>
          </w:p>
        </w:tc>
      </w:tr>
      <w:tr w:rsidR="00F207C1" w:rsidTr="00F207C1">
        <w:tc>
          <w:tcPr>
            <w:tcW w:w="2496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N2B</w:t>
            </w:r>
          </w:p>
        </w:tc>
        <w:tc>
          <w:tcPr>
            <w:tcW w:w="1161" w:type="dxa"/>
          </w:tcPr>
          <w:p w:rsidR="00F207C1" w:rsidRDefault="00F207C1" w:rsidP="00C37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0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829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4,74</w:t>
            </w:r>
          </w:p>
        </w:tc>
      </w:tr>
      <w:tr w:rsidR="00F207C1" w:rsidTr="00F207C1">
        <w:tc>
          <w:tcPr>
            <w:tcW w:w="2496" w:type="dxa"/>
          </w:tcPr>
          <w:p w:rsidR="00F207C1" w:rsidRDefault="00F207C1" w:rsidP="00C37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N1B</w:t>
            </w:r>
          </w:p>
        </w:tc>
        <w:tc>
          <w:tcPr>
            <w:tcW w:w="116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0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829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4,74</w:t>
            </w:r>
          </w:p>
        </w:tc>
      </w:tr>
      <w:tr w:rsidR="00F207C1" w:rsidTr="00F207C1">
        <w:tc>
          <w:tcPr>
            <w:tcW w:w="2496" w:type="dxa"/>
          </w:tcPr>
          <w:p w:rsidR="00F207C1" w:rsidRDefault="00F207C1" w:rsidP="00C37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Prívodný kanál N1B</w:t>
            </w:r>
          </w:p>
        </w:tc>
        <w:tc>
          <w:tcPr>
            <w:tcW w:w="116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0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29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2,34</w:t>
            </w:r>
          </w:p>
        </w:tc>
      </w:tr>
      <w:tr w:rsidR="00F207C1" w:rsidTr="00F207C1">
        <w:tc>
          <w:tcPr>
            <w:tcW w:w="2496" w:type="dxa"/>
          </w:tcPr>
          <w:p w:rsidR="00F207C1" w:rsidRDefault="00F207C1" w:rsidP="00C37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DN3B</w:t>
            </w:r>
          </w:p>
        </w:tc>
        <w:tc>
          <w:tcPr>
            <w:tcW w:w="116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0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829" w:type="dxa"/>
          </w:tcPr>
          <w:p w:rsidR="00F207C1" w:rsidRDefault="00F207C1" w:rsidP="005F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4,76</w:t>
            </w:r>
          </w:p>
        </w:tc>
      </w:tr>
    </w:tbl>
    <w:p w:rsidR="002B45BE" w:rsidRDefault="002B45BE" w:rsidP="00C669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45BE" w:rsidRDefault="00C3716D" w:rsidP="00C66918">
      <w:pPr>
        <w:jc w:val="both"/>
        <w:rPr>
          <w:rFonts w:ascii="Times New Roman" w:hAnsi="Times New Roman" w:cs="Times New Roman"/>
          <w:sz w:val="24"/>
          <w:szCs w:val="24"/>
        </w:rPr>
      </w:pPr>
      <w:r w:rsidRPr="005D1532">
        <w:rPr>
          <w:rFonts w:ascii="Times New Roman" w:hAnsi="Times New Roman" w:cs="Times New Roman"/>
          <w:sz w:val="24"/>
          <w:szCs w:val="24"/>
        </w:rPr>
        <w:t xml:space="preserve">Podľa informácii od prevádzkovateľa momentálny stav prevzdušňovacieho systému nezabezpečuje dostatočný </w:t>
      </w:r>
      <w:proofErr w:type="spellStart"/>
      <w:r w:rsidRPr="005D1532">
        <w:rPr>
          <w:rFonts w:ascii="Times New Roman" w:hAnsi="Times New Roman" w:cs="Times New Roman"/>
          <w:sz w:val="24"/>
          <w:szCs w:val="24"/>
        </w:rPr>
        <w:t>vnos</w:t>
      </w:r>
      <w:proofErr w:type="spellEnd"/>
      <w:r w:rsidRPr="005D1532">
        <w:rPr>
          <w:rFonts w:ascii="Times New Roman" w:hAnsi="Times New Roman" w:cs="Times New Roman"/>
          <w:sz w:val="24"/>
          <w:szCs w:val="24"/>
        </w:rPr>
        <w:t xml:space="preserve"> kyslíka</w:t>
      </w:r>
      <w:r w:rsidR="00955E36">
        <w:rPr>
          <w:rFonts w:ascii="Times New Roman" w:hAnsi="Times New Roman" w:cs="Times New Roman"/>
          <w:sz w:val="24"/>
          <w:szCs w:val="24"/>
        </w:rPr>
        <w:t xml:space="preserve"> najm</w:t>
      </w:r>
      <w:r w:rsidR="00B66449">
        <w:rPr>
          <w:rFonts w:ascii="Times New Roman" w:hAnsi="Times New Roman" w:cs="Times New Roman"/>
          <w:sz w:val="24"/>
          <w:szCs w:val="24"/>
        </w:rPr>
        <w:t>ä</w:t>
      </w:r>
      <w:r w:rsidR="00955E36">
        <w:rPr>
          <w:rFonts w:ascii="Times New Roman" w:hAnsi="Times New Roman" w:cs="Times New Roman"/>
          <w:sz w:val="24"/>
          <w:szCs w:val="24"/>
        </w:rPr>
        <w:t xml:space="preserve"> pri vyššom látkovom zaťažení ČOV.</w:t>
      </w:r>
      <w:r w:rsidR="00E26525">
        <w:rPr>
          <w:rFonts w:ascii="Times New Roman" w:hAnsi="Times New Roman" w:cs="Times New Roman"/>
          <w:sz w:val="24"/>
          <w:szCs w:val="24"/>
        </w:rPr>
        <w:t xml:space="preserve"> </w:t>
      </w:r>
      <w:r w:rsidR="00955E36">
        <w:rPr>
          <w:rFonts w:ascii="Times New Roman" w:hAnsi="Times New Roman" w:cs="Times New Roman"/>
          <w:sz w:val="24"/>
          <w:szCs w:val="24"/>
        </w:rPr>
        <w:t xml:space="preserve">Dôvodom sú </w:t>
      </w:r>
      <w:r w:rsidR="00E26525">
        <w:rPr>
          <w:rFonts w:ascii="Times New Roman" w:hAnsi="Times New Roman" w:cs="Times New Roman"/>
          <w:sz w:val="24"/>
          <w:szCs w:val="24"/>
        </w:rPr>
        <w:t xml:space="preserve">tlakové straty vznikajúce na jestvujúcich </w:t>
      </w:r>
      <w:proofErr w:type="spellStart"/>
      <w:r w:rsidR="00E26525">
        <w:rPr>
          <w:rFonts w:ascii="Times New Roman" w:hAnsi="Times New Roman" w:cs="Times New Roman"/>
          <w:sz w:val="24"/>
          <w:szCs w:val="24"/>
        </w:rPr>
        <w:t>jemnobublinných</w:t>
      </w:r>
      <w:proofErr w:type="spellEnd"/>
      <w:r w:rsidR="00E26525">
        <w:rPr>
          <w:rFonts w:ascii="Times New Roman" w:hAnsi="Times New Roman" w:cs="Times New Roman"/>
          <w:sz w:val="24"/>
          <w:szCs w:val="24"/>
        </w:rPr>
        <w:t xml:space="preserve"> elementoch</w:t>
      </w:r>
      <w:r w:rsidR="00955E36">
        <w:rPr>
          <w:rFonts w:ascii="Times New Roman" w:hAnsi="Times New Roman" w:cs="Times New Roman"/>
          <w:sz w:val="24"/>
          <w:szCs w:val="24"/>
        </w:rPr>
        <w:t>, ktoré sú tak vysoké</w:t>
      </w:r>
      <w:r w:rsidR="00E26525">
        <w:rPr>
          <w:rFonts w:ascii="Times New Roman" w:hAnsi="Times New Roman" w:cs="Times New Roman"/>
          <w:sz w:val="24"/>
          <w:szCs w:val="24"/>
        </w:rPr>
        <w:t>, že ne</w:t>
      </w:r>
      <w:r w:rsidR="00955E36">
        <w:rPr>
          <w:rFonts w:ascii="Times New Roman" w:hAnsi="Times New Roman" w:cs="Times New Roman"/>
          <w:sz w:val="24"/>
          <w:szCs w:val="24"/>
        </w:rPr>
        <w:t>umožň</w:t>
      </w:r>
      <w:r w:rsidR="00E26525">
        <w:rPr>
          <w:rFonts w:ascii="Times New Roman" w:hAnsi="Times New Roman" w:cs="Times New Roman"/>
          <w:sz w:val="24"/>
          <w:szCs w:val="24"/>
        </w:rPr>
        <w:t>uj</w:t>
      </w:r>
      <w:r w:rsidR="00955E36">
        <w:rPr>
          <w:rFonts w:ascii="Times New Roman" w:hAnsi="Times New Roman" w:cs="Times New Roman"/>
          <w:sz w:val="24"/>
          <w:szCs w:val="24"/>
        </w:rPr>
        <w:t>ú</w:t>
      </w:r>
      <w:r w:rsidR="00E26525">
        <w:rPr>
          <w:rFonts w:ascii="Times New Roman" w:hAnsi="Times New Roman" w:cs="Times New Roman"/>
          <w:sz w:val="24"/>
          <w:szCs w:val="24"/>
        </w:rPr>
        <w:t xml:space="preserve"> prevádzkovať dúchadlá pri požadovanom výkone. Už pri pomerne nižšom prietoku sa otvárajú poistné ventily, ktoré nedovoľujú ďalšie navýšenie prietoku vzduchu. Bol prevedený pokus za účasti prevádzkovateľa</w:t>
      </w:r>
      <w:r w:rsidR="00955E36">
        <w:rPr>
          <w:rFonts w:ascii="Times New Roman" w:hAnsi="Times New Roman" w:cs="Times New Roman"/>
          <w:sz w:val="24"/>
          <w:szCs w:val="24"/>
        </w:rPr>
        <w:t>,</w:t>
      </w:r>
      <w:r w:rsidR="00E26525">
        <w:rPr>
          <w:rFonts w:ascii="Times New Roman" w:hAnsi="Times New Roman" w:cs="Times New Roman"/>
          <w:sz w:val="24"/>
          <w:szCs w:val="24"/>
        </w:rPr>
        <w:t xml:space="preserve"> kedy pri prietoku cca 5000 m</w:t>
      </w:r>
      <w:r w:rsidR="00A4358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A4358C">
        <w:rPr>
          <w:rFonts w:ascii="Times New Roman" w:hAnsi="Times New Roman" w:cs="Times New Roman"/>
          <w:sz w:val="24"/>
          <w:szCs w:val="24"/>
        </w:rPr>
        <w:t xml:space="preserve">/h pri otvorených regulačných ventiloch </w:t>
      </w:r>
      <w:r w:rsidR="00346115">
        <w:rPr>
          <w:rFonts w:ascii="Times New Roman" w:hAnsi="Times New Roman" w:cs="Times New Roman"/>
          <w:sz w:val="24"/>
          <w:szCs w:val="24"/>
        </w:rPr>
        <w:t>bol</w:t>
      </w:r>
      <w:r w:rsidR="00A4358C">
        <w:rPr>
          <w:rFonts w:ascii="Times New Roman" w:hAnsi="Times New Roman" w:cs="Times New Roman"/>
          <w:sz w:val="24"/>
          <w:szCs w:val="24"/>
        </w:rPr>
        <w:t xml:space="preserve"> nameraný tlak za regulačným ventilom </w:t>
      </w:r>
      <w:r w:rsidR="00346115">
        <w:rPr>
          <w:rFonts w:ascii="Times New Roman" w:hAnsi="Times New Roman" w:cs="Times New Roman"/>
          <w:sz w:val="24"/>
          <w:szCs w:val="24"/>
        </w:rPr>
        <w:t xml:space="preserve">o 2 m </w:t>
      </w:r>
      <w:proofErr w:type="spellStart"/>
      <w:r w:rsidR="00346115">
        <w:rPr>
          <w:rFonts w:ascii="Times New Roman" w:hAnsi="Times New Roman" w:cs="Times New Roman"/>
          <w:sz w:val="24"/>
          <w:szCs w:val="24"/>
        </w:rPr>
        <w:t>v.s</w:t>
      </w:r>
      <w:proofErr w:type="spellEnd"/>
      <w:r w:rsidR="00346115">
        <w:rPr>
          <w:rFonts w:ascii="Times New Roman" w:hAnsi="Times New Roman" w:cs="Times New Roman"/>
          <w:sz w:val="24"/>
          <w:szCs w:val="24"/>
        </w:rPr>
        <w:t xml:space="preserve">. vyšší ako hydraulický tlak vodnej hladiny. Prevedený pokus potvrdzuje, že strata vzniká na elementoch, pretože potrubie je navrhnuté správne a na ňom vzniká strata len niekoľko cm </w:t>
      </w:r>
      <w:proofErr w:type="spellStart"/>
      <w:r w:rsidR="00346115">
        <w:rPr>
          <w:rFonts w:ascii="Times New Roman" w:hAnsi="Times New Roman" w:cs="Times New Roman"/>
          <w:sz w:val="24"/>
          <w:szCs w:val="24"/>
        </w:rPr>
        <w:t>v.s</w:t>
      </w:r>
      <w:proofErr w:type="spellEnd"/>
      <w:r w:rsidR="00346115">
        <w:rPr>
          <w:rFonts w:ascii="Times New Roman" w:hAnsi="Times New Roman" w:cs="Times New Roman"/>
          <w:sz w:val="24"/>
          <w:szCs w:val="24"/>
        </w:rPr>
        <w:t>.</w:t>
      </w:r>
    </w:p>
    <w:p w:rsidR="00346115" w:rsidRPr="00A4358C" w:rsidRDefault="00346115" w:rsidP="00C66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sú dôvody na výmenu prevzdušňovacieho systému.</w:t>
      </w:r>
    </w:p>
    <w:p w:rsidR="00B82F26" w:rsidRPr="0025344F" w:rsidRDefault="0025344F" w:rsidP="0025344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B82F26" w:rsidRPr="0025344F">
        <w:rPr>
          <w:rFonts w:ascii="Times New Roman" w:hAnsi="Times New Roman" w:cs="Times New Roman"/>
          <w:b/>
          <w:sz w:val="24"/>
          <w:szCs w:val="24"/>
          <w:u w:val="single"/>
        </w:rPr>
        <w:t>Návrh nového prevzdušňovacieho systému</w:t>
      </w:r>
    </w:p>
    <w:p w:rsidR="00955E36" w:rsidRDefault="00955E36" w:rsidP="00367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Pôvodný </w:t>
      </w:r>
      <w:proofErr w:type="spellStart"/>
      <w:r w:rsidR="005F5D34">
        <w:rPr>
          <w:rFonts w:ascii="Times New Roman" w:hAnsi="Times New Roman" w:cs="Times New Roman"/>
          <w:sz w:val="24"/>
          <w:szCs w:val="24"/>
        </w:rPr>
        <w:t>jemnobublinný</w:t>
      </w:r>
      <w:proofErr w:type="spellEnd"/>
      <w:r w:rsidR="005F5D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prevzdušňovací systém, ktorý pozostával z </w:t>
      </w:r>
      <w:r w:rsidR="005F5D34">
        <w:rPr>
          <w:rFonts w:ascii="Times New Roman" w:hAnsi="Times New Roman" w:cs="Times New Roman"/>
          <w:sz w:val="24"/>
          <w:szCs w:val="24"/>
        </w:rPr>
        <w:t xml:space="preserve">prevzdušňovacích platní </w:t>
      </w:r>
      <w:proofErr w:type="spellStart"/>
      <w:r w:rsidR="005F5D34">
        <w:rPr>
          <w:rFonts w:ascii="Times New Roman" w:hAnsi="Times New Roman" w:cs="Times New Roman"/>
          <w:sz w:val="24"/>
          <w:szCs w:val="24"/>
        </w:rPr>
        <w:t>Messner</w:t>
      </w:r>
      <w:proofErr w:type="spellEnd"/>
      <w:r w:rsidR="005F5D34">
        <w:rPr>
          <w:rFonts w:ascii="Times New Roman" w:hAnsi="Times New Roman" w:cs="Times New Roman"/>
          <w:sz w:val="24"/>
          <w:szCs w:val="24"/>
        </w:rPr>
        <w:t xml:space="preserve"> bude nahradený systémom z prevzdušňovacích roštov, na ktorých budú osadené sviečkové elementy.</w:t>
      </w:r>
    </w:p>
    <w:p w:rsidR="00955E36" w:rsidRDefault="005F5D34" w:rsidP="00367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výmene prevzdušňovacieho systému dôjde v nádržiach uvedených v tab.č.1. Rozvodné vetvy č.1-6 zostávajú pôvodné</w:t>
      </w:r>
      <w:r w:rsidR="0078652E">
        <w:rPr>
          <w:rFonts w:ascii="Times New Roman" w:hAnsi="Times New Roman" w:cs="Times New Roman"/>
          <w:sz w:val="24"/>
          <w:szCs w:val="24"/>
        </w:rPr>
        <w:t xml:space="preserve">. Jestvujúce odbočky na </w:t>
      </w:r>
      <w:r w:rsidR="00F53034">
        <w:rPr>
          <w:rFonts w:ascii="Times New Roman" w:hAnsi="Times New Roman" w:cs="Times New Roman"/>
          <w:sz w:val="24"/>
          <w:szCs w:val="24"/>
        </w:rPr>
        <w:t>n</w:t>
      </w:r>
      <w:r w:rsidR="0078652E">
        <w:rPr>
          <w:rFonts w:ascii="Times New Roman" w:hAnsi="Times New Roman" w:cs="Times New Roman"/>
          <w:sz w:val="24"/>
          <w:szCs w:val="24"/>
        </w:rPr>
        <w:t xml:space="preserve">ich budú zaslepené závitovými viečkami. Ak by došlo ku konfliktu medzi jestvujúcou a novou odbočkou k prevzdušňovacím </w:t>
      </w:r>
      <w:r w:rsidR="00C50383">
        <w:rPr>
          <w:rFonts w:ascii="Times New Roman" w:hAnsi="Times New Roman" w:cs="Times New Roman"/>
          <w:sz w:val="24"/>
          <w:szCs w:val="24"/>
        </w:rPr>
        <w:t>roštom jestvujúca sa odpáli, alebo ak je to výhodnejšie nová odbočka sa posunie o 300 mm.</w:t>
      </w:r>
    </w:p>
    <w:p w:rsidR="00E33AB0" w:rsidRDefault="00E33AB0" w:rsidP="00367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Realizácia výmeny prevzdušňovacieho systému </w:t>
      </w:r>
      <w:r w:rsidR="006D667D">
        <w:rPr>
          <w:rFonts w:ascii="Times New Roman" w:hAnsi="Times New Roman" w:cs="Times New Roman"/>
          <w:sz w:val="24"/>
          <w:szCs w:val="24"/>
        </w:rPr>
        <w:t>bude prevedený v dvoch etapách:</w:t>
      </w:r>
    </w:p>
    <w:p w:rsidR="006D667D" w:rsidRDefault="006D667D" w:rsidP="00367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1.etapa - linka B</w:t>
      </w:r>
    </w:p>
    <w:p w:rsidR="006D667D" w:rsidRDefault="006D667D" w:rsidP="00367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2.etapa - linka A</w:t>
      </w:r>
    </w:p>
    <w:p w:rsidR="00F207C1" w:rsidRDefault="006D667D" w:rsidP="00367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PD neuvažuje so stavebnými úpravami objektov realizácie - iba s výmenou technológie a drobnými úpravami popísanými v špecifikácii. V prípade, že sa počas realizácie preukáže nutnosť stavebných úprav, budú tieto predmetom </w:t>
      </w:r>
      <w:proofErr w:type="spellStart"/>
      <w:r>
        <w:rPr>
          <w:rFonts w:ascii="Times New Roman" w:hAnsi="Times New Roman" w:cs="Times New Roman"/>
          <w:sz w:val="24"/>
          <w:szCs w:val="24"/>
        </w:rPr>
        <w:t>naviac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prác.</w:t>
      </w:r>
      <w:r w:rsidR="00F20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667D" w:rsidRDefault="00D47AD2" w:rsidP="00367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Zhotoviteľ zabezpečí prečerpávanie odpadovej  vody z jednej linky do druhej linky vlastnou čerpacou technikou potrebnej kapacity. </w:t>
      </w:r>
      <w:r w:rsidR="000C3B7F">
        <w:rPr>
          <w:rFonts w:ascii="Times New Roman" w:hAnsi="Times New Roman" w:cs="Times New Roman"/>
          <w:sz w:val="24"/>
          <w:szCs w:val="24"/>
        </w:rPr>
        <w:t>Predpokladaný prietok prečerpávaných odpadových vôd bude 150 l/s.</w:t>
      </w:r>
    </w:p>
    <w:p w:rsidR="000A6E5F" w:rsidRDefault="000A6E5F" w:rsidP="00367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jednej linky bude prečerpávané 7615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do druhej linky, čistiaci proces bude zabezpečený  na jednej linke s očakávanými zhoršenými parametrami </w:t>
      </w:r>
      <w:proofErr w:type="spellStart"/>
      <w:r>
        <w:rPr>
          <w:rFonts w:ascii="Times New Roman" w:hAnsi="Times New Roman" w:cs="Times New Roman"/>
          <w:sz w:val="24"/>
          <w:szCs w:val="24"/>
        </w:rPr>
        <w:t>vyčistenel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vody, pričom odpadová voda bude distribuovaná do 4ks dosadzovaných nádrží.</w:t>
      </w:r>
    </w:p>
    <w:p w:rsidR="000A6E5F" w:rsidRDefault="000A6E5F" w:rsidP="00367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Očakávané zhoršené parametre budú:</w:t>
      </w:r>
    </w:p>
    <w:tbl>
      <w:tblPr>
        <w:tblStyle w:val="Mriekatabuky"/>
        <w:tblW w:w="0" w:type="auto"/>
        <w:tblLook w:val="04A0"/>
      </w:tblPr>
      <w:tblGrid>
        <w:gridCol w:w="3070"/>
        <w:gridCol w:w="3071"/>
        <w:gridCol w:w="3071"/>
      </w:tblGrid>
      <w:tr w:rsidR="000A6E5F" w:rsidTr="00BA2210">
        <w:tc>
          <w:tcPr>
            <w:tcW w:w="3070" w:type="dxa"/>
            <w:shd w:val="clear" w:color="auto" w:fill="auto"/>
          </w:tcPr>
          <w:p w:rsidR="000A6E5F" w:rsidRPr="00BA2210" w:rsidRDefault="00BA2210" w:rsidP="003679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</w:pPr>
            <w:r w:rsidRPr="00BA2210">
              <w:rPr>
                <w:rFonts w:ascii="Times New Roman" w:hAnsi="Times New Roman" w:cs="Times New Roman"/>
                <w:b/>
                <w:sz w:val="24"/>
                <w:szCs w:val="24"/>
              </w:rPr>
              <w:t>parameter</w:t>
            </w:r>
          </w:p>
        </w:tc>
        <w:tc>
          <w:tcPr>
            <w:tcW w:w="3071" w:type="dxa"/>
          </w:tcPr>
          <w:p w:rsidR="000A6E5F" w:rsidRPr="00BA2210" w:rsidRDefault="00BA2210" w:rsidP="003679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</w:pPr>
            <w:r w:rsidRPr="00BA2210">
              <w:rPr>
                <w:rFonts w:ascii="Times New Roman" w:hAnsi="Times New Roman" w:cs="Times New Roman"/>
                <w:b/>
                <w:sz w:val="24"/>
                <w:szCs w:val="24"/>
              </w:rPr>
              <w:t>jednotka</w:t>
            </w:r>
          </w:p>
        </w:tc>
        <w:tc>
          <w:tcPr>
            <w:tcW w:w="3071" w:type="dxa"/>
          </w:tcPr>
          <w:p w:rsidR="000A6E5F" w:rsidRPr="00BA2210" w:rsidRDefault="00BA2210" w:rsidP="003679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</w:pPr>
            <w:r w:rsidRPr="00BA2210">
              <w:rPr>
                <w:rFonts w:ascii="Times New Roman" w:hAnsi="Times New Roman" w:cs="Times New Roman"/>
                <w:b/>
                <w:sz w:val="24"/>
                <w:szCs w:val="24"/>
              </w:rPr>
              <w:t>Koncentračná hodnota</w:t>
            </w:r>
          </w:p>
        </w:tc>
      </w:tr>
      <w:tr w:rsidR="000A6E5F" w:rsidTr="000A6E5F">
        <w:tc>
          <w:tcPr>
            <w:tcW w:w="3070" w:type="dxa"/>
          </w:tcPr>
          <w:p w:rsidR="000A6E5F" w:rsidRPr="000A6E5F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BA2210">
              <w:rPr>
                <w:rFonts w:ascii="Times New Roman" w:hAnsi="Times New Roman" w:cs="Times New Roman"/>
                <w:sz w:val="24"/>
                <w:szCs w:val="24"/>
              </w:rPr>
              <w:t>BSK</w:t>
            </w:r>
            <w:r w:rsidRPr="00BA22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3071" w:type="dxa"/>
          </w:tcPr>
          <w:p w:rsidR="000A6E5F" w:rsidRP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10">
              <w:rPr>
                <w:rFonts w:ascii="Times New Roman" w:hAnsi="Times New Roman" w:cs="Times New Roman"/>
                <w:sz w:val="24"/>
                <w:szCs w:val="24"/>
              </w:rPr>
              <w:t>mg/l</w:t>
            </w:r>
          </w:p>
        </w:tc>
        <w:tc>
          <w:tcPr>
            <w:tcW w:w="3071" w:type="dxa"/>
          </w:tcPr>
          <w:p w:rsidR="000A6E5F" w:rsidRP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1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A6E5F" w:rsidTr="000A6E5F">
        <w:tc>
          <w:tcPr>
            <w:tcW w:w="3070" w:type="dxa"/>
          </w:tcPr>
          <w:p w:rsidR="000A6E5F" w:rsidRP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CHSKcr</w:t>
            </w:r>
            <w:proofErr w:type="spellEnd"/>
          </w:p>
        </w:tc>
        <w:tc>
          <w:tcPr>
            <w:tcW w:w="3071" w:type="dxa"/>
          </w:tcPr>
          <w:p w:rsidR="000A6E5F" w:rsidRP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10">
              <w:rPr>
                <w:rFonts w:ascii="Times New Roman" w:hAnsi="Times New Roman" w:cs="Times New Roman"/>
                <w:sz w:val="24"/>
                <w:szCs w:val="24"/>
              </w:rPr>
              <w:t>mg/l</w:t>
            </w:r>
          </w:p>
        </w:tc>
        <w:tc>
          <w:tcPr>
            <w:tcW w:w="3071" w:type="dxa"/>
          </w:tcPr>
          <w:p w:rsidR="000A6E5F" w:rsidRP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0A6E5F" w:rsidTr="000A6E5F">
        <w:tc>
          <w:tcPr>
            <w:tcW w:w="3070" w:type="dxa"/>
          </w:tcPr>
          <w:p w:rsidR="000A6E5F" w:rsidRP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NL</w:t>
            </w:r>
          </w:p>
        </w:tc>
        <w:tc>
          <w:tcPr>
            <w:tcW w:w="3071" w:type="dxa"/>
          </w:tcPr>
          <w:p w:rsidR="000A6E5F" w:rsidRP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10">
              <w:rPr>
                <w:rFonts w:ascii="Times New Roman" w:hAnsi="Times New Roman" w:cs="Times New Roman"/>
                <w:sz w:val="24"/>
                <w:szCs w:val="24"/>
              </w:rPr>
              <w:t>mg/l</w:t>
            </w:r>
          </w:p>
        </w:tc>
        <w:tc>
          <w:tcPr>
            <w:tcW w:w="3071" w:type="dxa"/>
          </w:tcPr>
          <w:p w:rsidR="000A6E5F" w:rsidRP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A6E5F" w:rsidTr="000A6E5F">
        <w:tc>
          <w:tcPr>
            <w:tcW w:w="3070" w:type="dxa"/>
          </w:tcPr>
          <w:p w:rsidR="000A6E5F" w:rsidRP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N-NH4</w:t>
            </w:r>
          </w:p>
        </w:tc>
        <w:tc>
          <w:tcPr>
            <w:tcW w:w="3071" w:type="dxa"/>
          </w:tcPr>
          <w:p w:rsidR="000A6E5F" w:rsidRP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10">
              <w:rPr>
                <w:rFonts w:ascii="Times New Roman" w:hAnsi="Times New Roman" w:cs="Times New Roman"/>
                <w:sz w:val="24"/>
                <w:szCs w:val="24"/>
              </w:rPr>
              <w:t>mg/l</w:t>
            </w:r>
          </w:p>
        </w:tc>
        <w:tc>
          <w:tcPr>
            <w:tcW w:w="3071" w:type="dxa"/>
          </w:tcPr>
          <w:p w:rsidR="000A6E5F" w:rsidRP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A2210" w:rsidTr="000A6E5F">
        <w:tc>
          <w:tcPr>
            <w:tcW w:w="3070" w:type="dxa"/>
          </w:tcPr>
          <w:p w:rsid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Nc</w:t>
            </w:r>
            <w:proofErr w:type="spellEnd"/>
          </w:p>
        </w:tc>
        <w:tc>
          <w:tcPr>
            <w:tcW w:w="3071" w:type="dxa"/>
          </w:tcPr>
          <w:p w:rsidR="00BA2210" w:rsidRP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10">
              <w:rPr>
                <w:rFonts w:ascii="Times New Roman" w:hAnsi="Times New Roman" w:cs="Times New Roman"/>
                <w:sz w:val="24"/>
                <w:szCs w:val="24"/>
              </w:rPr>
              <w:t>mg/l</w:t>
            </w:r>
          </w:p>
        </w:tc>
        <w:tc>
          <w:tcPr>
            <w:tcW w:w="3071" w:type="dxa"/>
          </w:tcPr>
          <w:p w:rsid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A2210" w:rsidTr="000A6E5F">
        <w:tc>
          <w:tcPr>
            <w:tcW w:w="3070" w:type="dxa"/>
          </w:tcPr>
          <w:p w:rsid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Pc</w:t>
            </w:r>
            <w:proofErr w:type="spellEnd"/>
          </w:p>
        </w:tc>
        <w:tc>
          <w:tcPr>
            <w:tcW w:w="3071" w:type="dxa"/>
          </w:tcPr>
          <w:p w:rsidR="00BA2210" w:rsidRP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mg/l</w:t>
            </w:r>
          </w:p>
        </w:tc>
        <w:tc>
          <w:tcPr>
            <w:tcW w:w="3071" w:type="dxa"/>
          </w:tcPr>
          <w:p w:rsidR="00BA2210" w:rsidRDefault="00BA2210" w:rsidP="00367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A6E5F" w:rsidRDefault="000A6E5F" w:rsidP="00367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5D96" w:rsidRPr="000A6E5F" w:rsidRDefault="00035D96" w:rsidP="00367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Tento stav bude prebiehať po dobu 17 týždňov.</w:t>
      </w:r>
    </w:p>
    <w:p w:rsidR="009B0373" w:rsidRDefault="009B0373" w:rsidP="00367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súčinnosti s prevádzkou Zhotoviteľ zabezpečí</w:t>
      </w:r>
      <w:r w:rsidR="00F207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prerozdelenie prečerpávaných odpadových vôd tak, aby bol zabezpečený rovnomerný odtok zo všetkých štyroch </w:t>
      </w:r>
      <w:proofErr w:type="spellStart"/>
      <w:r>
        <w:rPr>
          <w:rFonts w:ascii="Times New Roman" w:hAnsi="Times New Roman" w:cs="Times New Roman"/>
          <w:sz w:val="24"/>
          <w:szCs w:val="24"/>
        </w:rPr>
        <w:t>dosadzovacích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nádrží.</w:t>
      </w:r>
    </w:p>
    <w:p w:rsidR="007A131E" w:rsidRPr="007A131E" w:rsidRDefault="007A131E" w:rsidP="003679EB">
      <w:pPr>
        <w:jc w:val="both"/>
        <w:rPr>
          <w:rStyle w:val="Siln"/>
        </w:rPr>
      </w:pPr>
      <w:r w:rsidRPr="007A131E">
        <w:rPr>
          <w:rStyle w:val="Siln"/>
        </w:rPr>
        <w:t>3.1</w:t>
      </w:r>
      <w:r w:rsidRPr="007A131E">
        <w:rPr>
          <w:rStyle w:val="Siln"/>
        </w:rPr>
        <w:tab/>
      </w:r>
      <w:proofErr w:type="spellStart"/>
      <w:r w:rsidRPr="007A131E">
        <w:rPr>
          <w:rStyle w:val="Siln"/>
        </w:rPr>
        <w:t>Denitrifikačné</w:t>
      </w:r>
      <w:proofErr w:type="spellEnd"/>
      <w:r w:rsidRPr="007A131E">
        <w:rPr>
          <w:rStyle w:val="Siln"/>
        </w:rPr>
        <w:t xml:space="preserve"> nádrže DN3A,B</w:t>
      </w:r>
      <w:r w:rsidR="00566D3F">
        <w:rPr>
          <w:rStyle w:val="Siln"/>
        </w:rPr>
        <w:t xml:space="preserve"> (vetva č.1,6)</w:t>
      </w:r>
    </w:p>
    <w:p w:rsidR="005F5D34" w:rsidRDefault="006C7846" w:rsidP="00367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7A131E">
        <w:rPr>
          <w:rFonts w:ascii="Times New Roman" w:hAnsi="Times New Roman" w:cs="Times New Roman"/>
          <w:sz w:val="24"/>
          <w:szCs w:val="24"/>
        </w:rPr>
        <w:t xml:space="preserve">ádrž </w:t>
      </w:r>
      <w:r w:rsidR="00C11054">
        <w:rPr>
          <w:rFonts w:ascii="Times New Roman" w:hAnsi="Times New Roman" w:cs="Times New Roman"/>
          <w:sz w:val="24"/>
          <w:szCs w:val="24"/>
        </w:rPr>
        <w:t>DN3 je posledná</w:t>
      </w:r>
      <w:r w:rsidRPr="006C78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denitrifikačná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nádrž a preto sa v nej nachádza </w:t>
      </w:r>
      <w:proofErr w:type="spellStart"/>
      <w:r>
        <w:rPr>
          <w:rFonts w:ascii="Times New Roman" w:hAnsi="Times New Roman" w:cs="Times New Roman"/>
          <w:sz w:val="24"/>
          <w:szCs w:val="24"/>
        </w:rPr>
        <w:t>oxická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zóna. Táto zóna sa však využíva nepravidelne, </w:t>
      </w:r>
      <w:r w:rsidR="008E044C">
        <w:rPr>
          <w:rFonts w:ascii="Times New Roman" w:hAnsi="Times New Roman" w:cs="Times New Roman"/>
          <w:sz w:val="24"/>
          <w:szCs w:val="24"/>
        </w:rPr>
        <w:t xml:space="preserve">len </w:t>
      </w:r>
      <w:r>
        <w:rPr>
          <w:rFonts w:ascii="Times New Roman" w:hAnsi="Times New Roman" w:cs="Times New Roman"/>
          <w:sz w:val="24"/>
          <w:szCs w:val="24"/>
        </w:rPr>
        <w:t xml:space="preserve">podľa potreby. Preto prívodná vetva č.1 a 6 nie sú vybavené regulačnou armatúrou so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servopohonom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7846" w:rsidRDefault="006C1ED8" w:rsidP="00367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="006C7846">
        <w:rPr>
          <w:rFonts w:ascii="Times New Roman" w:hAnsi="Times New Roman" w:cs="Times New Roman"/>
          <w:sz w:val="24"/>
          <w:szCs w:val="24"/>
        </w:rPr>
        <w:t xml:space="preserve"> prívodných ve</w:t>
      </w:r>
      <w:r>
        <w:rPr>
          <w:rFonts w:ascii="Times New Roman" w:hAnsi="Times New Roman" w:cs="Times New Roman"/>
          <w:sz w:val="24"/>
          <w:szCs w:val="24"/>
        </w:rPr>
        <w:t>tvách</w:t>
      </w:r>
      <w:r w:rsidR="006C7846">
        <w:rPr>
          <w:rFonts w:ascii="Times New Roman" w:hAnsi="Times New Roman" w:cs="Times New Roman"/>
          <w:sz w:val="24"/>
          <w:szCs w:val="24"/>
        </w:rPr>
        <w:t xml:space="preserve"> tlakového vzduchu</w:t>
      </w:r>
      <w:r w:rsidR="008E044C">
        <w:rPr>
          <w:rFonts w:ascii="Times New Roman" w:hAnsi="Times New Roman" w:cs="Times New Roman"/>
          <w:sz w:val="24"/>
          <w:szCs w:val="24"/>
        </w:rPr>
        <w:t xml:space="preserve"> budú navarené </w:t>
      </w:r>
      <w:r>
        <w:rPr>
          <w:rFonts w:ascii="Times New Roman" w:hAnsi="Times New Roman" w:cs="Times New Roman"/>
          <w:sz w:val="24"/>
          <w:szCs w:val="24"/>
        </w:rPr>
        <w:t xml:space="preserve">nové </w:t>
      </w:r>
      <w:r w:rsidR="008E044C">
        <w:rPr>
          <w:rFonts w:ascii="Times New Roman" w:hAnsi="Times New Roman" w:cs="Times New Roman"/>
          <w:sz w:val="24"/>
          <w:szCs w:val="24"/>
        </w:rPr>
        <w:t>odbočky DN65 k jednotlivým roštom. Na o</w:t>
      </w:r>
      <w:r w:rsidR="002F7E13">
        <w:rPr>
          <w:rFonts w:ascii="Times New Roman" w:hAnsi="Times New Roman" w:cs="Times New Roman"/>
          <w:sz w:val="24"/>
          <w:szCs w:val="24"/>
        </w:rPr>
        <w:t>d</w:t>
      </w:r>
      <w:r w:rsidR="008E044C">
        <w:rPr>
          <w:rFonts w:ascii="Times New Roman" w:hAnsi="Times New Roman" w:cs="Times New Roman"/>
          <w:sz w:val="24"/>
          <w:szCs w:val="24"/>
        </w:rPr>
        <w:t xml:space="preserve">bočke sú osadené uzatvárací </w:t>
      </w:r>
      <w:proofErr w:type="spellStart"/>
      <w:r w:rsidR="008E044C">
        <w:rPr>
          <w:rFonts w:ascii="Times New Roman" w:hAnsi="Times New Roman" w:cs="Times New Roman"/>
          <w:sz w:val="24"/>
          <w:szCs w:val="24"/>
        </w:rPr>
        <w:t>gulový</w:t>
      </w:r>
      <w:proofErr w:type="spellEnd"/>
      <w:r w:rsidR="008E044C">
        <w:rPr>
          <w:rFonts w:ascii="Times New Roman" w:hAnsi="Times New Roman" w:cs="Times New Roman"/>
          <w:sz w:val="24"/>
          <w:szCs w:val="24"/>
        </w:rPr>
        <w:t xml:space="preserve"> ventil a </w:t>
      </w:r>
      <w:proofErr w:type="spellStart"/>
      <w:r w:rsidR="008E044C">
        <w:rPr>
          <w:rFonts w:ascii="Times New Roman" w:hAnsi="Times New Roman" w:cs="Times New Roman"/>
          <w:sz w:val="24"/>
          <w:szCs w:val="24"/>
        </w:rPr>
        <w:t>šróbenie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Na rošt s prevzdušňovacími </w:t>
      </w:r>
      <w:proofErr w:type="spellStart"/>
      <w:r>
        <w:rPr>
          <w:rFonts w:ascii="Times New Roman" w:hAnsi="Times New Roman" w:cs="Times New Roman"/>
          <w:sz w:val="24"/>
          <w:szCs w:val="24"/>
        </w:rPr>
        <w:t>elementami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(dodávka prevzdušňovacieho systému) sa pripája prírubou DN80, PN10.</w:t>
      </w:r>
    </w:p>
    <w:p w:rsidR="00566D3F" w:rsidRPr="007A131E" w:rsidRDefault="00566D3F" w:rsidP="00566D3F">
      <w:pPr>
        <w:jc w:val="both"/>
        <w:rPr>
          <w:rStyle w:val="Siln"/>
        </w:rPr>
      </w:pPr>
      <w:r w:rsidRPr="007A131E">
        <w:rPr>
          <w:rStyle w:val="Siln"/>
        </w:rPr>
        <w:t>3.</w:t>
      </w:r>
      <w:r>
        <w:rPr>
          <w:rStyle w:val="Siln"/>
        </w:rPr>
        <w:t>2</w:t>
      </w:r>
      <w:r w:rsidRPr="007A131E">
        <w:rPr>
          <w:rStyle w:val="Siln"/>
        </w:rPr>
        <w:tab/>
      </w:r>
      <w:proofErr w:type="spellStart"/>
      <w:r>
        <w:rPr>
          <w:rStyle w:val="Siln"/>
        </w:rPr>
        <w:t>N</w:t>
      </w:r>
      <w:r w:rsidRPr="007A131E">
        <w:rPr>
          <w:rStyle w:val="Siln"/>
        </w:rPr>
        <w:t>itrifikačné</w:t>
      </w:r>
      <w:proofErr w:type="spellEnd"/>
      <w:r w:rsidRPr="007A131E">
        <w:rPr>
          <w:rStyle w:val="Siln"/>
        </w:rPr>
        <w:t xml:space="preserve"> nádrže N</w:t>
      </w:r>
      <w:r>
        <w:rPr>
          <w:rStyle w:val="Siln"/>
        </w:rPr>
        <w:t>1</w:t>
      </w:r>
      <w:r w:rsidRPr="007A131E">
        <w:rPr>
          <w:rStyle w:val="Siln"/>
        </w:rPr>
        <w:t>A,B</w:t>
      </w:r>
      <w:r>
        <w:rPr>
          <w:rStyle w:val="Siln"/>
        </w:rPr>
        <w:t>, N2A,B, prívodný kanál (vetva č.2,5)</w:t>
      </w:r>
    </w:p>
    <w:p w:rsidR="00C30E85" w:rsidRDefault="00C30E85" w:rsidP="00367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prívodnej vetvy č:2 je napájaná tlakovým vzduchom </w:t>
      </w:r>
      <w:proofErr w:type="spellStart"/>
      <w:r>
        <w:rPr>
          <w:rFonts w:ascii="Times New Roman" w:hAnsi="Times New Roman" w:cs="Times New Roman"/>
          <w:sz w:val="24"/>
          <w:szCs w:val="24"/>
        </w:rPr>
        <w:t>nitrifikačné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nádrže N1A, N2A a prívodný kanál z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denitrifikačnej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nádrže DN3A</w:t>
      </w:r>
    </w:p>
    <w:p w:rsidR="00C30E85" w:rsidRDefault="00C30E85" w:rsidP="00C30E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prívodnej vetvy č:5 je napájaná tlakovým vzduchom </w:t>
      </w:r>
      <w:proofErr w:type="spellStart"/>
      <w:r>
        <w:rPr>
          <w:rFonts w:ascii="Times New Roman" w:hAnsi="Times New Roman" w:cs="Times New Roman"/>
          <w:sz w:val="24"/>
          <w:szCs w:val="24"/>
        </w:rPr>
        <w:t>nitrifikačné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nádrže N1B, N2B a prívodný kanál z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denitrifikačnej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nádrže DN3B</w:t>
      </w:r>
    </w:p>
    <w:p w:rsidR="009578DE" w:rsidRPr="00875A0F" w:rsidRDefault="009578DE" w:rsidP="009578DE">
      <w:pPr>
        <w:pStyle w:val="Odsekzoznamu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prívodných vetvách sú osadené regulačné armatúry so spätnou väzbou 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koncetráciu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kyslíka.</w:t>
      </w:r>
    </w:p>
    <w:p w:rsidR="005F5D34" w:rsidRPr="00C30E85" w:rsidRDefault="00C30E85" w:rsidP="003679EB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ab/>
      </w:r>
      <w:r w:rsidRPr="00C30E85">
        <w:rPr>
          <w:rFonts w:ascii="Times New Roman" w:hAnsi="Times New Roman" w:cs="Times New Roman"/>
          <w:i/>
          <w:sz w:val="24"/>
          <w:szCs w:val="24"/>
        </w:rPr>
        <w:t xml:space="preserve">Časť: </w:t>
      </w:r>
      <w:proofErr w:type="spellStart"/>
      <w:r w:rsidRPr="00C30E85">
        <w:rPr>
          <w:rFonts w:ascii="Times New Roman" w:hAnsi="Times New Roman" w:cs="Times New Roman"/>
          <w:i/>
          <w:sz w:val="24"/>
          <w:szCs w:val="24"/>
        </w:rPr>
        <w:t>Nitrifikačná</w:t>
      </w:r>
      <w:proofErr w:type="spellEnd"/>
      <w:r w:rsidRPr="00C30E85">
        <w:rPr>
          <w:rFonts w:ascii="Times New Roman" w:hAnsi="Times New Roman" w:cs="Times New Roman"/>
          <w:i/>
          <w:sz w:val="24"/>
          <w:szCs w:val="24"/>
        </w:rPr>
        <w:t xml:space="preserve"> nádrž N1A,B</w:t>
      </w:r>
    </w:p>
    <w:p w:rsidR="009578DE" w:rsidRDefault="009578DE" w:rsidP="009578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prívodných vetvách tlakového vzduchu budú navarené nové odbočky DN65 k jednotlivým roštom. Na odbočke sú osadené uzatvárací </w:t>
      </w:r>
      <w:proofErr w:type="spellStart"/>
      <w:r>
        <w:rPr>
          <w:rFonts w:ascii="Times New Roman" w:hAnsi="Times New Roman" w:cs="Times New Roman"/>
          <w:sz w:val="24"/>
          <w:szCs w:val="24"/>
        </w:rPr>
        <w:t>gulový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ventil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šróbenie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Na rošt s prevzdušňovacími </w:t>
      </w:r>
      <w:proofErr w:type="spellStart"/>
      <w:r>
        <w:rPr>
          <w:rFonts w:ascii="Times New Roman" w:hAnsi="Times New Roman" w:cs="Times New Roman"/>
          <w:sz w:val="24"/>
          <w:szCs w:val="24"/>
        </w:rPr>
        <w:t>elementami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(dodávka prevzdušňovacieho systému) sa pripája prírubou DN80, PN10.</w:t>
      </w:r>
    </w:p>
    <w:p w:rsidR="009578DE" w:rsidRPr="00C30E85" w:rsidRDefault="009578DE" w:rsidP="009578D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30E85">
        <w:rPr>
          <w:rFonts w:ascii="Times New Roman" w:hAnsi="Times New Roman" w:cs="Times New Roman"/>
          <w:i/>
          <w:sz w:val="24"/>
          <w:szCs w:val="24"/>
        </w:rPr>
        <w:tab/>
        <w:t>Časť: Nádrž N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C30E85">
        <w:rPr>
          <w:rFonts w:ascii="Times New Roman" w:hAnsi="Times New Roman" w:cs="Times New Roman"/>
          <w:i/>
          <w:sz w:val="24"/>
          <w:szCs w:val="24"/>
        </w:rPr>
        <w:t>A,B</w:t>
      </w:r>
    </w:p>
    <w:p w:rsidR="009578DE" w:rsidRDefault="009578DE" w:rsidP="009578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prívodných vetvách tlakového vzduchu budú navarené nové odbočky DN65 k jednotlivým roštom. Na odbočke sú osadené uzatvárací </w:t>
      </w:r>
      <w:proofErr w:type="spellStart"/>
      <w:r>
        <w:rPr>
          <w:rFonts w:ascii="Times New Roman" w:hAnsi="Times New Roman" w:cs="Times New Roman"/>
          <w:sz w:val="24"/>
          <w:szCs w:val="24"/>
        </w:rPr>
        <w:t>gulový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ventil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šróbenie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Odbočka je najprv vedená pri stene nádrže (ako pre N1) potom nad dnom nádrže a ďalej prechádza cez stenu priečky. Pri montáži je potrebné vyvŕtať otvor pre prechod potrubia DN65. </w:t>
      </w:r>
    </w:p>
    <w:p w:rsidR="009578DE" w:rsidRPr="00C30E85" w:rsidRDefault="009578DE" w:rsidP="009578D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30E85">
        <w:rPr>
          <w:rFonts w:ascii="Times New Roman" w:hAnsi="Times New Roman" w:cs="Times New Roman"/>
          <w:i/>
          <w:sz w:val="24"/>
          <w:szCs w:val="24"/>
        </w:rPr>
        <w:tab/>
        <w:t xml:space="preserve">Časť: </w:t>
      </w:r>
      <w:r>
        <w:rPr>
          <w:rFonts w:ascii="Times New Roman" w:hAnsi="Times New Roman" w:cs="Times New Roman"/>
          <w:i/>
          <w:sz w:val="24"/>
          <w:szCs w:val="24"/>
        </w:rPr>
        <w:t>Prítokový kanál z DN3</w:t>
      </w:r>
    </w:p>
    <w:p w:rsidR="009578DE" w:rsidRDefault="009578DE" w:rsidP="009578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Prítokový kanál z DN3 je prevzdušňovaný jedným roštom prevzdušňovacích elementov. Odbočka je vedená z konca vetvy č.2(5) potrubím DN50. Na rošt s prevzdušňovacími </w:t>
      </w:r>
      <w:proofErr w:type="spellStart"/>
      <w:r>
        <w:rPr>
          <w:rFonts w:ascii="Times New Roman" w:hAnsi="Times New Roman" w:cs="Times New Roman"/>
          <w:sz w:val="24"/>
          <w:szCs w:val="24"/>
        </w:rPr>
        <w:t>elementami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(dodávka prevzdušňovacieho systému) sa pripája prírubou DN80, PN10.</w:t>
      </w:r>
    </w:p>
    <w:p w:rsidR="009578DE" w:rsidRPr="007A131E" w:rsidRDefault="009578DE" w:rsidP="009578DE">
      <w:pPr>
        <w:jc w:val="both"/>
        <w:rPr>
          <w:rStyle w:val="Siln"/>
        </w:rPr>
      </w:pPr>
      <w:r w:rsidRPr="007A131E">
        <w:rPr>
          <w:rStyle w:val="Siln"/>
        </w:rPr>
        <w:t>3.</w:t>
      </w:r>
      <w:r>
        <w:rPr>
          <w:rStyle w:val="Siln"/>
        </w:rPr>
        <w:t>2</w:t>
      </w:r>
      <w:r w:rsidRPr="007A131E">
        <w:rPr>
          <w:rStyle w:val="Siln"/>
        </w:rPr>
        <w:tab/>
      </w:r>
      <w:proofErr w:type="spellStart"/>
      <w:r>
        <w:rPr>
          <w:rStyle w:val="Siln"/>
        </w:rPr>
        <w:t>N</w:t>
      </w:r>
      <w:r w:rsidRPr="007A131E">
        <w:rPr>
          <w:rStyle w:val="Siln"/>
        </w:rPr>
        <w:t>itrifikačn</w:t>
      </w:r>
      <w:r>
        <w:rPr>
          <w:rStyle w:val="Siln"/>
        </w:rPr>
        <w:t>á</w:t>
      </w:r>
      <w:proofErr w:type="spellEnd"/>
      <w:r>
        <w:rPr>
          <w:rStyle w:val="Siln"/>
        </w:rPr>
        <w:t xml:space="preserve"> nádrž</w:t>
      </w:r>
      <w:r w:rsidRPr="007A131E">
        <w:rPr>
          <w:rStyle w:val="Siln"/>
        </w:rPr>
        <w:t xml:space="preserve"> N</w:t>
      </w:r>
      <w:r>
        <w:rPr>
          <w:rStyle w:val="Siln"/>
        </w:rPr>
        <w:t>3</w:t>
      </w:r>
      <w:r w:rsidRPr="007A131E">
        <w:rPr>
          <w:rStyle w:val="Siln"/>
        </w:rPr>
        <w:t>A,B</w:t>
      </w:r>
      <w:r>
        <w:rPr>
          <w:rStyle w:val="Siln"/>
        </w:rPr>
        <w:t xml:space="preserve"> (vetva č.3,4)</w:t>
      </w:r>
    </w:p>
    <w:p w:rsidR="009578DE" w:rsidRPr="00875A0F" w:rsidRDefault="009578DE" w:rsidP="009578DE">
      <w:pPr>
        <w:pStyle w:val="Odsekzoznamu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prívodných vetvách sú osadené regulačné armatúry so spätnou väzbou na koncentráciu kyslíka.</w:t>
      </w:r>
    </w:p>
    <w:p w:rsidR="009578DE" w:rsidRDefault="009578DE" w:rsidP="009578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prívodných vetvách tlakového vzduchu budú navarené nové odbočky DN80 k jednotlivým roštom. Na odbočke </w:t>
      </w:r>
      <w:r w:rsidR="00B7388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osaden</w:t>
      </w:r>
      <w:r w:rsidR="00B7388E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 uzatvára</w:t>
      </w:r>
      <w:r w:rsidR="00B7388E">
        <w:rPr>
          <w:rFonts w:ascii="Times New Roman" w:hAnsi="Times New Roman" w:cs="Times New Roman"/>
          <w:sz w:val="24"/>
          <w:szCs w:val="24"/>
        </w:rPr>
        <w:t>cia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388E">
        <w:rPr>
          <w:rFonts w:ascii="Times New Roman" w:hAnsi="Times New Roman" w:cs="Times New Roman"/>
          <w:sz w:val="24"/>
          <w:szCs w:val="24"/>
        </w:rPr>
        <w:t>klapka DN80</w:t>
      </w:r>
      <w:r>
        <w:rPr>
          <w:rFonts w:ascii="Times New Roman" w:hAnsi="Times New Roman" w:cs="Times New Roman"/>
          <w:sz w:val="24"/>
          <w:szCs w:val="24"/>
        </w:rPr>
        <w:t xml:space="preserve">. Na rošt s prevzdušňovacími </w:t>
      </w:r>
      <w:proofErr w:type="spellStart"/>
      <w:r>
        <w:rPr>
          <w:rFonts w:ascii="Times New Roman" w:hAnsi="Times New Roman" w:cs="Times New Roman"/>
          <w:sz w:val="24"/>
          <w:szCs w:val="24"/>
        </w:rPr>
        <w:t>elementami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(dodávka prevzdušňovacieho systému) sa pripája prírubou DN80, PN10.</w:t>
      </w:r>
    </w:p>
    <w:p w:rsidR="00333611" w:rsidRDefault="00333611" w:rsidP="009578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nádrži N3B je osadený nefunkčný indukčný prietokomer DN600 na výtlačnom potrubí interného </w:t>
      </w:r>
      <w:proofErr w:type="spellStart"/>
      <w:r>
        <w:rPr>
          <w:rFonts w:ascii="Times New Roman" w:hAnsi="Times New Roman" w:cs="Times New Roman"/>
          <w:sz w:val="24"/>
          <w:szCs w:val="24"/>
        </w:rPr>
        <w:t>recyklu</w:t>
      </w:r>
      <w:proofErr w:type="spellEnd"/>
      <w:r>
        <w:rPr>
          <w:rFonts w:ascii="Times New Roman" w:hAnsi="Times New Roman" w:cs="Times New Roman"/>
          <w:sz w:val="24"/>
          <w:szCs w:val="24"/>
        </w:rPr>
        <w:t>. Tento bude vymenený za nový.</w:t>
      </w:r>
    </w:p>
    <w:p w:rsidR="00130195" w:rsidRPr="00646186" w:rsidRDefault="0025344F" w:rsidP="0025344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6186">
        <w:rPr>
          <w:rFonts w:ascii="Times New Roman" w:hAnsi="Times New Roman" w:cs="Times New Roman"/>
          <w:b/>
          <w:sz w:val="24"/>
          <w:szCs w:val="24"/>
          <w:u w:val="single"/>
        </w:rPr>
        <w:t>4.</w:t>
      </w:r>
      <w:r w:rsidRPr="00646186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130195" w:rsidRPr="00646186">
        <w:rPr>
          <w:rFonts w:ascii="Times New Roman" w:hAnsi="Times New Roman" w:cs="Times New Roman"/>
          <w:b/>
          <w:sz w:val="24"/>
          <w:szCs w:val="24"/>
          <w:u w:val="single"/>
        </w:rPr>
        <w:t>Realizácia obnovy:</w:t>
      </w:r>
    </w:p>
    <w:p w:rsidR="00646186" w:rsidRDefault="00C23420" w:rsidP="00C23420">
      <w:pPr>
        <w:pStyle w:val="Odsekzoznamu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646186" w:rsidRPr="00646186">
        <w:rPr>
          <w:rFonts w:ascii="Times New Roman" w:hAnsi="Times New Roman" w:cs="Times New Roman"/>
          <w:sz w:val="24"/>
          <w:szCs w:val="24"/>
        </w:rPr>
        <w:t>ealizácia bude prebiehať po jednotlivých linkách, aby jedna linka zostala v prevádzke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1B76" w:rsidRDefault="00C23420" w:rsidP="004679C0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Realizácia </w:t>
      </w:r>
      <w:r w:rsidR="00C91B76">
        <w:rPr>
          <w:rFonts w:ascii="Times New Roman" w:hAnsi="Times New Roman" w:cs="Times New Roman"/>
          <w:sz w:val="24"/>
          <w:szCs w:val="24"/>
        </w:rPr>
        <w:t>prebehne teda v dvoch etapách:</w:t>
      </w:r>
    </w:p>
    <w:p w:rsidR="00C91B76" w:rsidRDefault="004679C0" w:rsidP="004679C0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1.etapa - linka B - </w:t>
      </w:r>
      <w:r w:rsidR="00C23420">
        <w:rPr>
          <w:rFonts w:ascii="Times New Roman" w:hAnsi="Times New Roman" w:cs="Times New Roman"/>
          <w:sz w:val="24"/>
          <w:szCs w:val="24"/>
        </w:rPr>
        <w:t>bude realizované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</w:p>
    <w:p w:rsidR="004679C0" w:rsidRDefault="004679C0" w:rsidP="004679C0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2.etapa - linka A - </w:t>
      </w:r>
      <w:r w:rsidR="00C23420">
        <w:rPr>
          <w:rFonts w:ascii="Times New Roman" w:hAnsi="Times New Roman" w:cs="Times New Roman"/>
          <w:sz w:val="24"/>
          <w:szCs w:val="24"/>
        </w:rPr>
        <w:t xml:space="preserve">bude realizované </w:t>
      </w:r>
      <w:r>
        <w:rPr>
          <w:rFonts w:ascii="Times New Roman" w:hAnsi="Times New Roman" w:cs="Times New Roman"/>
          <w:sz w:val="24"/>
          <w:szCs w:val="24"/>
        </w:rPr>
        <w:t>2019</w:t>
      </w:r>
    </w:p>
    <w:p w:rsidR="004679C0" w:rsidRDefault="004679C0" w:rsidP="004679C0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4679C0" w:rsidRPr="00646186" w:rsidRDefault="004679C0" w:rsidP="004679C0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Výmena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prevzdšňovacieho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systému bude prebi</w:t>
      </w:r>
      <w:r w:rsidR="00DC154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hať v nasledovných krokoch:</w:t>
      </w:r>
    </w:p>
    <w:p w:rsidR="00DC1544" w:rsidRPr="00DC1544" w:rsidRDefault="00DC1544" w:rsidP="00130195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544">
        <w:rPr>
          <w:rFonts w:ascii="Times New Roman" w:hAnsi="Times New Roman" w:cs="Times New Roman"/>
          <w:sz w:val="24"/>
          <w:szCs w:val="24"/>
        </w:rPr>
        <w:t>prečerpanie  objemu linky do linky, ktorá sa nerealizuje</w:t>
      </w:r>
    </w:p>
    <w:p w:rsidR="00DC1544" w:rsidRPr="00DC1544" w:rsidRDefault="00DC1544" w:rsidP="00130195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544">
        <w:rPr>
          <w:rFonts w:ascii="Times New Roman" w:hAnsi="Times New Roman" w:cs="Times New Roman"/>
          <w:sz w:val="24"/>
          <w:szCs w:val="24"/>
        </w:rPr>
        <w:t>vyčistenie podlahy a stien, kde sa prevádza rekonštrukcia</w:t>
      </w:r>
    </w:p>
    <w:p w:rsidR="00130195" w:rsidRPr="00DC1544" w:rsidRDefault="00130195" w:rsidP="00130195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544">
        <w:rPr>
          <w:rFonts w:ascii="Times New Roman" w:hAnsi="Times New Roman" w:cs="Times New Roman"/>
          <w:sz w:val="24"/>
          <w:szCs w:val="24"/>
        </w:rPr>
        <w:t>Demontáž a ekologická likvidácia jestvujúceho systému</w:t>
      </w:r>
      <w:r w:rsidR="00646186" w:rsidRPr="00DC1544">
        <w:rPr>
          <w:rFonts w:ascii="Times New Roman" w:hAnsi="Times New Roman" w:cs="Times New Roman"/>
          <w:sz w:val="24"/>
          <w:szCs w:val="24"/>
        </w:rPr>
        <w:t xml:space="preserve"> po odbočky z vetvy</w:t>
      </w:r>
    </w:p>
    <w:p w:rsidR="00C83390" w:rsidRDefault="00130195" w:rsidP="00C8339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544">
        <w:rPr>
          <w:rFonts w:ascii="Times New Roman" w:hAnsi="Times New Roman" w:cs="Times New Roman"/>
          <w:sz w:val="24"/>
          <w:szCs w:val="24"/>
        </w:rPr>
        <w:t>Montáž nových</w:t>
      </w:r>
      <w:r w:rsidR="00646186" w:rsidRPr="00DC1544">
        <w:rPr>
          <w:rFonts w:ascii="Times New Roman" w:hAnsi="Times New Roman" w:cs="Times New Roman"/>
          <w:sz w:val="24"/>
          <w:szCs w:val="24"/>
        </w:rPr>
        <w:t xml:space="preserve"> nerezových odbočiek</w:t>
      </w:r>
      <w:r w:rsidRPr="00DC1544">
        <w:rPr>
          <w:rFonts w:ascii="Times New Roman" w:hAnsi="Times New Roman" w:cs="Times New Roman"/>
          <w:sz w:val="24"/>
          <w:szCs w:val="24"/>
        </w:rPr>
        <w:t xml:space="preserve"> rozvodov v nádrži </w:t>
      </w:r>
      <w:r w:rsidR="00DC1544" w:rsidRPr="00DC1544">
        <w:rPr>
          <w:rFonts w:ascii="Times New Roman" w:hAnsi="Times New Roman" w:cs="Times New Roman"/>
          <w:sz w:val="24"/>
          <w:szCs w:val="24"/>
        </w:rPr>
        <w:t>a nových prevzdušňovacích roštov</w:t>
      </w:r>
    </w:p>
    <w:p w:rsidR="00C83390" w:rsidRDefault="00C83390" w:rsidP="00C83390">
      <w:pPr>
        <w:pStyle w:val="Zkladntext"/>
      </w:pPr>
      <w:r>
        <w:t>Predpokladan</w:t>
      </w:r>
      <w:r w:rsidR="00683C28">
        <w:t>é dĺžky trvania jednotlivých častí rekonštrukcie pre jednu linku sú:</w:t>
      </w:r>
    </w:p>
    <w:p w:rsidR="00683C28" w:rsidRDefault="00683C28" w:rsidP="00683C28">
      <w:pPr>
        <w:pStyle w:val="Odsekzoznamu"/>
        <w:numPr>
          <w:ilvl w:val="0"/>
          <w:numId w:val="1"/>
        </w:num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83C28">
        <w:rPr>
          <w:rFonts w:ascii="Times New Roman" w:hAnsi="Times New Roman" w:cs="Times New Roman"/>
          <w:sz w:val="24"/>
          <w:szCs w:val="24"/>
        </w:rPr>
        <w:t>prípravné práce (prečerpávanie, vyčistenie)</w:t>
      </w:r>
      <w:r>
        <w:rPr>
          <w:rFonts w:ascii="Times New Roman" w:hAnsi="Times New Roman" w:cs="Times New Roman"/>
          <w:sz w:val="24"/>
          <w:szCs w:val="24"/>
        </w:rPr>
        <w:tab/>
        <w:t>5 dní</w:t>
      </w:r>
    </w:p>
    <w:p w:rsidR="00683C28" w:rsidRDefault="00683C28" w:rsidP="00683C28">
      <w:pPr>
        <w:pStyle w:val="Odsekzoznamu"/>
        <w:numPr>
          <w:ilvl w:val="0"/>
          <w:numId w:val="1"/>
        </w:num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demontážne práce</w:t>
      </w:r>
      <w:r>
        <w:rPr>
          <w:rFonts w:ascii="Times New Roman" w:hAnsi="Times New Roman" w:cs="Times New Roman"/>
          <w:sz w:val="24"/>
          <w:szCs w:val="24"/>
        </w:rPr>
        <w:tab/>
        <w:t>10 dní</w:t>
      </w:r>
    </w:p>
    <w:p w:rsidR="00683C28" w:rsidRDefault="00683C28" w:rsidP="00683C28">
      <w:pPr>
        <w:pStyle w:val="Odsekzoznamu"/>
        <w:numPr>
          <w:ilvl w:val="0"/>
          <w:numId w:val="1"/>
        </w:num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montáž zariadení</w:t>
      </w:r>
      <w:r>
        <w:rPr>
          <w:rFonts w:ascii="Times New Roman" w:hAnsi="Times New Roman" w:cs="Times New Roman"/>
          <w:sz w:val="24"/>
          <w:szCs w:val="24"/>
        </w:rPr>
        <w:tab/>
        <w:t>60 dní</w:t>
      </w:r>
    </w:p>
    <w:p w:rsidR="00683C28" w:rsidRPr="00683C28" w:rsidRDefault="00683C28" w:rsidP="00683C28">
      <w:pPr>
        <w:pStyle w:val="Odsekzoznamu"/>
        <w:numPr>
          <w:ilvl w:val="0"/>
          <w:numId w:val="1"/>
        </w:num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funkčné  a komplexné skúšky</w:t>
      </w:r>
      <w:r>
        <w:rPr>
          <w:rFonts w:ascii="Times New Roman" w:hAnsi="Times New Roman" w:cs="Times New Roman"/>
          <w:sz w:val="24"/>
          <w:szCs w:val="24"/>
        </w:rPr>
        <w:tab/>
        <w:t>7 dní</w:t>
      </w:r>
    </w:p>
    <w:p w:rsidR="00683C28" w:rsidRDefault="00683C28" w:rsidP="00C83390">
      <w:pPr>
        <w:pStyle w:val="Zkladntext"/>
      </w:pPr>
    </w:p>
    <w:p w:rsidR="00BD76A7" w:rsidRPr="0025344F" w:rsidRDefault="0025344F" w:rsidP="0025344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344F"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Pr="0025344F">
        <w:rPr>
          <w:rFonts w:ascii="Times New Roman" w:hAnsi="Times New Roman" w:cs="Times New Roman"/>
          <w:b/>
          <w:sz w:val="24"/>
          <w:szCs w:val="24"/>
          <w:u w:val="single"/>
        </w:rPr>
        <w:tab/>
        <w:t>Potrubia a armatúry</w:t>
      </w:r>
    </w:p>
    <w:p w:rsidR="0025344F" w:rsidRDefault="0025344F" w:rsidP="0025344F">
      <w:pPr>
        <w:pStyle w:val="Zkladntext"/>
      </w:pPr>
      <w:r>
        <w:t>Slúžia k prepojeniu jednotlivých technologických zariadení. Polohové a výškové vedenie trás potrubí je zrejmé z výkresovej časti PD.</w:t>
      </w:r>
    </w:p>
    <w:p w:rsidR="0025344F" w:rsidRDefault="0025344F" w:rsidP="0025344F">
      <w:pPr>
        <w:pStyle w:val="Zkladntext"/>
      </w:pPr>
      <w:r>
        <w:t xml:space="preserve">Navrhované potrubie je z materiálu </w:t>
      </w:r>
      <w:proofErr w:type="spellStart"/>
      <w:r w:rsidR="00D97FCC">
        <w:t>Nerez</w:t>
      </w:r>
      <w:proofErr w:type="spellEnd"/>
      <w:r>
        <w:t>. Potrubia sú uložené na držiakoch. Armatúry sú navrhnuté liatinové a nerezové s ručným ovládaním. Dimenzie a tlaky armatúr sú navrhnuté podľa príslušných noriem pre jednotlivé potrubia.</w:t>
      </w:r>
    </w:p>
    <w:p w:rsidR="0025344F" w:rsidRDefault="0025344F" w:rsidP="00367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344F" w:rsidRPr="0025344F" w:rsidRDefault="0025344F" w:rsidP="0025344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25344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25344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Nátery</w:t>
      </w:r>
    </w:p>
    <w:p w:rsidR="0025344F" w:rsidRDefault="0025344F" w:rsidP="00367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</w:t>
      </w:r>
      <w:r w:rsidR="008A5BE0">
        <w:rPr>
          <w:rFonts w:ascii="Times New Roman" w:hAnsi="Times New Roman" w:cs="Times New Roman"/>
          <w:sz w:val="24"/>
          <w:szCs w:val="24"/>
        </w:rPr>
        <w:t xml:space="preserve">koľko materiál potrubia je </w:t>
      </w:r>
      <w:proofErr w:type="spellStart"/>
      <w:r w:rsidR="00D97FCC">
        <w:rPr>
          <w:rFonts w:ascii="Times New Roman" w:hAnsi="Times New Roman" w:cs="Times New Roman"/>
          <w:sz w:val="24"/>
          <w:szCs w:val="24"/>
        </w:rPr>
        <w:t>Nerez</w:t>
      </w:r>
      <w:proofErr w:type="spellEnd"/>
      <w:r w:rsidR="008A5BE0">
        <w:rPr>
          <w:rFonts w:ascii="Times New Roman" w:hAnsi="Times New Roman" w:cs="Times New Roman"/>
          <w:sz w:val="24"/>
          <w:szCs w:val="24"/>
        </w:rPr>
        <w:t xml:space="preserve"> t</w:t>
      </w:r>
      <w:r>
        <w:rPr>
          <w:rFonts w:ascii="Times New Roman" w:hAnsi="Times New Roman" w:cs="Times New Roman"/>
          <w:sz w:val="24"/>
          <w:szCs w:val="24"/>
        </w:rPr>
        <w:t>ento nie je potrebné natierať.</w:t>
      </w:r>
    </w:p>
    <w:p w:rsidR="0025344F" w:rsidRDefault="0025344F" w:rsidP="00367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344F" w:rsidRDefault="0025344F" w:rsidP="0025344F">
      <w:pPr>
        <w:pStyle w:val="Zkladntext"/>
        <w:spacing w:before="240"/>
        <w:rPr>
          <w:b/>
          <w:u w:val="single"/>
        </w:rPr>
      </w:pPr>
      <w:r>
        <w:rPr>
          <w:b/>
          <w:u w:val="single"/>
        </w:rPr>
        <w:t>7</w:t>
      </w:r>
      <w:r>
        <w:rPr>
          <w:b/>
          <w:u w:val="single"/>
        </w:rPr>
        <w:tab/>
        <w:t>Bezpečnosť a ochrana zdravia pri práci</w:t>
      </w:r>
    </w:p>
    <w:p w:rsidR="0025344F" w:rsidRDefault="0025344F" w:rsidP="0025344F">
      <w:pPr>
        <w:rPr>
          <w:rFonts w:ascii="Calibri" w:eastAsia="Calibri" w:hAnsi="Calibri" w:cs="Times New Roman"/>
        </w:rPr>
      </w:pPr>
    </w:p>
    <w:p w:rsidR="0025344F" w:rsidRDefault="0025344F" w:rsidP="0025344F">
      <w:pPr>
        <w:pStyle w:val="Zkladntext"/>
      </w:pPr>
      <w:r>
        <w:tab/>
        <w:t xml:space="preserve">Pri práci je potrebné zabezpečiť organizačným alebo technickým spôsobom bezpečný výkon činnosti na stavenisku a jeho okolí, ako aj bezpečnú prevádzku mechanizmov. Je treba sa riadiť ustanoveniami Zákonníka práce, vyhláškami Slovenského úradu bezpečnosti práce a Slovenského banského úradu č 374/1990 Zb. o bezpečnosti práce a technických zariadení pri stavebných prácach, zákona č. 330/1996 </w:t>
      </w:r>
      <w:proofErr w:type="spellStart"/>
      <w:r>
        <w:t>Z.z</w:t>
      </w:r>
      <w:proofErr w:type="spellEnd"/>
      <w:r>
        <w:t xml:space="preserve">. o bezpečnosti a ochrane zdravia pri práci (novelizovaný 1.11.2005), Nariadením č. 391/2006 </w:t>
      </w:r>
      <w:proofErr w:type="spellStart"/>
      <w:r>
        <w:t>Z.z</w:t>
      </w:r>
      <w:proofErr w:type="spellEnd"/>
      <w:r>
        <w:t xml:space="preserve">. vlády SR o minimálnych požiadavkách na pracovisko, Nariadením č. 314/2001 </w:t>
      </w:r>
      <w:proofErr w:type="spellStart"/>
      <w:r>
        <w:t>Z.z</w:t>
      </w:r>
      <w:proofErr w:type="spellEnd"/>
      <w:r>
        <w:t xml:space="preserve">, o ochrane pred požiarmi v znení neskorších predpisov (novelizovaný 1.1.2012), vyhlášky č. 94/2004 </w:t>
      </w:r>
      <w:proofErr w:type="spellStart"/>
      <w:r>
        <w:t>Z.z</w:t>
      </w:r>
      <w:proofErr w:type="spellEnd"/>
      <w:r>
        <w:t xml:space="preserve">. v znení neskorších predpisov, ktorou sa ustanovujú technické požiadavky na požiarnu bezpečnosť pri výstavbe a pri užívaní stavby (novelizovaný 15.8.2012), Nariadením č. 395/2006 </w:t>
      </w:r>
      <w:proofErr w:type="spellStart"/>
      <w:r>
        <w:t>Z.z</w:t>
      </w:r>
      <w:proofErr w:type="spellEnd"/>
      <w:r>
        <w:t xml:space="preserve">. vlády SR o </w:t>
      </w:r>
      <w:proofErr w:type="spellStart"/>
      <w:r w:rsidR="00C23420">
        <w:t>minimá</w:t>
      </w:r>
      <w:r>
        <w:t>ych</w:t>
      </w:r>
      <w:proofErr w:type="spellEnd"/>
      <w:r>
        <w:t xml:space="preserve"> požiadavkách na poskytovanie a používanie ochranných pracovných prostriedkov a ustanoveniami ďalších predpisov pre BOZP.</w:t>
      </w:r>
    </w:p>
    <w:p w:rsidR="0025344F" w:rsidRDefault="0025344F" w:rsidP="0025344F">
      <w:pPr>
        <w:pStyle w:val="Zkladntext"/>
      </w:pPr>
      <w:r>
        <w:tab/>
        <w:t>O všetkých podzemných a nadzemných vedeniach, ako aj o podmienkach obmedzujúcich výstavbu je investor povinný informovať dodávateľa, resp. iné subjekty, vykonávajúce činnosť v areáli stavby pred začatím prác a vykonať zápis o odovzdaní staveniska vrátane popisu situácie podzemných a nadzemných objektov a sietí.</w:t>
      </w:r>
    </w:p>
    <w:p w:rsidR="0025344F" w:rsidRDefault="0025344F" w:rsidP="0025344F">
      <w:pPr>
        <w:pStyle w:val="Zkladntext"/>
      </w:pPr>
    </w:p>
    <w:p w:rsidR="0025344F" w:rsidRDefault="0025344F" w:rsidP="0025344F">
      <w:pPr>
        <w:pStyle w:val="Zkladntext"/>
      </w:pPr>
    </w:p>
    <w:p w:rsidR="0025344F" w:rsidRDefault="0025344F" w:rsidP="0025344F">
      <w:pPr>
        <w:pStyle w:val="Zkladntext"/>
        <w:spacing w:before="0"/>
      </w:pPr>
    </w:p>
    <w:p w:rsidR="0025344F" w:rsidRDefault="0025344F" w:rsidP="0025344F">
      <w:pPr>
        <w:pStyle w:val="Zkladntext"/>
        <w:spacing w:before="0"/>
      </w:pPr>
    </w:p>
    <w:p w:rsidR="0025344F" w:rsidRDefault="0025344F" w:rsidP="0025344F">
      <w:pPr>
        <w:pStyle w:val="Zkladntext"/>
        <w:spacing w:before="0"/>
      </w:pPr>
    </w:p>
    <w:p w:rsidR="0025344F" w:rsidRDefault="0025344F" w:rsidP="0025344F">
      <w:pPr>
        <w:pStyle w:val="Zkladntext"/>
        <w:tabs>
          <w:tab w:val="clear" w:pos="567"/>
          <w:tab w:val="right" w:pos="9072"/>
        </w:tabs>
        <w:spacing w:before="0"/>
      </w:pPr>
      <w:r>
        <w:t xml:space="preserve">V Bratislave </w:t>
      </w:r>
      <w:r w:rsidR="00904AA6">
        <w:t>12</w:t>
      </w:r>
      <w:r>
        <w:t>.201</w:t>
      </w:r>
      <w:r w:rsidR="0005501B">
        <w:t>8</w:t>
      </w:r>
      <w:r>
        <w:tab/>
        <w:t>Vypracoval : Ing. Dremmel</w:t>
      </w:r>
    </w:p>
    <w:p w:rsidR="0025344F" w:rsidRPr="005D1532" w:rsidRDefault="0025344F" w:rsidP="003679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5344F" w:rsidRPr="005D1532" w:rsidSect="00AC6DAB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21F" w:rsidRDefault="00C5221F" w:rsidP="00A52D42">
      <w:pPr>
        <w:spacing w:after="0" w:line="240" w:lineRule="auto"/>
      </w:pPr>
      <w:r>
        <w:separator/>
      </w:r>
    </w:p>
  </w:endnote>
  <w:endnote w:type="continuationSeparator" w:id="0">
    <w:p w:rsidR="00C5221F" w:rsidRDefault="00C5221F" w:rsidP="00A52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inion">
    <w:charset w:val="02"/>
    <w:family w:val="swiss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0386"/>
      <w:docPartObj>
        <w:docPartGallery w:val="Page Numbers (Bottom of Page)"/>
        <w:docPartUnique/>
      </w:docPartObj>
    </w:sdtPr>
    <w:sdtContent>
      <w:p w:rsidR="006F4148" w:rsidRDefault="006F4148">
        <w:pPr>
          <w:pStyle w:val="Pta"/>
          <w:jc w:val="right"/>
        </w:pPr>
        <w:r>
          <w:t xml:space="preserve">Strana | </w:t>
        </w:r>
        <w:fldSimple w:instr=" PAGE   \* MERGEFORMAT ">
          <w:r w:rsidR="00BA2210">
            <w:rPr>
              <w:noProof/>
            </w:rPr>
            <w:t>2</w:t>
          </w:r>
        </w:fldSimple>
        <w:r>
          <w:t xml:space="preserve"> </w:t>
        </w:r>
      </w:p>
    </w:sdtContent>
  </w:sdt>
  <w:p w:rsidR="006F4148" w:rsidRDefault="006F4148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21F" w:rsidRDefault="00C5221F" w:rsidP="00A52D42">
      <w:pPr>
        <w:spacing w:after="0" w:line="240" w:lineRule="auto"/>
      </w:pPr>
      <w:r>
        <w:separator/>
      </w:r>
    </w:p>
  </w:footnote>
  <w:footnote w:type="continuationSeparator" w:id="0">
    <w:p w:rsidR="00C5221F" w:rsidRDefault="00C5221F" w:rsidP="00A52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51249"/>
    <w:multiLevelType w:val="hybridMultilevel"/>
    <w:tmpl w:val="F4503702"/>
    <w:lvl w:ilvl="0" w:tplc="96B6479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CE66FB"/>
    <w:rsid w:val="00035D96"/>
    <w:rsid w:val="00045E1B"/>
    <w:rsid w:val="0005501B"/>
    <w:rsid w:val="00096248"/>
    <w:rsid w:val="000A6E5F"/>
    <w:rsid w:val="000B56FD"/>
    <w:rsid w:val="000B731F"/>
    <w:rsid w:val="000C3B7F"/>
    <w:rsid w:val="000C7DBE"/>
    <w:rsid w:val="000D0A0F"/>
    <w:rsid w:val="001057A9"/>
    <w:rsid w:val="00130195"/>
    <w:rsid w:val="0014352D"/>
    <w:rsid w:val="00164324"/>
    <w:rsid w:val="001724D1"/>
    <w:rsid w:val="00182113"/>
    <w:rsid w:val="00202811"/>
    <w:rsid w:val="002148D8"/>
    <w:rsid w:val="00217D67"/>
    <w:rsid w:val="00227320"/>
    <w:rsid w:val="0025344F"/>
    <w:rsid w:val="00274C59"/>
    <w:rsid w:val="00281C60"/>
    <w:rsid w:val="002A6D60"/>
    <w:rsid w:val="002B45BE"/>
    <w:rsid w:val="002C7046"/>
    <w:rsid w:val="002D376D"/>
    <w:rsid w:val="002F7E13"/>
    <w:rsid w:val="0031113C"/>
    <w:rsid w:val="00322737"/>
    <w:rsid w:val="00333611"/>
    <w:rsid w:val="00346115"/>
    <w:rsid w:val="0036404C"/>
    <w:rsid w:val="00365E98"/>
    <w:rsid w:val="003679EB"/>
    <w:rsid w:val="00396D08"/>
    <w:rsid w:val="003A7A63"/>
    <w:rsid w:val="003E44F5"/>
    <w:rsid w:val="003E7127"/>
    <w:rsid w:val="00414BFB"/>
    <w:rsid w:val="004679C0"/>
    <w:rsid w:val="004C3A25"/>
    <w:rsid w:val="00521CF6"/>
    <w:rsid w:val="005360D2"/>
    <w:rsid w:val="0054601B"/>
    <w:rsid w:val="00566D3F"/>
    <w:rsid w:val="00587A99"/>
    <w:rsid w:val="005A7155"/>
    <w:rsid w:val="005D02A7"/>
    <w:rsid w:val="005D1532"/>
    <w:rsid w:val="005D6940"/>
    <w:rsid w:val="005F5D34"/>
    <w:rsid w:val="00635899"/>
    <w:rsid w:val="00646186"/>
    <w:rsid w:val="00683C28"/>
    <w:rsid w:val="006C1ED8"/>
    <w:rsid w:val="006C7846"/>
    <w:rsid w:val="006D667D"/>
    <w:rsid w:val="006F1035"/>
    <w:rsid w:val="006F4148"/>
    <w:rsid w:val="00734B64"/>
    <w:rsid w:val="00764E0F"/>
    <w:rsid w:val="0078652E"/>
    <w:rsid w:val="00787202"/>
    <w:rsid w:val="007876ED"/>
    <w:rsid w:val="007A131E"/>
    <w:rsid w:val="007C7CB1"/>
    <w:rsid w:val="007F4594"/>
    <w:rsid w:val="008019C9"/>
    <w:rsid w:val="00815371"/>
    <w:rsid w:val="0082798C"/>
    <w:rsid w:val="00841F04"/>
    <w:rsid w:val="00875A0F"/>
    <w:rsid w:val="0089720D"/>
    <w:rsid w:val="008A5BE0"/>
    <w:rsid w:val="008C146F"/>
    <w:rsid w:val="008E044C"/>
    <w:rsid w:val="00904AA6"/>
    <w:rsid w:val="00955E36"/>
    <w:rsid w:val="009578DE"/>
    <w:rsid w:val="009A528C"/>
    <w:rsid w:val="009A7174"/>
    <w:rsid w:val="009A75CB"/>
    <w:rsid w:val="009B0373"/>
    <w:rsid w:val="009E4E3A"/>
    <w:rsid w:val="00A32615"/>
    <w:rsid w:val="00A4358C"/>
    <w:rsid w:val="00A508FC"/>
    <w:rsid w:val="00A52D42"/>
    <w:rsid w:val="00A72B35"/>
    <w:rsid w:val="00A76994"/>
    <w:rsid w:val="00AA2461"/>
    <w:rsid w:val="00AC6DAB"/>
    <w:rsid w:val="00AC6DE8"/>
    <w:rsid w:val="00AC7A69"/>
    <w:rsid w:val="00AD1092"/>
    <w:rsid w:val="00AE05AB"/>
    <w:rsid w:val="00AE64AA"/>
    <w:rsid w:val="00B66449"/>
    <w:rsid w:val="00B7275D"/>
    <w:rsid w:val="00B7388E"/>
    <w:rsid w:val="00B80190"/>
    <w:rsid w:val="00B82F26"/>
    <w:rsid w:val="00BA2210"/>
    <w:rsid w:val="00BD76A7"/>
    <w:rsid w:val="00C11054"/>
    <w:rsid w:val="00C23420"/>
    <w:rsid w:val="00C23C1F"/>
    <w:rsid w:val="00C30E85"/>
    <w:rsid w:val="00C3716D"/>
    <w:rsid w:val="00C400A7"/>
    <w:rsid w:val="00C43894"/>
    <w:rsid w:val="00C50383"/>
    <w:rsid w:val="00C5221F"/>
    <w:rsid w:val="00C565F4"/>
    <w:rsid w:val="00C66918"/>
    <w:rsid w:val="00C77F36"/>
    <w:rsid w:val="00C82AB4"/>
    <w:rsid w:val="00C83390"/>
    <w:rsid w:val="00C91A11"/>
    <w:rsid w:val="00C91B76"/>
    <w:rsid w:val="00CA031E"/>
    <w:rsid w:val="00CA68E4"/>
    <w:rsid w:val="00CC4C11"/>
    <w:rsid w:val="00CD1959"/>
    <w:rsid w:val="00CE05B3"/>
    <w:rsid w:val="00CE2BCF"/>
    <w:rsid w:val="00CE38A6"/>
    <w:rsid w:val="00CE4C7E"/>
    <w:rsid w:val="00CE66FB"/>
    <w:rsid w:val="00D037FF"/>
    <w:rsid w:val="00D22DB1"/>
    <w:rsid w:val="00D36376"/>
    <w:rsid w:val="00D47AD2"/>
    <w:rsid w:val="00D50030"/>
    <w:rsid w:val="00D64AD9"/>
    <w:rsid w:val="00D764B6"/>
    <w:rsid w:val="00D82CAD"/>
    <w:rsid w:val="00D97FCC"/>
    <w:rsid w:val="00DA75F6"/>
    <w:rsid w:val="00DB6605"/>
    <w:rsid w:val="00DC1544"/>
    <w:rsid w:val="00DD02BC"/>
    <w:rsid w:val="00DD1F31"/>
    <w:rsid w:val="00DE56A0"/>
    <w:rsid w:val="00DF552D"/>
    <w:rsid w:val="00E1242B"/>
    <w:rsid w:val="00E26525"/>
    <w:rsid w:val="00E33AB0"/>
    <w:rsid w:val="00E44EE8"/>
    <w:rsid w:val="00E66316"/>
    <w:rsid w:val="00E85152"/>
    <w:rsid w:val="00E87F48"/>
    <w:rsid w:val="00EB0B99"/>
    <w:rsid w:val="00EF322B"/>
    <w:rsid w:val="00F207C1"/>
    <w:rsid w:val="00F2372D"/>
    <w:rsid w:val="00F27E07"/>
    <w:rsid w:val="00F53034"/>
    <w:rsid w:val="00F833D6"/>
    <w:rsid w:val="00F8442E"/>
    <w:rsid w:val="00FD0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E56A0"/>
  </w:style>
  <w:style w:type="paragraph" w:styleId="Nadpis3">
    <w:name w:val="heading 3"/>
    <w:basedOn w:val="Normlny"/>
    <w:next w:val="Normlny"/>
    <w:link w:val="Nadpis3Char"/>
    <w:qFormat/>
    <w:rsid w:val="00F8442E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52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52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52D42"/>
  </w:style>
  <w:style w:type="paragraph" w:styleId="Pta">
    <w:name w:val="footer"/>
    <w:basedOn w:val="Normlny"/>
    <w:link w:val="PtaChar"/>
    <w:uiPriority w:val="99"/>
    <w:unhideWhenUsed/>
    <w:rsid w:val="00A52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2D42"/>
  </w:style>
  <w:style w:type="paragraph" w:styleId="Textbubliny">
    <w:name w:val="Balloon Text"/>
    <w:basedOn w:val="Normlny"/>
    <w:link w:val="TextbublinyChar"/>
    <w:uiPriority w:val="99"/>
    <w:semiHidden/>
    <w:unhideWhenUsed/>
    <w:rsid w:val="008C1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C146F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CC4C11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130195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F8442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F8442E"/>
    <w:pPr>
      <w:tabs>
        <w:tab w:val="left" w:pos="56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F8442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96248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96248"/>
  </w:style>
  <w:style w:type="paragraph" w:customStyle="1" w:styleId="Import6">
    <w:name w:val="Import 6"/>
    <w:rsid w:val="00096248"/>
    <w:pPr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after="0" w:line="240" w:lineRule="auto"/>
    </w:pPr>
    <w:rPr>
      <w:rFonts w:ascii="Avinion" w:eastAsia="Times New Roman" w:hAnsi="Avinion" w:cs="Times New Roman"/>
      <w:sz w:val="24"/>
      <w:szCs w:val="20"/>
      <w:lang w:val="cs-CZ" w:eastAsia="cs-CZ"/>
    </w:rPr>
  </w:style>
  <w:style w:type="character" w:styleId="Siln">
    <w:name w:val="Strong"/>
    <w:basedOn w:val="Predvolenpsmoodseku"/>
    <w:uiPriority w:val="22"/>
    <w:qFormat/>
    <w:rsid w:val="007A13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52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52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52D42"/>
  </w:style>
  <w:style w:type="paragraph" w:styleId="Pta">
    <w:name w:val="footer"/>
    <w:basedOn w:val="Normlny"/>
    <w:link w:val="PtaChar"/>
    <w:uiPriority w:val="99"/>
    <w:unhideWhenUsed/>
    <w:rsid w:val="00A52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2D42"/>
  </w:style>
  <w:style w:type="paragraph" w:styleId="Textbubliny">
    <w:name w:val="Balloon Text"/>
    <w:basedOn w:val="Normlny"/>
    <w:link w:val="TextbublinyChar"/>
    <w:uiPriority w:val="99"/>
    <w:semiHidden/>
    <w:unhideWhenUsed/>
    <w:rsid w:val="008C1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C146F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CC4C11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1301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863823-91A4-4149-97AB-1A232C715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1603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Projekt obnovy prevzdušňovacieho systému v regeneračnej nádrži na ČOV Poprad Matejovce</vt:lpstr>
    </vt:vector>
  </TitlesOfParts>
  <Company>Hewlett-Packard Company</Company>
  <LinksUpToDate>false</LinksUpToDate>
  <CharactersWithSpaces>10720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obnovy prevzdušňovacieho systému v regeneračnej nádrži na ČOV Poprad Matejovce</dc:title>
  <dc:creator>Silvia Kocanova</dc:creator>
  <cp:lastModifiedBy>svorcova</cp:lastModifiedBy>
  <cp:revision>3</cp:revision>
  <dcterms:created xsi:type="dcterms:W3CDTF">2018-12-13T14:12:00Z</dcterms:created>
  <dcterms:modified xsi:type="dcterms:W3CDTF">2018-12-13T14:17:00Z</dcterms:modified>
</cp:coreProperties>
</file>