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87323" w14:textId="77777777" w:rsidR="00B4371B" w:rsidRDefault="00B4371B" w:rsidP="00F0615B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u w:val="single"/>
          <w:lang w:eastAsia="sk-SK"/>
        </w:rPr>
      </w:pPr>
      <w:bookmarkStart w:id="0" w:name="_GoBack"/>
      <w:bookmarkEnd w:id="0"/>
    </w:p>
    <w:p w14:paraId="69F5AC73" w14:textId="0F0BE1B2" w:rsidR="00FB7D55" w:rsidRPr="00ED4C50" w:rsidRDefault="006F525F" w:rsidP="00FB7D55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sz w:val="26"/>
          <w:szCs w:val="26"/>
          <w:u w:val="single"/>
          <w:lang w:eastAsia="sk-SK"/>
        </w:rPr>
      </w:pPr>
      <w:r>
        <w:rPr>
          <w:rFonts w:cs="Times New Roman"/>
          <w:b/>
          <w:color w:val="000000"/>
          <w:sz w:val="26"/>
          <w:szCs w:val="26"/>
          <w:u w:val="single"/>
          <w:lang w:eastAsia="sk-SK"/>
        </w:rPr>
        <w:t>Príloha č. 4</w:t>
      </w:r>
      <w:r w:rsidR="00FB7D55" w:rsidRPr="00ED4C50">
        <w:rPr>
          <w:rFonts w:cs="Times New Roman"/>
          <w:b/>
          <w:color w:val="000000"/>
          <w:sz w:val="26"/>
          <w:szCs w:val="26"/>
          <w:u w:val="single"/>
          <w:lang w:eastAsia="sk-SK"/>
        </w:rPr>
        <w:t xml:space="preserve"> </w:t>
      </w:r>
      <w:r w:rsidR="005E6289">
        <w:rPr>
          <w:rFonts w:cs="Times New Roman"/>
          <w:b/>
          <w:color w:val="000000"/>
          <w:sz w:val="26"/>
          <w:szCs w:val="26"/>
          <w:u w:val="single"/>
          <w:lang w:eastAsia="sk-SK"/>
        </w:rPr>
        <w:t>Opis predmetu zákazky</w:t>
      </w:r>
    </w:p>
    <w:p w14:paraId="10E5B476" w14:textId="6DB92A7C" w:rsidR="00FB7D55" w:rsidRDefault="00FB7D5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830148E" w14:textId="1FB8B99A" w:rsidR="006F525F" w:rsidRPr="00053E9A" w:rsidRDefault="006F525F" w:rsidP="006F525F">
      <w:pPr>
        <w:suppressAutoHyphens w:val="0"/>
        <w:spacing w:after="7" w:line="247" w:lineRule="auto"/>
        <w:ind w:right="395"/>
        <w:jc w:val="both"/>
      </w:pPr>
      <w:r w:rsidRPr="00053E9A">
        <w:t xml:space="preserve">Predmetom zákazky </w:t>
      </w:r>
      <w:r w:rsidRPr="00053E9A">
        <w:rPr>
          <w:bCs/>
        </w:rPr>
        <w:t xml:space="preserve">je zhotovenie drevených okien s obložením (vnútorným a vonkajším), drevených okien bez obloženia a vstupných dverí. Demontáž okien, dverí, vnútorných, vonkajších parapetov, dreveného obloženia a žalúzií (pôvodných aj nových), sieťok na okná (podľa prílohy č.2), založenie vnútorných a vonkajších parapetov. Odvoz sute a odpadu, začistenie a výspravky vonkajších a vnútorných špaliet, maľba vonkajších a vnútorných špaliet, všetky súvisiace stavebné, montážne a pomocné práce vrátane dotesnenia okien voči okolitým stavebným konštrukciám, nastavenie okien a ďalšie nevyhnutné práce potrebné na dokončenie osadenia okien.  Súčasťou predmetu zákazky budú aj stavebné úpravy stavebných otvorov po vybúraní tak, aby mohli byť okná osadené v súlade s predmetnou normou. </w:t>
      </w:r>
      <w:r w:rsidRPr="00053E9A">
        <w:rPr>
          <w:bCs/>
        </w:rPr>
        <w:tab/>
      </w:r>
    </w:p>
    <w:p w14:paraId="3C11F167" w14:textId="77777777" w:rsidR="006F525F" w:rsidRPr="00053E9A" w:rsidRDefault="006F525F" w:rsidP="006F525F">
      <w:pPr>
        <w:pStyle w:val="Normlnywebov"/>
        <w:spacing w:before="0" w:after="0"/>
        <w:ind w:left="1134" w:hanging="379"/>
        <w:rPr>
          <w:rFonts w:asciiTheme="minorHAnsi" w:hAnsiTheme="minorHAnsi"/>
          <w:bCs/>
          <w:sz w:val="22"/>
          <w:szCs w:val="22"/>
        </w:rPr>
      </w:pPr>
    </w:p>
    <w:p w14:paraId="1766D3CA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  <w:r w:rsidRPr="00053E9A">
        <w:rPr>
          <w:rFonts w:cs="Times New Roman"/>
        </w:rPr>
        <w:t>Podmienky zhotovenia okien sú stanovené Rozhodnutím KPÚ a priloženým Výkazom výmer v Prílohe č. 2.</w:t>
      </w:r>
    </w:p>
    <w:p w14:paraId="5ED797EA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</w:p>
    <w:p w14:paraId="0FEBDA4E" w14:textId="77777777" w:rsidR="006F525F" w:rsidRPr="00053E9A" w:rsidRDefault="006F525F" w:rsidP="006F525F">
      <w:pPr>
        <w:autoSpaceDE w:val="0"/>
        <w:autoSpaceDN w:val="0"/>
        <w:adjustRightInd w:val="0"/>
        <w:rPr>
          <w:rFonts w:cs="Times New Roman"/>
        </w:rPr>
      </w:pPr>
      <w:r w:rsidRPr="00053E9A">
        <w:rPr>
          <w:rFonts w:cs="Times New Roman"/>
        </w:rPr>
        <w:t>Rozhodnutie Krajského pamiatkového úradu v B. Bystrici:</w:t>
      </w:r>
    </w:p>
    <w:p w14:paraId="6622A432" w14:textId="77777777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53E9A">
        <w:rPr>
          <w:rFonts w:cs="Times New Roman"/>
          <w:lang w:eastAsia="en-US"/>
        </w:rPr>
        <w:t xml:space="preserve">Zachovať veľkosť okenných a vstupných dverových otvorov fasád (vstupné dvere z ulice). </w:t>
      </w:r>
    </w:p>
    <w:p w14:paraId="5A020567" w14:textId="17B75C3A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053E9A">
        <w:rPr>
          <w:rFonts w:cs="Times New Roman"/>
          <w:lang w:eastAsia="en-US"/>
        </w:rPr>
        <w:t xml:space="preserve">Výplne otvorov riešiť drevené, rešpektovať ich profiláciu a ich členenie so sklom. </w:t>
      </w:r>
    </w:p>
    <w:p w14:paraId="7059D590" w14:textId="597A281E" w:rsidR="006F525F" w:rsidRPr="00053E9A" w:rsidRDefault="006F525F" w:rsidP="006F525F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  <w:r w:rsidRPr="00053E9A">
        <w:rPr>
          <w:rFonts w:cs="Times New Roman"/>
          <w:sz w:val="22"/>
          <w:szCs w:val="22"/>
          <w:lang w:eastAsia="en-US"/>
        </w:rPr>
        <w:t xml:space="preserve">Začiatok a predpokladaný koniec úpravy, písomne oznámiť KPÚ B. Bystrica 5 dní vopred.  </w:t>
      </w:r>
    </w:p>
    <w:p w14:paraId="739FBCDF" w14:textId="77777777" w:rsidR="006F525F" w:rsidRPr="00053E9A" w:rsidRDefault="006F525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2DF1127" w14:textId="77777777" w:rsidR="006F525F" w:rsidRPr="00053E9A" w:rsidRDefault="006F525F" w:rsidP="006F525F">
      <w:pPr>
        <w:pStyle w:val="Default"/>
        <w:jc w:val="both"/>
        <w:rPr>
          <w:lang w:eastAsia="sk-SK"/>
        </w:rPr>
      </w:pPr>
      <w:r w:rsidRPr="00053E9A">
        <w:rPr>
          <w:lang w:eastAsia="sk-SK"/>
        </w:rPr>
        <w:t xml:space="preserve">Zákazka bude realizovaná v suteréne (sklady), na zvýšenom prízemí (odd. krásnej literatúry, odd. literatúry pre deti a mládež), prvom poschodí (odd. spoločenskovednej literatúry, náučnej literatúry, študovňa a čitáreň) a druhom poschodí (sekretariát, zasadačka, odd. ekonomicko-technických činností,  metodiky, riaditeľňa a kopírovacia miestnosť) budovy Krajskej knižnice Ľ. Štúra, Štúrova 5, 960 82 Zvolen. </w:t>
      </w:r>
    </w:p>
    <w:p w14:paraId="32A1CBD4" w14:textId="77777777" w:rsidR="006F525F" w:rsidRPr="00053E9A" w:rsidRDefault="006F525F" w:rsidP="006F525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</w:p>
    <w:p w14:paraId="385C2A42" w14:textId="77777777" w:rsidR="006F525F" w:rsidRPr="00053E9A" w:rsidRDefault="006F525F" w:rsidP="006F525F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lang w:eastAsia="sk-SK"/>
        </w:rPr>
      </w:pPr>
      <w:r w:rsidRPr="00053E9A">
        <w:rPr>
          <w:rFonts w:cs="Times New Roman"/>
          <w:b/>
          <w:color w:val="000000"/>
          <w:lang w:eastAsia="sk-SK"/>
        </w:rPr>
        <w:t xml:space="preserve">Technické požiadavky: </w:t>
      </w:r>
    </w:p>
    <w:p w14:paraId="42CDE871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eastAsia="sk-SK"/>
        </w:rPr>
      </w:pPr>
      <w:r w:rsidRPr="00053E9A">
        <w:rPr>
          <w:rFonts w:cs="Times New Roman"/>
          <w:color w:val="000000"/>
          <w:lang w:eastAsia="sk-SK"/>
        </w:rPr>
        <w:t>Rámy okien musia byť drevené, obojstranne jednotný náter s celoobvodovým kovaním</w:t>
      </w:r>
      <w:r w:rsidRPr="00053E9A">
        <w:rPr>
          <w:rFonts w:cs="Times New Roman"/>
          <w:lang w:eastAsia="sk-SK"/>
        </w:rPr>
        <w:t xml:space="preserve">, povrchovou úpravou odolnou proti vlhkosti, ÚV žiareniu a ďalším poveternostným vplyvom (ekologická lazúra, náter: Kastanie F001) </w:t>
      </w:r>
    </w:p>
    <w:p w14:paraId="705B05F3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053E9A">
        <w:rPr>
          <w:rFonts w:cs="Times New Roman"/>
          <w:color w:val="000000"/>
          <w:lang w:eastAsia="sk-SK"/>
        </w:rPr>
        <w:t>Použitý materiál na okná drevo: smrek cink 68, na dvere: dub cink 68</w:t>
      </w:r>
    </w:p>
    <w:p w14:paraId="6F001F61" w14:textId="5D02DC12" w:rsidR="006F525F" w:rsidRPr="00D901B8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D901B8">
        <w:rPr>
          <w:rFonts w:cs="Times New Roman"/>
          <w:color w:val="000000"/>
          <w:lang w:eastAsia="sk-SK"/>
        </w:rPr>
        <w:t>Výplň okien: izolačné dvojsklo 4 – 16 – 4,  Ug= 1,0 W/m2K1</w:t>
      </w:r>
      <w:r w:rsidR="00D901B8" w:rsidRPr="00D901B8">
        <w:rPr>
          <w:rFonts w:cs="Times New Roman"/>
          <w:color w:val="000000"/>
          <w:lang w:eastAsia="sk-SK"/>
        </w:rPr>
        <w:t xml:space="preserve"> alebo lepšie</w:t>
      </w:r>
      <w:r w:rsidRPr="00D901B8">
        <w:rPr>
          <w:rFonts w:cs="Times New Roman"/>
          <w:color w:val="000000"/>
          <w:sz w:val="23"/>
          <w:szCs w:val="23"/>
          <w:lang w:eastAsia="en-US"/>
        </w:rPr>
        <w:t xml:space="preserve"> </w:t>
      </w:r>
    </w:p>
    <w:p w14:paraId="72C0BFDA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000000"/>
          <w:lang w:eastAsia="sk-SK"/>
        </w:rPr>
      </w:pPr>
      <w:r w:rsidRPr="00053E9A">
        <w:rPr>
          <w:rFonts w:cs="Times New Roman"/>
          <w:color w:val="000000"/>
          <w:sz w:val="23"/>
          <w:szCs w:val="23"/>
          <w:lang w:eastAsia="en-US"/>
        </w:rPr>
        <w:t>Otváravo-sklopné okná musia byť vybavené prvkom (súčiastkou) proti súčasnému otvoreniu a sklopeniu</w:t>
      </w:r>
    </w:p>
    <w:p w14:paraId="678CF286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rPr>
          <w:rFonts w:cs="Times New Roman"/>
          <w:lang w:eastAsia="sk-SK"/>
        </w:rPr>
      </w:pPr>
      <w:r w:rsidRPr="00053E9A">
        <w:rPr>
          <w:rFonts w:cs="Times New Roman"/>
          <w:lang w:eastAsia="sk-SK"/>
        </w:rPr>
        <w:t xml:space="preserve">Vonkajšie parapetné dosky: hliník elox bronz, min. hrúbka </w:t>
      </w:r>
      <w:smartTag w:uri="urn:schemas-microsoft-com:office:smarttags" w:element="metricconverter">
        <w:smartTagPr>
          <w:attr w:name="ProductID" w:val="1,0 mm"/>
        </w:smartTagPr>
        <w:r w:rsidRPr="00053E9A">
          <w:rPr>
            <w:rFonts w:cs="Times New Roman"/>
            <w:lang w:eastAsia="sk-SK"/>
          </w:rPr>
          <w:t>1,0 mm</w:t>
        </w:r>
      </w:smartTag>
    </w:p>
    <w:p w14:paraId="2540E0EA" w14:textId="77777777" w:rsidR="006F525F" w:rsidRPr="00053E9A" w:rsidRDefault="006F525F" w:rsidP="006F525F">
      <w:pPr>
        <w:pStyle w:val="Odsekzoznamu"/>
        <w:numPr>
          <w:ilvl w:val="0"/>
          <w:numId w:val="1"/>
        </w:numPr>
        <w:suppressAutoHyphens w:val="0"/>
        <w:rPr>
          <w:rFonts w:cs="Times New Roman"/>
          <w:lang w:eastAsia="sk-SK"/>
        </w:rPr>
      </w:pPr>
      <w:r w:rsidRPr="00053E9A">
        <w:rPr>
          <w:rFonts w:cs="Times New Roman"/>
          <w:lang w:eastAsia="sk-SK"/>
        </w:rPr>
        <w:t xml:space="preserve">Okná a dvere musia byť osadené v súlade s platnou normou </w:t>
      </w:r>
      <w:r w:rsidRPr="00053E9A">
        <w:rPr>
          <w:rFonts w:cs="Times New Roman"/>
          <w:color w:val="000000"/>
          <w:sz w:val="23"/>
          <w:szCs w:val="23"/>
          <w:lang w:eastAsia="en-US"/>
        </w:rPr>
        <w:t>STN 73 3134</w:t>
      </w:r>
    </w:p>
    <w:p w14:paraId="45012981" w14:textId="77777777" w:rsidR="006F525F" w:rsidRDefault="006F525F" w:rsidP="006F525F">
      <w:pPr>
        <w:suppressAutoHyphens w:val="0"/>
        <w:autoSpaceDE w:val="0"/>
        <w:autoSpaceDN w:val="0"/>
        <w:adjustRightInd w:val="0"/>
        <w:ind w:left="720"/>
        <w:rPr>
          <w:rFonts w:cs="Times New Roman"/>
          <w:color w:val="000000"/>
          <w:lang w:eastAsia="sk-SK"/>
        </w:rPr>
      </w:pPr>
    </w:p>
    <w:p w14:paraId="58A2120D" w14:textId="77777777" w:rsidR="006F525F" w:rsidRPr="00CA3172" w:rsidRDefault="006F525F" w:rsidP="006F525F">
      <w:pPr>
        <w:suppressAutoHyphens w:val="0"/>
        <w:autoSpaceDE w:val="0"/>
        <w:autoSpaceDN w:val="0"/>
        <w:adjustRightInd w:val="0"/>
        <w:ind w:left="720"/>
        <w:rPr>
          <w:rFonts w:cs="Times New Roman"/>
          <w:color w:val="000000"/>
          <w:lang w:eastAsia="sk-SK"/>
        </w:rPr>
      </w:pPr>
    </w:p>
    <w:p w14:paraId="5C9B74E8" w14:textId="77777777" w:rsidR="006F525F" w:rsidRDefault="006F525F" w:rsidP="006F525F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lang w:eastAsia="sk-SK"/>
        </w:rPr>
      </w:pPr>
      <w:r w:rsidRPr="00975F46">
        <w:rPr>
          <w:rFonts w:cs="Times New Roman"/>
          <w:b/>
          <w:color w:val="000000"/>
          <w:lang w:eastAsia="sk-SK"/>
        </w:rPr>
        <w:t xml:space="preserve">predpokladané množstvo, </w:t>
      </w:r>
    </w:p>
    <w:p w14:paraId="52E0CF9B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>12</w:t>
      </w:r>
      <w:r w:rsidRPr="00B4371B">
        <w:rPr>
          <w:rFonts w:cs="Times New Roman"/>
          <w:b/>
          <w:color w:val="000000"/>
          <w:lang w:eastAsia="sk-SK"/>
        </w:rPr>
        <w:t xml:space="preserve"> ks</w:t>
      </w:r>
      <w:r>
        <w:rPr>
          <w:rFonts w:cs="Times New Roman"/>
          <w:color w:val="000000"/>
          <w:lang w:eastAsia="sk-SK"/>
        </w:rPr>
        <w:t xml:space="preserve"> drevených okien s vnútorným dreveným obložení a vonkajším obložením (plechovaním)</w:t>
      </w:r>
    </w:p>
    <w:p w14:paraId="158959A8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b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7 ks </w:t>
      </w:r>
      <w:r w:rsidRPr="00672B71">
        <w:rPr>
          <w:rFonts w:cs="Times New Roman"/>
          <w:color w:val="000000"/>
          <w:lang w:eastAsia="sk-SK"/>
        </w:rPr>
        <w:t>drevených okien s vnútorným dreveným obkladom</w:t>
      </w:r>
      <w:r>
        <w:rPr>
          <w:rFonts w:cs="Times New Roman"/>
          <w:b/>
          <w:color w:val="000000"/>
          <w:lang w:eastAsia="sk-SK"/>
        </w:rPr>
        <w:t xml:space="preserve"> </w:t>
      </w:r>
      <w:r w:rsidRPr="00165283">
        <w:rPr>
          <w:rFonts w:cs="Times New Roman"/>
          <w:color w:val="000000"/>
          <w:lang w:eastAsia="sk-SK"/>
        </w:rPr>
        <w:t>a vonkajšími parapetmi</w:t>
      </w:r>
    </w:p>
    <w:p w14:paraId="51414E88" w14:textId="77777777" w:rsidR="006F525F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91 ks </w:t>
      </w:r>
      <w:r w:rsidRPr="00672B71">
        <w:rPr>
          <w:rFonts w:cs="Times New Roman"/>
          <w:color w:val="000000"/>
          <w:lang w:eastAsia="sk-SK"/>
        </w:rPr>
        <w:t>drevených okien s vnútornými a vonkajšími parapetnými doskami</w:t>
      </w:r>
    </w:p>
    <w:p w14:paraId="516EA2B4" w14:textId="77777777" w:rsidR="006F525F" w:rsidRPr="00672B71" w:rsidRDefault="006F525F" w:rsidP="006F525F">
      <w:pPr>
        <w:suppressAutoHyphens w:val="0"/>
        <w:autoSpaceDE w:val="0"/>
        <w:autoSpaceDN w:val="0"/>
        <w:adjustRightInd w:val="0"/>
        <w:ind w:left="360"/>
        <w:rPr>
          <w:rFonts w:cs="Times New Roman"/>
          <w:color w:val="000000"/>
          <w:lang w:eastAsia="sk-SK"/>
        </w:rPr>
      </w:pPr>
      <w:r>
        <w:rPr>
          <w:rFonts w:cs="Times New Roman"/>
          <w:b/>
          <w:color w:val="000000"/>
          <w:lang w:eastAsia="sk-SK"/>
        </w:rPr>
        <w:t xml:space="preserve">2 ks </w:t>
      </w:r>
      <w:r w:rsidRPr="00672B71">
        <w:rPr>
          <w:rFonts w:cs="Times New Roman"/>
          <w:color w:val="000000"/>
          <w:lang w:eastAsia="sk-SK"/>
        </w:rPr>
        <w:t>vchodových dverí</w:t>
      </w:r>
      <w:r>
        <w:rPr>
          <w:rFonts w:cs="Times New Roman"/>
          <w:color w:val="000000"/>
          <w:lang w:eastAsia="sk-SK"/>
        </w:rPr>
        <w:t xml:space="preserve"> s prahom</w:t>
      </w:r>
    </w:p>
    <w:p w14:paraId="0BDB96C7" w14:textId="55EAFF84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35961B7" w14:textId="07067F80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F56190F" w14:textId="450C19D5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C47E1DB" w14:textId="6CB09AD2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6E2ADED" w14:textId="01372D33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1C185A4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830BC06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0A9E4AE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CCDB7AC" w14:textId="3B0C1987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A3C1F64" w14:textId="77777777" w:rsidR="00544F45" w:rsidRDefault="00544F45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1B4EE3A" w14:textId="77777777" w:rsidR="00430799" w:rsidRDefault="00430799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0B6D163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08B8534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381E53F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944750F" w14:textId="77777777" w:rsidR="00D901B8" w:rsidRDefault="00D901B8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tbl>
      <w:tblPr>
        <w:tblStyle w:val="Mriekatabuky"/>
        <w:tblW w:w="10086" w:type="dxa"/>
        <w:tblInd w:w="108" w:type="dxa"/>
        <w:tblLook w:val="04A0" w:firstRow="1" w:lastRow="0" w:firstColumn="1" w:lastColumn="0" w:noHBand="0" w:noVBand="1"/>
      </w:tblPr>
      <w:tblGrid>
        <w:gridCol w:w="735"/>
        <w:gridCol w:w="1216"/>
        <w:gridCol w:w="4193"/>
        <w:gridCol w:w="3942"/>
      </w:tblGrid>
      <w:tr w:rsidR="00430799" w:rsidRPr="0050137E" w14:paraId="3FBBC479" w14:textId="77777777" w:rsidTr="00430799">
        <w:tc>
          <w:tcPr>
            <w:tcW w:w="735" w:type="dxa"/>
          </w:tcPr>
          <w:p w14:paraId="08550276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 xml:space="preserve">Por. číslo      </w:t>
            </w:r>
          </w:p>
        </w:tc>
        <w:tc>
          <w:tcPr>
            <w:tcW w:w="1216" w:type="dxa"/>
          </w:tcPr>
          <w:p w14:paraId="404C2077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43864687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114C85F5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2041E046" w14:textId="77777777" w:rsidTr="00430799">
        <w:tc>
          <w:tcPr>
            <w:tcW w:w="735" w:type="dxa"/>
          </w:tcPr>
          <w:p w14:paraId="216D1FD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</w:t>
            </w:r>
          </w:p>
        </w:tc>
        <w:tc>
          <w:tcPr>
            <w:tcW w:w="1216" w:type="dxa"/>
          </w:tcPr>
          <w:p w14:paraId="726B3253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12 ks</w:t>
            </w:r>
          </w:p>
          <w:p w14:paraId="1576955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4193" w:type="dxa"/>
          </w:tcPr>
          <w:p w14:paraId="014BCF6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3056" behindDoc="0" locked="0" layoutInCell="1" allowOverlap="1" wp14:anchorId="69A1B960" wp14:editId="7C5180B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9525</wp:posOffset>
                  </wp:positionV>
                  <wp:extent cx="2186940" cy="2095500"/>
                  <wp:effectExtent l="0" t="0" r="3810" b="0"/>
                  <wp:wrapSquare wrapText="bothSides"/>
                  <wp:docPr id="48" name="Obrázo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29" r="5102"/>
                          <a:stretch/>
                        </pic:blipFill>
                        <pic:spPr bwMode="auto">
                          <a:xfrm>
                            <a:off x="0" y="0"/>
                            <a:ext cx="218694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6036A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3942" w:type="dxa"/>
          </w:tcPr>
          <w:p w14:paraId="0A1D59C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230A9DB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51F8BB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8C00A0F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4A4E990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45232A8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206E33F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3ECB876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</w:t>
            </w:r>
          </w:p>
          <w:p w14:paraId="2115847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188404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73166BE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900x1770</w:t>
            </w:r>
          </w:p>
          <w:p w14:paraId="3E35AE9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2C78C46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</w:t>
            </w:r>
          </w:p>
          <w:p w14:paraId="3014926B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vnútorné drevené obloženie a vonkajšie olištovanie, vnútorné žalúzie</w:t>
            </w:r>
          </w:p>
        </w:tc>
      </w:tr>
      <w:tr w:rsidR="00430799" w:rsidRPr="0050137E" w14:paraId="4BCBFC8A" w14:textId="77777777" w:rsidTr="00430799">
        <w:tc>
          <w:tcPr>
            <w:tcW w:w="735" w:type="dxa"/>
          </w:tcPr>
          <w:p w14:paraId="1A45A94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1216" w:type="dxa"/>
          </w:tcPr>
          <w:p w14:paraId="7D7B1B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7 ks</w:t>
            </w:r>
          </w:p>
        </w:tc>
        <w:tc>
          <w:tcPr>
            <w:tcW w:w="4193" w:type="dxa"/>
          </w:tcPr>
          <w:p w14:paraId="76EB097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5DC33149" wp14:editId="2446AAD8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62865</wp:posOffset>
                  </wp:positionV>
                  <wp:extent cx="2305050" cy="2257425"/>
                  <wp:effectExtent l="0" t="0" r="0" b="9525"/>
                  <wp:wrapSquare wrapText="bothSides"/>
                  <wp:docPr id="74" name="Obrázo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4" t="16294" r="6142" b="7986"/>
                          <a:stretch/>
                        </pic:blipFill>
                        <pic:spPr bwMode="auto">
                          <a:xfrm>
                            <a:off x="0" y="0"/>
                            <a:ext cx="23050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31D8222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3–dielny prvok </w:t>
            </w:r>
          </w:p>
          <w:p w14:paraId="4BA41ED8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240200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119AB66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70D12F7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24169FA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12F89993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66285B31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</w:t>
            </w:r>
          </w:p>
          <w:p w14:paraId="353F48E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7DBD706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 + duplex26mm</w:t>
            </w:r>
          </w:p>
          <w:p w14:paraId="27D4E19D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1050x1770</w:t>
            </w:r>
          </w:p>
          <w:p w14:paraId="2CE0151C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2B969B2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parapetné dosky, vnútorné žalúzie, vnútorný obklad drevený, 2 ks demontáž a montáž pôvodných žalúzií</w:t>
            </w:r>
          </w:p>
        </w:tc>
      </w:tr>
      <w:tr w:rsidR="00430799" w:rsidRPr="0050137E" w14:paraId="13CFBCA7" w14:textId="77777777" w:rsidTr="00430799">
        <w:tc>
          <w:tcPr>
            <w:tcW w:w="735" w:type="dxa"/>
          </w:tcPr>
          <w:p w14:paraId="6BA4294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3</w:t>
            </w:r>
          </w:p>
          <w:p w14:paraId="13CF646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64B897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AE5E0C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FED8C9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7362870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3BA0609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2866DB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A2B2B1E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521F5A3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2D962F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8B6045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9D0F49D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0450CA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216" w:type="dxa"/>
          </w:tcPr>
          <w:p w14:paraId="1403C99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38 ks</w:t>
            </w:r>
          </w:p>
        </w:tc>
        <w:tc>
          <w:tcPr>
            <w:tcW w:w="4193" w:type="dxa"/>
          </w:tcPr>
          <w:p w14:paraId="7059C56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705344" behindDoc="0" locked="0" layoutInCell="1" allowOverlap="1" wp14:anchorId="4614D478" wp14:editId="2827DBAF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176860</wp:posOffset>
                  </wp:positionV>
                  <wp:extent cx="1895475" cy="2247900"/>
                  <wp:effectExtent l="0" t="0" r="9525" b="0"/>
                  <wp:wrapNone/>
                  <wp:docPr id="49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3EF5E910" w14:textId="77777777" w:rsidR="00430799" w:rsidRPr="006E6D89" w:rsidRDefault="00430799" w:rsidP="00345404">
            <w:pPr>
              <w:rPr>
                <w:rFonts w:cs="Times New Roman"/>
                <w:lang w:bidi="he-IL"/>
              </w:rPr>
            </w:pPr>
            <w:r w:rsidRPr="006E6D89">
              <w:rPr>
                <w:rFonts w:cs="Times New Roman"/>
                <w:lang w:bidi="he-IL"/>
              </w:rPr>
              <w:t xml:space="preserve">3-dielny prvok </w:t>
            </w:r>
          </w:p>
          <w:p w14:paraId="7AFAE7F2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6A126A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6F54925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A7EB387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09BA0435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04027A4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pravé, OT ľavé</w:t>
            </w:r>
          </w:p>
          <w:p w14:paraId="783D95DE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6DAB56F0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6133279A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028326E0" w14:textId="77777777" w:rsidR="00430799" w:rsidRPr="006E6D8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6E6D8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910x2060</w:t>
            </w:r>
          </w:p>
          <w:p w14:paraId="7C77106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DE5631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aj vnútorné parapetné dosky (hliníkové), vnútorné žalúzie</w:t>
            </w:r>
          </w:p>
          <w:p w14:paraId="4F344B5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FE380C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214D82A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03B2E9B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44AE3C37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color w:val="FF0000"/>
                <w:sz w:val="22"/>
                <w:szCs w:val="22"/>
                <w:lang w:bidi="he-IL"/>
              </w:rPr>
            </w:pPr>
          </w:p>
          <w:p w14:paraId="7EBC2B22" w14:textId="01BCD7C4" w:rsidR="00430799" w:rsidRPr="00E713A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186B12" w14:paraId="51C3C879" w14:textId="77777777" w:rsidTr="00430799">
        <w:tc>
          <w:tcPr>
            <w:tcW w:w="735" w:type="dxa"/>
          </w:tcPr>
          <w:p w14:paraId="23850B8A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421881C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4138790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2E88D0EC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5D7CB217" w14:textId="77777777" w:rsidTr="00430799">
        <w:tc>
          <w:tcPr>
            <w:tcW w:w="735" w:type="dxa"/>
          </w:tcPr>
          <w:p w14:paraId="5EEEA28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</w:t>
            </w:r>
          </w:p>
        </w:tc>
        <w:tc>
          <w:tcPr>
            <w:tcW w:w="1216" w:type="dxa"/>
          </w:tcPr>
          <w:p w14:paraId="03DDBCF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 ks</w:t>
            </w:r>
          </w:p>
        </w:tc>
        <w:tc>
          <w:tcPr>
            <w:tcW w:w="4193" w:type="dxa"/>
          </w:tcPr>
          <w:p w14:paraId="6CA7BBE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C23851E" wp14:editId="19B6A0C0">
                  <wp:extent cx="2211388" cy="1933575"/>
                  <wp:effectExtent l="0" t="0" r="0" b="0"/>
                  <wp:docPr id="51" name="Obrázo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099" cy="193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07B2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33E0CF0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3942" w:type="dxa"/>
          </w:tcPr>
          <w:p w14:paraId="5273D76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411B4E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F97CF8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E01CCB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7617F57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1031377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B29AA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188545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4BBBAE2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A141F9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710C205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1890x1600</w:t>
            </w:r>
          </w:p>
          <w:p w14:paraId="7941B6F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1625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vonkajšie a vnútorné parapetné dosky (hliníkové), </w:t>
            </w:r>
          </w:p>
          <w:p w14:paraId="119D601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demontáž a montáž pôvodných žalúzií</w:t>
            </w:r>
          </w:p>
        </w:tc>
      </w:tr>
      <w:tr w:rsidR="00430799" w:rsidRPr="0050137E" w14:paraId="7EAE7E8E" w14:textId="77777777" w:rsidTr="00430799">
        <w:tc>
          <w:tcPr>
            <w:tcW w:w="735" w:type="dxa"/>
          </w:tcPr>
          <w:p w14:paraId="13C904B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</w:t>
            </w:r>
          </w:p>
        </w:tc>
        <w:tc>
          <w:tcPr>
            <w:tcW w:w="1216" w:type="dxa"/>
          </w:tcPr>
          <w:p w14:paraId="21C754C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 ks</w:t>
            </w:r>
          </w:p>
        </w:tc>
        <w:tc>
          <w:tcPr>
            <w:tcW w:w="4193" w:type="dxa"/>
          </w:tcPr>
          <w:p w14:paraId="770B02E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E4198DB" wp14:editId="0591B865">
                  <wp:extent cx="1852550" cy="2287081"/>
                  <wp:effectExtent l="0" t="0" r="0" b="0"/>
                  <wp:docPr id="8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985" cy="231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BE1E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42" w:type="dxa"/>
          </w:tcPr>
          <w:p w14:paraId="3796A1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28B50CF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4BF04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6F25E2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B7DED9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9108C8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1AEAF1C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4249382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0DFB1A9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538BD9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 26mm</w:t>
            </w:r>
          </w:p>
          <w:p w14:paraId="1CCE51C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1890x3100</w:t>
            </w:r>
          </w:p>
          <w:p w14:paraId="322405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</w:t>
            </w:r>
          </w:p>
          <w:p w14:paraId="2B05202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demontáž a montáž pôvodných žalúzií</w:t>
            </w:r>
          </w:p>
        </w:tc>
      </w:tr>
      <w:tr w:rsidR="00430799" w:rsidRPr="0050137E" w14:paraId="7EEA36C3" w14:textId="77777777" w:rsidTr="00430799">
        <w:tc>
          <w:tcPr>
            <w:tcW w:w="735" w:type="dxa"/>
          </w:tcPr>
          <w:p w14:paraId="073A155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6</w:t>
            </w:r>
          </w:p>
        </w:tc>
        <w:tc>
          <w:tcPr>
            <w:tcW w:w="1216" w:type="dxa"/>
          </w:tcPr>
          <w:p w14:paraId="5A5222F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4 ks</w:t>
            </w:r>
          </w:p>
        </w:tc>
        <w:tc>
          <w:tcPr>
            <w:tcW w:w="4193" w:type="dxa"/>
          </w:tcPr>
          <w:p w14:paraId="1C1549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425B9BF6" wp14:editId="4F7AF8B8">
                  <wp:simplePos x="0" y="0"/>
                  <wp:positionH relativeFrom="column">
                    <wp:posOffset>76651</wp:posOffset>
                  </wp:positionH>
                  <wp:positionV relativeFrom="paragraph">
                    <wp:posOffset>168275</wp:posOffset>
                  </wp:positionV>
                  <wp:extent cx="2109019" cy="1981200"/>
                  <wp:effectExtent l="0" t="0" r="5715" b="0"/>
                  <wp:wrapNone/>
                  <wp:docPr id="9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52" cy="198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77AEF50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0DFACE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9DF769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3CD4509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3823DE3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53108A0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3C8CAC5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OT ľavé, OT pravé</w:t>
            </w:r>
          </w:p>
          <w:p w14:paraId="7BBBCE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OS pravé              </w:t>
            </w:r>
          </w:p>
          <w:p w14:paraId="6EE6849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</w:t>
            </w:r>
          </w:p>
          <w:p w14:paraId="1C79713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 26mm</w:t>
            </w:r>
          </w:p>
          <w:p w14:paraId="79FA300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1890x2090</w:t>
            </w:r>
          </w:p>
          <w:p w14:paraId="0E10D0C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62685D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 vnútorné žalúzie</w:t>
            </w:r>
          </w:p>
        </w:tc>
      </w:tr>
      <w:tr w:rsidR="00430799" w:rsidRPr="0050137E" w14:paraId="6E768FBD" w14:textId="77777777" w:rsidTr="00430799">
        <w:tc>
          <w:tcPr>
            <w:tcW w:w="735" w:type="dxa"/>
          </w:tcPr>
          <w:p w14:paraId="7A43E1F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7</w:t>
            </w:r>
          </w:p>
        </w:tc>
        <w:tc>
          <w:tcPr>
            <w:tcW w:w="1216" w:type="dxa"/>
          </w:tcPr>
          <w:p w14:paraId="19413FD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4</w:t>
            </w:r>
            <w:r w:rsidRPr="0050137E">
              <w:rPr>
                <w:rFonts w:ascii="Times New Roman" w:hAnsi="Times New Roman" w:cs="Times New Roman"/>
                <w:lang w:bidi="he-IL"/>
              </w:rPr>
              <w:t xml:space="preserve"> ks</w:t>
            </w:r>
          </w:p>
        </w:tc>
        <w:tc>
          <w:tcPr>
            <w:tcW w:w="4193" w:type="dxa"/>
          </w:tcPr>
          <w:p w14:paraId="773BC77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</w:rPr>
              <w:drawing>
                <wp:anchor distT="0" distB="0" distL="114300" distR="114300" simplePos="0" relativeHeight="251707392" behindDoc="0" locked="0" layoutInCell="1" allowOverlap="1" wp14:anchorId="3BA48834" wp14:editId="320A192B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86360</wp:posOffset>
                  </wp:positionV>
                  <wp:extent cx="1914525" cy="1323975"/>
                  <wp:effectExtent l="0" t="0" r="9525" b="9525"/>
                  <wp:wrapNone/>
                  <wp:docPr id="52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</w:tcPr>
          <w:p w14:paraId="4B610E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6569D9A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</w:p>
          <w:p w14:paraId="28CF6E1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38BFA9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2BC8D82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5318C5E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86D0D2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0A9F648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1FE00ED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 nalepovacia priečka+duplex26mm rozmery: 900x400</w:t>
            </w:r>
          </w:p>
          <w:p w14:paraId="667E364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sklá, sieťka na okná</w:t>
            </w:r>
          </w:p>
          <w:p w14:paraId="71A55338" w14:textId="6B48E4CB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186B12" w14:paraId="7509BFF2" w14:textId="77777777" w:rsidTr="00430799">
        <w:tc>
          <w:tcPr>
            <w:tcW w:w="735" w:type="dxa"/>
          </w:tcPr>
          <w:p w14:paraId="5575445D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Por. číslo      </w:t>
            </w:r>
          </w:p>
        </w:tc>
        <w:tc>
          <w:tcPr>
            <w:tcW w:w="1216" w:type="dxa"/>
          </w:tcPr>
          <w:p w14:paraId="0ECC839F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56E22A73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3D8366C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787507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FA1C56" w14:paraId="75391C77" w14:textId="77777777" w:rsidTr="00430799">
        <w:tc>
          <w:tcPr>
            <w:tcW w:w="735" w:type="dxa"/>
            <w:tcBorders>
              <w:bottom w:val="single" w:sz="4" w:space="0" w:color="auto"/>
            </w:tcBorders>
          </w:tcPr>
          <w:p w14:paraId="12158BD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F131D3">
              <w:rPr>
                <w:rFonts w:ascii="Times New Roman" w:hAnsi="Times New Roman" w:cs="Times New Roman"/>
                <w:lang w:bidi="he-IL"/>
              </w:rPr>
              <w:t>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5FA2AAB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F131D3">
              <w:rPr>
                <w:rFonts w:ascii="Times New Roman" w:hAnsi="Times New Roman" w:cs="Times New Roman"/>
                <w:lang w:bidi="he-IL"/>
              </w:rPr>
              <w:t>6 ks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7E7C3918" w14:textId="77777777" w:rsidR="00430799" w:rsidRPr="00F131D3" w:rsidRDefault="00430799" w:rsidP="00345404">
            <w:pPr>
              <w:pStyle w:val="tl"/>
              <w:rPr>
                <w:rFonts w:ascii="Times New Roman" w:hAnsi="Times New Roman" w:cs="Times New Roman"/>
                <w:noProof/>
                <w:color w:val="00B050"/>
                <w:highlight w:val="yellow"/>
              </w:rPr>
            </w:pPr>
            <w:r w:rsidRPr="00F131D3">
              <w:rPr>
                <w:rFonts w:ascii="Times New Roman" w:hAnsi="Times New Roman" w:cs="Times New Roman"/>
                <w:noProof/>
                <w:color w:val="00B050"/>
                <w:highlight w:val="yellow"/>
              </w:rPr>
              <w:drawing>
                <wp:anchor distT="0" distB="0" distL="114300" distR="114300" simplePos="0" relativeHeight="251695104" behindDoc="0" locked="0" layoutInCell="1" allowOverlap="1" wp14:anchorId="48745E23" wp14:editId="334C448D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48895</wp:posOffset>
                  </wp:positionV>
                  <wp:extent cx="1876425" cy="1447800"/>
                  <wp:effectExtent l="0" t="0" r="9525" b="0"/>
                  <wp:wrapSquare wrapText="bothSides"/>
                  <wp:docPr id="61" name="Obrázo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1" t="23697" r="22557" b="13108"/>
                          <a:stretch/>
                        </pic:blipFill>
                        <pic:spPr bwMode="auto">
                          <a:xfrm>
                            <a:off x="0" y="0"/>
                            <a:ext cx="18764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EA74F4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398E62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BC249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777D0EB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3A99EF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D44AE4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EDE518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31EB68F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900x600</w:t>
            </w:r>
          </w:p>
          <w:p w14:paraId="2F267E0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highlight w:val="yellow"/>
                <w:lang w:bidi="he-IL"/>
              </w:rPr>
            </w:pPr>
          </w:p>
          <w:p w14:paraId="72BCE7F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sklá, sieťka na okno</w:t>
            </w:r>
          </w:p>
          <w:p w14:paraId="541CF03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highlight w:val="yellow"/>
                <w:lang w:bidi="he-IL"/>
              </w:rPr>
            </w:pPr>
          </w:p>
        </w:tc>
      </w:tr>
      <w:tr w:rsidR="00430799" w:rsidRPr="0050137E" w14:paraId="563425F4" w14:textId="77777777" w:rsidTr="00430799">
        <w:tc>
          <w:tcPr>
            <w:tcW w:w="735" w:type="dxa"/>
            <w:tcBorders>
              <w:bottom w:val="single" w:sz="4" w:space="0" w:color="auto"/>
            </w:tcBorders>
          </w:tcPr>
          <w:p w14:paraId="2B05E5F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9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C52E07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6 ks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3279D22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6128" behindDoc="0" locked="0" layoutInCell="1" allowOverlap="1" wp14:anchorId="0FEE94EA" wp14:editId="4ED3979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98425</wp:posOffset>
                  </wp:positionV>
                  <wp:extent cx="1743075" cy="1884045"/>
                  <wp:effectExtent l="0" t="0" r="9525" b="1905"/>
                  <wp:wrapSquare wrapText="bothSides"/>
                  <wp:docPr id="62" name="Obrázo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9" t="20861" r="25966" b="4110"/>
                          <a:stretch/>
                        </pic:blipFill>
                        <pic:spPr bwMode="auto">
                          <a:xfrm>
                            <a:off x="0" y="0"/>
                            <a:ext cx="1743075" cy="188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680005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79A62E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8D0E21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007EE37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1EE985A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7FBA2D3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246492F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416808F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900x1200</w:t>
            </w:r>
          </w:p>
          <w:p w14:paraId="4F2BEA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2C69E3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sieťka na okno, vnútorné žalúzie</w:t>
            </w:r>
          </w:p>
          <w:p w14:paraId="78B1C08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</w:tc>
      </w:tr>
      <w:tr w:rsidR="00430799" w:rsidRPr="0050137E" w14:paraId="16588FC9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7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9E4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5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94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7152" behindDoc="0" locked="0" layoutInCell="1" allowOverlap="1" wp14:anchorId="266C7499" wp14:editId="29C1D02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57150</wp:posOffset>
                  </wp:positionV>
                  <wp:extent cx="2230755" cy="2322830"/>
                  <wp:effectExtent l="0" t="0" r="0" b="1270"/>
                  <wp:wrapSquare wrapText="bothSides"/>
                  <wp:docPr id="65" name="Obrázo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15341"/>
                          <a:stretch/>
                        </pic:blipFill>
                        <pic:spPr bwMode="auto">
                          <a:xfrm>
                            <a:off x="0" y="0"/>
                            <a:ext cx="2230755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EA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5621A28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3649C1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5C4D4A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0B1FE52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1A645F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42D6A47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 Sklopné kľučka hore</w:t>
            </w:r>
          </w:p>
          <w:p w14:paraId="3F70489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OT ľavé, OS pravé</w:t>
            </w:r>
          </w:p>
          <w:p w14:paraId="519E91A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B461BE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BA9C9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nalepovacia priečka+duplex26mm              </w:t>
            </w:r>
          </w:p>
          <w:p w14:paraId="1BB58FB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1560x2040</w:t>
            </w:r>
          </w:p>
          <w:p w14:paraId="1F569B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58A1C06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vonkajšie a vnútorné parapetné dosky (hliníkové), vnútorné žalúzie</w:t>
            </w:r>
          </w:p>
          <w:p w14:paraId="5060383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381C47BE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FA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DA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2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C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8176" behindDoc="0" locked="0" layoutInCell="1" allowOverlap="1" wp14:anchorId="0B5B0EFC" wp14:editId="3F5A907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43815</wp:posOffset>
                  </wp:positionV>
                  <wp:extent cx="1882775" cy="1962150"/>
                  <wp:effectExtent l="0" t="0" r="3175" b="0"/>
                  <wp:wrapSquare wrapText="bothSides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3" t="15763"/>
                          <a:stretch/>
                        </pic:blipFill>
                        <pic:spPr bwMode="auto">
                          <a:xfrm>
                            <a:off x="0" y="0"/>
                            <a:ext cx="18827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60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74A6FFE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45B419B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294B180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40E5DE9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D99587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0EE2BE1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Sklopné kľučka hore </w:t>
            </w:r>
          </w:p>
          <w:p w14:paraId="2BA4614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OT ľavé, OS pravé</w:t>
            </w:r>
          </w:p>
          <w:p w14:paraId="5C3505E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931888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7C5064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nalepovacia priečka+duplex26mm              </w:t>
            </w:r>
          </w:p>
          <w:p w14:paraId="33204CB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1650x2450</w:t>
            </w:r>
          </w:p>
          <w:p w14:paraId="792B189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68028D8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</w:t>
            </w:r>
            <w:r w:rsidRPr="00787507"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(hliníkové), vnútorné žalúzie</w:t>
            </w:r>
          </w:p>
          <w:p w14:paraId="055C119C" w14:textId="12F54FC9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430799" w:rsidRPr="0050137E" w14:paraId="605743F4" w14:textId="77777777" w:rsidTr="00430799">
        <w:tc>
          <w:tcPr>
            <w:tcW w:w="735" w:type="dxa"/>
          </w:tcPr>
          <w:p w14:paraId="2FF9151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 xml:space="preserve">Por. číslo      </w:t>
            </w:r>
          </w:p>
        </w:tc>
        <w:tc>
          <w:tcPr>
            <w:tcW w:w="1216" w:type="dxa"/>
          </w:tcPr>
          <w:p w14:paraId="01AB281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1E2DC33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5CA5D13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186B12" w14:paraId="5DA84C68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AD9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D30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8</w:t>
            </w:r>
            <w:r w:rsidRPr="0050137E">
              <w:rPr>
                <w:rFonts w:ascii="Times New Roman" w:hAnsi="Times New Roman" w:cs="Times New Roman"/>
                <w:lang w:bidi="he-IL"/>
              </w:rPr>
              <w:t xml:space="preserve">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9C8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9200" behindDoc="0" locked="0" layoutInCell="1" allowOverlap="1" wp14:anchorId="10652AE8" wp14:editId="142BBB8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27940</wp:posOffset>
                  </wp:positionV>
                  <wp:extent cx="1695450" cy="2044065"/>
                  <wp:effectExtent l="0" t="0" r="0" b="0"/>
                  <wp:wrapSquare wrapText="bothSides"/>
                  <wp:docPr id="66" name="Obrázo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1" t="18986" r="25180" b="4683"/>
                          <a:stretch/>
                        </pic:blipFill>
                        <pic:spPr bwMode="auto">
                          <a:xfrm>
                            <a:off x="0" y="0"/>
                            <a:ext cx="1695450" cy="204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45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2-dielny prvok </w:t>
            </w:r>
          </w:p>
          <w:p w14:paraId="56E9EA3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6CC132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3E08B09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6E6A70E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04796F8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41B7AD2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3E7ADD0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A7F2FC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4C5919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nalepovacia priečka+duplex26mm              </w:t>
            </w:r>
          </w:p>
          <w:p w14:paraId="113C90A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380x1550</w:t>
            </w:r>
          </w:p>
          <w:p w14:paraId="5B86CE6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19EFD456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493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95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4 </w:t>
            </w:r>
            <w:r w:rsidRPr="0050137E">
              <w:rPr>
                <w:rFonts w:ascii="Times New Roman" w:hAnsi="Times New Roman" w:cs="Times New Roman"/>
                <w:lang w:bidi="he-IL"/>
              </w:rPr>
              <w:t>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D4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0224" behindDoc="0" locked="0" layoutInCell="1" allowOverlap="1" wp14:anchorId="6CC7160B" wp14:editId="2CA58D92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27940</wp:posOffset>
                  </wp:positionV>
                  <wp:extent cx="1352550" cy="1743075"/>
                  <wp:effectExtent l="0" t="0" r="0" b="9525"/>
                  <wp:wrapSquare wrapText="bothSides"/>
                  <wp:docPr id="67" name="Obrázo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6" t="24501" r="40686" b="13121"/>
                          <a:stretch/>
                        </pic:blipFill>
                        <pic:spPr bwMode="auto">
                          <a:xfrm>
                            <a:off x="0" y="0"/>
                            <a:ext cx="13525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013B" w14:textId="77777777" w:rsidR="00430799" w:rsidRPr="00787507" w:rsidRDefault="00430799" w:rsidP="00345404">
            <w:pPr>
              <w:rPr>
                <w:rFonts w:cs="Times New Roman"/>
              </w:rPr>
            </w:pPr>
            <w:r w:rsidRPr="00787507">
              <w:rPr>
                <w:rFonts w:cs="Times New Roman"/>
                <w:lang w:bidi="he-IL"/>
              </w:rPr>
              <w:t xml:space="preserve">1-dielny prvok </w:t>
            </w:r>
          </w:p>
          <w:p w14:paraId="72AAEA6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1EE830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56265C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18BDE8E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489BFAF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22F8DAC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3FED215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0723D5E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04D2B31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nalepovacia priečka+duplex26mm              </w:t>
            </w:r>
          </w:p>
          <w:p w14:paraId="222DA34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380x1020</w:t>
            </w:r>
          </w:p>
          <w:p w14:paraId="4BDE4C96" w14:textId="77777777" w:rsidR="00430799" w:rsidRPr="00787507" w:rsidRDefault="00430799" w:rsidP="00345404">
            <w:pPr>
              <w:pStyle w:val="tl"/>
              <w:ind w:left="720"/>
              <w:rPr>
                <w:rFonts w:ascii="Times New Roman" w:hAnsi="Times New Roman" w:cs="Times New Roman"/>
                <w:lang w:bidi="he-IL"/>
              </w:rPr>
            </w:pPr>
          </w:p>
          <w:p w14:paraId="2A2CF64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707A346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DFA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54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D3E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6634F154" wp14:editId="181B14CF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57785</wp:posOffset>
                  </wp:positionV>
                  <wp:extent cx="1514475" cy="1704975"/>
                  <wp:effectExtent l="0" t="0" r="9525" b="9525"/>
                  <wp:wrapSquare wrapText="bothSides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84" t="20637" r="33285" b="12194"/>
                          <a:stretch/>
                        </pic:blipFill>
                        <pic:spPr bwMode="auto">
                          <a:xfrm>
                            <a:off x="0" y="0"/>
                            <a:ext cx="1514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5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1-dielny prvok </w:t>
            </w:r>
          </w:p>
          <w:p w14:paraId="610BDCB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F207C4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3C4D8BE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05FD3FB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5F83042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404466B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pravé</w:t>
            </w:r>
          </w:p>
          <w:p w14:paraId="1B24C2E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C553A7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rozmery: 450x1050</w:t>
            </w:r>
          </w:p>
          <w:p w14:paraId="1CB16D7B" w14:textId="77777777" w:rsidR="00430799" w:rsidRPr="00787507" w:rsidRDefault="00430799" w:rsidP="00345404">
            <w:pPr>
              <w:rPr>
                <w:rFonts w:cs="Times New Roman"/>
                <w:lang w:bidi="he-IL"/>
              </w:rPr>
            </w:pPr>
          </w:p>
          <w:p w14:paraId="5DC1D7A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vnútorné a vonkajšie parapetné dosky </w:t>
            </w: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(hliníkové)</w:t>
            </w:r>
          </w:p>
        </w:tc>
      </w:tr>
      <w:tr w:rsidR="00430799" w:rsidRPr="0050137E" w14:paraId="5B386102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38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15</w:t>
            </w:r>
          </w:p>
          <w:p w14:paraId="193FF88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462E2A4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418104C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A362A25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AFBB511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55E2F0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193F2871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6FF250F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253D7828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423769DA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62E4A96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DF9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3D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2272" behindDoc="0" locked="0" layoutInCell="1" allowOverlap="1" wp14:anchorId="61FA1540" wp14:editId="520E201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155575</wp:posOffset>
                  </wp:positionV>
                  <wp:extent cx="2030730" cy="1518285"/>
                  <wp:effectExtent l="0" t="0" r="7620" b="5715"/>
                  <wp:wrapSquare wrapText="bothSides"/>
                  <wp:docPr id="68" name="Obrázo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9" t="16671"/>
                          <a:stretch/>
                        </pic:blipFill>
                        <pic:spPr bwMode="auto">
                          <a:xfrm>
                            <a:off x="0" y="0"/>
                            <a:ext cx="203073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43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6-dielny prvok </w:t>
            </w:r>
          </w:p>
          <w:p w14:paraId="4608E3F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10"/>
                <w:szCs w:val="10"/>
                <w:lang w:bidi="he-IL"/>
              </w:rPr>
            </w:pPr>
          </w:p>
          <w:p w14:paraId="5E1E4DF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4BA2421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2ACE572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48F1609C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6F140F6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sklopné kľučka hore </w:t>
            </w:r>
          </w:p>
          <w:p w14:paraId="6FA0786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              OT ľavé, OS pravé</w:t>
            </w:r>
          </w:p>
          <w:p w14:paraId="7A37DD0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10"/>
                <w:szCs w:val="10"/>
                <w:lang w:bidi="he-IL"/>
              </w:rPr>
            </w:pPr>
          </w:p>
          <w:p w14:paraId="4C2879F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priečky:  nalepovacia priečka+duplex26mm, rozm.: 2870x1890</w:t>
            </w:r>
          </w:p>
          <w:p w14:paraId="47DBD9C3" w14:textId="77777777" w:rsidR="00430799" w:rsidRPr="00787507" w:rsidRDefault="00430799" w:rsidP="00345404">
            <w:pPr>
              <w:pStyle w:val="tl"/>
              <w:ind w:left="720"/>
              <w:rPr>
                <w:rFonts w:ascii="Times New Roman" w:hAnsi="Times New Roman" w:cs="Times New Roman"/>
                <w:sz w:val="4"/>
                <w:szCs w:val="4"/>
                <w:lang w:bidi="he-IL"/>
              </w:rPr>
            </w:pPr>
          </w:p>
          <w:p w14:paraId="088D62E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 (hliníkové), demontáž a montáž vnútorných žalúzií</w:t>
            </w:r>
          </w:p>
          <w:p w14:paraId="583DF04B" w14:textId="44FBBCF9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430799" w:rsidRPr="0050137E" w14:paraId="65D45A00" w14:textId="77777777" w:rsidTr="00430799">
        <w:tc>
          <w:tcPr>
            <w:tcW w:w="735" w:type="dxa"/>
          </w:tcPr>
          <w:p w14:paraId="1CEE7B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 xml:space="preserve">Por. číslo      </w:t>
            </w:r>
          </w:p>
        </w:tc>
        <w:tc>
          <w:tcPr>
            <w:tcW w:w="1216" w:type="dxa"/>
          </w:tcPr>
          <w:p w14:paraId="0414B952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2A16353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31034755" w14:textId="77777777" w:rsidR="00430799" w:rsidRPr="00787507" w:rsidRDefault="00430799" w:rsidP="00345404">
            <w:pPr>
              <w:rPr>
                <w:rFonts w:cs="Times New Roman"/>
                <w:lang w:bidi="he-IL"/>
              </w:rPr>
            </w:pPr>
            <w:r w:rsidRPr="00787507">
              <w:rPr>
                <w:rFonts w:cs="Times New Roman"/>
                <w:b/>
                <w:lang w:bidi="he-IL"/>
              </w:rPr>
              <w:t>Popis</w:t>
            </w:r>
          </w:p>
        </w:tc>
      </w:tr>
      <w:tr w:rsidR="00430799" w:rsidRPr="0050137E" w14:paraId="56E35F1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ED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39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F5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3296" behindDoc="0" locked="0" layoutInCell="1" allowOverlap="1" wp14:anchorId="02F255D9" wp14:editId="25D4157D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38100</wp:posOffset>
                  </wp:positionV>
                  <wp:extent cx="2089785" cy="2988310"/>
                  <wp:effectExtent l="0" t="0" r="5715" b="2540"/>
                  <wp:wrapSquare wrapText="bothSides"/>
                  <wp:docPr id="69" name="Obrázo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6" t="13735"/>
                          <a:stretch/>
                        </pic:blipFill>
                        <pic:spPr bwMode="auto">
                          <a:xfrm>
                            <a:off x="0" y="0"/>
                            <a:ext cx="2089785" cy="29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6E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2-dielny prvok </w:t>
            </w:r>
          </w:p>
          <w:p w14:paraId="1CA8A0F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C34C34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s prahom</w:t>
            </w:r>
          </w:p>
          <w:p w14:paraId="5F35666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dub cink 68</w:t>
            </w:r>
          </w:p>
          <w:p w14:paraId="1EA703F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0850068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011837A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</w:t>
            </w:r>
          </w:p>
          <w:p w14:paraId="191CA34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Z-TS ľavé DM 55</w:t>
            </w:r>
          </w:p>
          <w:p w14:paraId="7AB0431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GTS pravé DM 55</w:t>
            </w:r>
          </w:p>
          <w:p w14:paraId="570BABF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  <w:p w14:paraId="75D08DF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5CE37D9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drevená priečka kontra 74mm</w:t>
            </w:r>
          </w:p>
          <w:p w14:paraId="1E561F0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68F18EE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1500x2400</w:t>
            </w:r>
          </w:p>
          <w:p w14:paraId="1604570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3F8BDEA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3EA1D4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77176B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542A5ABE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3EB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AE6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59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5013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4320" behindDoc="0" locked="0" layoutInCell="1" allowOverlap="1" wp14:anchorId="544923F8" wp14:editId="14F5BD7C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57150</wp:posOffset>
                  </wp:positionV>
                  <wp:extent cx="1984375" cy="2495550"/>
                  <wp:effectExtent l="0" t="0" r="0" b="0"/>
                  <wp:wrapSquare wrapText="bothSides"/>
                  <wp:docPr id="70" name="Obrázo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3" t="8995"/>
                          <a:stretch/>
                        </pic:blipFill>
                        <pic:spPr bwMode="auto">
                          <a:xfrm>
                            <a:off x="0" y="0"/>
                            <a:ext cx="19843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07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3-dielny prvok </w:t>
            </w:r>
          </w:p>
          <w:p w14:paraId="62CA763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0C24EAE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okenné krídlo</w:t>
            </w:r>
          </w:p>
          <w:p w14:paraId="7F55579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s prahom</w:t>
            </w:r>
          </w:p>
          <w:p w14:paraId="080F3A3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dub cink 68</w:t>
            </w:r>
          </w:p>
          <w:p w14:paraId="4B39268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Dunkelbraun F012</w:t>
            </w:r>
          </w:p>
          <w:p w14:paraId="6A87B4A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732A399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kovanie:</w:t>
            </w:r>
          </w:p>
          <w:p w14:paraId="35EF53C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G-TS ľavé DM 55</w:t>
            </w:r>
          </w:p>
          <w:p w14:paraId="396DECE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vchodové dvere GTS pravé DM 55</w:t>
            </w:r>
          </w:p>
          <w:p w14:paraId="49266489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 </w:t>
            </w:r>
          </w:p>
          <w:p w14:paraId="60EBB6F5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priečky: </w:t>
            </w:r>
          </w:p>
          <w:p w14:paraId="4DD6B10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drevená priečka kontra 74mm</w:t>
            </w:r>
          </w:p>
          <w:p w14:paraId="4051C264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nalepovacia priečka+duplex26mm</w:t>
            </w:r>
          </w:p>
          <w:p w14:paraId="1B9B4B4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2400x3800</w:t>
            </w:r>
          </w:p>
          <w:p w14:paraId="2FA47BB3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430799" w:rsidRPr="0050137E" w14:paraId="5B91AFEB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742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D2" w14:textId="77777777" w:rsidR="00430799" w:rsidRPr="00186B12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  <w:r w:rsidRPr="0050137E">
              <w:rPr>
                <w:rFonts w:ascii="Times New Roman" w:hAnsi="Times New Roman" w:cs="Times New Roman"/>
                <w:lang w:bidi="he-IL"/>
              </w:rPr>
              <w:t>1 ks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40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Courier New" w:hAnsi="Courier New" w:cs="Courier New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08416" behindDoc="0" locked="0" layoutInCell="1" allowOverlap="1" wp14:anchorId="3272F01A" wp14:editId="7E71D5CE">
                  <wp:simplePos x="0" y="0"/>
                  <wp:positionH relativeFrom="column">
                    <wp:posOffset>265290</wp:posOffset>
                  </wp:positionH>
                  <wp:positionV relativeFrom="paragraph">
                    <wp:posOffset>226728</wp:posOffset>
                  </wp:positionV>
                  <wp:extent cx="1995054" cy="2316288"/>
                  <wp:effectExtent l="0" t="0" r="5715" b="8255"/>
                  <wp:wrapNone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kno_balkon SAC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054" cy="231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226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517CF1B7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6-dielny prvok </w:t>
            </w:r>
          </w:p>
          <w:p w14:paraId="4151CA7A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9D191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77D0332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drevo: smrek cink 68</w:t>
            </w:r>
          </w:p>
          <w:p w14:paraId="0947745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náter: Dunkelbraun F012</w:t>
            </w:r>
          </w:p>
          <w:p w14:paraId="15476D0D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výplň: štandard 4-16-4 číre</w:t>
            </w:r>
          </w:p>
          <w:p w14:paraId="702F42B8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kovanie: OT ľavé, OT pravé</w:t>
            </w:r>
          </w:p>
          <w:p w14:paraId="601F731F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14:paraId="319043D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 xml:space="preserve">priečky: </w:t>
            </w:r>
          </w:p>
          <w:p w14:paraId="0687E900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drevená priečka kontra 74mm</w:t>
            </w:r>
          </w:p>
          <w:p w14:paraId="27026092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lang w:bidi="he-IL"/>
              </w:rPr>
              <w:t>nalepovacia priečka+duplex26mm</w:t>
            </w:r>
          </w:p>
          <w:p w14:paraId="213F8407" w14:textId="77777777" w:rsidR="00430799" w:rsidRPr="00787507" w:rsidRDefault="00430799" w:rsidP="00345404">
            <w:pPr>
              <w:rPr>
                <w:rFonts w:cs="Times New Roman"/>
              </w:rPr>
            </w:pPr>
            <w:r w:rsidRPr="00787507">
              <w:rPr>
                <w:rFonts w:cs="Times New Roman"/>
                <w:lang w:bidi="he-IL"/>
              </w:rPr>
              <w:t>rozmery: 1980x3970</w:t>
            </w:r>
          </w:p>
          <w:p w14:paraId="1CB8C2DB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</w:p>
          <w:p w14:paraId="77181BE1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vnútorné a vonkajšie parapetné dosky (dĺžka 2x 540 mm), montáž a demontáž pôvodných žalúzií</w:t>
            </w:r>
          </w:p>
          <w:p w14:paraId="2AB368DE" w14:textId="7777777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</w:p>
          <w:p w14:paraId="72F27C26" w14:textId="331794C7" w:rsidR="00430799" w:rsidRPr="00787507" w:rsidRDefault="00430799" w:rsidP="00345404">
            <w:pPr>
              <w:pStyle w:val="tl"/>
              <w:rPr>
                <w:rFonts w:ascii="Times New Roman" w:hAnsi="Times New Roman" w:cs="Times New Roman"/>
                <w:b/>
                <w:lang w:bidi="he-IL"/>
              </w:rPr>
            </w:pPr>
          </w:p>
        </w:tc>
      </w:tr>
      <w:tr w:rsidR="00430799" w:rsidRPr="0050137E" w14:paraId="0A42DD99" w14:textId="77777777" w:rsidTr="00430799">
        <w:tc>
          <w:tcPr>
            <w:tcW w:w="735" w:type="dxa"/>
          </w:tcPr>
          <w:p w14:paraId="7F16BCC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 xml:space="preserve">Por. číslo      </w:t>
            </w:r>
          </w:p>
        </w:tc>
        <w:tc>
          <w:tcPr>
            <w:tcW w:w="1216" w:type="dxa"/>
          </w:tcPr>
          <w:p w14:paraId="265552DF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Množstvo</w:t>
            </w:r>
          </w:p>
        </w:tc>
        <w:tc>
          <w:tcPr>
            <w:tcW w:w="4193" w:type="dxa"/>
          </w:tcPr>
          <w:p w14:paraId="32590590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Schématický obrázok</w:t>
            </w:r>
          </w:p>
        </w:tc>
        <w:tc>
          <w:tcPr>
            <w:tcW w:w="3942" w:type="dxa"/>
          </w:tcPr>
          <w:p w14:paraId="1C3722E8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186B12">
              <w:rPr>
                <w:rFonts w:ascii="Times New Roman" w:hAnsi="Times New Roman" w:cs="Times New Roman"/>
                <w:b/>
                <w:lang w:bidi="he-IL"/>
              </w:rPr>
              <w:t>Popis</w:t>
            </w:r>
          </w:p>
        </w:tc>
      </w:tr>
      <w:tr w:rsidR="00430799" w:rsidRPr="0050137E" w14:paraId="0D7C0392" w14:textId="77777777" w:rsidTr="0043079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CB7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19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2EC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46D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0244129" wp14:editId="39E4AF84">
                  <wp:extent cx="1504950" cy="1228725"/>
                  <wp:effectExtent l="0" t="0" r="0" b="9525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862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1-dielny prvok </w:t>
            </w:r>
          </w:p>
          <w:p w14:paraId="723BE8D2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7F5FBC97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5031EC">
              <w:rPr>
                <w:rFonts w:ascii="Times New Roman" w:hAnsi="Times New Roman" w:cs="Times New Roman"/>
                <w:lang w:bidi="he-IL"/>
              </w:rPr>
              <w:t>okenné krídlo</w:t>
            </w:r>
          </w:p>
          <w:p w14:paraId="16D2FA3F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drevo: smrek cink 68</w:t>
            </w:r>
          </w:p>
          <w:p w14:paraId="36D7136F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náter: Kastanie F001</w:t>
            </w:r>
          </w:p>
          <w:p w14:paraId="74116D47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výplň: štandard 4-16-4 číre</w:t>
            </w:r>
          </w:p>
          <w:p w14:paraId="5B9A2278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 xml:space="preserve">kovanie: OS pravé              </w:t>
            </w:r>
          </w:p>
          <w:p w14:paraId="4329422A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20DC26AB" w14:textId="77777777" w:rsidR="00430799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5031EC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rozmery: 900x900</w:t>
            </w:r>
          </w:p>
          <w:p w14:paraId="38C426B1" w14:textId="77777777" w:rsidR="00430799" w:rsidRPr="005031EC" w:rsidRDefault="00430799" w:rsidP="00345404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  <w:p w14:paraId="580D3375" w14:textId="77777777" w:rsidR="00430799" w:rsidRPr="0050137E" w:rsidRDefault="00430799" w:rsidP="00345404">
            <w:pPr>
              <w:pStyle w:val="tl"/>
              <w:rPr>
                <w:rFonts w:ascii="Times New Roman" w:hAnsi="Times New Roman" w:cs="Times New Roman"/>
                <w:lang w:bidi="he-IL"/>
              </w:rPr>
            </w:pPr>
            <w:r w:rsidRPr="00787507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bez parapetných dosiek, nepriehľadné sklo, sieťka na okná, vnútorná žalúzia</w:t>
            </w:r>
          </w:p>
        </w:tc>
      </w:tr>
    </w:tbl>
    <w:p w14:paraId="152E2AE8" w14:textId="77777777" w:rsidR="00430799" w:rsidRDefault="00430799"/>
    <w:p w14:paraId="3691C7F0" w14:textId="77777777" w:rsidR="00E06C60" w:rsidRPr="0050137E" w:rsidRDefault="00E06C60" w:rsidP="00E06C60">
      <w:pPr>
        <w:pStyle w:val="tl"/>
        <w:rPr>
          <w:rFonts w:ascii="Times New Roman" w:hAnsi="Times New Roman" w:cs="Times New Roman"/>
          <w:lang w:bidi="he-IL"/>
        </w:rPr>
      </w:pPr>
    </w:p>
    <w:p w14:paraId="239ACA8C" w14:textId="26CBBED7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165067C" w14:textId="0F37F609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0E661AD" w14:textId="513E22B5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7C65324" w14:textId="6E7080A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D04EBDF" w14:textId="70D9BC6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C1E8985" w14:textId="1DE66A42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B871EA0" w14:textId="79AE9FE3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B38B769" w14:textId="09E0F903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6BD8E9B" w14:textId="011491B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D272FA4" w14:textId="335B5A5B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2A627BE" w14:textId="4B4F7B94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344ACF0" w14:textId="3CAB5AA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4C1FFAE" w14:textId="717A7A78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2B939A5" w14:textId="16E51FB9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EFEB933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F2DCB33" w14:textId="4A4FE40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75EBCE29" w14:textId="7250F121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63F711B" w14:textId="6AE2E4DC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D72B3C6" w14:textId="5467837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22BC347" w14:textId="03EF3A1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B950A4F" w14:textId="6FB92CC6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2DF78AFD" w14:textId="0C9BC47C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4ECD81D8" w14:textId="3CFB092B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059B9E53" w14:textId="3E15989D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5D8C9D4B" w14:textId="767B336A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6F705C4C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1E9208C1" w14:textId="77777777" w:rsidR="002123BF" w:rsidRDefault="002123BF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A59A36F" w14:textId="1BDFA3F5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7941D57" w14:textId="77777777" w:rsidR="002123BF" w:rsidRPr="00191D83" w:rsidRDefault="002123BF" w:rsidP="002123BF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48365D9C" w14:textId="77777777" w:rsidR="002123BF" w:rsidRPr="00191D83" w:rsidRDefault="002123BF" w:rsidP="002123BF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347252E0" w14:textId="1C974F47" w:rsidR="00E06C60" w:rsidRPr="002123BF" w:rsidRDefault="002123BF" w:rsidP="002123BF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sectPr w:rsidR="00E06C60" w:rsidRPr="002123BF" w:rsidSect="004C69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A0E8" w14:textId="77777777" w:rsidR="007D2D75" w:rsidRDefault="007D2D75" w:rsidP="002D1300">
      <w:r>
        <w:separator/>
      </w:r>
    </w:p>
  </w:endnote>
  <w:endnote w:type="continuationSeparator" w:id="0">
    <w:p w14:paraId="6BEE3340" w14:textId="77777777" w:rsidR="007D2D75" w:rsidRDefault="007D2D75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7B62" w14:textId="77777777" w:rsidR="007D2D75" w:rsidRDefault="007D2D75" w:rsidP="002D1300">
      <w:r>
        <w:separator/>
      </w:r>
    </w:p>
  </w:footnote>
  <w:footnote w:type="continuationSeparator" w:id="0">
    <w:p w14:paraId="30656863" w14:textId="77777777" w:rsidR="007D2D75" w:rsidRDefault="007D2D75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1FBB"/>
    <w:rsid w:val="00053E9A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1114B"/>
    <w:rsid w:val="00211C47"/>
    <w:rsid w:val="002123BF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C6915"/>
    <w:rsid w:val="004D2448"/>
    <w:rsid w:val="004D5481"/>
    <w:rsid w:val="004F35FF"/>
    <w:rsid w:val="00513B59"/>
    <w:rsid w:val="00534CE7"/>
    <w:rsid w:val="00544F45"/>
    <w:rsid w:val="00561812"/>
    <w:rsid w:val="00565989"/>
    <w:rsid w:val="0056785C"/>
    <w:rsid w:val="0057501B"/>
    <w:rsid w:val="00581335"/>
    <w:rsid w:val="00582569"/>
    <w:rsid w:val="00595D89"/>
    <w:rsid w:val="005B2341"/>
    <w:rsid w:val="005D382E"/>
    <w:rsid w:val="005E155A"/>
    <w:rsid w:val="005E3DD0"/>
    <w:rsid w:val="005E6289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6F525F"/>
    <w:rsid w:val="00704B49"/>
    <w:rsid w:val="0073180A"/>
    <w:rsid w:val="00753F8A"/>
    <w:rsid w:val="00756EC5"/>
    <w:rsid w:val="00787507"/>
    <w:rsid w:val="007D2A63"/>
    <w:rsid w:val="007D2D75"/>
    <w:rsid w:val="007E7E7C"/>
    <w:rsid w:val="008050AB"/>
    <w:rsid w:val="008172E0"/>
    <w:rsid w:val="0082328E"/>
    <w:rsid w:val="00840C65"/>
    <w:rsid w:val="008501B6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A6B2A"/>
    <w:rsid w:val="009D6864"/>
    <w:rsid w:val="009F2750"/>
    <w:rsid w:val="00A2030A"/>
    <w:rsid w:val="00A24913"/>
    <w:rsid w:val="00A25BC1"/>
    <w:rsid w:val="00A2703C"/>
    <w:rsid w:val="00A65637"/>
    <w:rsid w:val="00A905ED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01B8"/>
    <w:rsid w:val="00D94D3F"/>
    <w:rsid w:val="00D9634D"/>
    <w:rsid w:val="00DF3556"/>
    <w:rsid w:val="00E06C60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F2AEB1B4-0F42-407E-B3A5-8092955E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6F525F"/>
    <w:pPr>
      <w:suppressAutoHyphens w:val="0"/>
      <w:spacing w:before="144" w:after="144"/>
    </w:pPr>
    <w:rPr>
      <w:rFonts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DCAB-37CA-4FB0-B66B-143A0EE8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7318</Characters>
  <Application>Microsoft Office Word</Application>
  <DocSecurity>4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kniznica01</dc:creator>
  <cp:lastModifiedBy>Fulnečková Beáta</cp:lastModifiedBy>
  <cp:revision>2</cp:revision>
  <cp:lastPrinted>2018-03-14T11:34:00Z</cp:lastPrinted>
  <dcterms:created xsi:type="dcterms:W3CDTF">2018-05-29T10:51:00Z</dcterms:created>
  <dcterms:modified xsi:type="dcterms:W3CDTF">2018-05-29T10:51:00Z</dcterms:modified>
</cp:coreProperties>
</file>