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11584E" w:rsidRDefault="00094ACA" w:rsidP="00094ACA">
      <w:pPr>
        <w:pStyle w:val="Nadpiskapitoly-preobsah"/>
        <w:pageBreakBefore/>
      </w:pPr>
      <w:bookmarkStart w:id="0" w:name="_Toc5"/>
      <w:r>
        <w:t xml:space="preserve">Príloha č. 1 </w:t>
      </w:r>
      <w:r w:rsidRPr="00094ACA">
        <w:rPr>
          <w:rFonts w:asciiTheme="minorHAnsi" w:hAnsiTheme="minorHAnsi" w:cstheme="minorHAnsi"/>
          <w:u w:val="single"/>
        </w:rPr>
        <w:t>Informatívny Opis predmetu zákazky k výzve vyhlasovanej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1"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1"/>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094ACA" w:rsidRPr="00094ACA" w:rsidRDefault="00094ACA" w:rsidP="00094ACA">
      <w:pPr>
        <w:tabs>
          <w:tab w:val="left" w:pos="851"/>
        </w:tabs>
        <w:spacing w:after="60"/>
        <w:ind w:left="360"/>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Kategória č. 8: Mrazená zelenina a výrobky</w:t>
      </w:r>
    </w:p>
    <w:p w:rsidR="00094ACA" w:rsidRPr="00094ACA" w:rsidRDefault="00094ACA" w:rsidP="003C4AC8">
      <w:pPr>
        <w:tabs>
          <w:tab w:val="left" w:pos="851"/>
        </w:tabs>
        <w:spacing w:after="60"/>
        <w:ind w:left="360"/>
        <w:rPr>
          <w:rFonts w:ascii="Cambria" w:eastAsia="Cambria" w:hAnsi="Cambria" w:cs="Cambria"/>
          <w:color w:val="000000"/>
          <w:sz w:val="20"/>
          <w:szCs w:val="20"/>
          <w:u w:color="000000"/>
          <w:lang w:val="sk-SK" w:eastAsia="sk-SK"/>
        </w:rPr>
      </w:pPr>
    </w:p>
    <w:p w:rsidR="00094ACA" w:rsidRPr="00094ACA" w:rsidRDefault="00094ACA" w:rsidP="00094ACA">
      <w:pPr>
        <w:tabs>
          <w:tab w:val="left" w:pos="284"/>
        </w:tabs>
        <w:spacing w:line="276" w:lineRule="auto"/>
        <w:jc w:val="both"/>
        <w:rPr>
          <w:rFonts w:ascii="Cambria" w:eastAsia="Cambria" w:hAnsi="Cambria" w:cs="Cambria"/>
          <w:color w:val="000000"/>
          <w:sz w:val="20"/>
          <w:szCs w:val="20"/>
          <w:u w:color="000000"/>
          <w:lang w:val="sk-SK" w:eastAsia="sk-SK"/>
        </w:rPr>
      </w:pPr>
    </w:p>
    <w:p w:rsidR="00094ACA" w:rsidRPr="00094ACA" w:rsidRDefault="00094ACA" w:rsidP="00094ACA">
      <w:pPr>
        <w:tabs>
          <w:tab w:val="left" w:pos="851"/>
        </w:tabs>
        <w:spacing w:after="60"/>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8: Mrazená zelenina a výrobky</w:t>
      </w:r>
    </w:p>
    <w:p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hlbokozmrazenej zeleniny a výrobkov.  Tovar musí byť dodaný nepoškodený v najvyššej kvalite, prvej akostnej triedy, s vysledovateľnosťou pôvodu v súlade s platnou legislatívnou SR a EÚ. </w:t>
      </w:r>
    </w:p>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Predpokladané množstvá tejto časti predmetu zákazky sú iba orientačné, určené na základe predchádzajúcej spotreby kupujúceho. Množstvá jednotlivých druhov tovaru budú upresnené pravidelnými objednávkami.</w:t>
      </w:r>
    </w:p>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w:t>
      </w:r>
      <w:r w:rsidRPr="00094ACA">
        <w:rPr>
          <w:rFonts w:ascii="Cambria" w:eastAsia="Cambria" w:hAnsi="Cambria" w:cs="Cambria"/>
          <w:sz w:val="20"/>
          <w:szCs w:val="20"/>
          <w:bdr w:val="none" w:sz="0" w:space="0" w:color="auto"/>
          <w:lang w:val="sk-SK"/>
        </w:rPr>
        <w:lastRenderedPageBreak/>
        <w:t xml:space="preserve">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(pomerové zloženie výrobkov a chuťové vlastnosti) je na strane uchádzača. </w:t>
      </w:r>
    </w:p>
    <w:tbl>
      <w:tblPr>
        <w:tblW w:w="5000" w:type="pct"/>
        <w:tblCellSpacing w:w="0" w:type="dxa"/>
        <w:tblCellMar>
          <w:left w:w="0" w:type="dxa"/>
          <w:right w:w="0" w:type="dxa"/>
        </w:tblCellMar>
        <w:tblLook w:val="04A0"/>
      </w:tblPr>
      <w:tblGrid>
        <w:gridCol w:w="9356"/>
      </w:tblGrid>
      <w:tr w:rsidR="00094ACA" w:rsidRPr="00094ACA" w:rsidTr="00C67225">
        <w:trPr>
          <w:tblCellSpacing w:w="0" w:type="dxa"/>
        </w:trPr>
        <w:tc>
          <w:tcPr>
            <w:tcW w:w="0" w:type="auto"/>
            <w:vAlign w:val="center"/>
            <w:hideMark/>
          </w:tcPr>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a to aj bez vyzvania kupujúcim, priamo znížením ceny vo faktúre vystavenej a doručenej kupujúcemu po dodaní tovaru, ktorého sa akciové ceny týkajú.</w:t>
            </w:r>
          </w:p>
        </w:tc>
      </w:tr>
    </w:tbl>
    <w:p w:rsidR="00094ACA" w:rsidRPr="00094ACA" w:rsidRDefault="00094ACA" w:rsidP="00094AC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094ACA" w:rsidRPr="00094ACA" w:rsidRDefault="00094ACA" w:rsidP="00094ACA">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567" w:hanging="567"/>
        <w:jc w:val="both"/>
        <w:rPr>
          <w:rFonts w:ascii="Cambria" w:eastAsia="Cambria" w:hAnsi="Cambria" w:cs="Cambria"/>
          <w:color w:val="000000"/>
          <w:sz w:val="20"/>
          <w:szCs w:val="20"/>
          <w:u w:color="000000"/>
          <w:lang w:val="sk-SK" w:eastAsia="sk-SK"/>
        </w:rPr>
      </w:pPr>
      <w:r w:rsidRPr="00094ACA">
        <w:rPr>
          <w:rFonts w:ascii="Cambria" w:eastAsia="Cambria" w:hAnsi="Cambria" w:cs="Cambria"/>
          <w:sz w:val="20"/>
          <w:szCs w:val="20"/>
          <w:u w:val="single" w:color="000000"/>
          <w:lang w:val="sk-SK" w:eastAsia="sk-SK"/>
        </w:rPr>
        <w:t>Minimálne požiadavky verejného obstarávateľa na Mrazenú zeleninu a výrobky:</w:t>
      </w:r>
    </w:p>
    <w:p w:rsidR="00094ACA" w:rsidRPr="00094ACA" w:rsidRDefault="00094ACA" w:rsidP="00094AC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Hlbokozmrazenou potravinou určenou na ľudskú spotrebu (ďalej len „hlbokozmrazená potravina“) je potravina, ktorá bola podrobená vhodnému procesu rýchleho zmrazenia, pri ktorom je v závislosti od typu výrobku čo najrýchlejšie prekonaná zóna maximálnej kryštalizácie a výsledná teplota výrobku je vo všetkých jeho častiach trvalo udržiavaná na úrovni najmenej – 18 °C alebo nižšej. Pri uvádzaní na trh musí byť táto vlastnosť uvedená na označení.</w:t>
      </w:r>
    </w:p>
    <w:p w:rsidR="00094ACA" w:rsidRPr="00094ACA" w:rsidRDefault="00094ACA" w:rsidP="00094AC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Suroviny na výrobu hlbokozmrazenej potraviny musia byť zdravotne neškodné, v požadovanej kvalite a čerstvosti.</w:t>
      </w:r>
    </w:p>
    <w:p w:rsidR="00094ACA" w:rsidRPr="00094ACA" w:rsidRDefault="00094ACA" w:rsidP="00094AC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Príprava a hlboké zmrazenie sa musia realizovať okamžite za použitia vhodného technického zariadenia, aby sa chemické, biochemické a mikrobiologické zmeny obmedzili na minimum.</w:t>
      </w:r>
    </w:p>
    <w:p w:rsidR="00094ACA" w:rsidRPr="00094ACA" w:rsidRDefault="00094ACA" w:rsidP="00094AC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Počas skladovania, uchovávania alebo prepravy hlbokozmrazenej potraviny sa pri zachovaní správnej skladovacej a prepravnej praxe) môže teplota potraviny prechodne zvýšiť najviac na -15 °C.</w:t>
      </w:r>
    </w:p>
    <w:p w:rsidR="00094ACA" w:rsidRPr="00094ACA" w:rsidRDefault="00094ACA" w:rsidP="00094AC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Hlbokozmrazená potravina, ktorá je určená na uvedenie na trh konečnému spotrebiteľovi, musí byť balená do vhodného obalu, ktorý ju chráni pred vysušením, znečistením, mikrobiálnou a inou vonkajšou kontamináciou.</w:t>
      </w:r>
    </w:p>
    <w:p w:rsidR="00094ACA" w:rsidRPr="00094ACA" w:rsidRDefault="00094ACA" w:rsidP="00094AC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Hlbokozmrazená potravina, ktorá je určená na uvedenie na trh konečnému spotrebiteľovi alebo reštaurácii, nemocnici, závodnej jedálni alebo inému zariadeniu spoločného stravovania, musí mať:</w:t>
      </w:r>
    </w:p>
    <w:p w:rsidR="00094ACA" w:rsidRPr="00094ACA" w:rsidRDefault="00094ACA" w:rsidP="00094ACA">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názov doplnený slovom „hlbokozmrazený“ v príslušnom gramatickom tvare,</w:t>
      </w:r>
    </w:p>
    <w:p w:rsidR="00094ACA" w:rsidRPr="00094ACA" w:rsidRDefault="00094ACA" w:rsidP="00094ACA">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okrem dátumu minimálnej trvanlivosti uvedenú aj lehotu, počas ktorej môže konečný spotrebiteľ uchovávať túto potravinu, a teplotu uchovávania alebo druh zariadenia, v akom sa musí uchovávať,</w:t>
      </w:r>
    </w:p>
    <w:p w:rsidR="00094ACA" w:rsidRPr="00094ACA" w:rsidRDefault="00094ACA" w:rsidP="00094ACA">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uvedené upozornenie, že po rozmrazení sa potravina nemá znovu zmrazovať,</w:t>
      </w:r>
    </w:p>
    <w:p w:rsidR="00094ACA" w:rsidRPr="00094ACA" w:rsidRDefault="00094ACA" w:rsidP="00094ACA">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uvedený údaj identifikujúci výrobnú dávku.</w:t>
      </w:r>
    </w:p>
    <w:p w:rsidR="00094ACA" w:rsidRPr="00094ACA" w:rsidRDefault="00094ACA" w:rsidP="00094AC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851" w:hanging="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Mrazená zelenina a výrobky dodávať kupujúcemu v termíne a množstve uvedenom v objednávke, v predpokladaných termínoch dodávok Tovar musí mať </w:t>
      </w:r>
      <w:r w:rsidRPr="00094ACA">
        <w:rPr>
          <w:rFonts w:ascii="Cambria" w:eastAsia="Cambria" w:hAnsi="Cambria" w:cs="Cambria"/>
          <w:b/>
          <w:color w:val="000000"/>
          <w:sz w:val="20"/>
          <w:szCs w:val="20"/>
          <w:u w:color="000000"/>
          <w:lang w:val="sk-SK" w:eastAsia="sk-SK"/>
        </w:rPr>
        <w:t>pred sebou minimálne dve tretiny 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Z.z. v znení neskorších predpisov. </w:t>
      </w:r>
      <w:r w:rsidRPr="00094ACA">
        <w:rPr>
          <w:rFonts w:ascii="Cambria" w:eastAsia="Cambria" w:hAnsi="Cambria" w:cs="Cambria"/>
          <w:color w:val="000000"/>
          <w:sz w:val="20"/>
          <w:szCs w:val="20"/>
          <w:u w:color="000000"/>
          <w:lang w:val="sk-SK" w:eastAsia="sk-SK"/>
        </w:rPr>
        <w:lastRenderedPageBreak/>
        <w:t xml:space="preserve">Preprava musí byť zabezpečená vozidlom, ktoré je izotermické a strojovo mrazené a je hygienicky spôsobilé na prepravu potravín a surovín živočíšneho pôvodu. Doprava tovaru do miesta plnenia musí byť vykonávaná vozidlami s oprávnením a schválením na prepravu potravín v súlade s platnými všeobecne záväznými predpismi SR. Dodanie tovaru musí byť  mrazené a v hygienicky nezávadných obaloch, ktoré neovplyvňujú kvalitu výrobkov a chránia ich pred nežiaducimi vonkajšími vplyvmi.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Z.z.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požadované parametre napr. overením aký čas zostáva do dátumu spotreby resp. dátumu minimálnej trvanlivosti. Tovar nesmie javiť znaky po rozmrazení. V prípade, ak predávajúci poruší zásadu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vadný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závadnosť, je dodávateľ povinný poškodený (vadný) tovar vymeniť, čo bude vykonané bezodplatne najneskôr do 3 dní od reklamovania závady objednávateľom. Kupujúci si vyhradzuje právo požadovať namiesto výmeny poškodeného (vadného) tovaru, vrátenie kúpnej ceny. Kupujúci má právo odmietnuť prevziať tovar, ktorý nie je dodaný riadne a/alebo včas a/alebo v súlade s touto rámcovou dohodou a/alebo ďalšími podmienkami určenými v objednávke.</w:t>
      </w:r>
    </w:p>
    <w:p w:rsidR="003C4AC8" w:rsidRPr="003C4AC8" w:rsidRDefault="00094ACA" w:rsidP="003C4AC8">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851" w:hanging="567"/>
        <w:jc w:val="both"/>
        <w:rPr>
          <w:rFonts w:ascii="Calibri" w:eastAsia="Calibri" w:hAnsi="Calibri" w:cs="Calibri"/>
          <w:b/>
          <w:bCs/>
          <w:sz w:val="22"/>
          <w:szCs w:val="22"/>
          <w:bdr w:val="none" w:sz="0" w:space="0" w:color="auto"/>
          <w:lang w:val="sk-SK"/>
        </w:rPr>
      </w:pPr>
      <w:r w:rsidRPr="00094ACA">
        <w:rPr>
          <w:rFonts w:ascii="Cambria" w:eastAsia="Cambria" w:hAnsi="Cambria" w:cs="Cambria"/>
          <w:color w:val="000000"/>
          <w:sz w:val="20"/>
          <w:szCs w:val="20"/>
          <w:u w:color="000000"/>
          <w:lang w:val="sk-SK" w:eastAsia="sk-SK"/>
        </w:rPr>
        <w:t>Ide konkrétne o tieto tovary v predpokladaných množstvách na 48 mesiacov:</w:t>
      </w:r>
      <w:bookmarkStart w:id="2" w:name="_GoBack"/>
      <w:bookmarkEnd w:id="2"/>
    </w:p>
    <w:p w:rsid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jc w:val="both"/>
        <w:rPr>
          <w:rFonts w:ascii="Cambria" w:eastAsia="Cambria" w:hAnsi="Cambria" w:cs="Cambria"/>
          <w:color w:val="000000"/>
          <w:sz w:val="20"/>
          <w:szCs w:val="20"/>
          <w:u w:color="000000"/>
          <w:lang w:val="sk-SK" w:eastAsia="sk-SK"/>
        </w:rPr>
      </w:pPr>
    </w:p>
    <w:tbl>
      <w:tblPr>
        <w:tblW w:w="10280" w:type="dxa"/>
        <w:tblInd w:w="60" w:type="dxa"/>
        <w:tblCellMar>
          <w:left w:w="70" w:type="dxa"/>
          <w:right w:w="70" w:type="dxa"/>
        </w:tblCellMar>
        <w:tblLook w:val="04A0"/>
      </w:tblPr>
      <w:tblGrid>
        <w:gridCol w:w="534"/>
        <w:gridCol w:w="2078"/>
        <w:gridCol w:w="487"/>
        <w:gridCol w:w="1452"/>
        <w:gridCol w:w="1452"/>
        <w:gridCol w:w="4277"/>
      </w:tblGrid>
      <w:tr w:rsidR="003C4AC8" w:rsidRPr="003C4AC8" w:rsidTr="003C4AC8">
        <w:trPr>
          <w:trHeight w:val="156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3C4AC8">
              <w:rPr>
                <w:rFonts w:eastAsia="Times New Roman"/>
                <w:b/>
                <w:bCs/>
                <w:bdr w:val="none" w:sz="0" w:space="0" w:color="auto"/>
                <w:lang w:val="sk-SK" w:eastAsia="sk-SK"/>
              </w:rPr>
              <w:t>Pol. č.</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3C4AC8">
              <w:rPr>
                <w:rFonts w:eastAsia="Times New Roman"/>
                <w:b/>
                <w:bCs/>
                <w:bdr w:val="none" w:sz="0" w:space="0" w:color="auto"/>
                <w:lang w:val="sk-SK" w:eastAsia="sk-SK"/>
              </w:rPr>
              <w:t>Názov</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3C4AC8">
              <w:rPr>
                <w:rFonts w:eastAsia="Times New Roman"/>
                <w:b/>
                <w:bCs/>
                <w:bdr w:val="none" w:sz="0" w:space="0" w:color="auto"/>
                <w:lang w:val="sk-SK" w:eastAsia="sk-SK"/>
              </w:rPr>
              <w:t>MJ</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3C4AC8">
              <w:rPr>
                <w:rFonts w:eastAsia="Times New Roman"/>
                <w:b/>
                <w:bCs/>
                <w:color w:val="000000"/>
                <w:sz w:val="20"/>
                <w:szCs w:val="20"/>
                <w:bdr w:val="none" w:sz="0" w:space="0" w:color="auto"/>
                <w:lang w:val="sk-SK" w:eastAsia="sk-SK"/>
              </w:rPr>
              <w:t>Predpokladaný počet jednotiek za 48 mesiacov</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3C4AC8">
              <w:rPr>
                <w:rFonts w:eastAsia="Times New Roman"/>
                <w:b/>
                <w:bCs/>
                <w:color w:val="000000"/>
                <w:sz w:val="20"/>
                <w:szCs w:val="20"/>
                <w:bdr w:val="none" w:sz="0" w:space="0" w:color="auto"/>
                <w:lang w:val="sk-SK" w:eastAsia="sk-SK"/>
              </w:rPr>
              <w:t>Predpokladaný počet jednotiek za 12 mesiacov</w:t>
            </w:r>
          </w:p>
        </w:tc>
        <w:tc>
          <w:tcPr>
            <w:tcW w:w="4277" w:type="dxa"/>
            <w:tcBorders>
              <w:top w:val="single" w:sz="4" w:space="0" w:color="auto"/>
              <w:left w:val="nil"/>
              <w:bottom w:val="single" w:sz="4" w:space="0" w:color="auto"/>
              <w:right w:val="single" w:sz="4" w:space="0" w:color="auto"/>
            </w:tcBorders>
            <w:shd w:val="clear" w:color="auto" w:fill="auto"/>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3C4AC8">
              <w:rPr>
                <w:rFonts w:eastAsia="Times New Roman"/>
                <w:b/>
                <w:bCs/>
                <w:color w:val="000000"/>
                <w:sz w:val="20"/>
                <w:szCs w:val="20"/>
                <w:bdr w:val="none" w:sz="0" w:space="0" w:color="auto"/>
                <w:lang w:val="sk-SK" w:eastAsia="sk-SK"/>
              </w:rPr>
              <w:t>Predpokladané miesto dodania</w:t>
            </w:r>
          </w:p>
        </w:tc>
      </w:tr>
      <w:tr w:rsidR="003C4AC8" w:rsidRPr="003C4AC8" w:rsidTr="003C4AC8">
        <w:trPr>
          <w:trHeight w:val="290"/>
        </w:trPr>
        <w:tc>
          <w:tcPr>
            <w:tcW w:w="469" w:type="dxa"/>
            <w:tcBorders>
              <w:top w:val="single" w:sz="4" w:space="0" w:color="404040"/>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w:t>
            </w:r>
          </w:p>
        </w:tc>
        <w:tc>
          <w:tcPr>
            <w:tcW w:w="2420" w:type="dxa"/>
            <w:tcBorders>
              <w:top w:val="single" w:sz="4" w:space="0" w:color="404040"/>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brokolica ružičky 2,5kg</w:t>
            </w:r>
          </w:p>
        </w:tc>
        <w:tc>
          <w:tcPr>
            <w:tcW w:w="450" w:type="dxa"/>
            <w:tcBorders>
              <w:top w:val="single" w:sz="4" w:space="0" w:color="404040"/>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1 000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fazuľové struky celé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hrášok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4</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karfiol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300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5</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karotka baby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6</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kel rezaný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7</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 zel. Špenáové listy 2,5 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8</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kukurica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9</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lečo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10</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pór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11</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špargľa biela 1kg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12</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špenát 450g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ks</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lastRenderedPageBreak/>
              <w:t>13</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špenát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14</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tekvica 4kg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15</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zmes bretanská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1 000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16</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 zel. zmes jarná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17</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zmes jesenná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18</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Mraz.zel. zmes Kúpeľná 2,5kg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19</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Mraz.knedlíky slivkové 10kg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20</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Mraz.knedlíky zemiekové plnené čučoriedk.lekvár 1kg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21</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Mraz.pirohy bryndzové spišské 1kg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22</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Mraz.pirohy lekvárové 8kg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23</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Mraz.prirohy slivkové 8kg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24</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Prirohy tvarohové 8kg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404040"/>
              <w:bottom w:val="single" w:sz="4" w:space="0" w:color="404040"/>
              <w:right w:val="single" w:sz="4" w:space="0" w:color="404040"/>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25</w:t>
            </w:r>
          </w:p>
        </w:tc>
        <w:tc>
          <w:tcPr>
            <w:tcW w:w="2420" w:type="dxa"/>
            <w:tcBorders>
              <w:top w:val="nil"/>
              <w:left w:val="nil"/>
              <w:bottom w:val="single" w:sz="4" w:space="0" w:color="404040"/>
              <w:right w:val="single" w:sz="4" w:space="0" w:color="404040"/>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Mraz.šúľance 10kg</w:t>
            </w:r>
          </w:p>
        </w:tc>
        <w:tc>
          <w:tcPr>
            <w:tcW w:w="450" w:type="dxa"/>
            <w:tcBorders>
              <w:top w:val="nil"/>
              <w:left w:val="nil"/>
              <w:bottom w:val="single" w:sz="4" w:space="0" w:color="404040"/>
              <w:right w:val="single" w:sz="4" w:space="0" w:color="404040"/>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nil"/>
              <w:left w:val="single" w:sz="4" w:space="0" w:color="404040"/>
              <w:bottom w:val="single" w:sz="4" w:space="0" w:color="404040"/>
              <w:right w:val="single" w:sz="4" w:space="0" w:color="404040"/>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26</w:t>
            </w:r>
          </w:p>
        </w:tc>
        <w:tc>
          <w:tcPr>
            <w:tcW w:w="2420" w:type="dxa"/>
            <w:tcBorders>
              <w:top w:val="nil"/>
              <w:left w:val="nil"/>
              <w:bottom w:val="nil"/>
              <w:right w:val="single" w:sz="4" w:space="0" w:color="404040"/>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Zemiakové hranolky (od 1kg do 2,5kg balenie)- mrazené</w:t>
            </w:r>
          </w:p>
        </w:tc>
        <w:tc>
          <w:tcPr>
            <w:tcW w:w="450" w:type="dxa"/>
            <w:tcBorders>
              <w:top w:val="nil"/>
              <w:left w:val="nil"/>
              <w:bottom w:val="nil"/>
              <w:right w:val="single" w:sz="4" w:space="0" w:color="404040"/>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single" w:sz="4" w:space="0" w:color="auto"/>
              <w:bottom w:val="nil"/>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nil"/>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nil"/>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nil"/>
              <w:left w:val="single" w:sz="4" w:space="0" w:color="404040"/>
              <w:bottom w:val="nil"/>
              <w:right w:val="nil"/>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27</w:t>
            </w:r>
          </w:p>
        </w:tc>
        <w:tc>
          <w:tcPr>
            <w:tcW w:w="2420" w:type="dxa"/>
            <w:tcBorders>
              <w:top w:val="single" w:sz="4" w:space="0" w:color="auto"/>
              <w:left w:val="single" w:sz="4" w:space="0" w:color="auto"/>
              <w:bottom w:val="nil"/>
              <w:right w:val="single" w:sz="4" w:space="0" w:color="auto"/>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Americké zemiaky korenené 2,5kg</w:t>
            </w:r>
          </w:p>
        </w:tc>
        <w:tc>
          <w:tcPr>
            <w:tcW w:w="450" w:type="dxa"/>
            <w:tcBorders>
              <w:top w:val="single" w:sz="4" w:space="0" w:color="auto"/>
              <w:left w:val="nil"/>
              <w:bottom w:val="nil"/>
              <w:right w:val="single" w:sz="4" w:space="0" w:color="auto"/>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single" w:sz="4" w:space="0" w:color="auto"/>
              <w:left w:val="nil"/>
              <w:bottom w:val="nil"/>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single" w:sz="4" w:space="0" w:color="auto"/>
              <w:left w:val="nil"/>
              <w:bottom w:val="nil"/>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single" w:sz="4" w:space="0" w:color="auto"/>
              <w:left w:val="nil"/>
              <w:bottom w:val="nil"/>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single" w:sz="4" w:space="0" w:color="auto"/>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28</w:t>
            </w:r>
          </w:p>
        </w:tc>
        <w:tc>
          <w:tcPr>
            <w:tcW w:w="2420" w:type="dxa"/>
            <w:tcBorders>
              <w:top w:val="single" w:sz="4" w:space="0" w:color="auto"/>
              <w:left w:val="nil"/>
              <w:bottom w:val="single" w:sz="4" w:space="0" w:color="auto"/>
              <w:right w:val="single" w:sz="4" w:space="0" w:color="auto"/>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Zemiakové knedle plnené s údeninou 1kg</w:t>
            </w:r>
          </w:p>
        </w:tc>
        <w:tc>
          <w:tcPr>
            <w:tcW w:w="450" w:type="dxa"/>
            <w:tcBorders>
              <w:top w:val="single" w:sz="4" w:space="0" w:color="auto"/>
              <w:left w:val="nil"/>
              <w:bottom w:val="single" w:sz="4" w:space="0" w:color="auto"/>
              <w:right w:val="single" w:sz="4" w:space="0" w:color="auto"/>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600</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150</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29</w:t>
            </w:r>
          </w:p>
        </w:tc>
        <w:tc>
          <w:tcPr>
            <w:tcW w:w="2420" w:type="dxa"/>
            <w:tcBorders>
              <w:top w:val="nil"/>
              <w:left w:val="nil"/>
              <w:bottom w:val="single" w:sz="4" w:space="0" w:color="auto"/>
              <w:right w:val="single" w:sz="4" w:space="0" w:color="auto"/>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Syr obaľobaný 125g-150g</w:t>
            </w:r>
          </w:p>
        </w:tc>
        <w:tc>
          <w:tcPr>
            <w:tcW w:w="450" w:type="dxa"/>
            <w:tcBorders>
              <w:top w:val="nil"/>
              <w:left w:val="nil"/>
              <w:bottom w:val="single" w:sz="4" w:space="0" w:color="auto"/>
              <w:right w:val="single" w:sz="4" w:space="0" w:color="auto"/>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30</w:t>
            </w:r>
          </w:p>
        </w:tc>
        <w:tc>
          <w:tcPr>
            <w:tcW w:w="2420" w:type="dxa"/>
            <w:tcBorders>
              <w:top w:val="nil"/>
              <w:left w:val="nil"/>
              <w:bottom w:val="single" w:sz="4" w:space="0" w:color="auto"/>
              <w:right w:val="single" w:sz="4" w:space="0" w:color="auto"/>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 Obaľ.filet z Tresky 150g</w:t>
            </w:r>
          </w:p>
        </w:tc>
        <w:tc>
          <w:tcPr>
            <w:tcW w:w="450" w:type="dxa"/>
            <w:tcBorders>
              <w:top w:val="nil"/>
              <w:left w:val="nil"/>
              <w:bottom w:val="single" w:sz="4" w:space="0" w:color="auto"/>
              <w:right w:val="single" w:sz="4" w:space="0" w:color="auto"/>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320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80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63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31</w:t>
            </w:r>
          </w:p>
        </w:tc>
        <w:tc>
          <w:tcPr>
            <w:tcW w:w="2420" w:type="dxa"/>
            <w:tcBorders>
              <w:top w:val="nil"/>
              <w:left w:val="nil"/>
              <w:bottom w:val="single" w:sz="4" w:space="0" w:color="auto"/>
              <w:right w:val="single" w:sz="4" w:space="0" w:color="auto"/>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 Šúlance plnené makom 1kg-2,5kg</w:t>
            </w:r>
          </w:p>
        </w:tc>
        <w:tc>
          <w:tcPr>
            <w:tcW w:w="450" w:type="dxa"/>
            <w:tcBorders>
              <w:top w:val="nil"/>
              <w:left w:val="nil"/>
              <w:bottom w:val="single" w:sz="4" w:space="0" w:color="auto"/>
              <w:right w:val="single" w:sz="4" w:space="0" w:color="auto"/>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3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32</w:t>
            </w:r>
          </w:p>
        </w:tc>
        <w:tc>
          <w:tcPr>
            <w:tcW w:w="2420" w:type="dxa"/>
            <w:tcBorders>
              <w:top w:val="nil"/>
              <w:left w:val="nil"/>
              <w:bottom w:val="single" w:sz="4" w:space="0" w:color="auto"/>
              <w:right w:val="single" w:sz="4" w:space="0" w:color="auto"/>
            </w:tcBorders>
            <w:shd w:val="clear" w:color="FDE9D9" w:fill="FFFFFF"/>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Mraz. Súlance plnené tvarohom 1kg-2,5kg</w:t>
            </w:r>
          </w:p>
        </w:tc>
        <w:tc>
          <w:tcPr>
            <w:tcW w:w="450" w:type="dxa"/>
            <w:tcBorders>
              <w:top w:val="nil"/>
              <w:left w:val="nil"/>
              <w:bottom w:val="single" w:sz="4" w:space="0" w:color="auto"/>
              <w:right w:val="single" w:sz="4" w:space="0" w:color="auto"/>
            </w:tcBorders>
            <w:shd w:val="clear" w:color="FDE9D9" w:fill="FFFFFF"/>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3C4AC8">
              <w:rPr>
                <w:rFonts w:ascii="Calibri Light" w:eastAsia="Times New Roman" w:hAnsi="Calibri Light" w:cs="Calibri Light"/>
                <w:b/>
                <w:bCs/>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8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33</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Bábovka jogurtová min 400g/ks</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1200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300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8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34</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Bábovka mramorová min 400g/ks</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1200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300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8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35</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Bábovka citr=onová min 400g/ks</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200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36</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Donut čokoláda 50g-60g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1200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300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8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37</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Donut - iná príchuť 50g-60g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1200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300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38</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Hokaido tekvica  2,5kg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lastRenderedPageBreak/>
              <w:t>39</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Čínska zmes 2,5kg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40</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Mraz.zelenina Mexická 2,5kg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58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41</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zelenina Podsviečkovú  2,5kg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42</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Zelenina polievková 2,5kg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100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r w:rsidR="003C4AC8" w:rsidRPr="003C4AC8" w:rsidTr="003C4AC8">
        <w:trPr>
          <w:trHeight w:val="290"/>
        </w:trPr>
        <w:tc>
          <w:tcPr>
            <w:tcW w:w="469" w:type="dxa"/>
            <w:tcBorders>
              <w:top w:val="nil"/>
              <w:left w:val="single" w:sz="4" w:space="0" w:color="auto"/>
              <w:bottom w:val="single" w:sz="4" w:space="0" w:color="auto"/>
              <w:right w:val="single" w:sz="4" w:space="0" w:color="auto"/>
            </w:tcBorders>
            <w:shd w:val="clear" w:color="FDE9D9" w:fill="FFFFFF"/>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3C4AC8">
              <w:rPr>
                <w:rFonts w:ascii="Calibri Light" w:eastAsia="Times New Roman" w:hAnsi="Calibri Light" w:cs="Calibri Light"/>
                <w:sz w:val="20"/>
                <w:szCs w:val="20"/>
                <w:bdr w:val="none" w:sz="0" w:space="0" w:color="auto"/>
                <w:lang w:val="sk-SK" w:eastAsia="sk-SK"/>
              </w:rPr>
              <w:t>43</w:t>
            </w:r>
          </w:p>
        </w:tc>
        <w:tc>
          <w:tcPr>
            <w:tcW w:w="2420" w:type="dxa"/>
            <w:tcBorders>
              <w:top w:val="nil"/>
              <w:left w:val="nil"/>
              <w:bottom w:val="single" w:sz="4" w:space="0" w:color="auto"/>
              <w:right w:val="single" w:sz="4" w:space="0" w:color="auto"/>
            </w:tcBorders>
            <w:shd w:val="clear" w:color="auto" w:fill="auto"/>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Mraz. kôpor 0,5kg- 1kg</w:t>
            </w:r>
          </w:p>
        </w:tc>
        <w:tc>
          <w:tcPr>
            <w:tcW w:w="450"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sk-SK" w:eastAsia="sk-SK"/>
              </w:rPr>
            </w:pPr>
            <w:r w:rsidRPr="003C4AC8">
              <w:rPr>
                <w:rFonts w:ascii="Arial" w:eastAsia="Times New Roman" w:hAnsi="Arial" w:cs="Arial"/>
                <w:color w:val="000000"/>
                <w:sz w:val="20"/>
                <w:szCs w:val="20"/>
                <w:bdr w:val="none" w:sz="0" w:space="0" w:color="auto"/>
                <w:lang w:val="sk-SK" w:eastAsia="sk-SK"/>
              </w:rPr>
              <w:t>50</w:t>
            </w:r>
          </w:p>
        </w:tc>
        <w:tc>
          <w:tcPr>
            <w:tcW w:w="4277" w:type="dxa"/>
            <w:tcBorders>
              <w:top w:val="nil"/>
              <w:left w:val="nil"/>
              <w:bottom w:val="single" w:sz="4" w:space="0" w:color="auto"/>
              <w:right w:val="single" w:sz="4" w:space="0" w:color="auto"/>
            </w:tcBorders>
            <w:shd w:val="clear" w:color="auto" w:fill="auto"/>
            <w:noWrap/>
            <w:vAlign w:val="bottom"/>
            <w:hideMark/>
          </w:tcPr>
          <w:p w:rsidR="003C4AC8" w:rsidRPr="003C4AC8"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3C4AC8">
              <w:rPr>
                <w:rFonts w:ascii="Calibri" w:eastAsia="Times New Roman" w:hAnsi="Calibri" w:cs="Calibri"/>
                <w:color w:val="000000"/>
                <w:sz w:val="22"/>
                <w:szCs w:val="22"/>
                <w:bdr w:val="none" w:sz="0" w:space="0" w:color="auto"/>
                <w:lang w:val="sk-SK" w:eastAsia="sk-SK"/>
              </w:rPr>
              <w:t>Centrum sociálnych služieb Letokruhy v Žiline</w:t>
            </w:r>
          </w:p>
        </w:tc>
      </w:tr>
    </w:tbl>
    <w:p w:rsidR="005C0E93" w:rsidRDefault="003C4AC8" w:rsidP="003C4AC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jc w:val="both"/>
        <w:rPr>
          <w:rFonts w:ascii="Calibri" w:eastAsia="Calibri" w:hAnsi="Calibri" w:cs="Calibri"/>
          <w:b/>
          <w:bCs/>
          <w:sz w:val="22"/>
          <w:szCs w:val="22"/>
          <w:bdr w:val="none" w:sz="0" w:space="0" w:color="auto"/>
          <w:lang w:val="sk-SK"/>
        </w:rPr>
      </w:pPr>
      <w:r>
        <w:rPr>
          <w:rFonts w:ascii="Calibri" w:eastAsia="Calibri" w:hAnsi="Calibri" w:cs="Calibri"/>
          <w:b/>
          <w:bCs/>
          <w:sz w:val="22"/>
          <w:szCs w:val="22"/>
          <w:bdr w:val="none" w:sz="0" w:space="0" w:color="auto"/>
          <w:lang w:val="sk-SK"/>
        </w:rPr>
        <w:t xml:space="preserve"> </w:t>
      </w:r>
      <w:bookmarkEnd w:id="0"/>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5FA" w:rsidRDefault="00A435FA">
      <w:r>
        <w:separator/>
      </w:r>
    </w:p>
  </w:endnote>
  <w:endnote w:type="continuationSeparator" w:id="0">
    <w:p w:rsidR="00A435FA" w:rsidRDefault="00A4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E74F92">
      <w:fldChar w:fldCharType="begin"/>
    </w:r>
    <w:r>
      <w:instrText xml:space="preserve"> PAGE </w:instrText>
    </w:r>
    <w:r w:rsidR="00E74F92">
      <w:fldChar w:fldCharType="separate"/>
    </w:r>
    <w:r w:rsidR="003C4AC8">
      <w:rPr>
        <w:noProof/>
      </w:rPr>
      <w:t>5</w:t>
    </w:r>
    <w:r w:rsidR="00E74F9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5FA" w:rsidRDefault="00A435FA">
      <w:r>
        <w:separator/>
      </w:r>
    </w:p>
  </w:footnote>
  <w:footnote w:type="continuationSeparator" w:id="0">
    <w:p w:rsidR="00A435FA" w:rsidRDefault="00A43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E74F92">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4AC8"/>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5FA"/>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4F92"/>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E74F9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E74F92"/>
    <w:rPr>
      <w:u w:val="single"/>
    </w:rPr>
  </w:style>
  <w:style w:type="table" w:customStyle="1" w:styleId="TableNormal">
    <w:name w:val="Table Normal"/>
    <w:rsid w:val="00E74F92"/>
    <w:tblPr>
      <w:tblInd w:w="0" w:type="dxa"/>
      <w:tblCellMar>
        <w:top w:w="0" w:type="dxa"/>
        <w:left w:w="0" w:type="dxa"/>
        <w:bottom w:w="0" w:type="dxa"/>
        <w:right w:w="0" w:type="dxa"/>
      </w:tblCellMar>
    </w:tblPr>
  </w:style>
  <w:style w:type="paragraph" w:customStyle="1" w:styleId="HeaderFooter">
    <w:name w:val="Header &amp; Footer"/>
    <w:rsid w:val="00E74F92"/>
    <w:pPr>
      <w:tabs>
        <w:tab w:val="right" w:pos="9020"/>
      </w:tabs>
    </w:pPr>
    <w:rPr>
      <w:rFonts w:ascii="Helvetica Neue" w:hAnsi="Helvetica Neue" w:cs="Arial Unicode MS"/>
      <w:color w:val="000000"/>
      <w:sz w:val="24"/>
      <w:szCs w:val="24"/>
    </w:rPr>
  </w:style>
  <w:style w:type="paragraph" w:styleId="Pta">
    <w:name w:val="footer"/>
    <w:rsid w:val="00E74F9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E74F92"/>
    <w:rPr>
      <w:rFonts w:ascii="Helvetica Neue" w:eastAsia="Helvetica Neue" w:hAnsi="Helvetica Neue" w:cs="Helvetica Neue"/>
      <w:color w:val="000000"/>
      <w:sz w:val="22"/>
      <w:szCs w:val="22"/>
    </w:rPr>
  </w:style>
  <w:style w:type="paragraph" w:customStyle="1" w:styleId="text-Normlny">
    <w:name w:val="text-Normálny"/>
    <w:rsid w:val="00E74F92"/>
    <w:pPr>
      <w:tabs>
        <w:tab w:val="left" w:pos="708"/>
      </w:tabs>
      <w:spacing w:after="60"/>
    </w:pPr>
    <w:rPr>
      <w:rFonts w:ascii="Cambria" w:eastAsia="Cambria" w:hAnsi="Cambria" w:cs="Cambria"/>
      <w:color w:val="000000"/>
      <w:u w:color="000000"/>
    </w:rPr>
  </w:style>
  <w:style w:type="paragraph" w:customStyle="1" w:styleId="Default">
    <w:name w:val="Default"/>
    <w:qFormat/>
    <w:rsid w:val="00E74F92"/>
    <w:pPr>
      <w:jc w:val="center"/>
    </w:pPr>
    <w:rPr>
      <w:rFonts w:ascii="Cambria" w:eastAsia="Cambria" w:hAnsi="Cambria" w:cs="Cambria"/>
      <w:color w:val="000000"/>
      <w:sz w:val="28"/>
      <w:szCs w:val="28"/>
      <w:u w:color="000000"/>
    </w:rPr>
  </w:style>
  <w:style w:type="paragraph" w:customStyle="1" w:styleId="text-center">
    <w:name w:val="text- center"/>
    <w:rsid w:val="00E74F9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E74F92"/>
  </w:style>
  <w:style w:type="character" w:customStyle="1" w:styleId="Hyperlink0">
    <w:name w:val="Hyperlink.0"/>
    <w:basedOn w:val="None"/>
    <w:rsid w:val="00E74F92"/>
    <w:rPr>
      <w:u w:val="single" w:color="0000FF"/>
    </w:rPr>
  </w:style>
  <w:style w:type="paragraph" w:customStyle="1" w:styleId="hlavnynadpis">
    <w:name w:val="hlavny nadpis"/>
    <w:next w:val="Default"/>
    <w:rsid w:val="00E74F9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E74F9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E74F92"/>
    <w:pPr>
      <w:spacing w:before="240"/>
      <w:jc w:val="center"/>
    </w:pPr>
    <w:rPr>
      <w:rFonts w:cs="Arial Unicode MS"/>
      <w:b/>
      <w:bCs/>
      <w:color w:val="538135"/>
      <w:sz w:val="28"/>
      <w:szCs w:val="28"/>
      <w:u w:color="538135"/>
    </w:rPr>
  </w:style>
  <w:style w:type="paragraph" w:customStyle="1" w:styleId="Normlny1">
    <w:name w:val="Normálny1"/>
    <w:next w:val="Default"/>
    <w:rsid w:val="00E74F92"/>
    <w:rPr>
      <w:rFonts w:ascii="Arial" w:eastAsia="Arial" w:hAnsi="Arial" w:cs="Arial"/>
      <w:color w:val="000000"/>
      <w:sz w:val="24"/>
      <w:szCs w:val="24"/>
      <w:u w:color="000000"/>
      <w:lang w:val="en-US"/>
    </w:rPr>
  </w:style>
  <w:style w:type="character" w:customStyle="1" w:styleId="Hyperlink1">
    <w:name w:val="Hyperlink.1"/>
    <w:basedOn w:val="None"/>
    <w:rsid w:val="00E74F9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E74F92"/>
    <w:pPr>
      <w:spacing w:after="120"/>
    </w:pPr>
    <w:rPr>
      <w:rFonts w:eastAsia="Times New Roman"/>
      <w:color w:val="000000"/>
      <w:sz w:val="16"/>
      <w:szCs w:val="16"/>
      <w:u w:color="000000"/>
    </w:rPr>
  </w:style>
  <w:style w:type="paragraph" w:customStyle="1" w:styleId="podklady-nadpis-novastrana">
    <w:name w:val="podklady-nadpis-nova strana"/>
    <w:next w:val="text-Normlny"/>
    <w:rsid w:val="00E74F9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E74F9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E74F9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E74F9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E74F9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E74F9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E74F92"/>
    <w:rPr>
      <w:rFonts w:ascii="Cambria" w:eastAsia="Cambria" w:hAnsi="Cambria" w:cs="Cambria"/>
      <w:sz w:val="20"/>
      <w:szCs w:val="20"/>
    </w:rPr>
  </w:style>
  <w:style w:type="paragraph" w:styleId="Obsah4">
    <w:name w:val="toc 4"/>
    <w:rsid w:val="00E74F9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E74F9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E74F92"/>
    <w:pPr>
      <w:numPr>
        <w:numId w:val="1"/>
      </w:numPr>
    </w:pPr>
  </w:style>
  <w:style w:type="numbering" w:customStyle="1" w:styleId="ImportedStyle30">
    <w:name w:val="Imported Style 3.0"/>
    <w:rsid w:val="00E74F92"/>
    <w:pPr>
      <w:numPr>
        <w:numId w:val="4"/>
      </w:numPr>
    </w:pPr>
  </w:style>
  <w:style w:type="numbering" w:customStyle="1" w:styleId="Lettered">
    <w:name w:val="Lettered"/>
    <w:rsid w:val="00E74F92"/>
    <w:pPr>
      <w:numPr>
        <w:numId w:val="5"/>
      </w:numPr>
    </w:pPr>
  </w:style>
  <w:style w:type="character" w:customStyle="1" w:styleId="Hyperlink2">
    <w:name w:val="Hyperlink.2"/>
    <w:basedOn w:val="Hypertextovprepojenie"/>
    <w:rsid w:val="00E74F92"/>
    <w:rPr>
      <w:color w:val="0000FF"/>
      <w:u w:val="single" w:color="0000FF"/>
    </w:rPr>
  </w:style>
  <w:style w:type="character" w:customStyle="1" w:styleId="Hyperlink3">
    <w:name w:val="Hyperlink.3"/>
    <w:basedOn w:val="None"/>
    <w:rsid w:val="00E74F92"/>
    <w:rPr>
      <w:color w:val="0000FF"/>
      <w:u w:val="single" w:color="0000FF"/>
    </w:rPr>
  </w:style>
  <w:style w:type="numbering" w:customStyle="1" w:styleId="ImportedStyle21">
    <w:name w:val="Imported Style 21"/>
    <w:rsid w:val="00E74F92"/>
    <w:pPr>
      <w:numPr>
        <w:numId w:val="9"/>
      </w:numPr>
    </w:pPr>
  </w:style>
  <w:style w:type="numbering" w:customStyle="1" w:styleId="ImportedStyle22">
    <w:name w:val="Imported Style 22"/>
    <w:rsid w:val="00E74F92"/>
    <w:pPr>
      <w:numPr>
        <w:numId w:val="10"/>
      </w:numPr>
    </w:pPr>
  </w:style>
  <w:style w:type="numbering" w:customStyle="1" w:styleId="ImportedStyle23">
    <w:name w:val="Imported Style 23"/>
    <w:rsid w:val="00E74F92"/>
    <w:pPr>
      <w:numPr>
        <w:numId w:val="11"/>
      </w:numPr>
    </w:pPr>
  </w:style>
  <w:style w:type="paragraph" w:customStyle="1" w:styleId="Normlnyodrky">
    <w:name w:val="Normálny odrážky"/>
    <w:rsid w:val="00E74F9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E74F92"/>
    <w:pPr>
      <w:jc w:val="both"/>
    </w:pPr>
    <w:rPr>
      <w:rFonts w:eastAsia="Times New Roman"/>
      <w:color w:val="000000"/>
      <w:sz w:val="24"/>
      <w:szCs w:val="24"/>
      <w:u w:color="000000"/>
    </w:rPr>
  </w:style>
  <w:style w:type="paragraph" w:styleId="Nzov">
    <w:name w:val="Title"/>
    <w:rsid w:val="00E74F9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E74F9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E74F9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E74F9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E74F92"/>
    <w:pPr>
      <w:ind w:left="708"/>
    </w:pPr>
    <w:rPr>
      <w:rFonts w:eastAsia="Times New Roman"/>
      <w:color w:val="000000"/>
      <w:sz w:val="24"/>
      <w:szCs w:val="24"/>
      <w:u w:color="000000"/>
    </w:rPr>
  </w:style>
  <w:style w:type="character" w:customStyle="1" w:styleId="Hyperlink4">
    <w:name w:val="Hyperlink.4"/>
    <w:basedOn w:val="None"/>
    <w:rsid w:val="00E74F9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0232272">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DF78-4ADE-4280-83F3-747278DD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1976</Words>
  <Characters>11269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Admin</cp:lastModifiedBy>
  <cp:revision>5</cp:revision>
  <cp:lastPrinted>2023-10-25T14:10:00Z</cp:lastPrinted>
  <dcterms:created xsi:type="dcterms:W3CDTF">2024-02-19T13:55:00Z</dcterms:created>
  <dcterms:modified xsi:type="dcterms:W3CDTF">2024-10-09T12:40:00Z</dcterms:modified>
</cp:coreProperties>
</file>