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379"/>
      </w:tblGrid>
      <w:tr w:rsidR="00806833" w:rsidRPr="00E523C1" w:rsidTr="001C1F7C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06833" w:rsidRPr="00E523C1" w:rsidRDefault="00806833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B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:rsidR="00806833" w:rsidRPr="00533E02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</w:p>
        </w:tc>
      </w:tr>
      <w:tr w:rsidR="00806833" w:rsidRPr="00E523C1" w:rsidTr="001C1F7C">
        <w:trPr>
          <w:trHeight w:val="31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06833" w:rsidRPr="00E523C1" w:rsidRDefault="00806833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33" w:rsidRPr="009462E2" w:rsidRDefault="009462E2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b/>
                <w:color w:val="000000"/>
              </w:rPr>
            </w:pPr>
            <w:r w:rsidRPr="009462E2">
              <w:rPr>
                <w:rFonts w:ascii="Calibri" w:hAnsi="Calibri" w:cs="Calibri"/>
                <w:b/>
              </w:rPr>
              <w:t>„Ultrazvukové prístroje“</w:t>
            </w:r>
          </w:p>
        </w:tc>
      </w:tr>
    </w:tbl>
    <w:p w:rsidR="00806833" w:rsidRDefault="00806833" w:rsidP="00806833"/>
    <w:p w:rsidR="00806833" w:rsidRDefault="00806833" w:rsidP="00806833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>Technická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špecifikácia </w:t>
      </w:r>
      <w:r>
        <w:rPr>
          <w:rFonts w:cstheme="minorHAnsi"/>
          <w:b/>
          <w:bCs/>
          <w:caps/>
          <w:sz w:val="24"/>
          <w:szCs w:val="24"/>
          <w:lang w:val="en-GB"/>
        </w:rPr>
        <w:t>PREDMETU ZÁKAZKY / PONUKy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</w:t>
      </w:r>
    </w:p>
    <w:p w:rsidR="00E83B22" w:rsidRPr="00E83B22" w:rsidRDefault="00E83B22" w:rsidP="00806833">
      <w:pPr>
        <w:tabs>
          <w:tab w:val="center" w:pos="4153"/>
          <w:tab w:val="right" w:pos="8306"/>
        </w:tabs>
        <w:jc w:val="center"/>
        <w:rPr>
          <w:rFonts w:ascii="Calibri" w:hAnsi="Calibri" w:cs="Calibri"/>
          <w:b/>
          <w:bCs/>
          <w:caps/>
          <w:sz w:val="24"/>
          <w:szCs w:val="24"/>
          <w:lang w:val="en-GB"/>
        </w:rPr>
      </w:pPr>
      <w:r w:rsidRPr="00E83B22">
        <w:rPr>
          <w:rFonts w:ascii="Calibri" w:hAnsi="Calibri" w:cs="Calibri"/>
          <w:noProof/>
          <w:szCs w:val="24"/>
        </w:rPr>
        <w:t>Minimálne technicko-medicínske parametre</w:t>
      </w:r>
    </w:p>
    <w:p w:rsidR="00806833" w:rsidRPr="002B792A" w:rsidRDefault="00806833" w:rsidP="00806833">
      <w:pPr>
        <w:tabs>
          <w:tab w:val="center" w:pos="4153"/>
          <w:tab w:val="right" w:pos="8306"/>
        </w:tabs>
        <w:jc w:val="center"/>
        <w:rPr>
          <w:b/>
          <w:sz w:val="28"/>
          <w:szCs w:val="28"/>
        </w:rPr>
      </w:pPr>
      <w:r w:rsidRPr="008B76E2">
        <w:rPr>
          <w:rFonts w:cstheme="minorHAnsi"/>
          <w:b/>
          <w:bCs/>
          <w:i/>
          <w:caps/>
          <w:color w:val="0070C0"/>
          <w:sz w:val="24"/>
          <w:szCs w:val="24"/>
          <w:highlight w:val="green"/>
        </w:rPr>
        <w:t xml:space="preserve">časť </w:t>
      </w:r>
      <w:r w:rsidR="008B76E2" w:rsidRPr="008B76E2">
        <w:rPr>
          <w:rFonts w:cstheme="minorHAnsi"/>
          <w:b/>
          <w:bCs/>
          <w:i/>
          <w:caps/>
          <w:color w:val="0070C0"/>
          <w:sz w:val="24"/>
          <w:szCs w:val="24"/>
          <w:highlight w:val="green"/>
        </w:rPr>
        <w:t>2</w:t>
      </w:r>
      <w:r w:rsidRPr="007256B7">
        <w:rPr>
          <w:rFonts w:cstheme="minorHAnsi"/>
          <w:b/>
          <w:bCs/>
          <w:i/>
          <w:caps/>
          <w:sz w:val="24"/>
          <w:szCs w:val="24"/>
        </w:rPr>
        <w:t xml:space="preserve">  </w:t>
      </w:r>
      <w:r w:rsidR="009462E2">
        <w:rPr>
          <w:b/>
          <w:sz w:val="28"/>
          <w:szCs w:val="28"/>
        </w:rPr>
        <w:t xml:space="preserve">Ultrazvukový prístroj pre </w:t>
      </w:r>
      <w:r w:rsidR="00DB71FD">
        <w:rPr>
          <w:b/>
          <w:sz w:val="28"/>
          <w:szCs w:val="28"/>
        </w:rPr>
        <w:t>interné oddelenie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806833" w:rsidRPr="00EC3F16" w:rsidTr="001C1F7C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806833" w:rsidRPr="00EC3F16" w:rsidTr="001C1F7C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06833" w:rsidRPr="00EC3F16" w:rsidTr="001C1F7C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:rsidR="00806833" w:rsidRDefault="00806833" w:rsidP="00806833">
      <w:pPr>
        <w:rPr>
          <w:rFonts w:ascii="Arial" w:hAnsi="Arial" w:cs="Arial"/>
          <w:lang w:val="en-GB"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1985"/>
        <w:gridCol w:w="1984"/>
      </w:tblGrid>
      <w:tr w:rsidR="007A7066" w:rsidRPr="007A7066" w:rsidTr="007A7066">
        <w:trPr>
          <w:trHeight w:val="138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Opis / Technická špecifikácia - požadované technické parametre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Požadovaná hodnota parametra  </w:t>
            </w:r>
            <w:r w:rsidRPr="007A7066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sk-SK"/>
              </w:rPr>
              <w:t xml:space="preserve">(NEPREPISOVAŤ, údaje zadané objednávateľom)   </w:t>
            </w:r>
            <w:r w:rsidRPr="007A7066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Ponuka - hodnota parametra navrhovaného zariadenia</w:t>
            </w:r>
          </w:p>
        </w:tc>
      </w:tr>
      <w:tr w:rsidR="007A7066" w:rsidRPr="007A7066" w:rsidTr="007A7066">
        <w:trPr>
          <w:trHeight w:val="62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Prístroj vyššej triedy vhodný pre Interné oddelenie</w:t>
            </w: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1 kus</w:t>
            </w:r>
          </w:p>
        </w:tc>
      </w:tr>
      <w:tr w:rsidR="007A7066" w:rsidRPr="007A7066" w:rsidTr="007A7066">
        <w:trPr>
          <w:trHeight w:val="312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Výrobca, značka, model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7066" w:rsidRPr="007A7066" w:rsidTr="007A7066">
        <w:trPr>
          <w:trHeight w:val="288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I. Technická špecifikácia </w:t>
            </w:r>
            <w:proofErr w:type="spellStart"/>
            <w:r w:rsidRPr="007A706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echokardiografického</w:t>
            </w:r>
            <w:proofErr w:type="spellEnd"/>
            <w:r w:rsidRPr="007A706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prístroja</w:t>
            </w:r>
          </w:p>
        </w:tc>
      </w:tr>
      <w:tr w:rsidR="007A7066" w:rsidRPr="007A7066" w:rsidTr="007A7066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Minimálna frekvencia prístroja        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Max. 1   MHz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Maximálny frekvencia prístroja              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22 MHz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Dynamický rozsah prístroja          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320 dB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Výškovo nastaviteľný ovládací panel v rozsahu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25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419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Maximálna možná vzorkovacia frekvencia v móde CFM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220 obr./sek.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Počet aktívnych portov pre pripojenie sond 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USB 3.0 porty     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57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Plochý LCD, LED alebo OLED monitor na artikulačnom ramene s min. uhlopriečkou    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21,5“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Veľkosť vzorky merania rýchlosti toku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0,5 – 20 mm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Možnosť otočenia panela       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+/- 30 stupňov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57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Výsuvná integrovaná mechanická alfanumerická klávesnica ako súčasť prístroja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Hĺbka zobrazenia  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40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Kapacita interného disku    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 TB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14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Automatická elektronická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fokusácia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 celom spektre ultrazvukového obrazu bez nutnosti manuálneho nastavovania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fokusačného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bodu (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fokusačný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bod sa nezobrazuje obraz USG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výseče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je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fokusovaný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 plnom spektre)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Slučka pre archiváciu s kapacitou obrázkov 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288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066" w:rsidRPr="00A20297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2029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II. Technické vlastnosti - charakteristika</w:t>
            </w:r>
          </w:p>
        </w:tc>
      </w:tr>
      <w:tr w:rsidR="007A7066" w:rsidRPr="007A7066" w:rsidTr="007A7066">
        <w:trPr>
          <w:trHeight w:val="68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Plne digitálny systém s digitálnym spracovaním signálov a digitálnym formovaním ultrazvukového lúča     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8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Prístroj musí umožňovať jednoduché ovládanie všetkých funkcií pomocou podsvietených aktívnych tlačidiel ako aj dotykového displeja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3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Podpora "single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crystal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" a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matrixovej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technológie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57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Možnosť individuálnych prednastavení pre každý typ sondy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57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Užívateľsky jednoducho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vytvárateľné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modifikovateľné prednastavenia tzv.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presety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57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Harmonické zobrazenie  so samostatne voliteľnou frekvenciou na všetkých sondách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41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Rýchle prepínanie medzi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dopplerovským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zobrazením a B-módom s farbou len pomocou pohybu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trackballu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399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Funkcia redukcie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speklov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 variabilným nastavením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Min. 3 nastavenia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57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Štandardné zobrazovacie režimy 2D, CFM, PW, CW, TDI, anatomický M-mód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57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Automatická optimalizácia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dopplerovského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zobrazenia jedným tlačidlom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19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Zoom na živom i na zmrazenom obraze a HD zoom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Min. 16x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88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Programové vybavenie pre rutinnú prácu, softvérový balík s meraniami a programovateľnými kalkuláciami pre štandardné kardiologické vyšetrenia dospelých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Simultánne módy zobrazenia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Duplexné zobrazenia v reálnom čase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Triplexné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zobrazenia v reálnom čase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57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Softvérové vybavenie pre meranie dĺžok, plôch, objemov a rýchlostí,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Simpson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, PISA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8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Softvérové vybavenie pre automatické merania parametrov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dopplerovského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spektra (PI, RI,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Vmax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Vmin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Vmean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, S, D, Index S/D, AT, AV)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49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Softvérové vybavenie umožňujúce kardiovaskulárne vyšetrenia s použitím kontrastných látok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8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Sheare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Wave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elastografia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(SWE) v reálnom čase v min. dvoch módoch vrátane kvantifikácie v kPa a v m/sna lineárnych a konvexných sondách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57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SW na hodnotenie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steatózy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pečene (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Attenuation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Index v dB/cm/MHz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57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SW pre automatické meranie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karotickej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intimy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médie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/IMT/ a trasovanie cievnej steny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54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Príprava pre lineárnu sondu k 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vaskulárnym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vyšetreniam a vyšetreniam povrchových tkanív (štítna žľaza)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38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Možnosť rozšírenia o kvantifikačné softvérové vybavenie pre stanovenie dynamiky ľavej komory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551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Možnosť rozšírenia o softvér pre automatický výpočet EF s GLS pomocou technológie algoritmu 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57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Možnosť rozšírenia skenovacieho uhla na konvexnej sonde na 110 stupňov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57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Možnosť rozšírenia o softvér pre vizualizáciu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atrioventrikulárnych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chlopní v 3D reálnom čase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37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Ukladanie obrázkov a slučiek vo formáte surových dát s možnosťou dodatočnej úpravy obraz. parametrov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8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Komunikácia s nemocničným PACS prostredníctvom zasielania dát vo formáte DICOM 3.0 prostredníctvom LAN alebo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Wifi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A20297">
        <w:trPr>
          <w:trHeight w:val="81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Archivácia obrázkov a slučiek vo formátoch na ďalšie spracovanie dát a vo formátoch pre prezeranie na PC -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Native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Data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, *BMP, *JEPG, *AVI, DICOM 3.0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Čiernobiela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termocitlivá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tlačiareň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444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b/>
                <w:bCs/>
                <w:color w:val="000000"/>
                <w:lang w:eastAsia="sk-SK"/>
              </w:rPr>
              <w:t>III. Sondy  Požadovaná technická špecifikácia sond</w:t>
            </w:r>
          </w:p>
        </w:tc>
      </w:tr>
      <w:tr w:rsidR="007A7066" w:rsidRPr="007A7066" w:rsidTr="007A7066">
        <w:trPr>
          <w:trHeight w:val="57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lang w:eastAsia="sk-SK"/>
              </w:rPr>
            </w:pPr>
            <w:r w:rsidRPr="007A7066">
              <w:rPr>
                <w:rFonts w:ascii="Calibri Light" w:eastAsia="Times New Roman" w:hAnsi="Calibri Light" w:cs="Calibri Light"/>
                <w:b/>
                <w:bCs/>
                <w:color w:val="000000"/>
                <w:lang w:eastAsia="sk-SK"/>
              </w:rPr>
              <w:t xml:space="preserve">Konvexná sonda pre vyšetrenie </w:t>
            </w:r>
            <w:proofErr w:type="spellStart"/>
            <w:r w:rsidRPr="007A7066">
              <w:rPr>
                <w:rFonts w:ascii="Calibri Light" w:eastAsia="Times New Roman" w:hAnsi="Calibri Light" w:cs="Calibri Light"/>
                <w:b/>
                <w:bCs/>
                <w:color w:val="000000"/>
                <w:lang w:eastAsia="sk-SK"/>
              </w:rPr>
              <w:t>abdoménu</w:t>
            </w:r>
            <w:proofErr w:type="spellEnd"/>
            <w:r w:rsidRPr="007A7066">
              <w:rPr>
                <w:rFonts w:ascii="Calibri Light" w:eastAsia="Times New Roman" w:hAnsi="Calibri Light" w:cs="Calibri Light"/>
                <w:b/>
                <w:bCs/>
                <w:color w:val="000000"/>
                <w:lang w:eastAsia="sk-SK"/>
              </w:rPr>
              <w:t xml:space="preserve"> s počtom elementov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Min. 256 elementov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288"/>
        </w:trPr>
        <w:tc>
          <w:tcPr>
            <w:tcW w:w="5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Konvexná sonda pre vyšetrenie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abdoménu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 frekvenčným rozsahom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lang w:eastAsia="sk-SK"/>
              </w:rPr>
              <w:t>Min. 1-6 MHz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7A7066" w:rsidRPr="007A7066" w:rsidTr="007A7066">
        <w:trPr>
          <w:trHeight w:val="288"/>
        </w:trPr>
        <w:tc>
          <w:tcPr>
            <w:tcW w:w="5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</w:p>
        </w:tc>
      </w:tr>
      <w:tr w:rsidR="007A7066" w:rsidRPr="007A7066" w:rsidTr="007A7066">
        <w:trPr>
          <w:trHeight w:val="2531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sk-SK"/>
              </w:rPr>
              <w:t>Súvisiace služby : Doprava na miesto dodania, inštalácia, uvedenie do prevádzky, odskúšanie funkčnosti a prevádzkyschopnosti dodaného prístroja, odovzdanie návodov na obsluhu v slovenskom/českom jazyku, odovzdanie kompletnej užívateľskej dokumentácie v slovenskom/českom jazyku, odovzdanie potrebnej servisnej technickej dokumentácie, zaškolenie zamestnancov kupujúceho do obsluhy a zabezpečenie záručného servisu vrátane povinných prehliadok a kontrol, ktoré sú stanovené právnymi predpismi a výrobcom pre ponúkaný prístroj.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184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Komplexný záručný servis</w:t>
            </w: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(záruka sa nevzťahuje na vady, ktoré spôsobí Odberateľ neodbornou manipuláciou resp. používaním v rozpore s návodom na obsluhu a tiež sa nevzťahuje na vady, ktoré vzniknú v dôsledku živelnej pohromy, vyššej moci alebo vandalizmu) </w:t>
            </w:r>
            <w:r w:rsidRPr="007A706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 dobu 24 mesiacov</w:t>
            </w: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od doby inštalácie USG prístroja, v rámci ktorého sa Dodávateľ zaväzuje dodržať nasledovné lehoty: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7A7066" w:rsidRPr="007A7066" w:rsidTr="007A7066">
        <w:trPr>
          <w:trHeight w:val="525"/>
        </w:trPr>
        <w:tc>
          <w:tcPr>
            <w:tcW w:w="524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Profylaktická kontrola bude vykonávaná v dohodnutých dňoch v mesiaci v prípade poruchy v deň odstraňovania poruchy.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</w:p>
        </w:tc>
      </w:tr>
      <w:tr w:rsidR="007A7066" w:rsidRPr="007A7066" w:rsidTr="007A7066">
        <w:trPr>
          <w:trHeight w:val="688"/>
        </w:trPr>
        <w:tc>
          <w:tcPr>
            <w:tcW w:w="524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 prípade  poruchy zariadenia servisná odozva maximálne do 24 hodín od nahlásenia poruchy v rámci pracovných dní a servisný zásah do maximálne 48 hodín v rámci pracovných dní.                                                                  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</w:p>
        </w:tc>
      </w:tr>
      <w:tr w:rsidR="007A7066" w:rsidRPr="007A7066" w:rsidTr="007A7066">
        <w:trPr>
          <w:trHeight w:val="12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Dodávateľ bude vykonávať pravidelné prehliadky celej zostavy v intervaloch stanovených výrobcom. Najviac 14 dní pred uplynutím záručnej lehoty, Dodávateľ vykoná bezplatnú </w:t>
            </w:r>
            <w:proofErr w:type="spellStart"/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bezpečnostno</w:t>
            </w:r>
            <w:proofErr w:type="spellEnd"/>
            <w:r w:rsidRPr="007A70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technickú prehliadku a bezplatné odstránenie všetkých zistených vád a nedostatkov spadajúcich pod záruku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066" w:rsidRPr="007A7066" w:rsidRDefault="007A7066" w:rsidP="007A70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</w:p>
        </w:tc>
      </w:tr>
    </w:tbl>
    <w:p w:rsidR="007A7066" w:rsidRDefault="007A7066" w:rsidP="00806833"/>
    <w:tbl>
      <w:tblPr>
        <w:tblW w:w="33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00"/>
      </w:tblGrid>
      <w:tr w:rsidR="00B54540" w:rsidRPr="0078552D" w:rsidTr="00107654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B54540" w:rsidRPr="0078552D" w:rsidRDefault="00B54540" w:rsidP="00107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540" w:rsidRPr="0078552D" w:rsidRDefault="00B54540" w:rsidP="00107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vypĺňa uchádzač</w:t>
            </w:r>
          </w:p>
        </w:tc>
      </w:tr>
    </w:tbl>
    <w:p w:rsidR="00B54540" w:rsidRDefault="00B54540" w:rsidP="00806833">
      <w:bookmarkStart w:id="0" w:name="_GoBack"/>
      <w:bookmarkEnd w:id="0"/>
    </w:p>
    <w:p w:rsidR="00806833" w:rsidRDefault="00806833" w:rsidP="00806833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navrhované tovary/výrobky spĺňajú všetky nami uvedené funkčné vlastnosti, technické vlastnosti a parametre tak ako sú uvedené v tomto dokumente: Príloha č. 4  Navrhovaná technická špecifikácia. Všetky údaje sú pravdivé a 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všetky funkčné vlastnosti, technické vlastnosti  a parametre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vieme preukázať produktovým listom alebo obdobným relevantným dokladom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:rsidR="00806833" w:rsidRDefault="00806833" w:rsidP="00806833">
      <w:pPr>
        <w:rPr>
          <w:rFonts w:cstheme="minorHAnsi"/>
        </w:rPr>
      </w:pPr>
    </w:p>
    <w:p w:rsidR="00806833" w:rsidRDefault="00806833" w:rsidP="00806833">
      <w:pPr>
        <w:rPr>
          <w:rFonts w:cstheme="minorHAnsi"/>
        </w:rPr>
      </w:pPr>
      <w:r>
        <w:rPr>
          <w:rFonts w:cstheme="minorHAnsi"/>
        </w:rPr>
        <w:t>V............................. dňa..............................</w:t>
      </w:r>
    </w:p>
    <w:p w:rsidR="00806833" w:rsidRDefault="00806833" w:rsidP="00806833">
      <w:pPr>
        <w:rPr>
          <w:rFonts w:cstheme="minorHAnsi"/>
        </w:rPr>
      </w:pPr>
    </w:p>
    <w:p w:rsidR="00806833" w:rsidRDefault="00806833" w:rsidP="00806833">
      <w:pPr>
        <w:rPr>
          <w:rFonts w:cstheme="minorHAnsi"/>
        </w:rPr>
      </w:pPr>
    </w:p>
    <w:p w:rsidR="00806833" w:rsidRDefault="00806833" w:rsidP="00806833">
      <w:pPr>
        <w:autoSpaceDE w:val="0"/>
        <w:ind w:left="4253" w:hanging="71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........................................................ </w:t>
      </w:r>
    </w:p>
    <w:p w:rsidR="00806833" w:rsidRPr="00956263" w:rsidRDefault="00806833" w:rsidP="00806833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theme="minorHAnsi"/>
          <w:color w:val="000000"/>
          <w:sz w:val="20"/>
          <w:szCs w:val="20"/>
        </w:rPr>
        <w:t xml:space="preserve">                                                                               Meno a podpis osoby (osôb), oprávnenej konať za </w:t>
      </w:r>
      <w:r>
        <w:rPr>
          <w:rFonts w:cstheme="minorHAnsi"/>
          <w:color w:val="000000"/>
          <w:sz w:val="20"/>
          <w:szCs w:val="20"/>
        </w:rPr>
        <w:t>u</w:t>
      </w:r>
      <w:r w:rsidRPr="00956263">
        <w:rPr>
          <w:rFonts w:cstheme="minorHAnsi"/>
          <w:color w:val="000000"/>
          <w:sz w:val="20"/>
          <w:szCs w:val="20"/>
        </w:rPr>
        <w:t>chádzača</w:t>
      </w:r>
      <w:r w:rsidRPr="00956263">
        <w:rPr>
          <w:rFonts w:cs="Calibri Light"/>
          <w:sz w:val="20"/>
          <w:szCs w:val="20"/>
        </w:rPr>
        <w:t xml:space="preserve">        </w:t>
      </w:r>
    </w:p>
    <w:p w:rsidR="00806833" w:rsidRDefault="00806833" w:rsidP="00806833"/>
    <w:p w:rsidR="007256B7" w:rsidRPr="00956263" w:rsidRDefault="007256B7" w:rsidP="007256B7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="Calibri Light"/>
          <w:sz w:val="20"/>
          <w:szCs w:val="20"/>
        </w:rPr>
        <w:t xml:space="preserve">  </w:t>
      </w:r>
    </w:p>
    <w:p w:rsidR="007256B7" w:rsidRDefault="007256B7"/>
    <w:sectPr w:rsidR="007256B7" w:rsidSect="00F76E64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859" w:rsidRDefault="00677859" w:rsidP="00070DA2">
      <w:pPr>
        <w:spacing w:after="0" w:line="240" w:lineRule="auto"/>
      </w:pPr>
      <w:r>
        <w:separator/>
      </w:r>
    </w:p>
  </w:endnote>
  <w:endnote w:type="continuationSeparator" w:id="0">
    <w:p w:rsidR="00677859" w:rsidRDefault="00677859" w:rsidP="00070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7498802"/>
      <w:docPartObj>
        <w:docPartGallery w:val="Page Numbers (Bottom of Page)"/>
        <w:docPartUnique/>
      </w:docPartObj>
    </w:sdtPr>
    <w:sdtEndPr/>
    <w:sdtContent>
      <w:p w:rsidR="00BC4A1E" w:rsidRDefault="00BC4A1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297">
          <w:rPr>
            <w:noProof/>
          </w:rPr>
          <w:t>1</w:t>
        </w:r>
        <w:r>
          <w:fldChar w:fldCharType="end"/>
        </w:r>
      </w:p>
    </w:sdtContent>
  </w:sdt>
  <w:p w:rsidR="00BC4A1E" w:rsidRDefault="00BC4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859" w:rsidRDefault="00677859" w:rsidP="00070DA2">
      <w:pPr>
        <w:spacing w:after="0" w:line="240" w:lineRule="auto"/>
      </w:pPr>
      <w:r>
        <w:separator/>
      </w:r>
    </w:p>
  </w:footnote>
  <w:footnote w:type="continuationSeparator" w:id="0">
    <w:p w:rsidR="00677859" w:rsidRDefault="00677859" w:rsidP="00070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B7"/>
    <w:rsid w:val="00070DA2"/>
    <w:rsid w:val="000E4276"/>
    <w:rsid w:val="000E7712"/>
    <w:rsid w:val="00107654"/>
    <w:rsid w:val="00143D25"/>
    <w:rsid w:val="00192B1C"/>
    <w:rsid w:val="001C1F7C"/>
    <w:rsid w:val="002B3A0C"/>
    <w:rsid w:val="002B792A"/>
    <w:rsid w:val="003A22F4"/>
    <w:rsid w:val="004747BC"/>
    <w:rsid w:val="005139B6"/>
    <w:rsid w:val="00523D5F"/>
    <w:rsid w:val="00541F2F"/>
    <w:rsid w:val="005938EB"/>
    <w:rsid w:val="005E614E"/>
    <w:rsid w:val="00647F40"/>
    <w:rsid w:val="00677859"/>
    <w:rsid w:val="007256B7"/>
    <w:rsid w:val="007A7066"/>
    <w:rsid w:val="007D596D"/>
    <w:rsid w:val="007F329B"/>
    <w:rsid w:val="00806833"/>
    <w:rsid w:val="008616CE"/>
    <w:rsid w:val="00894001"/>
    <w:rsid w:val="008B76E2"/>
    <w:rsid w:val="008C63D9"/>
    <w:rsid w:val="00913DBD"/>
    <w:rsid w:val="009462E2"/>
    <w:rsid w:val="00956263"/>
    <w:rsid w:val="009A6CB3"/>
    <w:rsid w:val="00A20297"/>
    <w:rsid w:val="00B341C0"/>
    <w:rsid w:val="00B54540"/>
    <w:rsid w:val="00BC4A1E"/>
    <w:rsid w:val="00BD7F93"/>
    <w:rsid w:val="00C003A5"/>
    <w:rsid w:val="00C212C2"/>
    <w:rsid w:val="00DB71FD"/>
    <w:rsid w:val="00DE13C0"/>
    <w:rsid w:val="00E35F92"/>
    <w:rsid w:val="00E57B51"/>
    <w:rsid w:val="00E83B22"/>
    <w:rsid w:val="00EA0698"/>
    <w:rsid w:val="00F76E64"/>
    <w:rsid w:val="00FA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55772-6AE9-462A-AAD8-E338F529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56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7256B7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Odstavec se seznamem a odrážkou,1 úroveň Odstavec se seznamem"/>
    <w:basedOn w:val="Normlny"/>
    <w:link w:val="OdsekzoznamuChar"/>
    <w:uiPriority w:val="34"/>
    <w:qFormat/>
    <w:rsid w:val="007256B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0DA2"/>
  </w:style>
  <w:style w:type="paragraph" w:styleId="Pta">
    <w:name w:val="footer"/>
    <w:basedOn w:val="Normlny"/>
    <w:link w:val="Pt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0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5</cp:revision>
  <dcterms:created xsi:type="dcterms:W3CDTF">2024-10-13T15:11:00Z</dcterms:created>
  <dcterms:modified xsi:type="dcterms:W3CDTF">2024-10-14T08:12:00Z</dcterms:modified>
</cp:coreProperties>
</file>