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4E1AC8" w:rsidP="004E1AC8">
      <w:pPr>
        <w:pStyle w:val="Default"/>
        <w:jc w:val="both"/>
        <w:rPr>
          <w:b/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7A7AFB">
        <w:rPr>
          <w:b/>
          <w:sz w:val="22"/>
          <w:szCs w:val="22"/>
        </w:rPr>
        <w:t xml:space="preserve">Ultrazvukové prístroje vrátane súvisiacich služieb </w:t>
      </w:r>
      <w:r w:rsidR="007A7AFB">
        <w:rPr>
          <w:snapToGrid w:val="0"/>
          <w:sz w:val="22"/>
          <w:szCs w:val="22"/>
        </w:rPr>
        <w:t xml:space="preserve">pre potreby Fakultnej nemocnice s poliklinikou F.D. </w:t>
      </w:r>
      <w:proofErr w:type="spellStart"/>
      <w:r w:rsidR="007A7AFB">
        <w:rPr>
          <w:snapToGrid w:val="0"/>
          <w:sz w:val="22"/>
          <w:szCs w:val="22"/>
        </w:rPr>
        <w:t>Roosevelta</w:t>
      </w:r>
      <w:proofErr w:type="spellEnd"/>
      <w:r w:rsidR="007A7AFB">
        <w:rPr>
          <w:snapToGrid w:val="0"/>
          <w:sz w:val="22"/>
          <w:szCs w:val="22"/>
        </w:rPr>
        <w:t xml:space="preserve"> Banská Bystrica.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7A7AFB" w:rsidP="004E1AC8">
      <w:pPr>
        <w:pStyle w:val="Default"/>
        <w:jc w:val="both"/>
        <w:rPr>
          <w:sz w:val="22"/>
          <w:szCs w:val="22"/>
        </w:rPr>
      </w:pPr>
      <w:r w:rsidRPr="007A7AFB">
        <w:rPr>
          <w:sz w:val="22"/>
          <w:szCs w:val="22"/>
        </w:rPr>
        <w:t xml:space="preserve">Predmet zákazky je rozdelený na </w:t>
      </w:r>
      <w:r w:rsidR="00EC611A">
        <w:rPr>
          <w:sz w:val="22"/>
          <w:szCs w:val="22"/>
        </w:rPr>
        <w:t>tri</w:t>
      </w:r>
      <w:r w:rsidRPr="007A7AFB">
        <w:rPr>
          <w:sz w:val="22"/>
          <w:szCs w:val="22"/>
        </w:rPr>
        <w:t xml:space="preserve"> časti.</w:t>
      </w:r>
    </w:p>
    <w:p w:rsidR="007A7AFB" w:rsidRDefault="007A7AFB" w:rsidP="004E1AC8">
      <w:pPr>
        <w:pStyle w:val="Default"/>
        <w:jc w:val="both"/>
        <w:rPr>
          <w:b/>
          <w:i/>
          <w:sz w:val="22"/>
          <w:szCs w:val="22"/>
        </w:rPr>
      </w:pPr>
    </w:p>
    <w:p w:rsidR="007A7AFB" w:rsidRPr="007A7AFB" w:rsidRDefault="007A7AFB" w:rsidP="004E1AC8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č.1</w:t>
      </w:r>
    </w:p>
    <w:p w:rsidR="004E1AC8" w:rsidRPr="00DB334E" w:rsidRDefault="00A36AF0" w:rsidP="004E1AC8">
      <w:pPr>
        <w:pStyle w:val="Default"/>
        <w:jc w:val="both"/>
        <w:rPr>
          <w:sz w:val="22"/>
          <w:szCs w:val="22"/>
        </w:rPr>
      </w:pPr>
      <w:r w:rsidRPr="00A36AF0">
        <w:rPr>
          <w:b/>
          <w:sz w:val="22"/>
          <w:szCs w:val="22"/>
        </w:rPr>
        <w:t xml:space="preserve">Ultrazvukový prístroj v počte 3 ks vrátane súvisiacich služieb (kardiológia, rádiológia, </w:t>
      </w:r>
      <w:proofErr w:type="spellStart"/>
      <w:r w:rsidRPr="00A36AF0">
        <w:rPr>
          <w:b/>
          <w:sz w:val="22"/>
          <w:szCs w:val="22"/>
        </w:rPr>
        <w:t>hepatológia</w:t>
      </w:r>
      <w:proofErr w:type="spellEnd"/>
      <w:r w:rsidRPr="00A36AF0">
        <w:rPr>
          <w:b/>
          <w:sz w:val="22"/>
          <w:szCs w:val="22"/>
        </w:rPr>
        <w:t>)</w:t>
      </w:r>
      <w:r>
        <w:rPr>
          <w:snapToGrid w:val="0"/>
          <w:sz w:val="22"/>
          <w:szCs w:val="22"/>
        </w:rPr>
        <w:t>.</w:t>
      </w:r>
      <w:r w:rsidR="004E1AC8">
        <w:rPr>
          <w:snapToGrid w:val="0"/>
          <w:sz w:val="22"/>
          <w:szCs w:val="22"/>
        </w:rPr>
        <w:t xml:space="preserve"> </w:t>
      </w:r>
    </w:p>
    <w:p w:rsidR="004E1AC8" w:rsidRPr="000B165C" w:rsidRDefault="004E1AC8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A36AF0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 xml:space="preserve"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</w:t>
      </w:r>
      <w:r w:rsidRPr="00F942B8">
        <w:rPr>
          <w:sz w:val="22"/>
          <w:szCs w:val="22"/>
        </w:rPr>
        <w:lastRenderedPageBreak/>
        <w:t>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4E1AC8" w:rsidRDefault="004E1AC8" w:rsidP="004E1AC8">
      <w:pPr>
        <w:rPr>
          <w:bCs/>
          <w:iCs/>
          <w:sz w:val="22"/>
          <w:szCs w:val="22"/>
        </w:rPr>
      </w:pPr>
    </w:p>
    <w:p w:rsidR="00A36AF0" w:rsidRDefault="00A36AF0" w:rsidP="004E1AC8">
      <w:pPr>
        <w:rPr>
          <w:bCs/>
          <w:iCs/>
          <w:sz w:val="22"/>
          <w:szCs w:val="22"/>
        </w:rPr>
      </w:pPr>
    </w:p>
    <w:p w:rsidR="00776EB1" w:rsidRDefault="00776EB1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117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60"/>
        <w:gridCol w:w="1920"/>
        <w:gridCol w:w="2060"/>
        <w:gridCol w:w="1920"/>
      </w:tblGrid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Ultrazvukový prístroj v počte 3 ks vrátane súvisiacich služieb (kardiológia, rádiológia, </w:t>
            </w:r>
            <w:proofErr w:type="spellStart"/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0C40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5A0C40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5A0C40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0C40">
              <w:rPr>
                <w:b/>
                <w:bCs/>
                <w:color w:val="000000"/>
                <w:sz w:val="20"/>
                <w:szCs w:val="20"/>
                <w:lang w:eastAsia="sk-SK"/>
              </w:rPr>
              <w:t>Finančný bonus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A0C40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 resp. uviesť konkrétny parameter 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A0C40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A0C40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5A0C40" w:rsidRPr="005A0C40" w:rsidTr="005A0C40">
        <w:trPr>
          <w:trHeight w:val="28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Pohyblivý ultrazvukový prístroj pre potreby kardiológie/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/ rádiológie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5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Farebný zobrazovací monitor nastaviteľný výškovo a stranovo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Veľkosť zobrazovacieho monitoru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21"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Rozlíšenie zobrazovacieho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min. 1920 x 1080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px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1.4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Svietivosť zobrazovacieho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300 cd/m2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Dotykový ovládací monitor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10"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12"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2 000,00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14" a viac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4 000,00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Snímková frekvencia na 2D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min. 250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fps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Dynamický rozsah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300 dB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350 dB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4 000,00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Minimálny frekvenčný rozsah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Maximálny frekvenčný rozsah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18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Maximálna zobrazovaná hĺbka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450 mm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500 mm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5 000,00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550 mm a viac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10 000,00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Zosilňovanie slabnúceho signálu v čase /TGC/ - digitálne nastavenie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Automatická optimalizácia B obrazu, CFM a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krivky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spektra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Technológia potlačenia šumu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B-mód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M-mód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a farebný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M-mód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z rôznych uhlov a rezov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1.17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Technológia skladania obrazu tzv.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compounding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nastaviteľný minimálne v 4 úrovniach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Farebné mapovanie prietokov s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pulznou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opakovacou frekvenciou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min. 1,0 - 25,0 kHz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1.19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zobrazenie (CFM, CFI) so zvýšenou citlivosťou vrátane zobrazenia energie krvného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Energetický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 rozlíšením smeru toku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Pulzný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spektrálny PW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 automatickou optimalizáciou krivky, korekčného uhla a base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line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Tissue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Imaging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Harmonické zobrazenie s možnosťou zmeny min. v 3 frekvenčných krokoch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Zoom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na živom i na zmrazenom obraze a HD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Záznamy umožňujú dodatočnú zmenu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zoomu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, korekčného uhla, kvantitatívnu analýzu pre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Automatické trasovanie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dopplerovskej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Dual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Live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Quad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view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zobrazenie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1.29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Simultánne duálne zobrazenia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+ CFM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Trapezoidný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mód ako štandard pri lineárnych </w:t>
            </w: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1.31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Duplexné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Triplexné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zobrazenia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Automatická korekcia rýchlosti šírenia mechanického (akustického) vlnenia v závislosti od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echogenity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Farebné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dopplerovské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mapovanie s 3D efektom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SW pre zobrazovanie cirkulačne atypických tokov (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nedopplerovské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) vrátane duálneho zobrazenia s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B-módom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SW pre meranie dĺžok, plôch, objemov, uhlov, rýchlostí, %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stenózy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Automatické merania parametrov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dopplerovského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spektra (PI, RI,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Vmax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Vmin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Vmean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Databáza s vyhľadávaním podľa referenčných dát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1.39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Ukladanie obrázkov a slučiek vo formáte surových dát s možnosťou exportu a dodatočnej úpravy obraz. parametrov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Programovateľné kalkulácie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Užívateľsky jednoducho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vytvárateľné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a modifikovateľné prednastavenia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presety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Komunikácia s nemocničným PACS prostredníctvom zasielania dát vo formáte DICOM 3.0 alebo vyšší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1.43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SW pre redukciu ultrazvukových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speklov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Panoramatické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Musí mať možnosť rozšírenia o SW umožňujúci automatickú fúziu dát z US/CT/MR so živým USG obrazom na konvexnej a lineárnych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Podpora single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crystal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alebo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matrixovej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technológie na požadovaných sondách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Porty: USB (4x) a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Ethernet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sz w:val="22"/>
                <w:szCs w:val="22"/>
                <w:lang w:eastAsia="sk-SK"/>
              </w:rPr>
              <w:t>Wifi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modul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1.49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HDMI a súčasne VGA alebo DVI výstup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Počet aktívnych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Výškovo nastaviteľný ovládací panel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Ovládanie pomocou </w:t>
            </w:r>
            <w:proofErr w:type="spellStart"/>
            <w:r w:rsidRPr="005A0C40">
              <w:rPr>
                <w:sz w:val="22"/>
                <w:szCs w:val="22"/>
                <w:lang w:eastAsia="sk-SK"/>
              </w:rPr>
              <w:t>trackballu</w:t>
            </w:r>
            <w:proofErr w:type="spellEnd"/>
            <w:r w:rsidRPr="005A0C40">
              <w:rPr>
                <w:sz w:val="22"/>
                <w:szCs w:val="22"/>
                <w:lang w:eastAsia="sk-SK"/>
              </w:rPr>
              <w:t xml:space="preserve">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Alfanumerická klávesnica ako integrálna súčasť prístroja umožňujúca zadávanie dát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Batériová prevádzka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Čiernobiela tlačiareň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500 GB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1.57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Export dát vo formáte: .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avi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, .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tiff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, .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jpeg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,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1.58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Musí samostatne umožňovať export meraných údajov pre potreby digitalizácie výstupov meraní do NIS (prostredníctvom protokolov, bez potreby ďalšieho zariadenia, v súlade s HL7)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11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sz w:val="22"/>
                <w:szCs w:val="22"/>
                <w:lang w:eastAsia="sk-SK"/>
              </w:rPr>
              <w:t>Príslušenstvo</w:t>
            </w:r>
          </w:p>
        </w:tc>
      </w:tr>
      <w:tr w:rsidR="005A0C40" w:rsidRPr="005A0C40" w:rsidTr="005A0C40">
        <w:trPr>
          <w:trHeight w:val="300"/>
        </w:trPr>
        <w:tc>
          <w:tcPr>
            <w:tcW w:w="11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 1.59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Sektorová sonda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1-5 MHz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 1.60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EKG modul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Kontinuálný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spektrálny CW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automatickou optimalizáciou krivky, korekčného uhla a base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line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Kardiologické merania a kalkulácie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SW na automatický výpočet a rozmeranie parametrov srdca na základe algoritmov umelej inteligencie pre min. tieto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parametry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:</w:t>
            </w:r>
            <w:r w:rsidRPr="005A0C40">
              <w:rPr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B-mód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: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IVSd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LVIDd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LVPWd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IVSs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LVIDs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LVPWs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LA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diam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RVIDd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LVOT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diam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Ao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diam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M-mód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: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IVSd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LVIDd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LVPWd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IVSs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LVIDs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LVPWs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LA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diam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Ao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diam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Doppler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: PV (VTI,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), AV (VTI,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, PHT), LVOT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), MV (E, A, DT),  TR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Vmax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), TDW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lateral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E’, A’, S’,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septal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E’, A’, S’)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Pokročilá kardiologická analýza založená na princípe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speckle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tracking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1.65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Automatický výpočet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ejekčnej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frakcie na základe metódy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speckle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tracking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Softvér na záťažovú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echokardiografiu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kardioĺógia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2D konvexná sonda, s počtom elementov min. 192 a hĺbkou zobrazenia min. 400 mm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1-5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2D lineárna sonda, plocha min, 50 mm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5-14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1.69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2D lineárna sonda, plocha max, 50 mm (rádiológia))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3-10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SW pre vykonávanie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biopsií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pod USG kontrolou vrátane vizualizácie ihly pre punkcie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v 2D zobrazení (2D SWE) umožňujúca kvantitatívnu analýzu v kPa s farebným 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elastogramom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Softvér na automatickú lokalizáciu nervových zväzkov v obraze (rádiológia)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10 000,00 Eur s DPH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nie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Automatické meranie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karotickej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intimy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médie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(IMT) a trasovanie cievnej steny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Program pre kontrastné vyšetrenie (CEUS) s duálnym zobrazením natívneho a kontrastného obrazu a softvér pre následné kvantifikácie meraní s výpočtom TIC krivky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Softvér na hodnotenie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steatózy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pečene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Attenuation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Index v dB/cm/MHz)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Softvér na meranie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hepatorenálneho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indexu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(rádiológia)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lastRenderedPageBreak/>
              <w:t>1.78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2D konvexná sonda, s počtom elementov min. 192 a hĺbkou zobrazenia min. 400 mm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1-5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1.79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2D lineárna sonda, plocha min, 50 mm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5-14 MHz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SW pre vykonávanie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biopsií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pod USG kontrolou vrátane vizualizácie ihly pre punkcie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typu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shear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wave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v 2D zobrazení (2D SWE) umožňujúca kvantitatívnu analýzu v kPa s farebným 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elastogramom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B-móde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Program pre kontrastné vyšetrenie (CEUS) s duálnym zobrazením natívneho a kontrastného obrazu a softvér pre následné kvantifikácie meraní s výpočtom TIC krivky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Softvér na hodnotenie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steatózy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pečene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Attenuation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Index v dB/cm/MHz)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Softvér na meranie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hepatorenálneho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indexu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1.85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Strain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elastografia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hepatológia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Školenie bude realizované v potrebnom rozsahu minimálne však v 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28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0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3.1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0 Eur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36 mesiacov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8 000,00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min. 48 mesiacov a viac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16 000,00 Eur s DPH 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  <w:r w:rsidRPr="005A0C40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odstránenie všetkých zistených </w:t>
            </w:r>
            <w:proofErr w:type="spellStart"/>
            <w:r w:rsidRPr="005A0C40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</w:t>
            </w: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3.9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C40" w:rsidRPr="005A0C40" w:rsidRDefault="005A0C40" w:rsidP="005A0C40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A0C40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A0C40" w:rsidRPr="005A0C40" w:rsidTr="005A0C4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C40" w:rsidRPr="005A0C40" w:rsidRDefault="005A0C40" w:rsidP="005A0C40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5A0C40" w:rsidRPr="004C276A" w:rsidRDefault="005A0C40" w:rsidP="005A0C40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5A0C40" w:rsidRPr="00B71BF8" w:rsidRDefault="005A0C40" w:rsidP="005A0C40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5A0C40" w:rsidRPr="00B71BF8" w:rsidRDefault="005A0C40" w:rsidP="005A0C40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5A0C40" w:rsidRDefault="005A0C40" w:rsidP="005A0C40">
      <w:pPr>
        <w:rPr>
          <w:b/>
          <w:bCs/>
          <w:iCs/>
          <w:color w:val="000000"/>
          <w:sz w:val="22"/>
        </w:rPr>
      </w:pPr>
    </w:p>
    <w:p w:rsidR="005A0C40" w:rsidRPr="00B71BF8" w:rsidRDefault="005A0C40" w:rsidP="005A0C40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5A0C40" w:rsidRPr="00B71BF8" w:rsidRDefault="005A0C40" w:rsidP="005A0C40">
      <w:pPr>
        <w:pStyle w:val="Bezriadkovania"/>
        <w:rPr>
          <w:sz w:val="22"/>
          <w:szCs w:val="22"/>
        </w:rPr>
      </w:pPr>
    </w:p>
    <w:p w:rsidR="005A0C40" w:rsidRPr="00B71BF8" w:rsidRDefault="005A0C40" w:rsidP="005A0C40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5A0C40" w:rsidRPr="00B71BF8" w:rsidRDefault="005A0C40" w:rsidP="005A0C40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5A0C40" w:rsidRDefault="005A0C40" w:rsidP="005A0C40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podpis, pečiatka uchádzača</w:t>
      </w:r>
    </w:p>
    <w:p w:rsidR="004F7A96" w:rsidRDefault="004F7A96"/>
    <w:sectPr w:rsidR="004F7A96" w:rsidSect="005A0C4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CF" w:rsidRDefault="002A75CF" w:rsidP="006F5F5B">
      <w:r>
        <w:separator/>
      </w:r>
    </w:p>
  </w:endnote>
  <w:endnote w:type="continuationSeparator" w:id="0">
    <w:p w:rsidR="002A75CF" w:rsidRDefault="002A75CF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D86924" w:rsidRDefault="001B4B11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D86924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5A0C40">
          <w:rPr>
            <w:noProof/>
            <w:sz w:val="20"/>
            <w:szCs w:val="20"/>
          </w:rPr>
          <w:t>11</w:t>
        </w:r>
        <w:r w:rsidRPr="006F5F5B">
          <w:rPr>
            <w:sz w:val="20"/>
            <w:szCs w:val="20"/>
          </w:rPr>
          <w:fldChar w:fldCharType="end"/>
        </w:r>
      </w:p>
    </w:sdtContent>
  </w:sdt>
  <w:p w:rsidR="00D86924" w:rsidRDefault="00D869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CF" w:rsidRDefault="002A75CF" w:rsidP="006F5F5B">
      <w:r>
        <w:separator/>
      </w:r>
    </w:p>
  </w:footnote>
  <w:footnote w:type="continuationSeparator" w:id="0">
    <w:p w:rsidR="002A75CF" w:rsidRDefault="002A75CF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582F"/>
    <w:rsid w:val="00062480"/>
    <w:rsid w:val="00066356"/>
    <w:rsid w:val="00071843"/>
    <w:rsid w:val="00074F5C"/>
    <w:rsid w:val="0009781B"/>
    <w:rsid w:val="000D6DF8"/>
    <w:rsid w:val="000E2CDA"/>
    <w:rsid w:val="000F1A08"/>
    <w:rsid w:val="0011540F"/>
    <w:rsid w:val="00173C4F"/>
    <w:rsid w:val="0019385F"/>
    <w:rsid w:val="001A45A3"/>
    <w:rsid w:val="001B4B11"/>
    <w:rsid w:val="001B6BB9"/>
    <w:rsid w:val="001C21A6"/>
    <w:rsid w:val="001C5E6B"/>
    <w:rsid w:val="001E6D6C"/>
    <w:rsid w:val="001E71E5"/>
    <w:rsid w:val="00206AD2"/>
    <w:rsid w:val="0022143F"/>
    <w:rsid w:val="002A4470"/>
    <w:rsid w:val="002A756C"/>
    <w:rsid w:val="002A75CF"/>
    <w:rsid w:val="002E7534"/>
    <w:rsid w:val="003257D5"/>
    <w:rsid w:val="003359EE"/>
    <w:rsid w:val="00344924"/>
    <w:rsid w:val="0038173D"/>
    <w:rsid w:val="00383245"/>
    <w:rsid w:val="0038474B"/>
    <w:rsid w:val="003B3D5C"/>
    <w:rsid w:val="003C7234"/>
    <w:rsid w:val="00415DD9"/>
    <w:rsid w:val="00416067"/>
    <w:rsid w:val="0042653B"/>
    <w:rsid w:val="00436809"/>
    <w:rsid w:val="0048075A"/>
    <w:rsid w:val="00483A0F"/>
    <w:rsid w:val="00485F86"/>
    <w:rsid w:val="00490951"/>
    <w:rsid w:val="004B5605"/>
    <w:rsid w:val="004C6EFC"/>
    <w:rsid w:val="004D1981"/>
    <w:rsid w:val="004E1AC8"/>
    <w:rsid w:val="004F298E"/>
    <w:rsid w:val="004F7A96"/>
    <w:rsid w:val="00504475"/>
    <w:rsid w:val="0050573C"/>
    <w:rsid w:val="00532198"/>
    <w:rsid w:val="005521A6"/>
    <w:rsid w:val="005A0C40"/>
    <w:rsid w:val="005E1126"/>
    <w:rsid w:val="0061577F"/>
    <w:rsid w:val="00634812"/>
    <w:rsid w:val="00646459"/>
    <w:rsid w:val="00677CDF"/>
    <w:rsid w:val="00683361"/>
    <w:rsid w:val="006B6FFE"/>
    <w:rsid w:val="006C19BD"/>
    <w:rsid w:val="006D06B7"/>
    <w:rsid w:val="006D1D85"/>
    <w:rsid w:val="006E66AD"/>
    <w:rsid w:val="006E7B2F"/>
    <w:rsid w:val="006F5F5B"/>
    <w:rsid w:val="0070428C"/>
    <w:rsid w:val="007244E3"/>
    <w:rsid w:val="00750628"/>
    <w:rsid w:val="007732E6"/>
    <w:rsid w:val="00776EB1"/>
    <w:rsid w:val="007A7AFB"/>
    <w:rsid w:val="007F63D0"/>
    <w:rsid w:val="00803708"/>
    <w:rsid w:val="008306F7"/>
    <w:rsid w:val="0084006C"/>
    <w:rsid w:val="00852206"/>
    <w:rsid w:val="0085268A"/>
    <w:rsid w:val="00884EC0"/>
    <w:rsid w:val="00896C64"/>
    <w:rsid w:val="008D0F11"/>
    <w:rsid w:val="008E5C61"/>
    <w:rsid w:val="009325B1"/>
    <w:rsid w:val="00963662"/>
    <w:rsid w:val="00993F3B"/>
    <w:rsid w:val="009A767A"/>
    <w:rsid w:val="009B54A0"/>
    <w:rsid w:val="009D05FD"/>
    <w:rsid w:val="009D7E7C"/>
    <w:rsid w:val="00A033CC"/>
    <w:rsid w:val="00A23C6E"/>
    <w:rsid w:val="00A24BEC"/>
    <w:rsid w:val="00A25A60"/>
    <w:rsid w:val="00A36AF0"/>
    <w:rsid w:val="00A955AB"/>
    <w:rsid w:val="00AA66D8"/>
    <w:rsid w:val="00AE2174"/>
    <w:rsid w:val="00AE552C"/>
    <w:rsid w:val="00B22A40"/>
    <w:rsid w:val="00B8504F"/>
    <w:rsid w:val="00B91A96"/>
    <w:rsid w:val="00BA348E"/>
    <w:rsid w:val="00C270ED"/>
    <w:rsid w:val="00C27399"/>
    <w:rsid w:val="00C57D2E"/>
    <w:rsid w:val="00C762AF"/>
    <w:rsid w:val="00C91146"/>
    <w:rsid w:val="00CE3C9D"/>
    <w:rsid w:val="00CF6580"/>
    <w:rsid w:val="00D025A6"/>
    <w:rsid w:val="00D0780E"/>
    <w:rsid w:val="00D8208D"/>
    <w:rsid w:val="00D86924"/>
    <w:rsid w:val="00DB5D27"/>
    <w:rsid w:val="00DE5504"/>
    <w:rsid w:val="00E022A5"/>
    <w:rsid w:val="00E24F8A"/>
    <w:rsid w:val="00E46C4A"/>
    <w:rsid w:val="00E54019"/>
    <w:rsid w:val="00E77845"/>
    <w:rsid w:val="00EC611A"/>
    <w:rsid w:val="00EE1A17"/>
    <w:rsid w:val="00EF08AA"/>
    <w:rsid w:val="00F03677"/>
    <w:rsid w:val="00F34D6E"/>
    <w:rsid w:val="00F55F97"/>
    <w:rsid w:val="00F84D5A"/>
    <w:rsid w:val="00F868B5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99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99"/>
    <w:locked/>
    <w:rsid w:val="005A0C40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67</cp:revision>
  <cp:lastPrinted>2023-08-15T06:44:00Z</cp:lastPrinted>
  <dcterms:created xsi:type="dcterms:W3CDTF">2021-10-14T05:28:00Z</dcterms:created>
  <dcterms:modified xsi:type="dcterms:W3CDTF">2024-10-17T08:40:00Z</dcterms:modified>
</cp:coreProperties>
</file>