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70C" w:rsidRPr="00F07AAB" w:rsidRDefault="0007670C" w:rsidP="0007670C">
      <w:pPr>
        <w:pStyle w:val="Bezriadkovania"/>
        <w:spacing w:line="276" w:lineRule="auto"/>
        <w:jc w:val="right"/>
        <w:rPr>
          <w:rFonts w:ascii="Arial Narrow" w:hAnsi="Arial Narrow"/>
          <w:sz w:val="24"/>
          <w:szCs w:val="24"/>
        </w:rPr>
      </w:pPr>
      <w:r w:rsidRPr="00F07AAB">
        <w:rPr>
          <w:rFonts w:ascii="Arial Narrow" w:hAnsi="Arial Narrow"/>
          <w:sz w:val="24"/>
          <w:szCs w:val="24"/>
        </w:rPr>
        <w:t>Príloha č. 1</w:t>
      </w:r>
      <w:r w:rsidR="00320EF6">
        <w:rPr>
          <w:rFonts w:ascii="Arial Narrow" w:hAnsi="Arial Narrow"/>
          <w:sz w:val="24"/>
          <w:szCs w:val="24"/>
        </w:rPr>
        <w:t>B</w:t>
      </w:r>
    </w:p>
    <w:p w:rsidR="001F2E6C" w:rsidRPr="00F07AAB" w:rsidRDefault="001F2E6C" w:rsidP="001F2E6C">
      <w:pPr>
        <w:pStyle w:val="Bezriadkovania"/>
        <w:spacing w:line="276" w:lineRule="auto"/>
        <w:jc w:val="center"/>
        <w:rPr>
          <w:rFonts w:ascii="Arial Narrow" w:hAnsi="Arial Narrow" w:cs="Times New Roman"/>
          <w:b/>
          <w:sz w:val="24"/>
          <w:szCs w:val="24"/>
        </w:rPr>
      </w:pPr>
      <w:r w:rsidRPr="00F07AAB">
        <w:rPr>
          <w:rFonts w:ascii="Arial Narrow" w:hAnsi="Arial Narrow" w:cs="Times New Roman"/>
          <w:b/>
          <w:sz w:val="24"/>
          <w:szCs w:val="24"/>
        </w:rPr>
        <w:t>OPIS PREDMETU ZÁKAZKY, TECHNICKÉ POŽIADAVKY</w:t>
      </w:r>
    </w:p>
    <w:p w:rsidR="001F2E6C" w:rsidRPr="00F07AAB" w:rsidRDefault="001F2E6C" w:rsidP="0007670C">
      <w:pPr>
        <w:pStyle w:val="Bezriadkovania"/>
        <w:spacing w:line="276" w:lineRule="auto"/>
        <w:jc w:val="right"/>
        <w:rPr>
          <w:rFonts w:ascii="Arial Narrow" w:hAnsi="Arial Narrow" w:cs="Times New Roman"/>
          <w:sz w:val="24"/>
          <w:szCs w:val="24"/>
        </w:rPr>
      </w:pPr>
    </w:p>
    <w:p w:rsidR="001F2E6C" w:rsidRDefault="001F2E6C" w:rsidP="001F2E6C">
      <w:pPr>
        <w:rPr>
          <w:rFonts w:ascii="Arial Narrow" w:hAnsi="Arial Narrow"/>
          <w:sz w:val="24"/>
          <w:szCs w:val="24"/>
        </w:rPr>
      </w:pPr>
      <w:r w:rsidRPr="00F07AAB">
        <w:rPr>
          <w:rFonts w:ascii="Arial Narrow" w:hAnsi="Arial Narrow"/>
          <w:b/>
          <w:sz w:val="24"/>
          <w:szCs w:val="24"/>
        </w:rPr>
        <w:t xml:space="preserve">Názov predmetu zákazky: </w:t>
      </w:r>
      <w:r w:rsidRPr="00F07AAB">
        <w:rPr>
          <w:rFonts w:ascii="Arial Narrow" w:hAnsi="Arial Narrow"/>
          <w:sz w:val="24"/>
          <w:szCs w:val="24"/>
        </w:rPr>
        <w:t xml:space="preserve">Čistenie hraničného pruhu na štátnych hraniciach SR </w:t>
      </w:r>
      <w:r w:rsidR="00DC4A19">
        <w:rPr>
          <w:rFonts w:ascii="Arial Narrow" w:hAnsi="Arial Narrow"/>
          <w:sz w:val="24"/>
          <w:szCs w:val="24"/>
        </w:rPr>
        <w:t>2025</w:t>
      </w:r>
    </w:p>
    <w:p w:rsidR="00FD4C8C" w:rsidRPr="00FD4C8C" w:rsidRDefault="00FD4C8C" w:rsidP="001F2E6C">
      <w:pPr>
        <w:rPr>
          <w:rFonts w:ascii="Arial Narrow" w:hAnsi="Arial Narrow"/>
          <w:b/>
          <w:sz w:val="24"/>
          <w:szCs w:val="24"/>
        </w:rPr>
      </w:pPr>
      <w:r w:rsidRPr="00FD4C8C">
        <w:rPr>
          <w:rFonts w:ascii="Arial Narrow" w:hAnsi="Arial Narrow"/>
          <w:b/>
          <w:sz w:val="24"/>
          <w:szCs w:val="24"/>
        </w:rPr>
        <w:t xml:space="preserve">Časť č. </w:t>
      </w:r>
      <w:r w:rsidR="00320EF6">
        <w:rPr>
          <w:rFonts w:ascii="Arial Narrow" w:hAnsi="Arial Narrow"/>
          <w:b/>
          <w:sz w:val="24"/>
          <w:szCs w:val="24"/>
        </w:rPr>
        <w:t>2</w:t>
      </w:r>
      <w:r w:rsidRPr="00FD4C8C">
        <w:rPr>
          <w:rFonts w:ascii="Arial Narrow" w:hAnsi="Arial Narrow" w:cs="Arial"/>
          <w:b/>
          <w:sz w:val="24"/>
          <w:szCs w:val="24"/>
        </w:rPr>
        <w:t xml:space="preserve"> Slovensko-</w:t>
      </w:r>
      <w:r w:rsidR="00320EF6">
        <w:rPr>
          <w:rFonts w:ascii="Arial Narrow" w:hAnsi="Arial Narrow" w:cs="Arial"/>
          <w:b/>
          <w:sz w:val="24"/>
          <w:szCs w:val="24"/>
        </w:rPr>
        <w:t>maďarská</w:t>
      </w:r>
      <w:r w:rsidRPr="00FD4C8C">
        <w:rPr>
          <w:rFonts w:ascii="Arial Narrow" w:hAnsi="Arial Narrow" w:cs="Arial"/>
          <w:b/>
          <w:sz w:val="24"/>
          <w:szCs w:val="24"/>
        </w:rPr>
        <w:t xml:space="preserve"> hranica</w:t>
      </w: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sz w:val="24"/>
          <w:szCs w:val="24"/>
        </w:rPr>
        <w:t xml:space="preserve">Predmetom zákazky je odstránenie ruderálneho porastu </w:t>
      </w:r>
      <w:r w:rsidR="00C320DC">
        <w:rPr>
          <w:rFonts w:ascii="Arial Narrow" w:hAnsi="Arial Narrow"/>
          <w:sz w:val="24"/>
          <w:szCs w:val="24"/>
        </w:rPr>
        <w:t xml:space="preserve">na </w:t>
      </w:r>
      <w:r w:rsidRPr="00F07AAB">
        <w:rPr>
          <w:rFonts w:ascii="Arial Narrow" w:hAnsi="Arial Narrow"/>
          <w:sz w:val="24"/>
          <w:szCs w:val="24"/>
        </w:rPr>
        <w:t>neudržiavaných pozemkoch</w:t>
      </w:r>
      <w:r w:rsidR="00C320DC">
        <w:rPr>
          <w:rFonts w:ascii="Arial Narrow" w:hAnsi="Arial Narrow"/>
          <w:sz w:val="24"/>
          <w:szCs w:val="24"/>
        </w:rPr>
        <w:t xml:space="preserve"> s</w:t>
      </w:r>
      <w:r w:rsidRPr="00F07AAB">
        <w:rPr>
          <w:rFonts w:ascii="Arial Narrow" w:hAnsi="Arial Narrow"/>
          <w:sz w:val="24"/>
          <w:szCs w:val="24"/>
        </w:rPr>
        <w:t xml:space="preserve"> náletovou vegetáciou, ojedinele aj odstránenie padnutých stromov do hraničného pruhu na </w:t>
      </w:r>
      <w:r w:rsidR="00FD4C8C">
        <w:rPr>
          <w:rFonts w:ascii="Arial Narrow" w:hAnsi="Arial Narrow"/>
          <w:sz w:val="24"/>
          <w:szCs w:val="24"/>
        </w:rPr>
        <w:t>v</w:t>
      </w:r>
      <w:r w:rsidR="00A8598D">
        <w:rPr>
          <w:rFonts w:ascii="Arial Narrow" w:hAnsi="Arial Narrow"/>
          <w:sz w:val="24"/>
          <w:szCs w:val="24"/>
        </w:rPr>
        <w:t>nútornej schengenskej hranici Slovenskej republiky</w:t>
      </w:r>
      <w:r w:rsidR="00FD4C8C">
        <w:rPr>
          <w:rFonts w:ascii="Arial Narrow" w:hAnsi="Arial Narrow"/>
          <w:sz w:val="24"/>
          <w:szCs w:val="24"/>
        </w:rPr>
        <w:t xml:space="preserve"> s</w:t>
      </w:r>
      <w:r w:rsidR="00320EF6">
        <w:rPr>
          <w:rFonts w:ascii="Arial Narrow" w:hAnsi="Arial Narrow"/>
          <w:sz w:val="24"/>
          <w:szCs w:val="24"/>
        </w:rPr>
        <w:t> Maďarskou republikou</w:t>
      </w:r>
      <w:r w:rsidR="007D0963">
        <w:rPr>
          <w:rFonts w:ascii="Arial Narrow" w:hAnsi="Arial Narrow"/>
          <w:sz w:val="24"/>
          <w:szCs w:val="24"/>
        </w:rPr>
        <w:t xml:space="preserve">. </w:t>
      </w:r>
    </w:p>
    <w:p w:rsidR="001F2E6C" w:rsidRPr="00F07AAB" w:rsidRDefault="001F2E6C" w:rsidP="001F2E6C">
      <w:pPr>
        <w:pStyle w:val="Odsekzoznamu"/>
        <w:tabs>
          <w:tab w:val="left" w:pos="708"/>
        </w:tabs>
        <w:ind w:left="0"/>
        <w:jc w:val="both"/>
        <w:rPr>
          <w:rFonts w:ascii="Arial Narrow" w:hAnsi="Arial Narrow"/>
          <w:sz w:val="24"/>
          <w:szCs w:val="24"/>
        </w:rPr>
      </w:pP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b/>
          <w:sz w:val="24"/>
          <w:szCs w:val="24"/>
        </w:rPr>
        <w:t>Hlavný kód CPV:</w:t>
      </w:r>
    </w:p>
    <w:p w:rsidR="001F2E6C" w:rsidRPr="00F07AAB" w:rsidRDefault="001F2E6C" w:rsidP="001F2E6C">
      <w:pPr>
        <w:pStyle w:val="Zarkazkladnhotextu2"/>
        <w:spacing w:before="120" w:line="240" w:lineRule="auto"/>
        <w:ind w:left="360"/>
        <w:rPr>
          <w:rFonts w:ascii="Arial Narrow" w:hAnsi="Arial Narrow"/>
          <w:color w:val="000000"/>
          <w:sz w:val="24"/>
          <w:szCs w:val="24"/>
        </w:rPr>
      </w:pPr>
      <w:r w:rsidRPr="00F07AAB">
        <w:rPr>
          <w:rFonts w:ascii="Arial Narrow" w:hAnsi="Arial Narrow"/>
          <w:color w:val="000000"/>
          <w:sz w:val="24"/>
          <w:szCs w:val="24"/>
        </w:rPr>
        <w:t>77314000-4 Údržba pozemkov</w:t>
      </w:r>
    </w:p>
    <w:p w:rsidR="001F2E6C" w:rsidRDefault="001F2E6C" w:rsidP="00FD4C8C">
      <w:pPr>
        <w:pStyle w:val="Zarkazkladnhotextu2"/>
        <w:spacing w:before="120" w:line="240" w:lineRule="auto"/>
        <w:ind w:left="360"/>
        <w:rPr>
          <w:rFonts w:ascii="Arial Narrow" w:hAnsi="Arial Narrow"/>
          <w:color w:val="000000"/>
          <w:sz w:val="24"/>
          <w:szCs w:val="24"/>
        </w:rPr>
      </w:pPr>
      <w:r w:rsidRPr="00FD4C8C">
        <w:rPr>
          <w:rFonts w:ascii="Arial Narrow" w:hAnsi="Arial Narrow"/>
          <w:color w:val="000000"/>
          <w:sz w:val="24"/>
          <w:szCs w:val="24"/>
        </w:rPr>
        <w:t xml:space="preserve">77314100-5 Údržba trávnikov </w:t>
      </w:r>
    </w:p>
    <w:p w:rsidR="00FD4C8C" w:rsidRPr="00FD4C8C" w:rsidRDefault="00FD4C8C" w:rsidP="00FD4C8C">
      <w:pPr>
        <w:pStyle w:val="Zarkazkladnhotextu2"/>
        <w:spacing w:before="120" w:line="240" w:lineRule="auto"/>
        <w:ind w:left="360"/>
        <w:rPr>
          <w:rFonts w:ascii="Arial Narrow" w:hAnsi="Arial Narrow"/>
          <w:color w:val="000000"/>
          <w:sz w:val="24"/>
          <w:szCs w:val="24"/>
        </w:rPr>
      </w:pPr>
    </w:p>
    <w:p w:rsidR="001F2E6C" w:rsidRPr="00F07AAB" w:rsidRDefault="001F2E6C" w:rsidP="001F2E6C">
      <w:pPr>
        <w:numPr>
          <w:ilvl w:val="0"/>
          <w:numId w:val="3"/>
        </w:numPr>
        <w:spacing w:after="60"/>
        <w:contextualSpacing/>
        <w:jc w:val="both"/>
        <w:rPr>
          <w:rFonts w:ascii="Arial Narrow" w:hAnsi="Arial Narrow"/>
          <w:sz w:val="24"/>
          <w:szCs w:val="24"/>
        </w:rPr>
      </w:pPr>
      <w:r w:rsidRPr="00F07AAB">
        <w:rPr>
          <w:rFonts w:ascii="Arial Narrow" w:hAnsi="Arial Narrow"/>
          <w:b/>
          <w:color w:val="000000"/>
          <w:sz w:val="24"/>
          <w:szCs w:val="24"/>
        </w:rPr>
        <w:t xml:space="preserve">Lehota plnenia je: </w:t>
      </w:r>
    </w:p>
    <w:p w:rsidR="001F2E6C" w:rsidRPr="00F07AAB" w:rsidRDefault="00DC4A19" w:rsidP="001F2E6C">
      <w:pPr>
        <w:pStyle w:val="Odsekzoznamu"/>
        <w:numPr>
          <w:ilvl w:val="0"/>
          <w:numId w:val="5"/>
        </w:numPr>
        <w:spacing w:after="60"/>
        <w:jc w:val="both"/>
        <w:rPr>
          <w:rFonts w:ascii="Arial Narrow" w:hAnsi="Arial Narrow"/>
          <w:sz w:val="24"/>
          <w:szCs w:val="24"/>
        </w:rPr>
      </w:pPr>
      <w:r>
        <w:rPr>
          <w:rFonts w:ascii="Arial Narrow" w:hAnsi="Arial Narrow"/>
          <w:sz w:val="24"/>
          <w:szCs w:val="24"/>
        </w:rPr>
        <w:t>48</w:t>
      </w:r>
      <w:r w:rsidR="001F2E6C" w:rsidRPr="00F07AAB">
        <w:rPr>
          <w:rFonts w:ascii="Arial Narrow" w:hAnsi="Arial Narrow"/>
          <w:sz w:val="24"/>
          <w:szCs w:val="24"/>
        </w:rPr>
        <w:t xml:space="preserve"> mesiacov </w:t>
      </w:r>
      <w:r>
        <w:rPr>
          <w:rFonts w:ascii="Arial Narrow" w:hAnsi="Arial Narrow"/>
          <w:sz w:val="24"/>
          <w:szCs w:val="24"/>
        </w:rPr>
        <w:t>alebo do vyčerpania finančného limitu rámcovej dohody</w:t>
      </w:r>
    </w:p>
    <w:p w:rsidR="001F2E6C" w:rsidRPr="00F07AAB" w:rsidRDefault="001F2E6C" w:rsidP="001F2E6C">
      <w:pPr>
        <w:pStyle w:val="Odsekzoznamu"/>
        <w:spacing w:after="60"/>
        <w:jc w:val="both"/>
        <w:rPr>
          <w:rFonts w:ascii="Arial Narrow" w:hAnsi="Arial Narrow"/>
          <w:sz w:val="24"/>
          <w:szCs w:val="24"/>
        </w:rPr>
      </w:pPr>
    </w:p>
    <w:p w:rsidR="001F2E6C" w:rsidRPr="00FD4C8C" w:rsidRDefault="00FD4C8C" w:rsidP="001F2E6C">
      <w:pPr>
        <w:pStyle w:val="Odsekzoznamu"/>
        <w:numPr>
          <w:ilvl w:val="0"/>
          <w:numId w:val="3"/>
        </w:numPr>
        <w:spacing w:after="0"/>
        <w:jc w:val="both"/>
        <w:rPr>
          <w:rFonts w:ascii="Arial Narrow" w:hAnsi="Arial Narrow"/>
          <w:sz w:val="24"/>
          <w:szCs w:val="24"/>
        </w:rPr>
      </w:pPr>
      <w:r>
        <w:rPr>
          <w:rFonts w:ascii="Arial Narrow" w:hAnsi="Arial Narrow"/>
          <w:b/>
          <w:color w:val="000000"/>
          <w:sz w:val="24"/>
          <w:szCs w:val="24"/>
        </w:rPr>
        <w:t>Miesto</w:t>
      </w:r>
      <w:r w:rsidR="001F2E6C" w:rsidRPr="00F07AAB">
        <w:rPr>
          <w:rFonts w:ascii="Arial Narrow" w:hAnsi="Arial Narrow"/>
          <w:b/>
          <w:color w:val="000000"/>
          <w:sz w:val="24"/>
          <w:szCs w:val="24"/>
        </w:rPr>
        <w:t xml:space="preserve"> p</w:t>
      </w:r>
      <w:r>
        <w:rPr>
          <w:rFonts w:ascii="Arial Narrow" w:hAnsi="Arial Narrow"/>
          <w:b/>
          <w:color w:val="000000"/>
          <w:sz w:val="24"/>
          <w:szCs w:val="24"/>
        </w:rPr>
        <w:t xml:space="preserve">oskytnutia predmetu zákazky je: </w:t>
      </w:r>
    </w:p>
    <w:p w:rsidR="00FD4C8C" w:rsidRPr="00F07AAB" w:rsidRDefault="00FD4C8C" w:rsidP="00FD4C8C">
      <w:pPr>
        <w:pStyle w:val="Odsekzoznamu"/>
        <w:numPr>
          <w:ilvl w:val="0"/>
          <w:numId w:val="5"/>
        </w:numPr>
        <w:spacing w:after="60"/>
        <w:jc w:val="both"/>
        <w:rPr>
          <w:rFonts w:ascii="Arial Narrow" w:hAnsi="Arial Narrow"/>
          <w:sz w:val="24"/>
          <w:szCs w:val="24"/>
        </w:rPr>
      </w:pPr>
      <w:r w:rsidRPr="00FD4C8C">
        <w:rPr>
          <w:rFonts w:ascii="Arial Narrow" w:hAnsi="Arial Narrow"/>
          <w:sz w:val="24"/>
          <w:szCs w:val="24"/>
        </w:rPr>
        <w:t>slovensko-</w:t>
      </w:r>
      <w:r w:rsidR="00320EF6">
        <w:rPr>
          <w:rFonts w:ascii="Arial Narrow" w:hAnsi="Arial Narrow"/>
          <w:sz w:val="24"/>
          <w:szCs w:val="24"/>
        </w:rPr>
        <w:t>maďarská</w:t>
      </w:r>
      <w:r w:rsidRPr="00FD4C8C">
        <w:rPr>
          <w:rFonts w:ascii="Arial Narrow" w:hAnsi="Arial Narrow"/>
          <w:sz w:val="24"/>
          <w:szCs w:val="24"/>
        </w:rPr>
        <w:t xml:space="preserve"> hranica</w:t>
      </w:r>
    </w:p>
    <w:p w:rsidR="001F2E6C" w:rsidRPr="002C09A7" w:rsidRDefault="001F2E6C" w:rsidP="001F2E6C">
      <w:pPr>
        <w:spacing w:after="0" w:line="240" w:lineRule="auto"/>
        <w:jc w:val="both"/>
        <w:rPr>
          <w:rFonts w:ascii="Arial Narrow" w:eastAsia="Calibri" w:hAnsi="Arial Narrow" w:cs="Arial"/>
          <w:sz w:val="24"/>
          <w:szCs w:val="24"/>
        </w:rPr>
      </w:pPr>
    </w:p>
    <w:p w:rsidR="001F2E6C" w:rsidRPr="002C09A7" w:rsidRDefault="00F07AAB" w:rsidP="001F2E6C">
      <w:pPr>
        <w:spacing w:after="0" w:line="240" w:lineRule="auto"/>
        <w:jc w:val="both"/>
        <w:rPr>
          <w:rFonts w:ascii="Arial Narrow" w:hAnsi="Arial Narrow" w:cs="Times New Roman"/>
          <w:sz w:val="24"/>
          <w:szCs w:val="24"/>
          <w:u w:val="single"/>
        </w:rPr>
      </w:pPr>
      <w:r w:rsidRPr="002C09A7">
        <w:rPr>
          <w:rFonts w:ascii="Arial Narrow" w:hAnsi="Arial Narrow" w:cs="Times New Roman"/>
          <w:b/>
          <w:sz w:val="24"/>
          <w:szCs w:val="24"/>
          <w:u w:val="single"/>
        </w:rPr>
        <w:t>Bližšie špecifiká</w:t>
      </w:r>
      <w:r w:rsidR="001F2E6C" w:rsidRPr="002C09A7">
        <w:rPr>
          <w:rFonts w:ascii="Arial Narrow" w:hAnsi="Arial Narrow" w:cs="Times New Roman"/>
          <w:b/>
          <w:sz w:val="24"/>
          <w:szCs w:val="24"/>
          <w:u w:val="single"/>
        </w:rPr>
        <w:t xml:space="preserve"> </w:t>
      </w:r>
      <w:r w:rsidRPr="002C09A7">
        <w:rPr>
          <w:rFonts w:ascii="Arial Narrow" w:hAnsi="Arial Narrow" w:cs="Times New Roman"/>
          <w:b/>
          <w:sz w:val="24"/>
          <w:szCs w:val="24"/>
          <w:u w:val="single"/>
        </w:rPr>
        <w:t xml:space="preserve">k lokalizácií </w:t>
      </w:r>
      <w:r w:rsidR="00FD4C8C">
        <w:rPr>
          <w:rFonts w:ascii="Arial Narrow" w:hAnsi="Arial Narrow" w:cs="Times New Roman"/>
          <w:b/>
          <w:sz w:val="24"/>
          <w:szCs w:val="24"/>
          <w:u w:val="single"/>
        </w:rPr>
        <w:t>úseku</w:t>
      </w:r>
      <w:r w:rsidRPr="002C09A7">
        <w:rPr>
          <w:rFonts w:ascii="Arial Narrow" w:hAnsi="Arial Narrow" w:cs="Times New Roman"/>
          <w:b/>
          <w:sz w:val="24"/>
          <w:szCs w:val="24"/>
          <w:u w:val="single"/>
        </w:rPr>
        <w:t xml:space="preserve">, </w:t>
      </w:r>
      <w:r w:rsidR="00FD4C8C">
        <w:rPr>
          <w:rFonts w:ascii="Arial Narrow" w:hAnsi="Arial Narrow" w:cs="Times New Roman"/>
          <w:b/>
          <w:sz w:val="24"/>
          <w:szCs w:val="24"/>
          <w:u w:val="single"/>
        </w:rPr>
        <w:t xml:space="preserve">ktorý je miestom </w:t>
      </w:r>
      <w:r w:rsidRPr="002C09A7">
        <w:rPr>
          <w:rFonts w:ascii="Arial Narrow" w:hAnsi="Arial Narrow" w:cs="Times New Roman"/>
          <w:b/>
          <w:sz w:val="24"/>
          <w:szCs w:val="24"/>
          <w:u w:val="single"/>
        </w:rPr>
        <w:t>poskytnutia predmetu zákazky sú uvedené v </w:t>
      </w:r>
      <w:r w:rsidR="00FD4C8C">
        <w:rPr>
          <w:rFonts w:ascii="Arial Narrow" w:hAnsi="Arial Narrow" w:cs="Times New Roman"/>
          <w:b/>
          <w:sz w:val="24"/>
          <w:szCs w:val="24"/>
          <w:u w:val="single"/>
        </w:rPr>
        <w:t xml:space="preserve">mape, ktorá tvorí </w:t>
      </w:r>
      <w:r w:rsidR="00320EF6">
        <w:rPr>
          <w:rFonts w:ascii="Arial Narrow" w:hAnsi="Arial Narrow" w:cs="Times New Roman"/>
          <w:b/>
          <w:sz w:val="24"/>
          <w:szCs w:val="24"/>
          <w:u w:val="single"/>
        </w:rPr>
        <w:t>prílohu č. 2B</w:t>
      </w:r>
      <w:r w:rsidR="00FD4C8C">
        <w:rPr>
          <w:rFonts w:ascii="Arial Narrow" w:hAnsi="Arial Narrow" w:cs="Times New Roman"/>
          <w:b/>
          <w:sz w:val="24"/>
          <w:szCs w:val="24"/>
          <w:u w:val="single"/>
        </w:rPr>
        <w:t xml:space="preserve">. </w:t>
      </w:r>
      <w:r w:rsidR="004376A7">
        <w:rPr>
          <w:rFonts w:ascii="Arial Narrow" w:hAnsi="Arial Narrow" w:cs="Times New Roman"/>
          <w:b/>
          <w:sz w:val="24"/>
          <w:szCs w:val="24"/>
          <w:u w:val="single"/>
        </w:rPr>
        <w:t xml:space="preserve"> </w:t>
      </w:r>
    </w:p>
    <w:p w:rsidR="001F2E6C" w:rsidRDefault="001F2E6C" w:rsidP="001F2E6C">
      <w:pPr>
        <w:pStyle w:val="Zarkazkladnhotextu2"/>
        <w:spacing w:before="120" w:line="240" w:lineRule="auto"/>
        <w:ind w:left="360" w:firstLine="207"/>
        <w:jc w:val="both"/>
        <w:rPr>
          <w:rFonts w:ascii="Arial Narrow" w:hAnsi="Arial Narrow" w:cs="Arial"/>
          <w:sz w:val="24"/>
          <w:szCs w:val="24"/>
        </w:rPr>
      </w:pPr>
    </w:p>
    <w:p w:rsid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7D0963" w:rsidRDefault="007D0963" w:rsidP="001F2E6C">
      <w:pPr>
        <w:pStyle w:val="Zarkazkladnhotextu2"/>
        <w:spacing w:before="120" w:line="240" w:lineRule="auto"/>
        <w:ind w:left="360" w:firstLine="207"/>
        <w:jc w:val="both"/>
        <w:rPr>
          <w:rFonts w:ascii="Arial Narrow" w:hAnsi="Arial Narrow" w:cs="Arial"/>
          <w:sz w:val="24"/>
          <w:szCs w:val="24"/>
        </w:rPr>
      </w:pPr>
    </w:p>
    <w:p w:rsidR="007D0963" w:rsidRDefault="007D0963"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07AAB" w:rsidRP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Pr="00DC4A19" w:rsidRDefault="00DC4A19" w:rsidP="00DC4A19">
      <w:pPr>
        <w:spacing w:after="0"/>
        <w:jc w:val="center"/>
        <w:rPr>
          <w:rFonts w:ascii="Arial Narrow" w:hAnsi="Arial Narrow" w:cs="Times New Roman"/>
          <w:sz w:val="28"/>
          <w:szCs w:val="28"/>
        </w:rPr>
      </w:pPr>
      <w:r w:rsidRPr="00DC4A19">
        <w:rPr>
          <w:rFonts w:ascii="Arial Narrow" w:hAnsi="Arial Narrow" w:cs="Times New Roman"/>
          <w:sz w:val="28"/>
          <w:szCs w:val="28"/>
        </w:rPr>
        <w:lastRenderedPageBreak/>
        <w:t>ŠPECIFIKÁCIA</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ODSTRAŇOVANIA R</w:t>
      </w:r>
      <w:r w:rsidR="00FD4C8C">
        <w:rPr>
          <w:rFonts w:ascii="Arial Narrow" w:hAnsi="Arial Narrow" w:cs="Times New Roman"/>
          <w:sz w:val="28"/>
          <w:szCs w:val="28"/>
        </w:rPr>
        <w:t>UDERÁLNEHO PORASTU NA VNÚTORNEJ SCHENGENSKEJ HRANICI S </w:t>
      </w:r>
      <w:r w:rsidR="00320EF6">
        <w:rPr>
          <w:rFonts w:ascii="Arial Narrow" w:hAnsi="Arial Narrow" w:cs="Times New Roman"/>
          <w:sz w:val="28"/>
          <w:szCs w:val="28"/>
        </w:rPr>
        <w:t>MAĎARSKOU</w:t>
      </w:r>
      <w:r w:rsidR="00FD4C8C">
        <w:rPr>
          <w:rFonts w:ascii="Arial Narrow" w:hAnsi="Arial Narrow" w:cs="Times New Roman"/>
          <w:sz w:val="28"/>
          <w:szCs w:val="28"/>
        </w:rPr>
        <w:t xml:space="preserve"> REPUBLIKOU </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(Čistenie hraničného pruhu a kruhových plôch)</w:t>
      </w:r>
    </w:p>
    <w:p w:rsidR="00DC4A19" w:rsidRPr="00DC4A19" w:rsidRDefault="00DC4A19" w:rsidP="00DC4A19">
      <w:pPr>
        <w:spacing w:after="0"/>
        <w:jc w:val="center"/>
        <w:rPr>
          <w:rFonts w:ascii="Arial Narrow" w:hAnsi="Arial Narrow" w:cs="Times New Roman"/>
          <w:b/>
          <w:sz w:val="28"/>
          <w:szCs w:val="28"/>
        </w:rPr>
      </w:pPr>
    </w:p>
    <w:p w:rsidR="00DC4A19" w:rsidRPr="00DC4A19" w:rsidRDefault="00DC4A19" w:rsidP="00DC4A19">
      <w:pPr>
        <w:spacing w:after="0"/>
        <w:jc w:val="both"/>
        <w:rPr>
          <w:rFonts w:ascii="Arial Narrow" w:hAnsi="Arial Narrow" w:cs="Times New Roman"/>
          <w:sz w:val="24"/>
          <w:szCs w:val="24"/>
        </w:rPr>
      </w:pPr>
      <w:r w:rsidRPr="00DC4A19">
        <w:rPr>
          <w:rFonts w:ascii="Arial Narrow" w:hAnsi="Arial Narrow" w:cs="Times New Roman"/>
          <w:b/>
          <w:sz w:val="24"/>
          <w:szCs w:val="24"/>
        </w:rPr>
        <w:t xml:space="preserve">Ruderálny porast – </w:t>
      </w:r>
      <w:r w:rsidRPr="00DC4A19">
        <w:rPr>
          <w:rFonts w:ascii="Arial Narrow" w:hAnsi="Arial Narrow" w:cs="Times New Roman"/>
          <w:sz w:val="24"/>
          <w:szCs w:val="24"/>
        </w:rPr>
        <w:t>samovoľné vzniknuté porasty rastlín, rastlinstvo na rumoviskách, nepravidelne udržiavaných alebo neudržiavaných plochách.</w:t>
      </w:r>
    </w:p>
    <w:p w:rsidR="00DC4A19" w:rsidRPr="00DC4A19" w:rsidRDefault="00DC4A19" w:rsidP="00DC4A19">
      <w:pPr>
        <w:spacing w:after="0"/>
        <w:jc w:val="both"/>
        <w:rPr>
          <w:rFonts w:ascii="Arial Narrow" w:hAnsi="Arial Narrow" w:cs="Times New Roman"/>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zabezpečuje viditeľnosť hraničnej čiary medzi jednotlivými </w:t>
      </w:r>
      <w:r w:rsidRPr="00DC4A19">
        <w:rPr>
          <w:rFonts w:ascii="Arial Narrow" w:hAnsi="Arial Narrow" w:cs="Times New Roman"/>
          <w:sz w:val="24"/>
          <w:szCs w:val="24"/>
          <w:u w:val="single"/>
        </w:rPr>
        <w:t>hraničnými znakmi priamo vyznačujúcimi štátnu hranicu</w:t>
      </w:r>
      <w:r w:rsidRPr="00DC4A19">
        <w:rPr>
          <w:rFonts w:ascii="Arial Narrow" w:hAnsi="Arial Narrow" w:cs="Times New Roman"/>
          <w:sz w:val="24"/>
          <w:szCs w:val="24"/>
        </w:rPr>
        <w:t xml:space="preserve"> (obr. č. 1). Jeho šírka je v rozmedzí 1 až 2 m od hraničnej čiary na oboch štátnych územiach (objednávateľ vždy špecifikuje šírku pruhu v konkrétnej objednávke). V prípade šírky 2 m ide o 1 m na území SR a 1 m na území susedného štátu.</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096A8B1A" wp14:editId="57671419">
            <wp:extent cx="4084744" cy="2523699"/>
            <wp:effectExtent l="19050" t="19050" r="11430" b="1016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iame vyznacenie_op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96418" cy="253091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1 – štátna hranica vyznačená 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 xml:space="preserve">Kruhové plochy </w:t>
      </w:r>
      <w:r w:rsidRPr="00DC4A19">
        <w:rPr>
          <w:rFonts w:ascii="Arial Narrow" w:hAnsi="Arial Narrow" w:cs="Times New Roman"/>
          <w:sz w:val="24"/>
          <w:szCs w:val="24"/>
        </w:rPr>
        <w:t xml:space="preserve">s polomerom min. 1m okolo hraničných znakov zabezpečujú bezprostrednú viditeľnosť </w:t>
      </w:r>
      <w:r w:rsidRPr="00DC4A19">
        <w:rPr>
          <w:rFonts w:ascii="Arial Narrow" w:hAnsi="Arial Narrow" w:cs="Times New Roman"/>
          <w:sz w:val="24"/>
          <w:szCs w:val="24"/>
          <w:u w:val="single"/>
        </w:rPr>
        <w:t>hraničných znakov nepriamo vyznačujúcich štátnu hranicu na hraničných vodných tokoch, hraničných cestách a priekopách</w:t>
      </w:r>
      <w:r w:rsidRPr="00DC4A19">
        <w:rPr>
          <w:rFonts w:ascii="Arial Narrow" w:hAnsi="Arial Narrow" w:cs="Times New Roman"/>
          <w:sz w:val="24"/>
          <w:szCs w:val="24"/>
        </w:rPr>
        <w:t xml:space="preserve"> (obr. č. 2).</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287AF101" wp14:editId="0F7C78C0">
            <wp:extent cx="4059344" cy="2766638"/>
            <wp:effectExtent l="19050" t="19050" r="17780" b="1524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priame vyznacenie_op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1819" cy="280240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2 – štátna hranica vyznačená nepriamo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V súlade so zákonom č. 298/1999 Z. z. o správe štátnych hraníc sa na štátnych hraniciach čistí hraničný pruh a kruhové plochy od viacročnej vegetácie a iných prekážok.</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Na štátnych hraniach je potrebné hraničný pruh a kruhové plochy vyčistiť od vegetácie nad 300 mm výšky porastu, častí kríkov, od náletov drevín a stromov. Z hraničného pruhu sa taktiež odstraňujú spadnuté stromy, kríky resp. konáre, a je nutné ich odstrániť z celej šírky hraničného pruhu špecifikovanej v objednávke (1 – 2 m). Zároveň sa odstraňuje previs stromov a kríkov do výšky min. 2 m nad terénom (obr. č. 3 a 4). Odpad z vegetácie sa odsúva z čistenej plochy hraničného pruhu na územie Slovenskej republiky.</w:t>
      </w:r>
    </w:p>
    <w:p w:rsidR="00DC4A19" w:rsidRPr="00DC4A19" w:rsidRDefault="00DC4A19" w:rsidP="00DC4A19">
      <w:pPr>
        <w:spacing w:after="0" w:line="240" w:lineRule="auto"/>
        <w:ind w:firstLine="357"/>
        <w:jc w:val="both"/>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353118DF" wp14:editId="3793E28D">
            <wp:extent cx="4621305" cy="2965745"/>
            <wp:effectExtent l="19050" t="19050" r="27305" b="2540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riky pôdory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24027" cy="296749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p>
    <w:p w:rsidR="00EC4C08" w:rsidRDefault="00DC4A19" w:rsidP="00EC4C08">
      <w:pPr>
        <w:ind w:firstLine="360"/>
        <w:jc w:val="center"/>
        <w:rPr>
          <w:rFonts w:ascii="Arial Narrow" w:hAnsi="Arial Narrow" w:cs="Times New Roman"/>
        </w:rPr>
      </w:pPr>
      <w:r w:rsidRPr="00DC4A19">
        <w:rPr>
          <w:rFonts w:ascii="Arial Narrow" w:hAnsi="Arial Narrow" w:cs="Times New Roman"/>
        </w:rPr>
        <w:t>Obr. č. 3 – orez vegetácie zasahujúcej do hraničného pruhu (pohľad zhora)</w:t>
      </w:r>
      <w:bookmarkStart w:id="0" w:name="_GoBack"/>
      <w:bookmarkEnd w:id="0"/>
    </w:p>
    <w:p w:rsidR="00DC4A19" w:rsidRPr="00DC4A19" w:rsidRDefault="007D0963" w:rsidP="007D0963">
      <w:pPr>
        <w:ind w:firstLine="360"/>
        <w:jc w:val="center"/>
        <w:rPr>
          <w:rFonts w:ascii="Arial Narrow" w:hAnsi="Arial Narrow" w:cs="Times New Roman"/>
        </w:rPr>
      </w:pPr>
      <w:r>
        <w:rPr>
          <w:rFonts w:ascii="Arial Narrow" w:hAnsi="Arial Narrow" w:cs="Times New Roman"/>
          <w:noProof/>
          <w:lang w:eastAsia="sk-SK"/>
        </w:rPr>
        <w:drawing>
          <wp:inline distT="0" distB="0" distL="0" distR="0" wp14:anchorId="3AB885EA" wp14:editId="53F63D7F">
            <wp:extent cx="4793027" cy="3473894"/>
            <wp:effectExtent l="0" t="0" r="762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nímka 4.JPG"/>
                    <pic:cNvPicPr/>
                  </pic:nvPicPr>
                  <pic:blipFill>
                    <a:blip r:embed="rId10">
                      <a:extLst>
                        <a:ext uri="{28A0092B-C50C-407E-A947-70E740481C1C}">
                          <a14:useLocalDpi xmlns:a14="http://schemas.microsoft.com/office/drawing/2010/main" val="0"/>
                        </a:ext>
                      </a:extLst>
                    </a:blip>
                    <a:stretch>
                      <a:fillRect/>
                    </a:stretch>
                  </pic:blipFill>
                  <pic:spPr>
                    <a:xfrm>
                      <a:off x="0" y="0"/>
                      <a:ext cx="4811777" cy="3487484"/>
                    </a:xfrm>
                    <a:prstGeom prst="rect">
                      <a:avLst/>
                    </a:prstGeom>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4 – orez vegetácie zasahujúcej do hraničného pruhu (previs stromov a kríkov)</w:t>
      </w:r>
    </w:p>
    <w:p w:rsidR="00DC4A19" w:rsidRPr="00DC4A19" w:rsidRDefault="00DC4A19" w:rsidP="00DC4A19">
      <w:pPr>
        <w:spacing w:after="0" w:line="240" w:lineRule="auto"/>
        <w:ind w:firstLine="357"/>
        <w:jc w:val="both"/>
        <w:rPr>
          <w:rFonts w:ascii="Arial Narrow" w:hAnsi="Arial Narrow" w:cs="Times New Roman"/>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v objednávke určuje rozsah prác špecifikovaním štátnej hranice a dĺžkou konkrétnych hraničných úsekov v metroch. Objednávateľ môže na konkrétnom hraničnom úseku objednať čistenie jednometrového pruhu na území SR, ako aj na území susedného štátu. To platí aj pre kruhové plochy.</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Objednávateľ poskytuje zhotoviteľovi grafické podklady o štátnej hranici (mapy) so zvýraznením úsekov priamo vyznačenej štátnej hranice, kde má byť hraničný pruh zreteľný. Za zreteľný hraničný pruh sa považuje aj taký, kde je výška porastu do 300 mm a teda čistenie nie je potrebné. Ďalej sú zvýraznené hraničné znaky, ktoré vyznačujú štátnu hranicu nepriamo (brehy tokov, okraje ciest a pod.) a okolo ktorých má byť zreteľná voľná kruhová plocha.</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Zhotoviteľ po ukončení prác odovzdá objednávateľovi dokumentáciu o vykonaných prácach. Dokumentácia o vykonaných prácach slúži objednávateľovi na kontrolu pri preberaní prác pred ich fakturáciou. Dokumentácia pozostáva z fotodokumentácie a preberacieho protokolu.</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Fotodokumentácia zobrazuje skutočný stav po vyčistení hraničného pruhu alebo kruhových plôch. Z fotografií musí byť zrejmý vyčistený úsek, viditeľnosť z jedného hraničného znaku na druhý (foto č. 1). Vyžaduje sa fotografia vyčisteného hraničného pruhu od každého hraničného znaku (fotografia nesmie obsahovať len pohľad na hraničný znak, foto č. 2).</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môže kontrolovať výkon prác priebežne. Na základe výzvy zhotoviteľa sa v teréne uskutoční preberanie prác na objednávateľom náhodne vybraných úsekoch štátnej hranice. Obhliadka vykonaných prác v teréne sa môže uskutočniť objednávateľom a zhotoviteľom spoločne. Na základe preberacích prác v teréne a fotodokumentácie dodanej pred preberacím konaním sa v sídle objednávateľa vyhotoví preberací protokol podpísaný oboma stranami.</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Fakturovať práce možno po zápisničnom prebratí prác ucelene (ročne) alebo čiastkovo za väčšie celky (napr. ucelené hraničné úseky).</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FD4C8C" w:rsidP="00DC4A19">
      <w:pPr>
        <w:spacing w:after="0" w:line="240" w:lineRule="auto"/>
        <w:ind w:firstLine="357"/>
        <w:jc w:val="both"/>
        <w:rPr>
          <w:rFonts w:ascii="Arial Narrow" w:hAnsi="Arial Narrow" w:cs="Times New Roman"/>
          <w:b/>
          <w:sz w:val="24"/>
          <w:szCs w:val="24"/>
        </w:rPr>
      </w:pPr>
      <w:r>
        <w:rPr>
          <w:rFonts w:ascii="Arial Narrow" w:hAnsi="Arial Narrow" w:cs="Times New Roman"/>
          <w:b/>
          <w:sz w:val="24"/>
          <w:szCs w:val="24"/>
        </w:rPr>
        <w:t>Špecifiká štátnej</w:t>
      </w:r>
      <w:r w:rsidR="00DC4A19" w:rsidRPr="00DC4A19">
        <w:rPr>
          <w:rFonts w:ascii="Arial Narrow" w:hAnsi="Arial Narrow" w:cs="Times New Roman"/>
          <w:b/>
          <w:sz w:val="24"/>
          <w:szCs w:val="24"/>
        </w:rPr>
        <w:t xml:space="preserve"> </w:t>
      </w:r>
      <w:r>
        <w:rPr>
          <w:rFonts w:ascii="Arial Narrow" w:hAnsi="Arial Narrow" w:cs="Times New Roman"/>
          <w:b/>
          <w:sz w:val="24"/>
          <w:szCs w:val="24"/>
        </w:rPr>
        <w:t>hranice</w:t>
      </w:r>
      <w:r w:rsidR="00DC4A19" w:rsidRPr="00DC4A19">
        <w:rPr>
          <w:rFonts w:ascii="Arial Narrow" w:hAnsi="Arial Narrow" w:cs="Times New Roman"/>
          <w:b/>
          <w:sz w:val="24"/>
          <w:szCs w:val="24"/>
        </w:rPr>
        <w:t>:</w:t>
      </w:r>
    </w:p>
    <w:p w:rsidR="00DC4A19" w:rsidRPr="00DC4A19" w:rsidRDefault="00DC4A19" w:rsidP="00DC4A19">
      <w:pPr>
        <w:spacing w:after="0" w:line="240" w:lineRule="auto"/>
        <w:ind w:firstLine="357"/>
        <w:jc w:val="both"/>
        <w:rPr>
          <w:rFonts w:ascii="Arial Narrow" w:hAnsi="Arial Narrow" w:cs="Times New Roman"/>
          <w:b/>
          <w:sz w:val="24"/>
          <w:szCs w:val="24"/>
        </w:rPr>
      </w:pPr>
    </w:p>
    <w:p w:rsidR="00320EF6" w:rsidRPr="00DC4A19" w:rsidRDefault="00320EF6" w:rsidP="00320EF6">
      <w:pPr>
        <w:spacing w:after="0" w:line="240" w:lineRule="auto"/>
        <w:ind w:firstLine="357"/>
        <w:jc w:val="both"/>
        <w:rPr>
          <w:rFonts w:ascii="Arial Narrow" w:hAnsi="Arial Narrow" w:cs="Times New Roman"/>
          <w:sz w:val="24"/>
          <w:szCs w:val="24"/>
          <w:u w:val="single"/>
        </w:rPr>
      </w:pPr>
      <w:r w:rsidRPr="00DC4A19">
        <w:rPr>
          <w:rFonts w:ascii="Arial Narrow" w:hAnsi="Arial Narrow" w:cs="Times New Roman"/>
          <w:sz w:val="24"/>
          <w:szCs w:val="24"/>
          <w:u w:val="single"/>
        </w:rPr>
        <w:t>Slovensko-maďarská štátna hranica</w:t>
      </w:r>
    </w:p>
    <w:p w:rsidR="00320EF6" w:rsidRDefault="00320EF6" w:rsidP="00320EF6">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Celková dĺžka hranice je 654,8 km. Objednávaná dĺžka hraničného pruhu na priamom vyznačení hranice je 136,805 km. Počet kruhových plôch na nepriamom vyznačení hranice je 1209 ks.</w:t>
      </w:r>
      <w:r w:rsidRPr="00DC4A19">
        <w:rPr>
          <w:rFonts w:ascii="Arial Narrow" w:hAnsi="Arial Narrow"/>
        </w:rPr>
        <w:t xml:space="preserve"> </w:t>
      </w:r>
      <w:r w:rsidRPr="00DC4A19">
        <w:rPr>
          <w:rFonts w:ascii="Arial Narrow" w:hAnsi="Arial Narrow" w:cs="Times New Roman"/>
          <w:sz w:val="24"/>
          <w:szCs w:val="24"/>
        </w:rPr>
        <w:t>Maximálny rozsah čistenia (4 roky) je 550 000 m</w:t>
      </w:r>
      <w:r w:rsidRPr="00DC4A19">
        <w:rPr>
          <w:rFonts w:ascii="Arial Narrow" w:hAnsi="Arial Narrow" w:cs="Times New Roman"/>
          <w:sz w:val="24"/>
          <w:szCs w:val="24"/>
          <w:vertAlign w:val="superscript"/>
        </w:rPr>
        <w:t>2</w:t>
      </w:r>
      <w:r w:rsidRPr="00DC4A19">
        <w:rPr>
          <w:rFonts w:ascii="Arial Narrow" w:hAnsi="Arial Narrow" w:cs="Times New Roman"/>
          <w:sz w:val="24"/>
          <w:szCs w:val="24"/>
        </w:rPr>
        <w:t>.</w:t>
      </w:r>
    </w:p>
    <w:p w:rsidR="00C40442" w:rsidRDefault="00C40442" w:rsidP="00320EF6">
      <w:pPr>
        <w:spacing w:after="0" w:line="240" w:lineRule="auto"/>
        <w:ind w:firstLine="357"/>
        <w:jc w:val="both"/>
        <w:rPr>
          <w:rFonts w:ascii="Arial Narrow" w:hAnsi="Arial Narrow" w:cs="Times New Roman"/>
          <w:sz w:val="24"/>
          <w:szCs w:val="24"/>
        </w:rPr>
      </w:pPr>
    </w:p>
    <w:p w:rsidR="00C40442" w:rsidRPr="00DC4A19" w:rsidRDefault="00C40442" w:rsidP="00C40442">
      <w:pPr>
        <w:spacing w:after="0" w:line="240" w:lineRule="auto"/>
        <w:ind w:firstLine="357"/>
        <w:jc w:val="both"/>
        <w:rPr>
          <w:rFonts w:ascii="Arial Narrow" w:hAnsi="Arial Narrow" w:cs="Times New Roman"/>
          <w:b/>
          <w:sz w:val="24"/>
          <w:szCs w:val="24"/>
        </w:rPr>
      </w:pPr>
      <w:r w:rsidRPr="00DC4A19">
        <w:rPr>
          <w:rFonts w:ascii="Arial Narrow" w:hAnsi="Arial Narrow" w:cs="Times New Roman"/>
          <w:b/>
          <w:sz w:val="24"/>
          <w:szCs w:val="24"/>
        </w:rPr>
        <w:t xml:space="preserve">Vzhľadom k tomu, že časť hranice sa nachádza v Chránenom vtáčom území Sysľovské polia, čistenie hraničného pruhu a kruhových plôch </w:t>
      </w:r>
      <w:r w:rsidR="007D0963">
        <w:rPr>
          <w:rFonts w:ascii="Arial Narrow" w:hAnsi="Arial Narrow" w:cs="Times New Roman"/>
          <w:b/>
          <w:sz w:val="24"/>
          <w:szCs w:val="24"/>
        </w:rPr>
        <w:t>v tejto lokalite</w:t>
      </w:r>
      <w:r w:rsidRPr="00DC4A19">
        <w:rPr>
          <w:rFonts w:ascii="Arial Narrow" w:hAnsi="Arial Narrow" w:cs="Times New Roman"/>
          <w:b/>
          <w:sz w:val="24"/>
          <w:szCs w:val="24"/>
        </w:rPr>
        <w:t xml:space="preserve"> možno vykonávať až po 15. septembri.</w:t>
      </w:r>
    </w:p>
    <w:p w:rsidR="00DC4A19" w:rsidRPr="00DC4A19" w:rsidRDefault="00DC4A19" w:rsidP="00FD4C8C">
      <w:pPr>
        <w:spacing w:after="0" w:line="240" w:lineRule="auto"/>
        <w:jc w:val="both"/>
        <w:rPr>
          <w:rFonts w:ascii="Arial Narrow" w:hAnsi="Arial Narrow" w:cs="Times New Roman"/>
          <w:sz w:val="24"/>
          <w:szCs w:val="24"/>
        </w:rPr>
      </w:pPr>
    </w:p>
    <w:p w:rsid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Lokaliz</w:t>
      </w:r>
      <w:r w:rsidR="00FD4C8C">
        <w:rPr>
          <w:rFonts w:ascii="Arial Narrow" w:hAnsi="Arial Narrow" w:cs="Times New Roman"/>
          <w:sz w:val="24"/>
          <w:szCs w:val="24"/>
        </w:rPr>
        <w:t>ácia prác je zrejmá z grafickej</w:t>
      </w:r>
      <w:r w:rsidRPr="00DC4A19">
        <w:rPr>
          <w:rFonts w:ascii="Arial Narrow" w:hAnsi="Arial Narrow" w:cs="Times New Roman"/>
          <w:sz w:val="24"/>
          <w:szCs w:val="24"/>
        </w:rPr>
        <w:t xml:space="preserve"> príloh</w:t>
      </w:r>
      <w:r w:rsidR="00FD4C8C">
        <w:rPr>
          <w:rFonts w:ascii="Arial Narrow" w:hAnsi="Arial Narrow" w:cs="Times New Roman"/>
          <w:sz w:val="24"/>
          <w:szCs w:val="24"/>
        </w:rPr>
        <w:t xml:space="preserve">y </w:t>
      </w:r>
      <w:r w:rsidR="00A8598D">
        <w:rPr>
          <w:rFonts w:ascii="Arial Narrow" w:hAnsi="Arial Narrow" w:cs="Times New Roman"/>
          <w:sz w:val="24"/>
          <w:szCs w:val="24"/>
        </w:rPr>
        <w:t xml:space="preserve">č. </w:t>
      </w:r>
      <w:r w:rsidR="00320EF6">
        <w:rPr>
          <w:rFonts w:ascii="Arial Narrow" w:hAnsi="Arial Narrow" w:cs="Times New Roman"/>
          <w:sz w:val="24"/>
          <w:szCs w:val="24"/>
        </w:rPr>
        <w:t>2B</w:t>
      </w:r>
      <w:r w:rsidRPr="00DC4A19">
        <w:rPr>
          <w:rFonts w:ascii="Arial Narrow" w:hAnsi="Arial Narrow" w:cs="Times New Roman"/>
          <w:sz w:val="24"/>
          <w:szCs w:val="24"/>
        </w:rPr>
        <w:t>, ktor</w:t>
      </w:r>
      <w:r w:rsidR="00A8598D">
        <w:rPr>
          <w:rFonts w:ascii="Arial Narrow" w:hAnsi="Arial Narrow" w:cs="Times New Roman"/>
          <w:sz w:val="24"/>
          <w:szCs w:val="24"/>
        </w:rPr>
        <w:t xml:space="preserve">ú tvorí topografická mapa </w:t>
      </w:r>
      <w:r w:rsidRPr="00DC4A19">
        <w:rPr>
          <w:rFonts w:ascii="Arial Narrow" w:hAnsi="Arial Narrow" w:cs="Times New Roman"/>
          <w:sz w:val="24"/>
          <w:szCs w:val="24"/>
        </w:rPr>
        <w:t xml:space="preserve">stredných mierok s vyznačením hraničného pruhu t.j. „priame vyznačenie“, kde sa čistí </w:t>
      </w: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bližšie špecifikovaný šírkou v jednotlivých objednávkach, alebo označením úsekov tzv. „nepriameho vyznačenia štátnej hranice“, kde sa čistia </w:t>
      </w:r>
      <w:r w:rsidRPr="00DC4A19">
        <w:rPr>
          <w:rFonts w:ascii="Arial Narrow" w:hAnsi="Arial Narrow" w:cs="Times New Roman"/>
          <w:b/>
          <w:sz w:val="24"/>
          <w:szCs w:val="24"/>
        </w:rPr>
        <w:t>kruhové plochy</w:t>
      </w:r>
      <w:r w:rsidRPr="00DC4A19">
        <w:rPr>
          <w:rFonts w:ascii="Arial Narrow" w:hAnsi="Arial Narrow" w:cs="Times New Roman"/>
          <w:sz w:val="24"/>
          <w:szCs w:val="24"/>
        </w:rPr>
        <w:t xml:space="preserve">. </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Poznámka: Víťazný uchádzač bude mať</w:t>
      </w:r>
      <w:r w:rsidR="00527675">
        <w:rPr>
          <w:rFonts w:ascii="Arial Narrow" w:hAnsi="Arial Narrow" w:cs="Times New Roman"/>
          <w:sz w:val="24"/>
          <w:szCs w:val="24"/>
        </w:rPr>
        <w:t xml:space="preserve"> k dispozícii podrobné hraničné mapy</w:t>
      </w:r>
      <w:r w:rsidR="00A8598D">
        <w:rPr>
          <w:rFonts w:ascii="Arial Narrow" w:hAnsi="Arial Narrow" w:cs="Times New Roman"/>
          <w:sz w:val="24"/>
          <w:szCs w:val="24"/>
        </w:rPr>
        <w:t xml:space="preserve"> vo veľkej mierke</w:t>
      </w:r>
      <w:r w:rsidRPr="00DC4A19">
        <w:rPr>
          <w:rFonts w:ascii="Arial Narrow" w:hAnsi="Arial Narrow" w:cs="Times New Roman"/>
          <w:sz w:val="24"/>
          <w:szCs w:val="24"/>
        </w:rPr>
        <w:t xml:space="preserve"> spolu so zemepisnými súradnicami hraničných znakov (podklad napr. pre ručné  navigátory GPS).</w:t>
      </w:r>
    </w:p>
    <w:p w:rsidR="00C40442" w:rsidRPr="00DC4A19" w:rsidRDefault="00C40442"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b/>
          <w:sz w:val="24"/>
          <w:szCs w:val="24"/>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lastRenderedPageBreak/>
        <w:drawing>
          <wp:inline distT="0" distB="0" distL="0" distR="0" wp14:anchorId="17224687" wp14:editId="18F86A88">
            <wp:extent cx="2812415" cy="2627586"/>
            <wp:effectExtent l="19050" t="19050" r="26035" b="2095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B24005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12415" cy="2627586"/>
                    </a:xfrm>
                    <a:prstGeom prst="rect">
                      <a:avLst/>
                    </a:prstGeom>
                    <a:ln w="22225">
                      <a:solidFill>
                        <a:schemeClr val="tx1"/>
                      </a:solidFill>
                    </a:ln>
                  </pic:spPr>
                </pic:pic>
              </a:graphicData>
            </a:graphic>
          </wp:inline>
        </w:drawing>
      </w:r>
      <w:r w:rsidRPr="00DC4A19">
        <w:rPr>
          <w:rFonts w:ascii="Arial Narrow" w:hAnsi="Arial Narrow" w:cs="Times New Roman"/>
          <w:noProof/>
          <w:lang w:eastAsia="sk-SK"/>
        </w:rPr>
        <w:drawing>
          <wp:inline distT="0" distB="0" distL="0" distR="0" wp14:anchorId="0D1BB3CF" wp14:editId="7ACDBBDA">
            <wp:extent cx="2564130" cy="2638096"/>
            <wp:effectExtent l="19050" t="19050" r="26670" b="1016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B18011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4843" cy="2669695"/>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 xml:space="preserve">Fotografia č. 1 – Správne vyčistený a odfotografovaný hraničný úsek </w:t>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41AC881E" wp14:editId="12EEAC5C">
            <wp:extent cx="2836545" cy="2490952"/>
            <wp:effectExtent l="19050" t="19050" r="20955" b="2413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_059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47686" cy="2500736"/>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Fotografia č. 2 – Fotografia s nulovou výpovednou hodnotu o čistení pruhu</w:t>
      </w:r>
    </w:p>
    <w:p w:rsidR="00F07AAB" w:rsidRPr="00DC4A19" w:rsidRDefault="00F07AAB" w:rsidP="00DC4A19">
      <w:pPr>
        <w:spacing w:after="0"/>
        <w:jc w:val="center"/>
        <w:rPr>
          <w:rFonts w:ascii="Arial Narrow" w:hAnsi="Arial Narrow" w:cs="Times New Roman"/>
          <w:sz w:val="24"/>
          <w:szCs w:val="24"/>
        </w:rPr>
      </w:pPr>
    </w:p>
    <w:sectPr w:rsidR="00F07AAB" w:rsidRPr="00DC4A19" w:rsidSect="004E67A0">
      <w:pgSz w:w="11906" w:h="16838"/>
      <w:pgMar w:top="993"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07D" w:rsidRDefault="00D5507D" w:rsidP="0007670C">
      <w:pPr>
        <w:spacing w:after="0" w:line="240" w:lineRule="auto"/>
      </w:pPr>
      <w:r>
        <w:separator/>
      </w:r>
    </w:p>
  </w:endnote>
  <w:endnote w:type="continuationSeparator" w:id="0">
    <w:p w:rsidR="00D5507D" w:rsidRDefault="00D5507D" w:rsidP="00076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07D" w:rsidRDefault="00D5507D" w:rsidP="0007670C">
      <w:pPr>
        <w:spacing w:after="0" w:line="240" w:lineRule="auto"/>
      </w:pPr>
      <w:r>
        <w:separator/>
      </w:r>
    </w:p>
  </w:footnote>
  <w:footnote w:type="continuationSeparator" w:id="0">
    <w:p w:rsidR="00D5507D" w:rsidRDefault="00D5507D" w:rsidP="00076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6AA7"/>
    <w:multiLevelType w:val="hybridMultilevel"/>
    <w:tmpl w:val="920AF012"/>
    <w:lvl w:ilvl="0" w:tplc="DC14779C">
      <w:numFmt w:val="bullet"/>
      <w:lvlText w:val="-"/>
      <w:lvlJc w:val="left"/>
      <w:pPr>
        <w:ind w:left="1222" w:hanging="360"/>
      </w:pPr>
      <w:rPr>
        <w:rFonts w:ascii="Arial Narrow" w:eastAsia="Calibri" w:hAnsi="Arial Narrow" w:cs="Arial" w:hint="default"/>
      </w:rPr>
    </w:lvl>
    <w:lvl w:ilvl="1" w:tplc="041B0003">
      <w:start w:val="1"/>
      <w:numFmt w:val="bullet"/>
      <w:lvlText w:val="o"/>
      <w:lvlJc w:val="left"/>
      <w:pPr>
        <w:ind w:left="1942" w:hanging="360"/>
      </w:pPr>
      <w:rPr>
        <w:rFonts w:ascii="Courier New" w:hAnsi="Courier New" w:cs="Courier New" w:hint="default"/>
      </w:rPr>
    </w:lvl>
    <w:lvl w:ilvl="2" w:tplc="041B0005" w:tentative="1">
      <w:start w:val="1"/>
      <w:numFmt w:val="bullet"/>
      <w:lvlText w:val=""/>
      <w:lvlJc w:val="left"/>
      <w:pPr>
        <w:ind w:left="2662" w:hanging="360"/>
      </w:pPr>
      <w:rPr>
        <w:rFonts w:ascii="Wingdings" w:hAnsi="Wingdings" w:hint="default"/>
      </w:rPr>
    </w:lvl>
    <w:lvl w:ilvl="3" w:tplc="041B0001" w:tentative="1">
      <w:start w:val="1"/>
      <w:numFmt w:val="bullet"/>
      <w:lvlText w:val=""/>
      <w:lvlJc w:val="left"/>
      <w:pPr>
        <w:ind w:left="3382" w:hanging="360"/>
      </w:pPr>
      <w:rPr>
        <w:rFonts w:ascii="Symbol" w:hAnsi="Symbol" w:hint="default"/>
      </w:rPr>
    </w:lvl>
    <w:lvl w:ilvl="4" w:tplc="041B0003" w:tentative="1">
      <w:start w:val="1"/>
      <w:numFmt w:val="bullet"/>
      <w:lvlText w:val="o"/>
      <w:lvlJc w:val="left"/>
      <w:pPr>
        <w:ind w:left="4102" w:hanging="360"/>
      </w:pPr>
      <w:rPr>
        <w:rFonts w:ascii="Courier New" w:hAnsi="Courier New" w:cs="Courier New" w:hint="default"/>
      </w:rPr>
    </w:lvl>
    <w:lvl w:ilvl="5" w:tplc="041B0005" w:tentative="1">
      <w:start w:val="1"/>
      <w:numFmt w:val="bullet"/>
      <w:lvlText w:val=""/>
      <w:lvlJc w:val="left"/>
      <w:pPr>
        <w:ind w:left="4822" w:hanging="360"/>
      </w:pPr>
      <w:rPr>
        <w:rFonts w:ascii="Wingdings" w:hAnsi="Wingdings" w:hint="default"/>
      </w:rPr>
    </w:lvl>
    <w:lvl w:ilvl="6" w:tplc="041B0001" w:tentative="1">
      <w:start w:val="1"/>
      <w:numFmt w:val="bullet"/>
      <w:lvlText w:val=""/>
      <w:lvlJc w:val="left"/>
      <w:pPr>
        <w:ind w:left="5542" w:hanging="360"/>
      </w:pPr>
      <w:rPr>
        <w:rFonts w:ascii="Symbol" w:hAnsi="Symbol" w:hint="default"/>
      </w:rPr>
    </w:lvl>
    <w:lvl w:ilvl="7" w:tplc="041B0003" w:tentative="1">
      <w:start w:val="1"/>
      <w:numFmt w:val="bullet"/>
      <w:lvlText w:val="o"/>
      <w:lvlJc w:val="left"/>
      <w:pPr>
        <w:ind w:left="6262" w:hanging="360"/>
      </w:pPr>
      <w:rPr>
        <w:rFonts w:ascii="Courier New" w:hAnsi="Courier New" w:cs="Courier New" w:hint="default"/>
      </w:rPr>
    </w:lvl>
    <w:lvl w:ilvl="8" w:tplc="041B0005" w:tentative="1">
      <w:start w:val="1"/>
      <w:numFmt w:val="bullet"/>
      <w:lvlText w:val=""/>
      <w:lvlJc w:val="left"/>
      <w:pPr>
        <w:ind w:left="6982" w:hanging="360"/>
      </w:pPr>
      <w:rPr>
        <w:rFonts w:ascii="Wingdings" w:hAnsi="Wingdings" w:hint="default"/>
      </w:rPr>
    </w:lvl>
  </w:abstractNum>
  <w:abstractNum w:abstractNumId="1"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40245557"/>
    <w:multiLevelType w:val="hybridMultilevel"/>
    <w:tmpl w:val="F9AA9E60"/>
    <w:lvl w:ilvl="0" w:tplc="684CAE02">
      <w:start w:val="24"/>
      <w:numFmt w:val="bullet"/>
      <w:lvlText w:val="-"/>
      <w:lvlJc w:val="left"/>
      <w:pPr>
        <w:ind w:left="720" w:hanging="360"/>
      </w:pPr>
      <w:rPr>
        <w:rFonts w:ascii="Arial Narrow" w:eastAsiaTheme="minorHAnsi" w:hAnsi="Arial Narrow" w:cstheme="minorBidi"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5AA2052"/>
    <w:multiLevelType w:val="hybridMultilevel"/>
    <w:tmpl w:val="C406B474"/>
    <w:lvl w:ilvl="0" w:tplc="5F967048">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98D"/>
    <w:rsid w:val="00005677"/>
    <w:rsid w:val="0000792D"/>
    <w:rsid w:val="00036FE3"/>
    <w:rsid w:val="0007670C"/>
    <w:rsid w:val="00080D59"/>
    <w:rsid w:val="000E5A5E"/>
    <w:rsid w:val="000F003D"/>
    <w:rsid w:val="000F63E5"/>
    <w:rsid w:val="00125012"/>
    <w:rsid w:val="001358AE"/>
    <w:rsid w:val="00141598"/>
    <w:rsid w:val="00164E75"/>
    <w:rsid w:val="001F2E6C"/>
    <w:rsid w:val="00231942"/>
    <w:rsid w:val="002621D9"/>
    <w:rsid w:val="002842CF"/>
    <w:rsid w:val="00284436"/>
    <w:rsid w:val="002B323A"/>
    <w:rsid w:val="002C09A7"/>
    <w:rsid w:val="002E2F9E"/>
    <w:rsid w:val="00320EF6"/>
    <w:rsid w:val="0035667B"/>
    <w:rsid w:val="00356E91"/>
    <w:rsid w:val="00393323"/>
    <w:rsid w:val="003B1615"/>
    <w:rsid w:val="003C4A7B"/>
    <w:rsid w:val="003E0D86"/>
    <w:rsid w:val="003F46D5"/>
    <w:rsid w:val="004376A7"/>
    <w:rsid w:val="0045684D"/>
    <w:rsid w:val="00484B71"/>
    <w:rsid w:val="00485B45"/>
    <w:rsid w:val="00486B50"/>
    <w:rsid w:val="00491C76"/>
    <w:rsid w:val="004E67A0"/>
    <w:rsid w:val="004F0F18"/>
    <w:rsid w:val="004F218B"/>
    <w:rsid w:val="00527675"/>
    <w:rsid w:val="00552BB8"/>
    <w:rsid w:val="005C5882"/>
    <w:rsid w:val="0060303D"/>
    <w:rsid w:val="007758E0"/>
    <w:rsid w:val="00776232"/>
    <w:rsid w:val="00780D76"/>
    <w:rsid w:val="0078347E"/>
    <w:rsid w:val="00792C64"/>
    <w:rsid w:val="007A43C1"/>
    <w:rsid w:val="007B3630"/>
    <w:rsid w:val="007D0963"/>
    <w:rsid w:val="007F398D"/>
    <w:rsid w:val="008025D2"/>
    <w:rsid w:val="00806D99"/>
    <w:rsid w:val="00817541"/>
    <w:rsid w:val="008A2948"/>
    <w:rsid w:val="008C352E"/>
    <w:rsid w:val="008F5E76"/>
    <w:rsid w:val="00901B90"/>
    <w:rsid w:val="00926AC7"/>
    <w:rsid w:val="009B6135"/>
    <w:rsid w:val="009C01DE"/>
    <w:rsid w:val="00A22077"/>
    <w:rsid w:val="00A56854"/>
    <w:rsid w:val="00A62E32"/>
    <w:rsid w:val="00A776CC"/>
    <w:rsid w:val="00A8598D"/>
    <w:rsid w:val="00A931E8"/>
    <w:rsid w:val="00AA1B43"/>
    <w:rsid w:val="00AC3E14"/>
    <w:rsid w:val="00B066F9"/>
    <w:rsid w:val="00B60786"/>
    <w:rsid w:val="00BA2644"/>
    <w:rsid w:val="00BB74BC"/>
    <w:rsid w:val="00BC16A7"/>
    <w:rsid w:val="00BC289B"/>
    <w:rsid w:val="00BD3144"/>
    <w:rsid w:val="00C320DC"/>
    <w:rsid w:val="00C40442"/>
    <w:rsid w:val="00C434E3"/>
    <w:rsid w:val="00C638D6"/>
    <w:rsid w:val="00D1259B"/>
    <w:rsid w:val="00D5507D"/>
    <w:rsid w:val="00DC4A19"/>
    <w:rsid w:val="00E50E72"/>
    <w:rsid w:val="00E751FB"/>
    <w:rsid w:val="00E93324"/>
    <w:rsid w:val="00EB39B0"/>
    <w:rsid w:val="00EB428E"/>
    <w:rsid w:val="00EC4C08"/>
    <w:rsid w:val="00ED7016"/>
    <w:rsid w:val="00EF4799"/>
    <w:rsid w:val="00F0118A"/>
    <w:rsid w:val="00F07AAB"/>
    <w:rsid w:val="00F156EA"/>
    <w:rsid w:val="00F74EB9"/>
    <w:rsid w:val="00FD4C8C"/>
    <w:rsid w:val="00FF19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E0035"/>
  <w15:docId w15:val="{3AA7E149-A40A-426A-B835-A6752A36A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2E6C"/>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7F398D"/>
    <w:pPr>
      <w:ind w:left="720"/>
      <w:contextualSpacing/>
    </w:pPr>
  </w:style>
  <w:style w:type="table" w:styleId="Mriekatabuky">
    <w:name w:val="Table Grid"/>
    <w:basedOn w:val="Normlnatabuka"/>
    <w:uiPriority w:val="59"/>
    <w:rsid w:val="007F398D"/>
    <w:pPr>
      <w:spacing w:after="0" w:line="240" w:lineRule="auto"/>
      <w:ind w:right="-108"/>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07670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670C"/>
  </w:style>
  <w:style w:type="paragraph" w:styleId="Pta">
    <w:name w:val="footer"/>
    <w:basedOn w:val="Normlny"/>
    <w:link w:val="PtaChar"/>
    <w:uiPriority w:val="99"/>
    <w:unhideWhenUsed/>
    <w:rsid w:val="0007670C"/>
    <w:pPr>
      <w:tabs>
        <w:tab w:val="center" w:pos="4536"/>
        <w:tab w:val="right" w:pos="9072"/>
      </w:tabs>
      <w:spacing w:after="0" w:line="240" w:lineRule="auto"/>
    </w:pPr>
  </w:style>
  <w:style w:type="character" w:customStyle="1" w:styleId="PtaChar">
    <w:name w:val="Päta Char"/>
    <w:basedOn w:val="Predvolenpsmoodseku"/>
    <w:link w:val="Pta"/>
    <w:uiPriority w:val="99"/>
    <w:rsid w:val="0007670C"/>
  </w:style>
  <w:style w:type="paragraph" w:styleId="Bezriadkovania">
    <w:name w:val="No Spacing"/>
    <w:uiPriority w:val="1"/>
    <w:qFormat/>
    <w:rsid w:val="0007670C"/>
    <w:pPr>
      <w:spacing w:after="0" w:line="240" w:lineRule="auto"/>
    </w:pPr>
  </w:style>
  <w:style w:type="paragraph" w:styleId="Textbubliny">
    <w:name w:val="Balloon Text"/>
    <w:basedOn w:val="Normlny"/>
    <w:link w:val="TextbublinyChar"/>
    <w:uiPriority w:val="99"/>
    <w:semiHidden/>
    <w:unhideWhenUsed/>
    <w:rsid w:val="001F2E6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F2E6C"/>
    <w:rPr>
      <w:rFonts w:ascii="Tahoma" w:hAnsi="Tahoma" w:cs="Tahoma"/>
      <w:sz w:val="16"/>
      <w:szCs w:val="16"/>
    </w:rPr>
  </w:style>
  <w:style w:type="character" w:customStyle="1" w:styleId="OdsekzoznamuChar">
    <w:name w:val="Odsek zoznamu Char"/>
    <w:link w:val="Odsekzoznamu"/>
    <w:uiPriority w:val="34"/>
    <w:locked/>
    <w:rsid w:val="001F2E6C"/>
  </w:style>
  <w:style w:type="paragraph" w:customStyle="1" w:styleId="Default">
    <w:name w:val="Default"/>
    <w:uiPriority w:val="99"/>
    <w:rsid w:val="001F2E6C"/>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1F2E6C"/>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rsid w:val="001F2E6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854</Words>
  <Characters>4872</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Dávid Urbaňák</dc:creator>
  <cp:lastModifiedBy>Veronika Ždímal</cp:lastModifiedBy>
  <cp:revision>6</cp:revision>
  <dcterms:created xsi:type="dcterms:W3CDTF">2025-02-06T15:43:00Z</dcterms:created>
  <dcterms:modified xsi:type="dcterms:W3CDTF">2025-02-14T07:57:00Z</dcterms:modified>
</cp:coreProperties>
</file>