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AF5EB6" w14:textId="77777777"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14:paraId="06D172B1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14:paraId="2C29AC78" w14:textId="77777777"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14:paraId="55CA4BF6" w14:textId="77777777"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14:paraId="4CD10A70" w14:textId="77777777"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tbl>
      <w:tblPr>
        <w:tblW w:w="934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7"/>
        <w:gridCol w:w="6662"/>
      </w:tblGrid>
      <w:tr w:rsidR="003A0B75" w:rsidRPr="004B5F4E" w14:paraId="40BFC8BF" w14:textId="77777777" w:rsidTr="00C121AD"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A8A3E03" w14:textId="77777777"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ABF7" w14:textId="575C046D" w:rsidR="00C121AD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  <w:szCs w:val="20"/>
              </w:rPr>
            </w:pP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 xml:space="preserve">Nemocnica s poliklinikou Prievidza so sídlom </w:t>
            </w:r>
            <w:r w:rsidR="006367A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v</w:t>
            </w:r>
            <w:r w:rsidRPr="00E60E2A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 Bojniciach</w:t>
            </w:r>
            <w:r w:rsidRPr="00E60E2A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14:paraId="7AC70961" w14:textId="77777777" w:rsidR="003A0B75" w:rsidRPr="00E60E2A" w:rsidRDefault="003A0B75" w:rsidP="00971A6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Nemocničná 2, 972 01  Bojnice</w:t>
            </w:r>
            <w:r w:rsidR="00E60E2A">
              <w:rPr>
                <w:rStyle w:val="Zkladntext2"/>
                <w:rFonts w:asciiTheme="minorHAnsi" w:hAnsiTheme="minorHAnsi" w:cstheme="minorHAnsi"/>
                <w:color w:val="000000"/>
                <w:sz w:val="20"/>
                <w:szCs w:val="20"/>
              </w:rPr>
              <w:t>, IČO: 17335795</w:t>
            </w:r>
          </w:p>
        </w:tc>
      </w:tr>
      <w:tr w:rsidR="003A0B75" w:rsidRPr="004B5F4E" w14:paraId="59F62649" w14:textId="77777777" w:rsidTr="00D62F80">
        <w:trPr>
          <w:trHeight w:val="282"/>
        </w:trPr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88520A1" w14:textId="77777777" w:rsidR="003A0B75" w:rsidRPr="004B5F4E" w:rsidRDefault="003A0B75" w:rsidP="00971A6C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180C7" w14:textId="0E11F60E" w:rsidR="003A0B75" w:rsidRPr="00E60E2A" w:rsidRDefault="00D62F80" w:rsidP="000E6851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USG prístroj pre gynekologicko</w:t>
            </w:r>
            <w:r w:rsidR="00CD4B6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-</w:t>
            </w:r>
            <w:r w:rsidRPr="004A4A41">
              <w:rPr>
                <w:rFonts w:ascii="Calibri" w:hAnsi="Calibri" w:cs="Calibri"/>
                <w:b/>
                <w:bCs/>
                <w:color w:val="000000"/>
                <w:lang w:eastAsia="sk-SK"/>
              </w:rPr>
              <w:t>pôrodnícke oddelenie - 2 ks</w:t>
            </w:r>
          </w:p>
        </w:tc>
      </w:tr>
    </w:tbl>
    <w:p w14:paraId="5327B01C" w14:textId="77777777" w:rsidR="003A0B75" w:rsidRDefault="003A0B75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349C0A19" w14:textId="77777777"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14:paraId="613C3872" w14:textId="77777777"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14:paraId="5E4E65AC" w14:textId="77777777"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56F99A31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009F65C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14:paraId="7E106B84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5663F77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09D3D1E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14:paraId="6B3E7047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891A9EB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4E9D92D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14:paraId="0E164CEC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ABC04BD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573047FA" w14:textId="77777777"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14:paraId="72463715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3C45CBB9" w14:textId="7777777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A0E6D8C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14:paraId="468D781D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222D321" w14:textId="7777777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A55438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14:paraId="4D9CC448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0E674E67" w14:textId="7777777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0A4BB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14:paraId="6F078431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5A35EFFF" w14:textId="7777777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378FF9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14:paraId="6A9B1307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752D8C30" w14:textId="7777777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244FE8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14:paraId="0BE5424F" w14:textId="77777777"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14:paraId="1D535E20" w14:textId="7777777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14:paraId="6F68162E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14:paraId="0727CF96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14:paraId="224EA0AF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D770FBF" w14:textId="77777777"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 xml:space="preserve">INFORMÁCIA PODĽA § 49 ods. 5 ZVO 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inej osoby)</w:t>
      </w:r>
    </w:p>
    <w:p w14:paraId="1BA3F8BE" w14:textId="77777777"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14:paraId="03847A99" w14:textId="7777777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14:paraId="7C8A4924" w14:textId="77777777"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14:paraId="6024EC2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4B6F93B4" w14:textId="7777777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14:paraId="0C5FFEAD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14:paraId="59B9E41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21CB8064" w14:textId="7777777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14:paraId="12824253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14:paraId="2A372D24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3CED6B86" w14:textId="7777777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14:paraId="17094CA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Telefón </w:t>
            </w:r>
          </w:p>
        </w:tc>
        <w:tc>
          <w:tcPr>
            <w:tcW w:w="5422" w:type="dxa"/>
          </w:tcPr>
          <w:p w14:paraId="5ACE71B7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14:paraId="1DC71DB3" w14:textId="7777777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14:paraId="7B42B8AF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14:paraId="49B41CF1" w14:textId="77777777"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14:paraId="7ACB0ED3" w14:textId="77777777"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  </w:t>
      </w:r>
    </w:p>
    <w:p w14:paraId="5B04BAB3" w14:textId="77777777"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F7B3D37" w14:textId="77777777" w:rsidR="00991E71" w:rsidRPr="007043F1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043F1">
        <w:rPr>
          <w:rFonts w:asciiTheme="minorHAnsi" w:hAnsiTheme="minorHAnsi" w:cstheme="minorHAnsi"/>
          <w:b/>
          <w:sz w:val="20"/>
          <w:szCs w:val="20"/>
        </w:rPr>
        <w:t>Uchádzač patrí do kategórie malých a stredných podnikov</w:t>
      </w:r>
    </w:p>
    <w:p w14:paraId="15E85F2B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0E97B596" w14:textId="77777777" w:rsidR="00991E71" w:rsidRDefault="00991E71" w:rsidP="00991E71">
      <w:pPr>
        <w:spacing w:line="276" w:lineRule="auto"/>
        <w:rPr>
          <w:rFonts w:asciiTheme="minorHAnsi" w:hAnsiTheme="minorHAnsi" w:cstheme="minorHAnsi"/>
          <w:sz w:val="20"/>
          <w:szCs w:val="20"/>
          <w:lang w:eastAsia="sk-SK"/>
        </w:rPr>
      </w:pPr>
      <w:r>
        <w:rPr>
          <w:rFonts w:asciiTheme="minorHAnsi" w:hAnsiTheme="minorHAnsi" w:cstheme="minorHAnsi"/>
          <w:sz w:val="20"/>
          <w:szCs w:val="20"/>
          <w:lang w:eastAsia="sk-SK"/>
        </w:rPr>
        <w:t>(</w:t>
      </w:r>
      <w:hyperlink r:id="rId7" w:history="1">
        <w:r>
          <w:rPr>
            <w:rStyle w:val="Hypertextovprepojenie"/>
            <w:rFonts w:asciiTheme="minorHAnsi" w:hAnsiTheme="minorHAnsi" w:cstheme="minorHAnsi"/>
            <w:sz w:val="20"/>
            <w:szCs w:val="20"/>
            <w:lang w:eastAsia="sk-SK"/>
          </w:rPr>
          <w:t>podľa prílohy č. I Nariadenia Komisie (EÚ) č. 651/2014 zo 17. júna 2014 o vyhlásení určitých kategórií pomoci za zlučiteľné s vnútorným trhom podľa článkov 107 a 108 zmluvy</w:t>
        </w:r>
      </w:hyperlink>
      <w:r>
        <w:rPr>
          <w:rFonts w:asciiTheme="minorHAnsi" w:hAnsiTheme="minorHAnsi" w:cstheme="minorHAnsi"/>
          <w:sz w:val="20"/>
          <w:szCs w:val="20"/>
          <w:lang w:eastAsia="sk-SK"/>
        </w:rPr>
        <w:t>) –Príloha  č. 2 čl. 2</w:t>
      </w:r>
    </w:p>
    <w:p w14:paraId="6D1E0179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 w:rsidRPr="00272016">
        <w:rPr>
          <w:rFonts w:asciiTheme="minorHAnsi" w:hAnsiTheme="minorHAnsi" w:cstheme="minorHAnsi"/>
          <w:b/>
          <w:i/>
          <w:sz w:val="20"/>
          <w:szCs w:val="20"/>
        </w:rPr>
        <w:t>mikropodnikov</w:t>
      </w:r>
      <w:r>
        <w:rPr>
          <w:rFonts w:asciiTheme="minorHAnsi" w:hAnsiTheme="minorHAnsi" w:cstheme="minorHAnsi"/>
          <w:i/>
          <w:sz w:val="20"/>
          <w:szCs w:val="20"/>
        </w:rPr>
        <w:t xml:space="preserve">, tvoria podniky, ktoré zamestnávajú menej ako 10 osôb a ktorých ročný obrat nepresahuje 2 mil. EUR     </w:t>
      </w:r>
    </w:p>
    <w:p w14:paraId="332B71D3" w14:textId="77777777" w:rsidR="00991E71" w:rsidRDefault="00000000" w:rsidP="00991E71">
      <w:pPr>
        <w:ind w:left="851"/>
        <w:jc w:val="both"/>
        <w:rPr>
          <w:rFonts w:asciiTheme="minorHAnsi" w:hAnsiTheme="minorHAnsi" w:cstheme="minorHAnsi"/>
          <w:sz w:val="20"/>
          <w:szCs w:val="20"/>
          <w:lang w:eastAsia="sk-SK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1150568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2245955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24BA70AA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 xml:space="preserve">malých </w:t>
      </w:r>
      <w:r>
        <w:rPr>
          <w:rFonts w:asciiTheme="minorHAnsi" w:hAnsiTheme="minorHAnsi" w:cstheme="minorHAnsi"/>
          <w:i/>
          <w:sz w:val="20"/>
          <w:szCs w:val="20"/>
        </w:rPr>
        <w:t xml:space="preserve">tvoria podniky, ktoré zamestnávajú menej ako 50 osôb a ktorých ročný obrat a/alebo celková ročná súvaha nepresahuje 10 mil. EUR.     </w:t>
      </w:r>
    </w:p>
    <w:p w14:paraId="1F80E866" w14:textId="77777777" w:rsidR="00991E71" w:rsidRDefault="00000000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341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454249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2F606533" w14:textId="77777777" w:rsidR="00991E71" w:rsidRDefault="00991E71" w:rsidP="00991E71">
      <w:pPr>
        <w:pStyle w:val="Odsekzoznamu"/>
        <w:numPr>
          <w:ilvl w:val="0"/>
          <w:numId w:val="2"/>
        </w:numPr>
        <w:spacing w:after="0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r>
        <w:rPr>
          <w:rFonts w:asciiTheme="minorHAnsi" w:hAnsiTheme="minorHAnsi" w:cstheme="minorHAnsi"/>
          <w:i/>
          <w:sz w:val="20"/>
          <w:szCs w:val="20"/>
        </w:rPr>
        <w:t xml:space="preserve">Kategóriu </w:t>
      </w:r>
      <w:r>
        <w:rPr>
          <w:rFonts w:asciiTheme="minorHAnsi" w:hAnsiTheme="minorHAnsi" w:cstheme="minorHAnsi"/>
          <w:b/>
          <w:i/>
          <w:sz w:val="20"/>
          <w:szCs w:val="20"/>
        </w:rPr>
        <w:t>stredných podnikov („MSP“)</w:t>
      </w:r>
      <w:r>
        <w:rPr>
          <w:rFonts w:asciiTheme="minorHAnsi" w:hAnsiTheme="minorHAnsi" w:cstheme="minorHAnsi"/>
          <w:i/>
          <w:sz w:val="20"/>
          <w:szCs w:val="20"/>
        </w:rPr>
        <w:t xml:space="preserve"> tvoria podniky, </w:t>
      </w:r>
      <w:r w:rsidRPr="00272016">
        <w:rPr>
          <w:rFonts w:ascii="Times New Roman" w:hAnsi="Times New Roman"/>
          <w:i/>
        </w:rPr>
        <w:t>ktoré nie sú mikropodnikmi ani malými podnikmi</w:t>
      </w:r>
      <w:r>
        <w:rPr>
          <w:rFonts w:asciiTheme="minorHAnsi" w:hAnsiTheme="minorHAnsi" w:cstheme="minorHAnsi"/>
          <w:i/>
          <w:sz w:val="20"/>
          <w:szCs w:val="20"/>
        </w:rPr>
        <w:t xml:space="preserve"> a ktoré zamestnávajú menej ako 250 osôb a ktorých ročný obrat nepresahuje 50 mil. EUR a/alebo celková ročná súvaha nepresahuje 43 mil. EUR.     </w:t>
      </w:r>
    </w:p>
    <w:p w14:paraId="20172EB2" w14:textId="77777777" w:rsidR="00991E71" w:rsidRDefault="00000000" w:rsidP="00991E71">
      <w:pPr>
        <w:ind w:left="851"/>
        <w:jc w:val="both"/>
        <w:rPr>
          <w:rFonts w:asciiTheme="minorHAnsi" w:eastAsiaTheme="minorHAnsi" w:hAnsiTheme="minorHAnsi" w:cstheme="minorHAnsi"/>
          <w:sz w:val="20"/>
          <w:szCs w:val="20"/>
          <w:lang w:val="en-US" w:eastAsia="en-US"/>
        </w:rPr>
      </w:pP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6181145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áno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eastAsia="MS Gothic" w:hAnsiTheme="minorHAnsi" w:cstheme="minorHAnsi"/>
            <w:sz w:val="20"/>
            <w:szCs w:val="20"/>
          </w:rPr>
          <w:id w:val="-1842620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34671BFC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2A96AA9" w14:textId="77777777"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INFORMÁCIE O DPH</w:t>
      </w:r>
      <w:r w:rsidRPr="007859C5">
        <w:rPr>
          <w:rFonts w:asciiTheme="minorHAnsi" w:hAnsiTheme="minorHAnsi" w:cstheme="minorHAnsi"/>
          <w:b/>
          <w:sz w:val="20"/>
          <w:szCs w:val="20"/>
        </w:rPr>
        <w:tab/>
      </w:r>
    </w:p>
    <w:p w14:paraId="686DC69C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56693A31" w14:textId="77777777"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Uchádzač je daňový subjekt registrovaný pre daň z pridanej hodnoty v Slovenskej republike:</w:t>
      </w:r>
    </w:p>
    <w:p w14:paraId="1DEA5CBE" w14:textId="77777777" w:rsidR="00991E71" w:rsidRDefault="00000000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-186370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171075164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42F4B0ED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40344E03" w14:textId="77777777" w:rsidR="00991E71" w:rsidRPr="007859C5" w:rsidRDefault="00991E71" w:rsidP="00991E71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sz w:val="20"/>
          <w:szCs w:val="20"/>
        </w:rPr>
      </w:pPr>
      <w:r w:rsidRPr="007859C5">
        <w:rPr>
          <w:rFonts w:asciiTheme="minorHAnsi" w:hAnsiTheme="minorHAnsi" w:cstheme="minorHAnsi"/>
          <w:b/>
          <w:sz w:val="20"/>
          <w:szCs w:val="20"/>
        </w:rPr>
        <w:t>ZDANITEĽNÁ OSOBA ČLENSKÉHO ŠTÁTU</w:t>
      </w:r>
    </w:p>
    <w:p w14:paraId="31A1A1BB" w14:textId="77777777" w:rsidR="00991E71" w:rsidRDefault="00991E71" w:rsidP="00991E71">
      <w:pPr>
        <w:keepNext/>
        <w:tabs>
          <w:tab w:val="left" w:pos="284"/>
        </w:tabs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0C65834" w14:textId="77777777" w:rsidR="00991E71" w:rsidRDefault="00991E71" w:rsidP="00991E71">
      <w:pPr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0"/>
          <w:szCs w:val="20"/>
        </w:rPr>
      </w:pPr>
      <w:r>
        <w:rPr>
          <w:rFonts w:asciiTheme="minorHAnsi" w:eastAsia="Calibri" w:hAnsiTheme="minorHAnsi" w:cstheme="minorHAnsi"/>
          <w:sz w:val="20"/>
          <w:szCs w:val="20"/>
        </w:rPr>
        <w:t>Ako uchádzač sme zdaniteľná osoba z iného členského štátu Európskej únie, budem (áno)/nebudem (nie) si uplatňovať DPH platnú vo svojej domovskej krajine z dôvodu oslobodenia dodávania tovaru do iného členského štátu.</w:t>
      </w:r>
    </w:p>
    <w:p w14:paraId="7432917D" w14:textId="77777777" w:rsidR="00991E71" w:rsidRDefault="00000000" w:rsidP="00991E71">
      <w:pPr>
        <w:spacing w:line="276" w:lineRule="auto"/>
        <w:ind w:left="851"/>
        <w:rPr>
          <w:rFonts w:asciiTheme="minorHAnsi" w:eastAsiaTheme="minorHAnsi" w:hAnsiTheme="minorHAnsi" w:cstheme="minorHAnsi"/>
          <w:sz w:val="20"/>
          <w:szCs w:val="20"/>
        </w:rPr>
      </w:pPr>
      <w:sdt>
        <w:sdtPr>
          <w:rPr>
            <w:rFonts w:asciiTheme="minorHAnsi" w:hAnsiTheme="minorHAnsi" w:cstheme="minorHAnsi"/>
            <w:sz w:val="20"/>
            <w:szCs w:val="20"/>
          </w:rPr>
          <w:id w:val="1043641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 xml:space="preserve">áno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ab/>
      </w:r>
      <w:sdt>
        <w:sdtPr>
          <w:rPr>
            <w:rFonts w:asciiTheme="minorHAnsi" w:hAnsiTheme="minorHAnsi" w:cstheme="minorHAnsi"/>
            <w:sz w:val="20"/>
            <w:szCs w:val="20"/>
          </w:rPr>
          <w:id w:val="-1444156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91E71">
            <w:rPr>
              <w:rFonts w:ascii="Segoe UI Symbol" w:eastAsia="MS Gothic" w:hAnsi="Segoe UI Symbol" w:cs="Segoe UI Symbol"/>
              <w:sz w:val="20"/>
              <w:szCs w:val="20"/>
              <w:lang w:val="en-US"/>
            </w:rPr>
            <w:t>☐</w:t>
          </w:r>
        </w:sdtContent>
      </w:sdt>
      <w:r w:rsidR="00991E71">
        <w:rPr>
          <w:rFonts w:asciiTheme="minorHAnsi" w:hAnsiTheme="minorHAnsi" w:cstheme="minorHAnsi"/>
          <w:sz w:val="20"/>
          <w:szCs w:val="20"/>
        </w:rPr>
        <w:t xml:space="preserve">  </w:t>
      </w:r>
      <w:r w:rsidR="00991E71">
        <w:rPr>
          <w:rFonts w:asciiTheme="minorHAnsi" w:hAnsiTheme="minorHAnsi" w:cstheme="minorHAnsi"/>
          <w:b/>
          <w:sz w:val="20"/>
          <w:szCs w:val="20"/>
          <w:lang w:eastAsia="sk-SK"/>
        </w:rPr>
        <w:t>nie</w:t>
      </w:r>
      <w:r w:rsidR="00991E71">
        <w:rPr>
          <w:rFonts w:asciiTheme="minorHAnsi" w:hAnsiTheme="minorHAnsi" w:cstheme="minorHAnsi"/>
          <w:sz w:val="20"/>
          <w:szCs w:val="20"/>
          <w:lang w:eastAsia="sk-SK"/>
        </w:rPr>
        <w:t xml:space="preserve"> </w:t>
      </w:r>
    </w:p>
    <w:p w14:paraId="53045701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688A9F19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90664D7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75574F03" w14:textId="77777777" w:rsidR="00991E71" w:rsidRDefault="00991E71" w:rsidP="00991E71">
      <w:pPr>
        <w:widowControl/>
        <w:suppressAutoHyphens w:val="0"/>
        <w:jc w:val="both"/>
        <w:rPr>
          <w:rFonts w:asciiTheme="minorHAnsi" w:hAnsiTheme="minorHAnsi" w:cstheme="minorHAnsi"/>
          <w:sz w:val="20"/>
          <w:szCs w:val="20"/>
          <w:lang w:val="en-GB" w:eastAsia="en-US"/>
        </w:rPr>
      </w:pPr>
    </w:p>
    <w:p w14:paraId="317F2E29" w14:textId="77777777" w:rsidR="00991E71" w:rsidRDefault="00991E71" w:rsidP="00991E71"/>
    <w:p w14:paraId="771AAF56" w14:textId="77777777" w:rsidR="00991E71" w:rsidRPr="009D3357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55C56B47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1B17882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14:paraId="6068D46A" w14:textId="77777777" w:rsidR="00991E71" w:rsidRDefault="00991E71" w:rsidP="00991E71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30A9C166" w14:textId="77777777"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14:paraId="7B6D2631" w14:textId="77777777" w:rsidR="00991E71" w:rsidRPr="009D3357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80408D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>Meno, priezvisko a podpis</w:t>
      </w: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štatutárneho zástupcu/oprávnenej</w:t>
      </w:r>
    </w:p>
    <w:p w14:paraId="255F1239" w14:textId="77777777" w:rsidR="00991E71" w:rsidRDefault="00991E71" w:rsidP="00991E71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14:paraId="4B4AE840" w14:textId="77777777" w:rsidR="00991E71" w:rsidRDefault="00991E71" w:rsidP="00991E71">
      <w:pPr>
        <w:keepNext/>
        <w:tabs>
          <w:tab w:val="left" w:pos="284"/>
        </w:tabs>
        <w:jc w:val="both"/>
      </w:pPr>
    </w:p>
    <w:p w14:paraId="13BCCD66" w14:textId="77777777" w:rsidR="00D43FCF" w:rsidRDefault="00D43FCF" w:rsidP="00991E71">
      <w:pPr>
        <w:keepNext/>
        <w:ind w:left="425" w:hanging="425"/>
        <w:jc w:val="both"/>
      </w:pPr>
    </w:p>
    <w:sectPr w:rsidR="00D43FCF" w:rsidSect="00C24574">
      <w:footerReference w:type="default" r:id="rId8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496320" w14:textId="77777777" w:rsidR="003432F6" w:rsidRDefault="003432F6" w:rsidP="003A55C6">
      <w:r>
        <w:separator/>
      </w:r>
    </w:p>
  </w:endnote>
  <w:endnote w:type="continuationSeparator" w:id="0">
    <w:p w14:paraId="112B995F" w14:textId="77777777" w:rsidR="003432F6" w:rsidRDefault="003432F6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D40316" w14:textId="77777777"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r w:rsidRPr="008678FE">
      <w:rPr>
        <w:rFonts w:ascii="Calibri Light" w:hAnsi="Calibri Light" w:cs="Calibri Light"/>
        <w:b/>
        <w:sz w:val="16"/>
        <w:szCs w:val="16"/>
      </w:rPr>
      <w:t>Nehodiace sa škrtnúť</w:t>
    </w:r>
  </w:p>
  <w:p w14:paraId="05875A95" w14:textId="77777777"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14:paraId="34AAC12C" w14:textId="77777777"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14:paraId="15C193EC" w14:textId="77777777"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14:paraId="3E547D88" w14:textId="77777777"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6AC5C5" w14:textId="77777777" w:rsidR="003432F6" w:rsidRDefault="003432F6" w:rsidP="003A55C6">
      <w:r>
        <w:separator/>
      </w:r>
    </w:p>
  </w:footnote>
  <w:footnote w:type="continuationSeparator" w:id="0">
    <w:p w14:paraId="281149BF" w14:textId="77777777" w:rsidR="003432F6" w:rsidRDefault="003432F6" w:rsidP="003A55C6">
      <w:r>
        <w:continuationSeparator/>
      </w:r>
    </w:p>
  </w:footnote>
  <w:footnote w:id="1">
    <w:p w14:paraId="126A030E" w14:textId="77777777" w:rsidR="00605100" w:rsidRDefault="00605100" w:rsidP="003A55C6">
      <w:pPr>
        <w:pStyle w:val="Textpoznmkypodiarou"/>
        <w:rPr>
          <w:noProof/>
        </w:rPr>
      </w:pPr>
    </w:p>
  </w:footnote>
  <w:footnote w:id="2">
    <w:p w14:paraId="0803E810" w14:textId="77777777" w:rsidR="003A55C6" w:rsidRDefault="003A55C6" w:rsidP="003A55C6">
      <w:pPr>
        <w:pStyle w:val="Textpoznmkypodiarou"/>
        <w:rPr>
          <w:noProof/>
        </w:rPr>
      </w:pPr>
    </w:p>
  </w:footnote>
  <w:footnote w:id="3">
    <w:p w14:paraId="18EA553A" w14:textId="77777777"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2C7315"/>
    <w:multiLevelType w:val="hybridMultilevel"/>
    <w:tmpl w:val="57A85A78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 w16cid:durableId="1618179612">
    <w:abstractNumId w:val="1"/>
  </w:num>
  <w:num w:numId="2" w16cid:durableId="15291804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5C6"/>
    <w:rsid w:val="000B23B4"/>
    <w:rsid w:val="000C58CA"/>
    <w:rsid w:val="000E6851"/>
    <w:rsid w:val="00235EF2"/>
    <w:rsid w:val="002B08EA"/>
    <w:rsid w:val="002C52DB"/>
    <w:rsid w:val="003432F6"/>
    <w:rsid w:val="003A0B75"/>
    <w:rsid w:val="003A55C6"/>
    <w:rsid w:val="003C504C"/>
    <w:rsid w:val="00491830"/>
    <w:rsid w:val="005903CF"/>
    <w:rsid w:val="005E776E"/>
    <w:rsid w:val="00605100"/>
    <w:rsid w:val="006210CE"/>
    <w:rsid w:val="00626352"/>
    <w:rsid w:val="006367AA"/>
    <w:rsid w:val="00801D6D"/>
    <w:rsid w:val="008C1B35"/>
    <w:rsid w:val="008E14EF"/>
    <w:rsid w:val="00924C45"/>
    <w:rsid w:val="00991E71"/>
    <w:rsid w:val="009A6444"/>
    <w:rsid w:val="009B4ACE"/>
    <w:rsid w:val="00A1743A"/>
    <w:rsid w:val="00A65BA5"/>
    <w:rsid w:val="00AB5C4E"/>
    <w:rsid w:val="00B53A2A"/>
    <w:rsid w:val="00C121AD"/>
    <w:rsid w:val="00C24574"/>
    <w:rsid w:val="00C47C11"/>
    <w:rsid w:val="00CB5F64"/>
    <w:rsid w:val="00CD4B61"/>
    <w:rsid w:val="00CD546F"/>
    <w:rsid w:val="00D37C7A"/>
    <w:rsid w:val="00D4346A"/>
    <w:rsid w:val="00D43FCF"/>
    <w:rsid w:val="00D62F80"/>
    <w:rsid w:val="00DB75D1"/>
    <w:rsid w:val="00DB7D1E"/>
    <w:rsid w:val="00E51673"/>
    <w:rsid w:val="00E60E2A"/>
    <w:rsid w:val="00E86ECD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28167"/>
  <w15:docId w15:val="{F607B0ED-295E-4227-B05A-B0F27F0B5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A0B7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ypertextovprepojenie">
    <w:name w:val="Hyperlink"/>
    <w:uiPriority w:val="99"/>
    <w:unhideWhenUsed/>
    <w:rsid w:val="00991E71"/>
    <w:rPr>
      <w:color w:val="0000FF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91E71"/>
    <w:rPr>
      <w:rFonts w:ascii="Calibri" w:eastAsia="Times New Roman" w:hAnsi="Calibri" w:cs="Calibri"/>
      <w:lang w:eastAsia="zh-CN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91E71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Zarkazkladnhotextu21">
    <w:name w:val="Zarážka základného textu 21"/>
    <w:basedOn w:val="Normlny"/>
    <w:uiPriority w:val="99"/>
    <w:rsid w:val="003A0B75"/>
    <w:pPr>
      <w:ind w:left="360"/>
      <w:jc w:val="both"/>
    </w:pPr>
  </w:style>
  <w:style w:type="character" w:customStyle="1" w:styleId="Zkladntext2">
    <w:name w:val="Základní text (2)_"/>
    <w:basedOn w:val="Predvolenpsmoodseku"/>
    <w:link w:val="Zkladntext21"/>
    <w:uiPriority w:val="99"/>
    <w:rsid w:val="003A0B75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3A0B75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unhideWhenUsed/>
    <w:rsid w:val="00E60E2A"/>
    <w:pPr>
      <w:widowControl/>
      <w:suppressAutoHyphens w:val="0"/>
      <w:jc w:val="both"/>
    </w:pPr>
    <w:rPr>
      <w:b/>
      <w:bCs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60E2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eur-lex.europa.eu/legal-content/SK/TXT/?uri=CELEX%3A32014R065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NsP Obstaravanie</cp:lastModifiedBy>
  <cp:revision>3</cp:revision>
  <dcterms:created xsi:type="dcterms:W3CDTF">2024-10-28T08:27:00Z</dcterms:created>
  <dcterms:modified xsi:type="dcterms:W3CDTF">2024-10-28T08:28:00Z</dcterms:modified>
</cp:coreProperties>
</file>