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43E01" w14:textId="77777777" w:rsidR="009C1884" w:rsidRPr="00C50FAD" w:rsidRDefault="009C1884" w:rsidP="009C1884">
      <w:pPr>
        <w:ind w:left="4956" w:firstLine="708"/>
        <w:rPr>
          <w:sz w:val="20"/>
          <w:szCs w:val="20"/>
        </w:rPr>
      </w:pPr>
      <w:bookmarkStart w:id="0" w:name="_Toc534884845"/>
      <w:r w:rsidRPr="0033307F">
        <w:rPr>
          <w:rFonts w:cs="Arial"/>
          <w:sz w:val="20"/>
          <w:szCs w:val="20"/>
        </w:rPr>
        <w:t xml:space="preserve">Príloha č. 1 </w:t>
      </w:r>
      <w:r w:rsidRPr="0033307F">
        <w:rPr>
          <w:rFonts w:cs="Arial"/>
          <w:bCs/>
          <w:sz w:val="20"/>
          <w:szCs w:val="20"/>
        </w:rPr>
        <w:t>Špecifikácia predmetu zákazky</w:t>
      </w:r>
    </w:p>
    <w:p w14:paraId="111E5710" w14:textId="77777777" w:rsidR="001F7910" w:rsidRPr="00427483" w:rsidRDefault="001F7910" w:rsidP="001F7910">
      <w:pPr>
        <w:pStyle w:val="Nadpis1"/>
        <w:keepNext w:val="0"/>
        <w:widowControl w:val="0"/>
        <w:tabs>
          <w:tab w:val="clear" w:pos="540"/>
          <w:tab w:val="num" w:pos="0"/>
        </w:tabs>
        <w:rPr>
          <w:sz w:val="22"/>
          <w:szCs w:val="22"/>
        </w:rPr>
      </w:pPr>
    </w:p>
    <w:bookmarkEnd w:id="0"/>
    <w:p w14:paraId="53FECC31" w14:textId="77777777" w:rsidR="001F7910" w:rsidRPr="00427483" w:rsidRDefault="001F7910" w:rsidP="001F7910">
      <w:pPr>
        <w:pStyle w:val="Nadpis1"/>
        <w:keepNext w:val="0"/>
        <w:widowControl w:val="0"/>
        <w:tabs>
          <w:tab w:val="clear" w:pos="540"/>
          <w:tab w:val="num" w:pos="0"/>
        </w:tabs>
        <w:rPr>
          <w:b/>
          <w:sz w:val="22"/>
          <w:szCs w:val="22"/>
        </w:rPr>
      </w:pPr>
      <w:r>
        <w:rPr>
          <w:b/>
          <w:sz w:val="22"/>
          <w:szCs w:val="22"/>
        </w:rPr>
        <w:t>OPIS PREDMETU ZÁKAZKY</w:t>
      </w:r>
    </w:p>
    <w:p w14:paraId="70EC434C" w14:textId="77777777" w:rsidR="001F7910" w:rsidRPr="00427483" w:rsidRDefault="001F7910" w:rsidP="001F7910">
      <w:pPr>
        <w:widowControl w:val="0"/>
        <w:rPr>
          <w:sz w:val="22"/>
          <w:szCs w:val="22"/>
        </w:rPr>
      </w:pPr>
    </w:p>
    <w:p w14:paraId="32DEB019" w14:textId="77777777" w:rsidR="001F7910" w:rsidRPr="00427483" w:rsidRDefault="001F7910" w:rsidP="001F7910">
      <w:pPr>
        <w:widowControl w:val="0"/>
        <w:rPr>
          <w:b/>
          <w:sz w:val="22"/>
          <w:szCs w:val="22"/>
          <w:u w:val="single"/>
        </w:rPr>
      </w:pPr>
    </w:p>
    <w:p w14:paraId="0E7BA3D3" w14:textId="77777777" w:rsidR="001F7910" w:rsidRPr="00427483" w:rsidRDefault="001F7910" w:rsidP="001F7910">
      <w:pPr>
        <w:widowControl w:val="0"/>
        <w:rPr>
          <w:b/>
          <w:sz w:val="22"/>
          <w:szCs w:val="22"/>
          <w:u w:val="single"/>
        </w:rPr>
      </w:pPr>
    </w:p>
    <w:p w14:paraId="384894AB" w14:textId="03DE0387" w:rsidR="001F7910" w:rsidRPr="00427483" w:rsidRDefault="001F7910" w:rsidP="001F7910">
      <w:pPr>
        <w:pStyle w:val="Default"/>
        <w:widowControl w:val="0"/>
        <w:numPr>
          <w:ilvl w:val="0"/>
          <w:numId w:val="18"/>
        </w:numPr>
        <w:spacing w:line="271" w:lineRule="auto"/>
        <w:jc w:val="both"/>
        <w:rPr>
          <w:rFonts w:ascii="Garamond" w:hAnsi="Garamond"/>
          <w:color w:val="auto"/>
          <w:sz w:val="22"/>
          <w:szCs w:val="22"/>
        </w:rPr>
      </w:pPr>
      <w:r w:rsidRPr="00427483">
        <w:rPr>
          <w:rFonts w:ascii="Garamond" w:hAnsi="Garamond"/>
          <w:color w:val="auto"/>
          <w:sz w:val="22"/>
          <w:szCs w:val="22"/>
        </w:rPr>
        <w:t>Názov predmetu zákazky: „</w:t>
      </w:r>
      <w:r w:rsidRPr="001F7910">
        <w:rPr>
          <w:rFonts w:ascii="Garamond" w:eastAsiaTheme="minorHAnsi" w:hAnsi="Garamond" w:cs="Tahoma"/>
          <w:b/>
          <w:bCs/>
          <w:color w:val="auto"/>
          <w:sz w:val="22"/>
          <w:szCs w:val="22"/>
        </w:rPr>
        <w:t xml:space="preserve">Poistenie </w:t>
      </w:r>
      <w:r w:rsidR="00E10871">
        <w:rPr>
          <w:rFonts w:ascii="Garamond" w:eastAsiaTheme="minorHAnsi" w:hAnsi="Garamond" w:cs="Tahoma"/>
          <w:b/>
          <w:bCs/>
          <w:color w:val="auto"/>
          <w:sz w:val="22"/>
          <w:szCs w:val="22"/>
        </w:rPr>
        <w:t>zodpovednosti za škodu</w:t>
      </w:r>
      <w:r w:rsidR="004461E5">
        <w:rPr>
          <w:rFonts w:ascii="Garamond" w:eastAsiaTheme="minorHAnsi" w:hAnsi="Garamond" w:cs="Tahoma"/>
          <w:b/>
          <w:bCs/>
          <w:color w:val="auto"/>
          <w:sz w:val="22"/>
          <w:szCs w:val="22"/>
        </w:rPr>
        <w:t>“</w:t>
      </w:r>
    </w:p>
    <w:p w14:paraId="537C34BE" w14:textId="77777777" w:rsidR="001F7910" w:rsidRPr="00427483" w:rsidRDefault="001F7910" w:rsidP="001F7910">
      <w:pPr>
        <w:pStyle w:val="Default"/>
        <w:widowControl w:val="0"/>
        <w:spacing w:line="271" w:lineRule="auto"/>
        <w:ind w:left="360"/>
        <w:jc w:val="both"/>
        <w:rPr>
          <w:rFonts w:ascii="Garamond" w:hAnsi="Garamond"/>
          <w:color w:val="auto"/>
          <w:sz w:val="22"/>
          <w:szCs w:val="22"/>
        </w:rPr>
      </w:pPr>
    </w:p>
    <w:p w14:paraId="5F0047F2" w14:textId="28104F66" w:rsidR="001F7910" w:rsidRPr="00427483" w:rsidRDefault="001F7910" w:rsidP="001F7910">
      <w:pPr>
        <w:pStyle w:val="Default"/>
        <w:widowControl w:val="0"/>
        <w:numPr>
          <w:ilvl w:val="0"/>
          <w:numId w:val="18"/>
        </w:numPr>
        <w:spacing w:line="271" w:lineRule="auto"/>
        <w:jc w:val="both"/>
        <w:rPr>
          <w:rFonts w:ascii="Garamond" w:hAnsi="Garamond"/>
          <w:color w:val="auto"/>
          <w:sz w:val="22"/>
          <w:szCs w:val="22"/>
        </w:rPr>
      </w:pPr>
      <w:r w:rsidRPr="00427483">
        <w:rPr>
          <w:rFonts w:ascii="Garamond" w:eastAsiaTheme="minorHAnsi" w:hAnsi="Garamond" w:cs="Calibri"/>
          <w:bCs/>
          <w:color w:val="auto"/>
          <w:sz w:val="22"/>
          <w:szCs w:val="22"/>
        </w:rPr>
        <w:t>Celková predpokladaná hodnota:</w:t>
      </w:r>
      <w:r w:rsidR="00AA4ABE">
        <w:rPr>
          <w:rFonts w:ascii="Garamond" w:hAnsi="Garamond"/>
          <w:b/>
          <w:color w:val="000000" w:themeColor="text1"/>
          <w:sz w:val="22"/>
          <w:szCs w:val="22"/>
        </w:rPr>
        <w:t> </w:t>
      </w:r>
      <w:r w:rsidR="005878C2">
        <w:rPr>
          <w:rFonts w:ascii="Garamond" w:hAnsi="Garamond"/>
          <w:b/>
          <w:color w:val="000000" w:themeColor="text1"/>
          <w:sz w:val="22"/>
          <w:szCs w:val="22"/>
        </w:rPr>
        <w:t>520 </w:t>
      </w:r>
      <w:r w:rsidR="00AA4ABE">
        <w:rPr>
          <w:rFonts w:ascii="Garamond" w:hAnsi="Garamond"/>
          <w:b/>
          <w:color w:val="000000" w:themeColor="text1"/>
          <w:sz w:val="22"/>
          <w:szCs w:val="22"/>
        </w:rPr>
        <w:t>000 EUR</w:t>
      </w:r>
    </w:p>
    <w:p w14:paraId="28D4F079" w14:textId="77777777" w:rsidR="001F7910" w:rsidRPr="00427483" w:rsidRDefault="001F7910" w:rsidP="001F7910">
      <w:pPr>
        <w:pStyle w:val="Odsekzoznamu"/>
        <w:widowControl w:val="0"/>
        <w:spacing w:line="271" w:lineRule="auto"/>
        <w:rPr>
          <w:rFonts w:ascii="Garamond" w:hAnsi="Garamond"/>
          <w:sz w:val="22"/>
          <w:szCs w:val="22"/>
        </w:rPr>
      </w:pPr>
    </w:p>
    <w:p w14:paraId="31621A34" w14:textId="77777777" w:rsidR="00C87762" w:rsidRDefault="00C87762" w:rsidP="00C87762">
      <w:pPr>
        <w:widowControl w:val="0"/>
        <w:ind w:left="720" w:hanging="360"/>
        <w:jc w:val="both"/>
      </w:pPr>
    </w:p>
    <w:p w14:paraId="6272E5E2" w14:textId="0662CAA7" w:rsidR="00E10871" w:rsidRPr="00217D33" w:rsidRDefault="00E10871" w:rsidP="00217D33">
      <w:pPr>
        <w:widowControl w:val="0"/>
        <w:jc w:val="both"/>
        <w:rPr>
          <w:rFonts w:cstheme="minorHAnsi"/>
          <w:color w:val="000000"/>
          <w:sz w:val="22"/>
          <w:szCs w:val="22"/>
        </w:rPr>
      </w:pPr>
      <w:r w:rsidRPr="00217D33">
        <w:rPr>
          <w:rFonts w:cstheme="minorHAnsi"/>
          <w:b/>
          <w:bCs/>
          <w:color w:val="000000"/>
          <w:sz w:val="22"/>
          <w:szCs w:val="22"/>
        </w:rPr>
        <w:t xml:space="preserve">POISTENIE ZODPOVEDNOSTI ZA ŠKODU </w:t>
      </w:r>
    </w:p>
    <w:p w14:paraId="06B36C70" w14:textId="77777777" w:rsidR="00E10871" w:rsidRDefault="00E10871" w:rsidP="00E10871">
      <w:pPr>
        <w:widowControl w:val="0"/>
        <w:autoSpaceDE w:val="0"/>
        <w:autoSpaceDN w:val="0"/>
        <w:adjustRightInd w:val="0"/>
        <w:spacing w:line="276" w:lineRule="auto"/>
        <w:contextualSpacing/>
        <w:rPr>
          <w:rFonts w:cstheme="minorHAnsi"/>
          <w:color w:val="000000"/>
          <w:sz w:val="22"/>
          <w:szCs w:val="22"/>
        </w:rPr>
      </w:pPr>
      <w:bookmarkStart w:id="1" w:name="_Hlk178932845"/>
    </w:p>
    <w:p w14:paraId="2C53A881" w14:textId="77777777" w:rsidR="00E10871" w:rsidRPr="0020764F" w:rsidRDefault="00E10871" w:rsidP="00E10871">
      <w:pPr>
        <w:pStyle w:val="Odsekzoznamu"/>
        <w:widowControl w:val="0"/>
        <w:numPr>
          <w:ilvl w:val="0"/>
          <w:numId w:val="2"/>
        </w:numPr>
        <w:autoSpaceDE w:val="0"/>
        <w:autoSpaceDN w:val="0"/>
        <w:adjustRightInd w:val="0"/>
        <w:spacing w:line="276" w:lineRule="auto"/>
        <w:contextualSpacing/>
        <w:rPr>
          <w:rFonts w:ascii="Garamond" w:hAnsi="Garamond" w:cstheme="minorHAnsi"/>
          <w:vanish/>
          <w:color w:val="000000"/>
          <w:sz w:val="22"/>
          <w:szCs w:val="22"/>
        </w:rPr>
      </w:pPr>
    </w:p>
    <w:p w14:paraId="20742FF6" w14:textId="4E9A46D9" w:rsidR="00E10871" w:rsidRPr="00217D33" w:rsidRDefault="00E10871" w:rsidP="00217D33">
      <w:pPr>
        <w:pStyle w:val="Odsekzoznamu"/>
        <w:widowControl w:val="0"/>
        <w:numPr>
          <w:ilvl w:val="0"/>
          <w:numId w:val="29"/>
        </w:numPr>
        <w:autoSpaceDE w:val="0"/>
        <w:autoSpaceDN w:val="0"/>
        <w:adjustRightInd w:val="0"/>
        <w:spacing w:line="276" w:lineRule="auto"/>
        <w:contextualSpacing/>
        <w:rPr>
          <w:rFonts w:ascii="Garamond" w:hAnsi="Garamond" w:cstheme="minorHAnsi"/>
          <w:b/>
          <w:bCs/>
          <w:color w:val="000000"/>
          <w:sz w:val="22"/>
          <w:szCs w:val="22"/>
          <w:u w:val="single"/>
        </w:rPr>
      </w:pPr>
      <w:r w:rsidRPr="00217D33">
        <w:rPr>
          <w:rFonts w:ascii="Garamond" w:hAnsi="Garamond" w:cstheme="minorHAnsi"/>
          <w:b/>
          <w:bCs/>
          <w:color w:val="000000"/>
          <w:sz w:val="22"/>
          <w:szCs w:val="22"/>
          <w:u w:val="single"/>
        </w:rPr>
        <w:t>Poistenie všeobecnej zodpovednosti za škodu</w:t>
      </w:r>
    </w:p>
    <w:p w14:paraId="2460B4B4" w14:textId="77777777" w:rsidR="00E10871" w:rsidRDefault="00E10871" w:rsidP="00E10871">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Predmetom poistenia je všeobecná zodpovednosť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sz w:val="22"/>
          <w:szCs w:val="22"/>
        </w:rPr>
        <w:t xml:space="preserve"> za škodu spôsobenú pri činnostiach uvedených vo </w:t>
      </w:r>
      <w:r>
        <w:rPr>
          <w:rFonts w:ascii="Garamond" w:hAnsi="Garamond" w:cstheme="minorHAnsi"/>
          <w:sz w:val="22"/>
          <w:szCs w:val="22"/>
        </w:rPr>
        <w:t>v</w:t>
      </w:r>
      <w:r w:rsidRPr="00427483">
        <w:rPr>
          <w:rFonts w:ascii="Garamond" w:hAnsi="Garamond" w:cstheme="minorHAnsi"/>
          <w:sz w:val="22"/>
          <w:szCs w:val="22"/>
        </w:rPr>
        <w:t xml:space="preserve">ýpise z </w:t>
      </w:r>
      <w:r>
        <w:rPr>
          <w:rFonts w:ascii="Garamond" w:hAnsi="Garamond" w:cstheme="minorHAnsi"/>
          <w:sz w:val="22"/>
          <w:szCs w:val="22"/>
        </w:rPr>
        <w:t>o</w:t>
      </w:r>
      <w:r w:rsidRPr="00427483">
        <w:rPr>
          <w:rFonts w:ascii="Garamond" w:hAnsi="Garamond" w:cstheme="minorHAnsi"/>
          <w:sz w:val="22"/>
          <w:szCs w:val="22"/>
        </w:rPr>
        <w:t>bchodného registra platného v čase uzatvorenia poistnej zmluvy, ako aj pri činnostiach vyplývajúcich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nizácii</w:t>
      </w:r>
      <w:r w:rsidRPr="00427483">
        <w:rPr>
          <w:rFonts w:ascii="Garamond" w:hAnsi="Garamond" w:cstheme="minorHAnsi"/>
          <w:sz w:val="22"/>
          <w:szCs w:val="22"/>
        </w:rPr>
        <w:t xml:space="preserve"> zo zákonov a rozhodnutí štátnych orgánov.</w:t>
      </w:r>
    </w:p>
    <w:p w14:paraId="2D012A0B" w14:textId="77777777" w:rsidR="00E10871" w:rsidRPr="00427483" w:rsidRDefault="00E10871" w:rsidP="00E10871">
      <w:pPr>
        <w:pStyle w:val="Default"/>
        <w:widowControl w:val="0"/>
        <w:jc w:val="both"/>
        <w:rPr>
          <w:rFonts w:ascii="Garamond" w:hAnsi="Garamond" w:cstheme="minorHAnsi"/>
          <w:sz w:val="22"/>
          <w:szCs w:val="22"/>
        </w:rPr>
      </w:pPr>
    </w:p>
    <w:p w14:paraId="20B6BADE" w14:textId="77777777" w:rsidR="00E10871" w:rsidRPr="009B4BBF" w:rsidRDefault="00E10871"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r w:rsidRPr="00427483">
        <w:rPr>
          <w:rFonts w:ascii="Garamond" w:hAnsi="Garamond" w:cstheme="minorHAnsi"/>
          <w:b/>
          <w:bCs/>
          <w:color w:val="000000"/>
          <w:sz w:val="22"/>
          <w:szCs w:val="22"/>
        </w:rPr>
        <w:t xml:space="preserve">Rozsah zodpovednosti (minimálny), spoluúčasť </w:t>
      </w:r>
    </w:p>
    <w:p w14:paraId="1D2BAC72" w14:textId="77777777" w:rsidR="00E10871" w:rsidRPr="00427483" w:rsidRDefault="00E10871" w:rsidP="00E10871">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Zodpovednosť 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sz w:val="22"/>
          <w:szCs w:val="22"/>
        </w:rPr>
        <w:t xml:space="preserve"> za škodu: </w:t>
      </w:r>
    </w:p>
    <w:p w14:paraId="2F834411"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ktorá vznikne inému v súvislosti s činnosťou alebo vzťahom </w:t>
      </w:r>
      <w:r w:rsidRPr="00427483">
        <w:rPr>
          <w:rFonts w:ascii="Garamond" w:hAnsi="Garamond" w:cstheme="minorHAnsi"/>
          <w:sz w:val="22"/>
          <w:szCs w:val="22"/>
        </w:rPr>
        <w:t>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color w:val="000000"/>
          <w:sz w:val="22"/>
          <w:szCs w:val="22"/>
        </w:rPr>
        <w:t xml:space="preserve"> na zdraví alebo usmrtením, poškodením, zničením alebo stratou veci, pokiaľ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za takúto škodu zodpovedá v dôsledku svojho konania alebo vzťahu v čase trvania poistenia; </w:t>
      </w:r>
    </w:p>
    <w:p w14:paraId="59D711EC" w14:textId="3E548C3F"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z </w:t>
      </w:r>
      <w:r w:rsidR="00A073C8" w:rsidRPr="00A073C8">
        <w:rPr>
          <w:rFonts w:ascii="Garamond" w:hAnsi="Garamond" w:cstheme="minorHAnsi"/>
          <w:color w:val="000000"/>
          <w:sz w:val="22"/>
          <w:szCs w:val="22"/>
        </w:rPr>
        <w:t>prevádzky koľajových vozidiel;</w:t>
      </w:r>
      <w:r w:rsidRPr="00427483">
        <w:rPr>
          <w:rFonts w:ascii="Garamond" w:hAnsi="Garamond" w:cstheme="minorHAnsi"/>
          <w:color w:val="000000"/>
          <w:sz w:val="22"/>
          <w:szCs w:val="22"/>
        </w:rPr>
        <w:t xml:space="preserve">; </w:t>
      </w:r>
    </w:p>
    <w:p w14:paraId="2AD76B18"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ktorá vznikne počas výkonu vlastníckeho práva, prevádzkou a správou nehnuteľností, ktoré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vlastní, pokiaľ za takúto škodu zodpovedá podľa príslušných právnych predpisov; </w:t>
      </w:r>
    </w:p>
    <w:p w14:paraId="253441D3"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na ušlom zisku</w:t>
      </w:r>
      <w:r>
        <w:rPr>
          <w:rFonts w:ascii="Garamond" w:hAnsi="Garamond" w:cstheme="minorHAnsi"/>
          <w:color w:val="000000"/>
          <w:sz w:val="22"/>
          <w:szCs w:val="22"/>
        </w:rPr>
        <w:t>;</w:t>
      </w:r>
      <w:r w:rsidRPr="00427483">
        <w:rPr>
          <w:rFonts w:ascii="Garamond" w:hAnsi="Garamond" w:cstheme="minorHAnsi"/>
          <w:color w:val="000000"/>
          <w:sz w:val="22"/>
          <w:szCs w:val="22"/>
        </w:rPr>
        <w:t xml:space="preserve"> </w:t>
      </w:r>
    </w:p>
    <w:p w14:paraId="60CE07C7"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pri preprave osôb; </w:t>
      </w:r>
    </w:p>
    <w:p w14:paraId="5B0D4C1C"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spôsobenú vynaložením nákladov zdravotnej starostlivosti, nemocenského poistenia a dôchodkového zabezpečenia vzniknutých Sociálnej </w:t>
      </w:r>
      <w:r>
        <w:rPr>
          <w:rFonts w:ascii="Garamond" w:hAnsi="Garamond" w:cstheme="minorHAnsi"/>
          <w:color w:val="000000"/>
          <w:sz w:val="22"/>
          <w:szCs w:val="22"/>
        </w:rPr>
        <w:t xml:space="preserve">poisťovni </w:t>
      </w:r>
      <w:r w:rsidRPr="00427483">
        <w:rPr>
          <w:rFonts w:ascii="Garamond" w:hAnsi="Garamond" w:cstheme="minorHAnsi"/>
          <w:color w:val="000000"/>
          <w:sz w:val="22"/>
          <w:szCs w:val="22"/>
        </w:rPr>
        <w:t xml:space="preserve">a zdravotným poisťovniam z titulu pracovných úrazov a chorôb z povolania zamestnancov </w:t>
      </w:r>
      <w:r w:rsidRPr="00427483">
        <w:rPr>
          <w:rFonts w:ascii="Garamond" w:hAnsi="Garamond" w:cstheme="minorHAnsi"/>
          <w:sz w:val="22"/>
          <w:szCs w:val="22"/>
        </w:rPr>
        <w:t>obstarávateľ</w:t>
      </w:r>
      <w:r>
        <w:rPr>
          <w:rFonts w:ascii="Garamond" w:hAnsi="Garamond" w:cstheme="minorHAnsi"/>
          <w:sz w:val="22"/>
          <w:szCs w:val="22"/>
        </w:rPr>
        <w:t>skej org</w:t>
      </w:r>
      <w:r w:rsidRPr="00427483">
        <w:rPr>
          <w:rFonts w:ascii="Garamond" w:hAnsi="Garamond" w:cstheme="minorHAnsi"/>
          <w:sz w:val="22"/>
          <w:szCs w:val="22"/>
        </w:rPr>
        <w:t>a</w:t>
      </w:r>
      <w:r>
        <w:rPr>
          <w:rFonts w:ascii="Garamond" w:hAnsi="Garamond" w:cstheme="minorHAnsi"/>
          <w:sz w:val="22"/>
          <w:szCs w:val="22"/>
        </w:rPr>
        <w:t>nizácie</w:t>
      </w:r>
      <w:r w:rsidRPr="00427483">
        <w:rPr>
          <w:rFonts w:ascii="Garamond" w:hAnsi="Garamond" w:cstheme="minorHAnsi"/>
          <w:color w:val="000000"/>
          <w:sz w:val="22"/>
          <w:szCs w:val="22"/>
        </w:rPr>
        <w:t xml:space="preserve">; </w:t>
      </w:r>
    </w:p>
    <w:p w14:paraId="282DC0D0" w14:textId="77777777" w:rsidR="00E10871" w:rsidRPr="00427483" w:rsidRDefault="00E10871" w:rsidP="00E10871">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spôsobenú na nehnuteľných a hnuteľných veciach, ktoré </w:t>
      </w:r>
      <w:r w:rsidRPr="00427483">
        <w:rPr>
          <w:rFonts w:ascii="Garamond" w:hAnsi="Garamond" w:cstheme="minorHAnsi"/>
          <w:sz w:val="22"/>
          <w:szCs w:val="22"/>
        </w:rPr>
        <w:t>obstarávateľ</w:t>
      </w:r>
      <w:r>
        <w:rPr>
          <w:rFonts w:ascii="Garamond" w:hAnsi="Garamond" w:cstheme="minorHAnsi"/>
          <w:sz w:val="22"/>
          <w:szCs w:val="22"/>
        </w:rPr>
        <w:t>ská org</w:t>
      </w:r>
      <w:r w:rsidRPr="00427483">
        <w:rPr>
          <w:rFonts w:ascii="Garamond" w:hAnsi="Garamond" w:cstheme="minorHAnsi"/>
          <w:sz w:val="22"/>
          <w:szCs w:val="22"/>
        </w:rPr>
        <w:t>a</w:t>
      </w:r>
      <w:r>
        <w:rPr>
          <w:rFonts w:ascii="Garamond" w:hAnsi="Garamond" w:cstheme="minorHAnsi"/>
          <w:sz w:val="22"/>
          <w:szCs w:val="22"/>
        </w:rPr>
        <w:t>nizácia</w:t>
      </w:r>
      <w:r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užíva na základe zmluvy o nájme; </w:t>
      </w:r>
    </w:p>
    <w:p w14:paraId="217417FA" w14:textId="77777777" w:rsidR="00B30374" w:rsidRDefault="00E10871" w:rsidP="00B30374">
      <w:pPr>
        <w:pStyle w:val="Odsekzoznamu"/>
        <w:widowControl w:val="0"/>
        <w:numPr>
          <w:ilvl w:val="0"/>
          <w:numId w:val="19"/>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B30374">
        <w:rPr>
          <w:rFonts w:ascii="Garamond" w:hAnsi="Garamond" w:cstheme="minorHAnsi"/>
          <w:color w:val="000000"/>
          <w:sz w:val="22"/>
          <w:szCs w:val="22"/>
        </w:rPr>
        <w:t>spôsobenú v dôsledku činnosti prevádzkovani</w:t>
      </w:r>
      <w:r w:rsidR="00B62BDA" w:rsidRPr="00B30374">
        <w:rPr>
          <w:rFonts w:ascii="Garamond" w:hAnsi="Garamond" w:cstheme="minorHAnsi"/>
          <w:color w:val="000000"/>
          <w:sz w:val="22"/>
          <w:szCs w:val="22"/>
        </w:rPr>
        <w:t>a</w:t>
      </w:r>
      <w:r w:rsidRPr="00B30374">
        <w:rPr>
          <w:rFonts w:ascii="Garamond" w:hAnsi="Garamond" w:cstheme="minorHAnsi"/>
          <w:color w:val="000000"/>
          <w:sz w:val="22"/>
          <w:szCs w:val="22"/>
        </w:rPr>
        <w:t xml:space="preserve"> autoškoly.</w:t>
      </w:r>
    </w:p>
    <w:p w14:paraId="1060E9C7" w14:textId="77777777" w:rsidR="00B30374" w:rsidRPr="00B30374" w:rsidRDefault="00B30374" w:rsidP="00B30374">
      <w:pPr>
        <w:widowControl w:val="0"/>
        <w:autoSpaceDE w:val="0"/>
        <w:autoSpaceDN w:val="0"/>
        <w:adjustRightInd w:val="0"/>
        <w:spacing w:line="276" w:lineRule="auto"/>
        <w:contextualSpacing/>
        <w:jc w:val="both"/>
        <w:rPr>
          <w:rFonts w:cstheme="minorHAnsi"/>
          <w:color w:val="000000"/>
          <w:sz w:val="22"/>
          <w:szCs w:val="22"/>
        </w:rPr>
      </w:pPr>
    </w:p>
    <w:p w14:paraId="14D38AEA" w14:textId="1D44E906" w:rsidR="00B30374" w:rsidRPr="00B30374" w:rsidRDefault="00B30374" w:rsidP="00B30374">
      <w:pPr>
        <w:widowControl w:val="0"/>
        <w:autoSpaceDE w:val="0"/>
        <w:autoSpaceDN w:val="0"/>
        <w:adjustRightInd w:val="0"/>
        <w:spacing w:line="276" w:lineRule="auto"/>
        <w:ind w:left="426"/>
        <w:contextualSpacing/>
        <w:jc w:val="both"/>
        <w:rPr>
          <w:rFonts w:cstheme="minorHAnsi"/>
          <w:color w:val="000000"/>
          <w:sz w:val="22"/>
          <w:szCs w:val="22"/>
        </w:rPr>
      </w:pPr>
      <w:r w:rsidRPr="00B30374">
        <w:rPr>
          <w:rFonts w:cstheme="minorHAnsi"/>
          <w:color w:val="000000"/>
          <w:sz w:val="22"/>
          <w:szCs w:val="22"/>
        </w:rPr>
        <w:t>Limity</w:t>
      </w:r>
      <w:r>
        <w:rPr>
          <w:rFonts w:cstheme="minorHAnsi"/>
          <w:color w:val="000000"/>
          <w:sz w:val="22"/>
          <w:szCs w:val="22"/>
        </w:rPr>
        <w:t xml:space="preserve"> plnenia</w:t>
      </w:r>
      <w:r w:rsidRPr="00B30374">
        <w:rPr>
          <w:rFonts w:cstheme="minorHAnsi"/>
          <w:color w:val="000000"/>
          <w:sz w:val="22"/>
          <w:szCs w:val="22"/>
        </w:rPr>
        <w:t xml:space="preserve"> </w:t>
      </w:r>
      <w:r w:rsidR="004461E5">
        <w:rPr>
          <w:rFonts w:cstheme="minorHAnsi"/>
          <w:color w:val="000000"/>
          <w:sz w:val="22"/>
          <w:szCs w:val="22"/>
        </w:rPr>
        <w:t xml:space="preserve">(poistné sumy) </w:t>
      </w:r>
      <w:r w:rsidRPr="00B30374">
        <w:rPr>
          <w:rFonts w:cstheme="minorHAnsi"/>
          <w:color w:val="000000"/>
          <w:sz w:val="22"/>
          <w:szCs w:val="22"/>
        </w:rPr>
        <w:t>a výška spoluúčasti</w:t>
      </w:r>
      <w:r>
        <w:rPr>
          <w:rFonts w:cstheme="minorHAnsi"/>
          <w:color w:val="000000"/>
          <w:sz w:val="22"/>
          <w:szCs w:val="22"/>
        </w:rPr>
        <w:t>:</w:t>
      </w:r>
    </w:p>
    <w:tbl>
      <w:tblPr>
        <w:tblpPr w:leftFromText="141" w:rightFromText="141" w:vertAnchor="text" w:horzAnchor="margin" w:tblpXSpec="center" w:tblpY="194"/>
        <w:tblW w:w="7431" w:type="dxa"/>
        <w:tblCellMar>
          <w:left w:w="70" w:type="dxa"/>
          <w:right w:w="70" w:type="dxa"/>
        </w:tblCellMar>
        <w:tblLook w:val="04A0" w:firstRow="1" w:lastRow="0" w:firstColumn="1" w:lastColumn="0" w:noHBand="0" w:noVBand="1"/>
      </w:tblPr>
      <w:tblGrid>
        <w:gridCol w:w="4845"/>
        <w:gridCol w:w="1387"/>
        <w:gridCol w:w="1199"/>
      </w:tblGrid>
      <w:tr w:rsidR="00E10871" w:rsidRPr="00427483" w14:paraId="284535D1" w14:textId="77777777" w:rsidTr="0024704E">
        <w:trPr>
          <w:trHeight w:val="257"/>
        </w:trPr>
        <w:tc>
          <w:tcPr>
            <w:tcW w:w="4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980B"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2C788EC7"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Poistná suma</w:t>
            </w:r>
            <w:r>
              <w:rPr>
                <w:rFonts w:cstheme="minorHAnsi"/>
                <w:b/>
                <w:bCs/>
                <w:color w:val="000000"/>
                <w:sz w:val="22"/>
                <w:szCs w:val="22"/>
              </w:rPr>
              <w:t xml:space="preserve"> (eur)</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280A2549" w14:textId="77777777" w:rsidR="00E10871" w:rsidRPr="00427483" w:rsidRDefault="00E10871" w:rsidP="0024704E">
            <w:pPr>
              <w:widowControl w:val="0"/>
              <w:rPr>
                <w:rFonts w:cstheme="minorHAnsi"/>
                <w:b/>
                <w:bCs/>
                <w:color w:val="000000"/>
                <w:sz w:val="22"/>
                <w:szCs w:val="22"/>
              </w:rPr>
            </w:pPr>
            <w:r w:rsidRPr="00427483">
              <w:rPr>
                <w:rFonts w:cstheme="minorHAnsi"/>
                <w:b/>
                <w:bCs/>
                <w:color w:val="000000"/>
                <w:sz w:val="22"/>
                <w:szCs w:val="22"/>
              </w:rPr>
              <w:t>Spoluúčasť</w:t>
            </w:r>
            <w:r>
              <w:rPr>
                <w:rFonts w:cstheme="minorHAnsi"/>
                <w:b/>
                <w:bCs/>
                <w:color w:val="000000"/>
                <w:sz w:val="22"/>
                <w:szCs w:val="22"/>
              </w:rPr>
              <w:t xml:space="preserve"> (eur)</w:t>
            </w:r>
          </w:p>
        </w:tc>
      </w:tr>
      <w:tr w:rsidR="00E10871" w:rsidRPr="00427483" w14:paraId="2ABD9E82"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022E53AB" w14:textId="77777777" w:rsidR="00E10871" w:rsidRPr="00427483" w:rsidRDefault="00E10871" w:rsidP="0024704E">
            <w:pPr>
              <w:widowControl w:val="0"/>
              <w:rPr>
                <w:rFonts w:cstheme="minorHAnsi"/>
                <w:color w:val="000000"/>
                <w:sz w:val="22"/>
                <w:szCs w:val="22"/>
              </w:rPr>
            </w:pPr>
            <w:r w:rsidRPr="00427483">
              <w:rPr>
                <w:rFonts w:cstheme="minorHAnsi"/>
                <w:color w:val="000000"/>
                <w:sz w:val="22"/>
                <w:szCs w:val="22"/>
              </w:rPr>
              <w:t>Jedna a všetky poistné udalosti počas poistného obdobia (agregovaná poistná suma)</w:t>
            </w:r>
          </w:p>
        </w:tc>
        <w:tc>
          <w:tcPr>
            <w:tcW w:w="1387" w:type="dxa"/>
            <w:tcBorders>
              <w:top w:val="nil"/>
              <w:left w:val="nil"/>
              <w:bottom w:val="single" w:sz="4" w:space="0" w:color="auto"/>
              <w:right w:val="single" w:sz="4" w:space="0" w:color="auto"/>
            </w:tcBorders>
            <w:shd w:val="clear" w:color="auto" w:fill="auto"/>
            <w:noWrap/>
            <w:vAlign w:val="bottom"/>
            <w:hideMark/>
          </w:tcPr>
          <w:p w14:paraId="464C7833"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497 909</w:t>
            </w:r>
          </w:p>
        </w:tc>
        <w:tc>
          <w:tcPr>
            <w:tcW w:w="11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C1564" w14:textId="77777777" w:rsidR="00E10871" w:rsidRPr="00427483" w:rsidRDefault="00E10871" w:rsidP="0024704E">
            <w:pPr>
              <w:widowControl w:val="0"/>
              <w:jc w:val="center"/>
              <w:rPr>
                <w:rFonts w:cstheme="minorHAnsi"/>
                <w:color w:val="000000"/>
                <w:sz w:val="22"/>
                <w:szCs w:val="22"/>
              </w:rPr>
            </w:pPr>
            <w:r w:rsidRPr="00427483">
              <w:rPr>
                <w:rFonts w:cstheme="minorHAnsi"/>
                <w:color w:val="000000"/>
                <w:sz w:val="22"/>
                <w:szCs w:val="22"/>
              </w:rPr>
              <w:t>330</w:t>
            </w:r>
          </w:p>
        </w:tc>
      </w:tr>
      <w:tr w:rsidR="00E10871" w:rsidRPr="00427483" w14:paraId="5AAE9286"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47769A66" w14:textId="77777777" w:rsidR="00E10871" w:rsidRPr="00427483" w:rsidRDefault="00E10871" w:rsidP="0024704E">
            <w:pPr>
              <w:widowControl w:val="0"/>
              <w:rPr>
                <w:rFonts w:cstheme="minorHAnsi"/>
                <w:color w:val="000000"/>
                <w:sz w:val="22"/>
                <w:szCs w:val="22"/>
              </w:rPr>
            </w:pPr>
            <w:proofErr w:type="spellStart"/>
            <w:r w:rsidRPr="00427483">
              <w:rPr>
                <w:rFonts w:cstheme="minorHAnsi"/>
                <w:color w:val="000000"/>
                <w:sz w:val="22"/>
                <w:szCs w:val="22"/>
              </w:rPr>
              <w:t>Sublimit</w:t>
            </w:r>
            <w:proofErr w:type="spellEnd"/>
            <w:r w:rsidRPr="00427483">
              <w:rPr>
                <w:rFonts w:cstheme="minorHAnsi"/>
                <w:color w:val="000000"/>
                <w:sz w:val="22"/>
                <w:szCs w:val="22"/>
              </w:rPr>
              <w:t xml:space="preserve"> plnenia pri každej škode v zmysle písm. e)</w:t>
            </w:r>
          </w:p>
        </w:tc>
        <w:tc>
          <w:tcPr>
            <w:tcW w:w="1387" w:type="dxa"/>
            <w:tcBorders>
              <w:top w:val="nil"/>
              <w:left w:val="nil"/>
              <w:bottom w:val="single" w:sz="4" w:space="0" w:color="auto"/>
              <w:right w:val="single" w:sz="4" w:space="0" w:color="auto"/>
            </w:tcBorders>
            <w:shd w:val="clear" w:color="auto" w:fill="auto"/>
            <w:noWrap/>
            <w:vAlign w:val="bottom"/>
            <w:hideMark/>
          </w:tcPr>
          <w:p w14:paraId="2C0E053C"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50 000</w:t>
            </w:r>
          </w:p>
        </w:tc>
        <w:tc>
          <w:tcPr>
            <w:tcW w:w="1199" w:type="dxa"/>
            <w:vMerge/>
            <w:tcBorders>
              <w:top w:val="nil"/>
              <w:left w:val="single" w:sz="4" w:space="0" w:color="auto"/>
              <w:bottom w:val="single" w:sz="4" w:space="0" w:color="auto"/>
              <w:right w:val="single" w:sz="4" w:space="0" w:color="auto"/>
            </w:tcBorders>
            <w:vAlign w:val="center"/>
            <w:hideMark/>
          </w:tcPr>
          <w:p w14:paraId="30EBA1E5" w14:textId="77777777" w:rsidR="00E10871" w:rsidRPr="00427483" w:rsidRDefault="00E10871" w:rsidP="0024704E">
            <w:pPr>
              <w:widowControl w:val="0"/>
              <w:rPr>
                <w:rFonts w:cstheme="minorHAnsi"/>
                <w:color w:val="000000"/>
                <w:sz w:val="22"/>
                <w:szCs w:val="22"/>
              </w:rPr>
            </w:pPr>
          </w:p>
        </w:tc>
      </w:tr>
      <w:tr w:rsidR="00E10871" w:rsidRPr="00427483" w14:paraId="453B0212"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763811B1" w14:textId="77777777" w:rsidR="00E10871" w:rsidRPr="00427483" w:rsidRDefault="00E10871" w:rsidP="0024704E">
            <w:pPr>
              <w:widowControl w:val="0"/>
              <w:rPr>
                <w:rFonts w:cstheme="minorHAnsi"/>
                <w:color w:val="000000"/>
                <w:sz w:val="22"/>
                <w:szCs w:val="22"/>
              </w:rPr>
            </w:pPr>
            <w:proofErr w:type="spellStart"/>
            <w:r w:rsidRPr="00427483">
              <w:rPr>
                <w:rFonts w:cstheme="minorHAnsi"/>
                <w:color w:val="000000"/>
                <w:sz w:val="22"/>
                <w:szCs w:val="22"/>
              </w:rPr>
              <w:t>Sublimit</w:t>
            </w:r>
            <w:proofErr w:type="spellEnd"/>
            <w:r w:rsidRPr="00427483">
              <w:rPr>
                <w:rFonts w:cstheme="minorHAnsi"/>
                <w:color w:val="000000"/>
                <w:sz w:val="22"/>
                <w:szCs w:val="22"/>
              </w:rPr>
              <w:t xml:space="preserve"> plnenia pri každej škode v zmysle písm. f)</w:t>
            </w:r>
          </w:p>
        </w:tc>
        <w:tc>
          <w:tcPr>
            <w:tcW w:w="1387" w:type="dxa"/>
            <w:tcBorders>
              <w:top w:val="nil"/>
              <w:left w:val="nil"/>
              <w:bottom w:val="single" w:sz="4" w:space="0" w:color="auto"/>
              <w:right w:val="single" w:sz="4" w:space="0" w:color="auto"/>
            </w:tcBorders>
            <w:shd w:val="clear" w:color="auto" w:fill="auto"/>
            <w:noWrap/>
            <w:vAlign w:val="bottom"/>
            <w:hideMark/>
          </w:tcPr>
          <w:p w14:paraId="600BAC88"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75 000</w:t>
            </w:r>
          </w:p>
        </w:tc>
        <w:tc>
          <w:tcPr>
            <w:tcW w:w="1199" w:type="dxa"/>
            <w:vMerge/>
            <w:tcBorders>
              <w:top w:val="nil"/>
              <w:left w:val="single" w:sz="4" w:space="0" w:color="auto"/>
              <w:bottom w:val="single" w:sz="4" w:space="0" w:color="auto"/>
              <w:right w:val="single" w:sz="4" w:space="0" w:color="auto"/>
            </w:tcBorders>
            <w:vAlign w:val="center"/>
            <w:hideMark/>
          </w:tcPr>
          <w:p w14:paraId="3AE6D9B7" w14:textId="77777777" w:rsidR="00E10871" w:rsidRPr="00427483" w:rsidRDefault="00E10871" w:rsidP="0024704E">
            <w:pPr>
              <w:widowControl w:val="0"/>
              <w:rPr>
                <w:rFonts w:cstheme="minorHAnsi"/>
                <w:color w:val="000000"/>
                <w:sz w:val="22"/>
                <w:szCs w:val="22"/>
              </w:rPr>
            </w:pPr>
          </w:p>
        </w:tc>
      </w:tr>
      <w:tr w:rsidR="00E10871" w:rsidRPr="00427483" w14:paraId="7718174A" w14:textId="77777777" w:rsidTr="0024704E">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03CB360C" w14:textId="77777777" w:rsidR="00E10871" w:rsidRPr="00427483" w:rsidRDefault="00E10871" w:rsidP="0024704E">
            <w:pPr>
              <w:widowControl w:val="0"/>
              <w:rPr>
                <w:rFonts w:cstheme="minorHAnsi"/>
                <w:color w:val="000000"/>
                <w:sz w:val="22"/>
                <w:szCs w:val="22"/>
              </w:rPr>
            </w:pPr>
            <w:proofErr w:type="spellStart"/>
            <w:r w:rsidRPr="00427483">
              <w:rPr>
                <w:rFonts w:cstheme="minorHAnsi"/>
                <w:color w:val="000000"/>
                <w:sz w:val="22"/>
                <w:szCs w:val="22"/>
              </w:rPr>
              <w:t>Sublimit</w:t>
            </w:r>
            <w:proofErr w:type="spellEnd"/>
            <w:r w:rsidRPr="00427483">
              <w:rPr>
                <w:rFonts w:cstheme="minorHAnsi"/>
                <w:color w:val="000000"/>
                <w:sz w:val="22"/>
                <w:szCs w:val="22"/>
              </w:rPr>
              <w:t xml:space="preserve"> plnenia pri každej škode v zmysle písm. g)</w:t>
            </w:r>
          </w:p>
        </w:tc>
        <w:tc>
          <w:tcPr>
            <w:tcW w:w="1387" w:type="dxa"/>
            <w:tcBorders>
              <w:top w:val="nil"/>
              <w:left w:val="nil"/>
              <w:bottom w:val="single" w:sz="4" w:space="0" w:color="auto"/>
              <w:right w:val="single" w:sz="4" w:space="0" w:color="auto"/>
            </w:tcBorders>
            <w:shd w:val="clear" w:color="auto" w:fill="auto"/>
            <w:noWrap/>
            <w:vAlign w:val="bottom"/>
            <w:hideMark/>
          </w:tcPr>
          <w:p w14:paraId="25E5251B" w14:textId="77777777" w:rsidR="00E10871" w:rsidRPr="00427483" w:rsidRDefault="00E10871" w:rsidP="0024704E">
            <w:pPr>
              <w:widowControl w:val="0"/>
              <w:jc w:val="right"/>
              <w:rPr>
                <w:rFonts w:cstheme="minorHAnsi"/>
                <w:color w:val="000000"/>
                <w:sz w:val="22"/>
                <w:szCs w:val="22"/>
              </w:rPr>
            </w:pPr>
            <w:r w:rsidRPr="00427483">
              <w:rPr>
                <w:rFonts w:cstheme="minorHAnsi"/>
                <w:color w:val="000000"/>
                <w:sz w:val="22"/>
                <w:szCs w:val="22"/>
              </w:rPr>
              <w:t>50 000</w:t>
            </w:r>
          </w:p>
        </w:tc>
        <w:tc>
          <w:tcPr>
            <w:tcW w:w="1199" w:type="dxa"/>
            <w:vMerge/>
            <w:tcBorders>
              <w:top w:val="nil"/>
              <w:left w:val="single" w:sz="4" w:space="0" w:color="auto"/>
              <w:bottom w:val="single" w:sz="4" w:space="0" w:color="auto"/>
              <w:right w:val="single" w:sz="4" w:space="0" w:color="auto"/>
            </w:tcBorders>
            <w:vAlign w:val="center"/>
            <w:hideMark/>
          </w:tcPr>
          <w:p w14:paraId="62CD3FDE" w14:textId="77777777" w:rsidR="00E10871" w:rsidRPr="00427483" w:rsidRDefault="00E10871" w:rsidP="0024704E">
            <w:pPr>
              <w:widowControl w:val="0"/>
              <w:rPr>
                <w:rFonts w:cstheme="minorHAnsi"/>
                <w:color w:val="000000"/>
                <w:sz w:val="22"/>
                <w:szCs w:val="22"/>
              </w:rPr>
            </w:pPr>
          </w:p>
        </w:tc>
      </w:tr>
    </w:tbl>
    <w:p w14:paraId="72426472" w14:textId="77777777" w:rsidR="00E10871" w:rsidRPr="00427483" w:rsidRDefault="00E10871" w:rsidP="00E10871">
      <w:pPr>
        <w:widowControl w:val="0"/>
        <w:autoSpaceDE w:val="0"/>
        <w:autoSpaceDN w:val="0"/>
        <w:adjustRightInd w:val="0"/>
        <w:rPr>
          <w:rFonts w:cstheme="minorHAnsi"/>
          <w:color w:val="000000"/>
          <w:sz w:val="22"/>
          <w:szCs w:val="22"/>
        </w:rPr>
      </w:pPr>
    </w:p>
    <w:p w14:paraId="78145F46" w14:textId="77777777" w:rsidR="00E10871" w:rsidRDefault="00E10871" w:rsidP="00E10871">
      <w:pPr>
        <w:widowControl w:val="0"/>
        <w:autoSpaceDE w:val="0"/>
        <w:autoSpaceDN w:val="0"/>
        <w:adjustRightInd w:val="0"/>
        <w:rPr>
          <w:rFonts w:cstheme="minorHAnsi"/>
          <w:color w:val="000000"/>
          <w:sz w:val="22"/>
          <w:szCs w:val="22"/>
        </w:rPr>
      </w:pPr>
    </w:p>
    <w:p w14:paraId="4097F5FE" w14:textId="77777777" w:rsidR="00E10871" w:rsidRPr="00427483" w:rsidRDefault="00E10871" w:rsidP="00E10871">
      <w:pPr>
        <w:widowControl w:val="0"/>
        <w:autoSpaceDE w:val="0"/>
        <w:autoSpaceDN w:val="0"/>
        <w:adjustRightInd w:val="0"/>
        <w:rPr>
          <w:rFonts w:cstheme="minorHAnsi"/>
          <w:color w:val="000000"/>
          <w:sz w:val="22"/>
          <w:szCs w:val="22"/>
        </w:rPr>
      </w:pPr>
    </w:p>
    <w:p w14:paraId="4AEC043B"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38A43E8D"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7CA96866"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2F4C01C3"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363D5B1E" w14:textId="77777777" w:rsidR="00B30374" w:rsidRDefault="00B30374"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p>
    <w:p w14:paraId="20C4EAF7" w14:textId="0A16FF4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theme="minorHAnsi"/>
          <w:b/>
          <w:bCs/>
          <w:color w:val="000000"/>
          <w:sz w:val="22"/>
          <w:szCs w:val="22"/>
        </w:rPr>
      </w:pPr>
      <w:r w:rsidRPr="00427483">
        <w:rPr>
          <w:rFonts w:ascii="Garamond" w:hAnsi="Garamond" w:cstheme="minorHAnsi"/>
          <w:b/>
          <w:bCs/>
          <w:color w:val="000000"/>
          <w:sz w:val="22"/>
          <w:szCs w:val="22"/>
        </w:rPr>
        <w:t xml:space="preserve">Územná platnosť poistenia </w:t>
      </w:r>
    </w:p>
    <w:p w14:paraId="3D76C977" w14:textId="77777777" w:rsidR="00E10871" w:rsidRPr="00427483" w:rsidRDefault="00E10871" w:rsidP="00E10871">
      <w:pPr>
        <w:widowControl w:val="0"/>
        <w:autoSpaceDE w:val="0"/>
        <w:autoSpaceDN w:val="0"/>
        <w:adjustRightInd w:val="0"/>
        <w:ind w:firstLine="360"/>
        <w:rPr>
          <w:rFonts w:cstheme="minorHAnsi"/>
          <w:color w:val="000000"/>
          <w:sz w:val="22"/>
          <w:szCs w:val="22"/>
        </w:rPr>
      </w:pPr>
      <w:r w:rsidRPr="00427483">
        <w:rPr>
          <w:rFonts w:cstheme="minorHAnsi"/>
          <w:color w:val="000000"/>
          <w:sz w:val="22"/>
          <w:szCs w:val="22"/>
        </w:rPr>
        <w:t>Európa</w:t>
      </w:r>
      <w:r>
        <w:rPr>
          <w:rFonts w:cstheme="minorHAnsi"/>
          <w:color w:val="000000"/>
          <w:sz w:val="22"/>
          <w:szCs w:val="22"/>
        </w:rPr>
        <w:t>.</w:t>
      </w:r>
    </w:p>
    <w:p w14:paraId="111BBBDD" w14:textId="77777777" w:rsidR="00E10871" w:rsidRPr="00427483" w:rsidRDefault="00E10871" w:rsidP="00E10871">
      <w:pPr>
        <w:widowControl w:val="0"/>
        <w:autoSpaceDE w:val="0"/>
        <w:autoSpaceDN w:val="0"/>
        <w:adjustRightInd w:val="0"/>
        <w:rPr>
          <w:rFonts w:cstheme="minorHAnsi"/>
          <w:color w:val="000000"/>
          <w:sz w:val="22"/>
          <w:szCs w:val="22"/>
        </w:rPr>
      </w:pPr>
    </w:p>
    <w:p w14:paraId="7002DAC2" w14:textId="77777777" w:rsidR="00E10871" w:rsidRPr="006551A6" w:rsidRDefault="00E10871"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bookmarkStart w:id="2" w:name="_Hlk180164868"/>
      <w:r w:rsidRPr="00427483">
        <w:rPr>
          <w:rFonts w:ascii="Garamond" w:hAnsi="Garamond" w:cstheme="minorHAnsi"/>
          <w:b/>
          <w:bCs/>
          <w:color w:val="000000"/>
          <w:sz w:val="22"/>
          <w:szCs w:val="22"/>
        </w:rPr>
        <w:t xml:space="preserve">Platobné podmienky </w:t>
      </w:r>
    </w:p>
    <w:p w14:paraId="388F3DA3" w14:textId="77777777" w:rsidR="00E10871" w:rsidRPr="00427483" w:rsidRDefault="00E10871" w:rsidP="00E10871">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 xml:space="preserve">oistné sadzby pre výpočet poistného sú záväzné a nemenné počas celej doby trvania poistenia; </w:t>
      </w:r>
    </w:p>
    <w:bookmarkEnd w:id="2"/>
    <w:p w14:paraId="05190619" w14:textId="77777777" w:rsidR="004461E5" w:rsidRDefault="004461E5" w:rsidP="004461E5">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oistné bude hradené bezhotovostným platobným stykom</w:t>
      </w:r>
      <w:r>
        <w:rPr>
          <w:rFonts w:ascii="Garamond" w:hAnsi="Garamond" w:cstheme="minorHAnsi"/>
          <w:color w:val="000000"/>
          <w:sz w:val="22"/>
          <w:szCs w:val="22"/>
        </w:rPr>
        <w:t xml:space="preserve"> v</w:t>
      </w:r>
      <w:r w:rsidRPr="00427483">
        <w:rPr>
          <w:rFonts w:ascii="Garamond" w:hAnsi="Garamond" w:cstheme="minorHAnsi"/>
          <w:color w:val="000000"/>
          <w:sz w:val="22"/>
          <w:szCs w:val="22"/>
        </w:rPr>
        <w:t xml:space="preserve"> štvrťročný</w:t>
      </w:r>
      <w:r>
        <w:rPr>
          <w:rFonts w:ascii="Garamond" w:hAnsi="Garamond" w:cstheme="minorHAnsi"/>
          <w:color w:val="000000"/>
          <w:sz w:val="22"/>
          <w:szCs w:val="22"/>
        </w:rPr>
        <w:t>ch</w:t>
      </w:r>
      <w:r w:rsidRPr="00427483">
        <w:rPr>
          <w:rFonts w:ascii="Garamond" w:hAnsi="Garamond" w:cstheme="minorHAnsi"/>
          <w:color w:val="000000"/>
          <w:sz w:val="22"/>
          <w:szCs w:val="22"/>
        </w:rPr>
        <w:t xml:space="preserve"> splátka</w:t>
      </w:r>
      <w:r>
        <w:rPr>
          <w:rFonts w:ascii="Garamond" w:hAnsi="Garamond" w:cstheme="minorHAnsi"/>
          <w:color w:val="000000"/>
          <w:sz w:val="22"/>
          <w:szCs w:val="22"/>
        </w:rPr>
        <w:t xml:space="preserve">ch </w:t>
      </w:r>
      <w:r w:rsidRPr="003263D0">
        <w:rPr>
          <w:rFonts w:ascii="Garamond" w:hAnsi="Garamond" w:cstheme="minorHAnsi"/>
          <w:color w:val="000000"/>
          <w:sz w:val="22"/>
          <w:szCs w:val="22"/>
        </w:rPr>
        <w:t xml:space="preserve">bez </w:t>
      </w:r>
      <w:r w:rsidRPr="003263D0">
        <w:rPr>
          <w:rFonts w:ascii="Garamond" w:hAnsi="Garamond" w:cstheme="minorHAnsi"/>
          <w:color w:val="000000"/>
          <w:sz w:val="22"/>
          <w:szCs w:val="22"/>
        </w:rPr>
        <w:lastRenderedPageBreak/>
        <w:t xml:space="preserve">uplatnenia princípu </w:t>
      </w:r>
      <w:proofErr w:type="spellStart"/>
      <w:r w:rsidRPr="003263D0">
        <w:rPr>
          <w:rFonts w:ascii="Garamond" w:hAnsi="Garamond" w:cstheme="minorHAnsi"/>
          <w:color w:val="000000"/>
          <w:sz w:val="22"/>
          <w:szCs w:val="22"/>
        </w:rPr>
        <w:t>področnosti</w:t>
      </w:r>
      <w:proofErr w:type="spellEnd"/>
      <w:r w:rsidRPr="00427483">
        <w:rPr>
          <w:rFonts w:ascii="Garamond" w:hAnsi="Garamond" w:cstheme="minorHAnsi"/>
          <w:color w:val="000000"/>
          <w:sz w:val="22"/>
          <w:szCs w:val="22"/>
        </w:rPr>
        <w:t xml:space="preserve"> </w:t>
      </w:r>
      <w:r>
        <w:rPr>
          <w:rFonts w:ascii="Garamond" w:hAnsi="Garamond" w:cstheme="minorHAnsi"/>
          <w:color w:val="000000"/>
          <w:sz w:val="22"/>
          <w:szCs w:val="22"/>
        </w:rPr>
        <w:t>v súlade s predpisom na úhradu poistného.</w:t>
      </w:r>
    </w:p>
    <w:p w14:paraId="2C0BA102" w14:textId="77777777" w:rsidR="004461E5" w:rsidRDefault="004461E5" w:rsidP="004461E5">
      <w:pPr>
        <w:pStyle w:val="Odsekzoznamu"/>
        <w:widowControl w:val="0"/>
        <w:numPr>
          <w:ilvl w:val="0"/>
          <w:numId w:val="20"/>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Splatnosť poistného bude 30 dní odo dňa, kedy bude obstarávateľ</w:t>
      </w:r>
      <w:r>
        <w:rPr>
          <w:rFonts w:ascii="Garamond" w:hAnsi="Garamond" w:cstheme="minorHAnsi"/>
          <w:color w:val="000000"/>
          <w:sz w:val="22"/>
          <w:szCs w:val="22"/>
        </w:rPr>
        <w:t>skej organizácii</w:t>
      </w:r>
      <w:r w:rsidRPr="00427483">
        <w:rPr>
          <w:rFonts w:ascii="Garamond" w:hAnsi="Garamond" w:cstheme="minorHAnsi"/>
          <w:color w:val="000000"/>
          <w:sz w:val="22"/>
          <w:szCs w:val="22"/>
        </w:rPr>
        <w:t xml:space="preserve"> doručený predpis na úhradu.</w:t>
      </w:r>
    </w:p>
    <w:p w14:paraId="42EA9E45" w14:textId="77777777" w:rsidR="00E10871" w:rsidRDefault="00E10871" w:rsidP="00E10871">
      <w:pPr>
        <w:widowControl w:val="0"/>
        <w:autoSpaceDE w:val="0"/>
        <w:autoSpaceDN w:val="0"/>
        <w:adjustRightInd w:val="0"/>
        <w:jc w:val="both"/>
        <w:rPr>
          <w:rFonts w:cs="Arial"/>
          <w:bCs/>
          <w:color w:val="000000"/>
          <w:sz w:val="22"/>
          <w:szCs w:val="22"/>
        </w:rPr>
      </w:pPr>
    </w:p>
    <w:p w14:paraId="2BD6AB7F" w14:textId="77777777" w:rsidR="004461E5" w:rsidRPr="00317D25" w:rsidRDefault="004461E5" w:rsidP="00E10871">
      <w:pPr>
        <w:widowControl w:val="0"/>
        <w:autoSpaceDE w:val="0"/>
        <w:autoSpaceDN w:val="0"/>
        <w:adjustRightInd w:val="0"/>
        <w:jc w:val="both"/>
        <w:rPr>
          <w:rFonts w:cs="Arial"/>
          <w:bCs/>
          <w:color w:val="000000"/>
          <w:sz w:val="22"/>
          <w:szCs w:val="22"/>
        </w:rPr>
      </w:pPr>
    </w:p>
    <w:p w14:paraId="3DC69841" w14:textId="77777777" w:rsidR="00E10871" w:rsidRPr="006B61A7" w:rsidRDefault="00E10871" w:rsidP="00217D33">
      <w:pPr>
        <w:pStyle w:val="Odsekzoznamu"/>
        <w:widowControl w:val="0"/>
        <w:numPr>
          <w:ilvl w:val="0"/>
          <w:numId w:val="29"/>
        </w:numPr>
        <w:autoSpaceDE w:val="0"/>
        <w:autoSpaceDN w:val="0"/>
        <w:adjustRightInd w:val="0"/>
        <w:spacing w:line="276" w:lineRule="auto"/>
        <w:contextualSpacing/>
        <w:rPr>
          <w:rFonts w:ascii="Garamond" w:hAnsi="Garamond" w:cstheme="minorHAnsi"/>
          <w:b/>
          <w:bCs/>
          <w:color w:val="000000"/>
          <w:sz w:val="22"/>
          <w:szCs w:val="22"/>
          <w:u w:val="single"/>
        </w:rPr>
      </w:pPr>
      <w:r>
        <w:rPr>
          <w:rFonts w:ascii="Garamond" w:hAnsi="Garamond" w:cstheme="minorHAnsi"/>
          <w:b/>
          <w:bCs/>
          <w:color w:val="000000"/>
          <w:sz w:val="22"/>
          <w:szCs w:val="22"/>
          <w:u w:val="single"/>
        </w:rPr>
        <w:t xml:space="preserve">Poistenie zodpovednosti za škodu </w:t>
      </w:r>
      <w:r w:rsidRPr="00217D33">
        <w:rPr>
          <w:rFonts w:ascii="Garamond" w:hAnsi="Garamond" w:cstheme="minorHAnsi"/>
          <w:b/>
          <w:bCs/>
          <w:color w:val="000000"/>
          <w:sz w:val="22"/>
          <w:szCs w:val="22"/>
          <w:u w:val="single"/>
        </w:rPr>
        <w:t>spôsobenú členmi orgánov spoločnosti</w:t>
      </w:r>
      <w:bookmarkStart w:id="3" w:name="_Hlk19173015"/>
      <w:r w:rsidRPr="00217D33">
        <w:rPr>
          <w:rFonts w:cstheme="minorHAnsi"/>
          <w:bCs/>
          <w:color w:val="000000"/>
        </w:rPr>
        <w:footnoteReference w:id="1"/>
      </w:r>
    </w:p>
    <w:p w14:paraId="06CBD1A1" w14:textId="77777777" w:rsidR="00E10871" w:rsidRDefault="00E10871" w:rsidP="00E10871">
      <w:pPr>
        <w:pStyle w:val="Odsekzoznamu"/>
        <w:widowControl w:val="0"/>
        <w:autoSpaceDE w:val="0"/>
        <w:autoSpaceDN w:val="0"/>
        <w:adjustRightInd w:val="0"/>
        <w:spacing w:line="276" w:lineRule="auto"/>
        <w:ind w:left="360"/>
        <w:contextualSpacing/>
        <w:jc w:val="both"/>
        <w:rPr>
          <w:rFonts w:ascii="Garamond" w:hAnsi="Garamond" w:cs="Calibri"/>
          <w:bCs/>
          <w:sz w:val="22"/>
          <w:szCs w:val="22"/>
        </w:rPr>
      </w:pPr>
      <w:r w:rsidRPr="00427483">
        <w:rPr>
          <w:rFonts w:ascii="Garamond" w:hAnsi="Garamond" w:cs="Calibri"/>
          <w:bCs/>
          <w:sz w:val="22"/>
          <w:szCs w:val="22"/>
        </w:rPr>
        <w:t>Predmetom poistenia je zodpovednosť za škodu spôsobenú členmi orgánov spoločnosti.</w:t>
      </w:r>
    </w:p>
    <w:p w14:paraId="5435C310" w14:textId="77777777" w:rsidR="00E10871" w:rsidRPr="008267AD" w:rsidRDefault="00E10871" w:rsidP="00E10871">
      <w:pPr>
        <w:pStyle w:val="Odsekzoznamu"/>
        <w:widowControl w:val="0"/>
        <w:autoSpaceDE w:val="0"/>
        <w:autoSpaceDN w:val="0"/>
        <w:adjustRightInd w:val="0"/>
        <w:spacing w:line="276" w:lineRule="auto"/>
        <w:ind w:left="360"/>
        <w:contextualSpacing/>
        <w:jc w:val="both"/>
        <w:rPr>
          <w:rFonts w:ascii="Garamond" w:hAnsi="Garamond" w:cstheme="minorHAnsi"/>
          <w:b/>
          <w:bCs/>
          <w:color w:val="000000"/>
          <w:sz w:val="22"/>
          <w:szCs w:val="22"/>
          <w:u w:val="single"/>
        </w:rPr>
      </w:pPr>
    </w:p>
    <w:p w14:paraId="2D8911C8"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Cs/>
          <w:sz w:val="22"/>
          <w:szCs w:val="22"/>
        </w:rPr>
      </w:pPr>
      <w:r w:rsidRPr="00427483">
        <w:rPr>
          <w:rFonts w:ascii="Garamond" w:hAnsi="Garamond" w:cs="Calibri"/>
          <w:b/>
          <w:bCs/>
          <w:sz w:val="22"/>
          <w:szCs w:val="22"/>
        </w:rPr>
        <w:t>Minimálny rozsah poistenia</w:t>
      </w:r>
    </w:p>
    <w:p w14:paraId="7E7BFEBE"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 xml:space="preserve">oistenie členov predstavenstva, dozornej rady a prokuristov </w:t>
      </w:r>
      <w:r>
        <w:rPr>
          <w:rFonts w:ascii="Garamond" w:hAnsi="Garamond" w:cstheme="minorHAnsi"/>
          <w:color w:val="000000"/>
          <w:sz w:val="22"/>
          <w:szCs w:val="22"/>
        </w:rPr>
        <w:t>s</w:t>
      </w:r>
      <w:r w:rsidRPr="00667033">
        <w:rPr>
          <w:rFonts w:ascii="Garamond" w:hAnsi="Garamond" w:cstheme="minorHAnsi"/>
          <w:color w:val="000000"/>
          <w:sz w:val="22"/>
          <w:szCs w:val="22"/>
        </w:rPr>
        <w:t>poločnosti</w:t>
      </w:r>
      <w:r>
        <w:rPr>
          <w:rFonts w:ascii="Garamond" w:hAnsi="Garamond" w:cstheme="minorHAnsi"/>
          <w:color w:val="000000"/>
          <w:sz w:val="22"/>
          <w:szCs w:val="22"/>
        </w:rPr>
        <w:t>;</w:t>
      </w:r>
    </w:p>
    <w:p w14:paraId="75E8BE19"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 xml:space="preserve">oistenie náhrady </w:t>
      </w:r>
      <w:r>
        <w:rPr>
          <w:rFonts w:ascii="Garamond" w:hAnsi="Garamond" w:cstheme="minorHAnsi"/>
          <w:color w:val="000000"/>
          <w:sz w:val="22"/>
          <w:szCs w:val="22"/>
        </w:rPr>
        <w:t>s</w:t>
      </w:r>
      <w:r w:rsidRPr="00667033">
        <w:rPr>
          <w:rFonts w:ascii="Garamond" w:hAnsi="Garamond" w:cstheme="minorHAnsi"/>
          <w:color w:val="000000"/>
          <w:sz w:val="22"/>
          <w:szCs w:val="22"/>
        </w:rPr>
        <w:t>poločnosti</w:t>
      </w:r>
      <w:r>
        <w:rPr>
          <w:rFonts w:ascii="Garamond" w:hAnsi="Garamond" w:cstheme="minorHAnsi"/>
          <w:color w:val="000000"/>
          <w:sz w:val="22"/>
          <w:szCs w:val="22"/>
        </w:rPr>
        <w:t>;</w:t>
      </w:r>
    </w:p>
    <w:p w14:paraId="7CD1C7AE" w14:textId="77777777" w:rsidR="00E10871" w:rsidRPr="00667033"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oistenie nákladov obhajoby</w:t>
      </w:r>
      <w:r>
        <w:rPr>
          <w:rFonts w:ascii="Garamond" w:hAnsi="Garamond" w:cstheme="minorHAnsi"/>
          <w:color w:val="000000"/>
          <w:sz w:val="22"/>
          <w:szCs w:val="22"/>
        </w:rPr>
        <w:t>;</w:t>
      </w:r>
    </w:p>
    <w:p w14:paraId="16E64F21" w14:textId="77777777" w:rsidR="00E10871" w:rsidRDefault="00E10871" w:rsidP="00E10871">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667033">
        <w:rPr>
          <w:rFonts w:ascii="Garamond" w:hAnsi="Garamond" w:cstheme="minorHAnsi"/>
          <w:color w:val="000000"/>
          <w:sz w:val="22"/>
          <w:szCs w:val="22"/>
        </w:rPr>
        <w:t>oistenie nákladov na styk s verejnosťou a zachovanie dobrého mena</w:t>
      </w:r>
      <w:r>
        <w:rPr>
          <w:rFonts w:ascii="Garamond" w:hAnsi="Garamond" w:cstheme="minorHAnsi"/>
          <w:color w:val="000000"/>
          <w:sz w:val="22"/>
          <w:szCs w:val="22"/>
        </w:rPr>
        <w:t>.</w:t>
      </w:r>
    </w:p>
    <w:p w14:paraId="0A6E0222" w14:textId="77777777" w:rsidR="00B30374"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p>
    <w:p w14:paraId="2D07A85D" w14:textId="2A5E9B06" w:rsidR="006772D7"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r w:rsidRPr="00B30374">
        <w:rPr>
          <w:rFonts w:ascii="Garamond" w:hAnsi="Garamond" w:cs="Calibri"/>
          <w:b/>
          <w:bCs/>
          <w:sz w:val="22"/>
          <w:szCs w:val="22"/>
        </w:rPr>
        <w:t>Limity plnenia</w:t>
      </w:r>
    </w:p>
    <w:p w14:paraId="1D002A2C" w14:textId="0381FAA3" w:rsidR="00B30374" w:rsidRPr="00B30374" w:rsidRDefault="00B30374" w:rsidP="00B30374">
      <w:pPr>
        <w:pStyle w:val="Odsekzoznamu"/>
        <w:widowControl w:val="0"/>
        <w:autoSpaceDE w:val="0"/>
        <w:autoSpaceDN w:val="0"/>
        <w:adjustRightInd w:val="0"/>
        <w:spacing w:line="276" w:lineRule="auto"/>
        <w:ind w:left="360"/>
        <w:contextualSpacing/>
        <w:jc w:val="both"/>
        <w:rPr>
          <w:rFonts w:ascii="Garamond" w:hAnsi="Garamond" w:cs="Calibri"/>
          <w:sz w:val="22"/>
          <w:szCs w:val="22"/>
        </w:rPr>
      </w:pPr>
      <w:r w:rsidRPr="00B30374">
        <w:rPr>
          <w:rFonts w:ascii="Garamond" w:hAnsi="Garamond" w:cs="Calibri"/>
          <w:sz w:val="22"/>
          <w:szCs w:val="22"/>
        </w:rPr>
        <w:t xml:space="preserve">Limit plnenia </w:t>
      </w:r>
      <w:r>
        <w:rPr>
          <w:rFonts w:ascii="Garamond" w:hAnsi="Garamond" w:cs="Calibri"/>
          <w:sz w:val="22"/>
          <w:szCs w:val="22"/>
        </w:rPr>
        <w:t xml:space="preserve">(celková poistná suma) </w:t>
      </w:r>
      <w:r w:rsidRPr="00B30374">
        <w:rPr>
          <w:rFonts w:ascii="Garamond" w:hAnsi="Garamond" w:cs="Calibri"/>
          <w:sz w:val="22"/>
          <w:szCs w:val="22"/>
        </w:rPr>
        <w:t xml:space="preserve">na jednu a všetky poistné udalosti v priebehu poistného obdobia </w:t>
      </w:r>
      <w:r>
        <w:rPr>
          <w:rFonts w:ascii="Garamond" w:hAnsi="Garamond" w:cs="Calibri"/>
          <w:sz w:val="22"/>
          <w:szCs w:val="22"/>
        </w:rPr>
        <w:t xml:space="preserve">je do výšky </w:t>
      </w:r>
      <w:r w:rsidRPr="00B30374">
        <w:rPr>
          <w:rFonts w:ascii="Garamond" w:hAnsi="Garamond" w:cs="Calibri"/>
          <w:sz w:val="22"/>
          <w:szCs w:val="22"/>
        </w:rPr>
        <w:t xml:space="preserve">1.000.000 EUR. </w:t>
      </w:r>
      <w:proofErr w:type="spellStart"/>
      <w:r w:rsidRPr="00B30374">
        <w:rPr>
          <w:rFonts w:ascii="Garamond" w:hAnsi="Garamond" w:cs="Calibri"/>
          <w:sz w:val="22"/>
          <w:szCs w:val="22"/>
        </w:rPr>
        <w:t>Sublimit</w:t>
      </w:r>
      <w:proofErr w:type="spellEnd"/>
      <w:r w:rsidRPr="00B30374">
        <w:rPr>
          <w:rFonts w:ascii="Garamond" w:hAnsi="Garamond" w:cs="Calibri"/>
          <w:sz w:val="22"/>
          <w:szCs w:val="22"/>
        </w:rPr>
        <w:t xml:space="preserve"> plnenia pre bod c) je do výšky 50.000EUR</w:t>
      </w:r>
      <w:r>
        <w:rPr>
          <w:rFonts w:ascii="Garamond" w:hAnsi="Garamond" w:cs="Calibri"/>
          <w:sz w:val="22"/>
          <w:szCs w:val="22"/>
        </w:rPr>
        <w:t>.</w:t>
      </w:r>
    </w:p>
    <w:p w14:paraId="7DC0E39A" w14:textId="77777777" w:rsidR="00B30374" w:rsidRPr="00B30374" w:rsidRDefault="00B30374" w:rsidP="00B30374">
      <w:pPr>
        <w:pStyle w:val="Odsekzoznamu"/>
        <w:widowControl w:val="0"/>
        <w:autoSpaceDE w:val="0"/>
        <w:autoSpaceDN w:val="0"/>
        <w:adjustRightInd w:val="0"/>
        <w:spacing w:line="276" w:lineRule="auto"/>
        <w:ind w:left="360"/>
        <w:contextualSpacing/>
        <w:rPr>
          <w:rFonts w:ascii="Garamond" w:hAnsi="Garamond" w:cs="Calibri"/>
          <w:b/>
          <w:bCs/>
          <w:sz w:val="22"/>
          <w:szCs w:val="22"/>
        </w:rPr>
      </w:pPr>
    </w:p>
    <w:p w14:paraId="07656E48"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bCs/>
          <w:sz w:val="22"/>
          <w:szCs w:val="22"/>
        </w:rPr>
      </w:pPr>
      <w:r w:rsidRPr="00427483">
        <w:rPr>
          <w:rFonts w:ascii="Garamond" w:hAnsi="Garamond" w:cs="Calibri"/>
          <w:b/>
          <w:bCs/>
          <w:sz w:val="22"/>
          <w:szCs w:val="22"/>
        </w:rPr>
        <w:t>Rozsah náhrady škody</w:t>
      </w:r>
    </w:p>
    <w:p w14:paraId="59446432" w14:textId="77777777" w:rsidR="00E10871" w:rsidRPr="00427483" w:rsidRDefault="00E10871" w:rsidP="00E10871">
      <w:pPr>
        <w:pStyle w:val="Odsekzoznamu"/>
        <w:widowControl w:val="0"/>
        <w:autoSpaceDE w:val="0"/>
        <w:autoSpaceDN w:val="0"/>
        <w:adjustRightInd w:val="0"/>
        <w:spacing w:line="276" w:lineRule="auto"/>
        <w:ind w:left="360"/>
        <w:contextualSpacing/>
        <w:jc w:val="both"/>
        <w:rPr>
          <w:rFonts w:ascii="Garamond" w:hAnsi="Garamond" w:cs="Calibri"/>
          <w:sz w:val="22"/>
          <w:szCs w:val="22"/>
        </w:rPr>
      </w:pPr>
      <w:r>
        <w:rPr>
          <w:rFonts w:ascii="Garamond" w:hAnsi="Garamond" w:cs="Calibri"/>
          <w:sz w:val="22"/>
          <w:szCs w:val="22"/>
        </w:rPr>
        <w:t>O</w:t>
      </w:r>
      <w:r w:rsidRPr="00427483">
        <w:rPr>
          <w:rFonts w:ascii="Garamond" w:hAnsi="Garamond" w:cs="Calibri"/>
          <w:sz w:val="22"/>
          <w:szCs w:val="22"/>
        </w:rPr>
        <w:t>bstarávateľ</w:t>
      </w:r>
      <w:r>
        <w:rPr>
          <w:rFonts w:ascii="Garamond" w:hAnsi="Garamond" w:cs="Calibri"/>
          <w:sz w:val="22"/>
          <w:szCs w:val="22"/>
        </w:rPr>
        <w:t>ská organizácia</w:t>
      </w:r>
      <w:r w:rsidRPr="00427483">
        <w:rPr>
          <w:rFonts w:ascii="Garamond" w:hAnsi="Garamond" w:cs="Calibri"/>
          <w:sz w:val="22"/>
          <w:szCs w:val="22"/>
        </w:rPr>
        <w:t xml:space="preserve"> má právo, aby uchádzač za </w:t>
      </w:r>
      <w:r>
        <w:rPr>
          <w:rFonts w:ascii="Garamond" w:hAnsi="Garamond" w:cs="Calibri"/>
          <w:sz w:val="22"/>
          <w:szCs w:val="22"/>
        </w:rPr>
        <w:t>ňu</w:t>
      </w:r>
      <w:r w:rsidRPr="00427483">
        <w:rPr>
          <w:rFonts w:ascii="Garamond" w:hAnsi="Garamond" w:cs="Calibri"/>
          <w:sz w:val="22"/>
          <w:szCs w:val="22"/>
        </w:rPr>
        <w:t xml:space="preserve"> poškodeným nahradil: </w:t>
      </w:r>
    </w:p>
    <w:p w14:paraId="2FC4BA2A"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 xml:space="preserve">pri poistení členov predstavenstva, dozornej rady a prokuristov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poistné plnenie za priamu finančnú škodu spôsobenú ktorýmkoľvek z poistených vyplývajúcu z akéhokoľvek nepredvídaného a právne vymáhateľného nároku alebo nárokov a tento nárok alebo nároky sú dôsledkom skutočného alebo údajného porušenia povinností, ktorých sa </w:t>
      </w:r>
      <w:r>
        <w:rPr>
          <w:rFonts w:ascii="Garamond" w:hAnsi="Garamond" w:cstheme="minorHAnsi"/>
          <w:color w:val="000000"/>
          <w:sz w:val="22"/>
          <w:szCs w:val="22"/>
        </w:rPr>
        <w:t xml:space="preserve">poistený alebo </w:t>
      </w:r>
      <w:r w:rsidRPr="00E84015">
        <w:rPr>
          <w:rFonts w:ascii="Garamond" w:hAnsi="Garamond" w:cstheme="minorHAnsi"/>
          <w:color w:val="000000"/>
          <w:sz w:val="22"/>
          <w:szCs w:val="22"/>
        </w:rPr>
        <w:t xml:space="preserve">poistení dopustili vo funkcii člena predstavenstva, dozornej rady alebo prokuristov </w:t>
      </w:r>
      <w:r>
        <w:rPr>
          <w:rFonts w:ascii="Garamond" w:hAnsi="Garamond" w:cstheme="minorHAnsi"/>
          <w:color w:val="000000"/>
          <w:sz w:val="22"/>
          <w:szCs w:val="22"/>
        </w:rPr>
        <w:t>s</w:t>
      </w:r>
      <w:r w:rsidRPr="00E84015">
        <w:rPr>
          <w:rFonts w:ascii="Garamond" w:hAnsi="Garamond" w:cstheme="minorHAnsi"/>
          <w:color w:val="000000"/>
          <w:sz w:val="22"/>
          <w:szCs w:val="22"/>
        </w:rPr>
        <w:t>poločnosti</w:t>
      </w:r>
      <w:r>
        <w:rPr>
          <w:rFonts w:ascii="Garamond" w:hAnsi="Garamond" w:cstheme="minorHAnsi"/>
          <w:color w:val="000000"/>
          <w:sz w:val="22"/>
          <w:szCs w:val="22"/>
        </w:rPr>
        <w:t>;</w:t>
      </w:r>
    </w:p>
    <w:p w14:paraId="2926BB98"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 xml:space="preserve">pri poistení náhrady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poistné plnenie za priamu finančnú škodu vyplývajúcu z akéhokoľvek nepredvídaného a právne vymáhateľného nároku alebo nárokov a tento nárok alebo nároky sú dôsledkom skutočného alebo údajného porušenia povinností, ktorých sa poistený alebo poistení dopustili vo funkcii člena predstavenstva, dozornej rady alebo prokuristov </w:t>
      </w:r>
      <w:r>
        <w:rPr>
          <w:rFonts w:ascii="Garamond" w:hAnsi="Garamond" w:cstheme="minorHAnsi"/>
          <w:color w:val="000000"/>
          <w:sz w:val="22"/>
          <w:szCs w:val="22"/>
        </w:rPr>
        <w:t>s</w:t>
      </w:r>
      <w:r w:rsidRPr="00E84015">
        <w:rPr>
          <w:rFonts w:ascii="Garamond" w:hAnsi="Garamond" w:cstheme="minorHAnsi"/>
          <w:color w:val="000000"/>
          <w:sz w:val="22"/>
          <w:szCs w:val="22"/>
        </w:rPr>
        <w:t xml:space="preserve">poločnosti za podmienky, že </w:t>
      </w:r>
      <w:r>
        <w:rPr>
          <w:rFonts w:ascii="Garamond" w:hAnsi="Garamond" w:cstheme="minorHAnsi"/>
          <w:color w:val="000000"/>
          <w:sz w:val="22"/>
          <w:szCs w:val="22"/>
        </w:rPr>
        <w:t>s</w:t>
      </w:r>
      <w:r w:rsidRPr="00E84015">
        <w:rPr>
          <w:rFonts w:ascii="Garamond" w:hAnsi="Garamond" w:cstheme="minorHAnsi"/>
          <w:color w:val="000000"/>
          <w:sz w:val="22"/>
          <w:szCs w:val="22"/>
        </w:rPr>
        <w:t>poločnosť nahradila túto škodu poisteným alebo za poistených</w:t>
      </w:r>
      <w:r>
        <w:rPr>
          <w:rFonts w:ascii="Garamond" w:hAnsi="Garamond" w:cstheme="minorHAnsi"/>
          <w:color w:val="000000"/>
          <w:sz w:val="22"/>
          <w:szCs w:val="22"/>
        </w:rPr>
        <w:t>;</w:t>
      </w:r>
    </w:p>
    <w:p w14:paraId="4DF783FE"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pri poistení nákladov obhajoby náklady obhajoby ktoréhokoľvek poisteného</w:t>
      </w:r>
      <w:r>
        <w:rPr>
          <w:rFonts w:ascii="Garamond" w:hAnsi="Garamond" w:cstheme="minorHAnsi"/>
          <w:color w:val="000000"/>
          <w:sz w:val="22"/>
          <w:szCs w:val="22"/>
        </w:rPr>
        <w:t>;</w:t>
      </w:r>
    </w:p>
    <w:p w14:paraId="2B8F95F2" w14:textId="77777777" w:rsidR="00E10871" w:rsidRPr="00E84015" w:rsidRDefault="00E10871" w:rsidP="00E10871">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pri poistení nákladov na styk s verejnosťou a zachovanie dobrého mena náklady vynaložené na tieto účely</w:t>
      </w:r>
      <w:r>
        <w:rPr>
          <w:rFonts w:ascii="Garamond" w:hAnsi="Garamond" w:cstheme="minorHAnsi"/>
          <w:color w:val="000000"/>
          <w:sz w:val="22"/>
          <w:szCs w:val="22"/>
        </w:rPr>
        <w:t>.</w:t>
      </w:r>
    </w:p>
    <w:bookmarkEnd w:id="3"/>
    <w:p w14:paraId="3E782341" w14:textId="77777777" w:rsidR="00E10871" w:rsidRPr="00427483" w:rsidRDefault="00E10871" w:rsidP="00E10871">
      <w:pPr>
        <w:widowControl w:val="0"/>
        <w:ind w:left="993"/>
        <w:jc w:val="both"/>
        <w:rPr>
          <w:rFonts w:cs="Calibri"/>
          <w:sz w:val="22"/>
          <w:szCs w:val="22"/>
        </w:rPr>
      </w:pPr>
    </w:p>
    <w:p w14:paraId="21ED5340"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r w:rsidRPr="00427483">
        <w:rPr>
          <w:rFonts w:ascii="Garamond" w:hAnsi="Garamond" w:cs="Calibri"/>
          <w:b/>
          <w:bCs/>
          <w:iCs/>
          <w:sz w:val="22"/>
          <w:szCs w:val="22"/>
        </w:rPr>
        <w:t>Dojednania ktoré musia byť zahrnuté do poistenia a zároveň zohľadnené v poistnom</w:t>
      </w:r>
    </w:p>
    <w:p w14:paraId="289F818A"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že poistenie sa bude vzťahovať aj na škody vyplývajúce z nárokov, ktoré boli uplatnené počas doby trvania poistenia alebo rozšírenej doby možnosti oznámenia nároku, ale vzťahujú sa na porušenia povinností, ku ktorým prišlo pred dátumom začiatku doby trvania poistenia. Toto obdobie je ohraničené tzv. </w:t>
      </w:r>
      <w:r>
        <w:rPr>
          <w:rFonts w:ascii="Garamond" w:hAnsi="Garamond" w:cstheme="minorHAnsi"/>
          <w:color w:val="000000"/>
          <w:sz w:val="22"/>
          <w:szCs w:val="22"/>
        </w:rPr>
        <w:t>r</w:t>
      </w:r>
      <w:r w:rsidRPr="00B14E50">
        <w:rPr>
          <w:rFonts w:ascii="Garamond" w:hAnsi="Garamond" w:cstheme="minorHAnsi"/>
          <w:color w:val="000000"/>
          <w:sz w:val="22"/>
          <w:szCs w:val="22"/>
        </w:rPr>
        <w:t>etro-aktívnym dátumom. Retro-aktívny dátum je dátum dojednaný v poistnej zmluve a znamená dátum, kedy najskôr v minulosti mohlo dôjsť k porušeniu povinnosti, aby takéto porušenie povinnosti mohlo byť považované za príčinu vzniku nároku, ktorý je krytý týmto poistením.</w:t>
      </w:r>
      <w:r>
        <w:rPr>
          <w:rFonts w:ascii="Garamond" w:hAnsi="Garamond" w:cstheme="minorHAnsi"/>
          <w:color w:val="000000"/>
          <w:sz w:val="22"/>
          <w:szCs w:val="22"/>
        </w:rPr>
        <w:t xml:space="preserve"> Retroaktívny dátum bude minimálne 1 rok pred začiatkom doby trvania poistenia.</w:t>
      </w:r>
    </w:p>
    <w:p w14:paraId="0A3942F5"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ojednáva sa, že poistenie sa bude vzťahovať na také škody, pre ktoré bolo v dobe trvania poistenia alebo v rozšírenej dobe možnosti oznámenia nároku poistenému prvýkrát doručené písomné uplatnenie nároku poškodeného na náhradu škody (poistný princíp "</w:t>
      </w:r>
      <w:proofErr w:type="spellStart"/>
      <w:r w:rsidRPr="00B14E50">
        <w:rPr>
          <w:rFonts w:ascii="Garamond" w:hAnsi="Garamond" w:cstheme="minorHAnsi"/>
          <w:color w:val="000000"/>
          <w:sz w:val="22"/>
          <w:szCs w:val="22"/>
        </w:rPr>
        <w:t>claims</w:t>
      </w:r>
      <w:proofErr w:type="spellEnd"/>
      <w:r w:rsidRPr="00B14E50">
        <w:rPr>
          <w:rFonts w:ascii="Garamond" w:hAnsi="Garamond" w:cstheme="minorHAnsi"/>
          <w:color w:val="000000"/>
          <w:sz w:val="22"/>
          <w:szCs w:val="22"/>
        </w:rPr>
        <w:t xml:space="preserve"> </w:t>
      </w:r>
      <w:proofErr w:type="spellStart"/>
      <w:r w:rsidRPr="00B14E50">
        <w:rPr>
          <w:rFonts w:ascii="Garamond" w:hAnsi="Garamond" w:cstheme="minorHAnsi"/>
          <w:color w:val="000000"/>
          <w:sz w:val="22"/>
          <w:szCs w:val="22"/>
        </w:rPr>
        <w:t>made</w:t>
      </w:r>
      <w:proofErr w:type="spellEnd"/>
      <w:r w:rsidRPr="00B14E50">
        <w:rPr>
          <w:rFonts w:ascii="Garamond" w:hAnsi="Garamond" w:cstheme="minorHAnsi"/>
          <w:color w:val="000000"/>
          <w:sz w:val="22"/>
          <w:szCs w:val="22"/>
        </w:rPr>
        <w:t>")</w:t>
      </w:r>
      <w:r>
        <w:rPr>
          <w:rFonts w:ascii="Garamond" w:hAnsi="Garamond" w:cstheme="minorHAnsi"/>
          <w:color w:val="000000"/>
          <w:sz w:val="22"/>
          <w:szCs w:val="22"/>
        </w:rPr>
        <w:t>;</w:t>
      </w:r>
    </w:p>
    <w:p w14:paraId="51CA70D8"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ojednáva, že nárokom sa rozumie aj akákoľvek písomná požiadavka voči poistenému vznesená zo strany obstarávateľ</w:t>
      </w:r>
      <w:r>
        <w:rPr>
          <w:rFonts w:ascii="Garamond" w:hAnsi="Garamond" w:cstheme="minorHAnsi"/>
          <w:color w:val="000000"/>
          <w:sz w:val="22"/>
          <w:szCs w:val="22"/>
        </w:rPr>
        <w:t>skej organizácie, jej zriaďovateľa</w:t>
      </w:r>
      <w:r w:rsidRPr="00B14E50">
        <w:rPr>
          <w:rFonts w:ascii="Garamond" w:hAnsi="Garamond" w:cstheme="minorHAnsi"/>
          <w:color w:val="000000"/>
          <w:sz w:val="22"/>
          <w:szCs w:val="22"/>
        </w:rPr>
        <w:t xml:space="preserve"> alebo </w:t>
      </w:r>
      <w:r>
        <w:rPr>
          <w:rFonts w:ascii="Garamond" w:hAnsi="Garamond" w:cstheme="minorHAnsi"/>
          <w:color w:val="000000"/>
          <w:sz w:val="22"/>
          <w:szCs w:val="22"/>
        </w:rPr>
        <w:t xml:space="preserve">jej </w:t>
      </w:r>
      <w:r w:rsidRPr="00B14E50">
        <w:rPr>
          <w:rFonts w:ascii="Garamond" w:hAnsi="Garamond" w:cstheme="minorHAnsi"/>
          <w:color w:val="000000"/>
          <w:sz w:val="22"/>
          <w:szCs w:val="22"/>
        </w:rPr>
        <w:t>dcérskej spoločnosti týkajúca sa akéhokoľvek porušenia povinností</w:t>
      </w:r>
      <w:r>
        <w:rPr>
          <w:rFonts w:ascii="Garamond" w:hAnsi="Garamond" w:cstheme="minorHAnsi"/>
          <w:color w:val="000000"/>
          <w:sz w:val="22"/>
          <w:szCs w:val="22"/>
        </w:rPr>
        <w:t>;</w:t>
      </w:r>
    </w:p>
    <w:p w14:paraId="6C138068"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že poistením nie sú kryté žiadne pokuty, penále, exemplárne tresty a iné sankcie, ktoré </w:t>
      </w:r>
      <w:r w:rsidRPr="00B14E50">
        <w:rPr>
          <w:rFonts w:ascii="Garamond" w:hAnsi="Garamond" w:cstheme="minorHAnsi"/>
          <w:color w:val="000000"/>
          <w:sz w:val="22"/>
          <w:szCs w:val="22"/>
        </w:rPr>
        <w:lastRenderedPageBreak/>
        <w:t xml:space="preserve">by boli uložené priamo poistenému. Poistením však sú kryté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ároky vznesené voči poisteným, ktoré vyplývajú z pokút, penále, resp. iných sankcií uložených </w:t>
      </w:r>
      <w:r>
        <w:rPr>
          <w:rFonts w:ascii="Garamond" w:hAnsi="Garamond" w:cstheme="minorHAnsi"/>
          <w:color w:val="000000"/>
          <w:sz w:val="22"/>
          <w:szCs w:val="22"/>
        </w:rPr>
        <w:t>s</w:t>
      </w:r>
      <w:r w:rsidRPr="00B14E50">
        <w:rPr>
          <w:rFonts w:ascii="Garamond" w:hAnsi="Garamond" w:cstheme="minorHAnsi"/>
          <w:color w:val="000000"/>
          <w:sz w:val="22"/>
          <w:szCs w:val="22"/>
        </w:rPr>
        <w:t>poločnosti alebo tretej osobe z dôvodu porušenia povinností poistených osôb</w:t>
      </w:r>
      <w:r>
        <w:rPr>
          <w:rFonts w:ascii="Garamond" w:hAnsi="Garamond" w:cstheme="minorHAnsi"/>
          <w:color w:val="000000"/>
          <w:sz w:val="22"/>
          <w:szCs w:val="22"/>
        </w:rPr>
        <w:t>;</w:t>
      </w:r>
    </w:p>
    <w:p w14:paraId="6F88A413" w14:textId="77777777" w:rsidR="00E10871"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Pr="00B14E50">
        <w:rPr>
          <w:rFonts w:ascii="Garamond" w:hAnsi="Garamond" w:cstheme="minorHAnsi"/>
          <w:color w:val="000000"/>
          <w:sz w:val="22"/>
          <w:szCs w:val="22"/>
        </w:rPr>
        <w:t xml:space="preserve">ojednáva sa automatické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ozšírenie doby možnosti oznámenia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ároku. V prípade, že </w:t>
      </w:r>
      <w:r>
        <w:rPr>
          <w:rFonts w:ascii="Garamond" w:hAnsi="Garamond" w:cstheme="minorHAnsi"/>
          <w:color w:val="000000"/>
          <w:sz w:val="22"/>
          <w:szCs w:val="22"/>
        </w:rPr>
        <w:t>s</w:t>
      </w:r>
      <w:r w:rsidRPr="00B14E50">
        <w:rPr>
          <w:rFonts w:ascii="Garamond" w:hAnsi="Garamond" w:cstheme="minorHAnsi"/>
          <w:color w:val="000000"/>
          <w:sz w:val="22"/>
          <w:szCs w:val="22"/>
        </w:rPr>
        <w:t xml:space="preserve">poločnosť po zániku poistenia ani v priebehu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ozšírenej doby možnosti oznámenia nároku neuzatvorí poistenie zodpovednosti za škodu spôsobenú členmi orgánov </w:t>
      </w:r>
      <w:r>
        <w:rPr>
          <w:rFonts w:ascii="Garamond" w:hAnsi="Garamond" w:cstheme="minorHAnsi"/>
          <w:color w:val="000000"/>
          <w:sz w:val="22"/>
          <w:szCs w:val="22"/>
        </w:rPr>
        <w:t>s</w:t>
      </w:r>
      <w:r w:rsidRPr="00B14E50">
        <w:rPr>
          <w:rFonts w:ascii="Garamond" w:hAnsi="Garamond" w:cstheme="minorHAnsi"/>
          <w:color w:val="000000"/>
          <w:sz w:val="22"/>
          <w:szCs w:val="22"/>
        </w:rPr>
        <w:t xml:space="preserve">poločnosti na ďalšie obdobie u uchádzača a ani u žiadneho iného poistiteľa, ani nebude krytá proti tomuto riziku prostredníctvom programového krytia </w:t>
      </w:r>
      <w:r>
        <w:rPr>
          <w:rFonts w:ascii="Garamond" w:hAnsi="Garamond" w:cstheme="minorHAnsi"/>
          <w:color w:val="000000"/>
          <w:sz w:val="22"/>
          <w:szCs w:val="22"/>
        </w:rPr>
        <w:t>zriaďovateľom,</w:t>
      </w:r>
      <w:r w:rsidRPr="00B14E50">
        <w:rPr>
          <w:rFonts w:ascii="Garamond" w:hAnsi="Garamond" w:cstheme="minorHAnsi"/>
          <w:color w:val="000000"/>
          <w:sz w:val="22"/>
          <w:szCs w:val="22"/>
        </w:rPr>
        <w:t xml:space="preserve"> ani žiadnym iným spôsobom</w:t>
      </w:r>
      <w:r>
        <w:rPr>
          <w:rFonts w:ascii="Garamond" w:hAnsi="Garamond" w:cstheme="minorHAnsi"/>
          <w:color w:val="000000"/>
          <w:sz w:val="22"/>
          <w:szCs w:val="22"/>
        </w:rPr>
        <w:t>,</w:t>
      </w:r>
      <w:r w:rsidRPr="00B14E50">
        <w:rPr>
          <w:rFonts w:ascii="Garamond" w:hAnsi="Garamond" w:cstheme="minorHAnsi"/>
          <w:color w:val="000000"/>
          <w:sz w:val="22"/>
          <w:szCs w:val="22"/>
        </w:rPr>
        <w:t xml:space="preserve"> platí </w:t>
      </w:r>
      <w:r>
        <w:rPr>
          <w:rFonts w:ascii="Garamond" w:hAnsi="Garamond" w:cstheme="minorHAnsi"/>
          <w:color w:val="000000"/>
          <w:sz w:val="22"/>
          <w:szCs w:val="22"/>
        </w:rPr>
        <w:t>a</w:t>
      </w:r>
      <w:r w:rsidRPr="00B14E50">
        <w:rPr>
          <w:rFonts w:ascii="Garamond" w:hAnsi="Garamond" w:cstheme="minorHAnsi"/>
          <w:color w:val="000000"/>
          <w:sz w:val="22"/>
          <w:szCs w:val="22"/>
        </w:rPr>
        <w:t xml:space="preserve">utomatické </w:t>
      </w:r>
      <w:r>
        <w:rPr>
          <w:rFonts w:ascii="Garamond" w:hAnsi="Garamond" w:cstheme="minorHAnsi"/>
          <w:color w:val="000000"/>
          <w:sz w:val="22"/>
          <w:szCs w:val="22"/>
        </w:rPr>
        <w:t>r</w:t>
      </w:r>
      <w:r w:rsidRPr="00B14E50">
        <w:rPr>
          <w:rFonts w:ascii="Garamond" w:hAnsi="Garamond" w:cstheme="minorHAnsi"/>
          <w:color w:val="000000"/>
          <w:sz w:val="22"/>
          <w:szCs w:val="22"/>
        </w:rPr>
        <w:t xml:space="preserve">ozšírenie doby možnosti oznámenia </w:t>
      </w:r>
      <w:r>
        <w:rPr>
          <w:rFonts w:ascii="Garamond" w:hAnsi="Garamond" w:cstheme="minorHAnsi"/>
          <w:color w:val="000000"/>
          <w:sz w:val="22"/>
          <w:szCs w:val="22"/>
        </w:rPr>
        <w:t>n</w:t>
      </w:r>
      <w:r w:rsidRPr="00B14E50">
        <w:rPr>
          <w:rFonts w:ascii="Garamond" w:hAnsi="Garamond" w:cstheme="minorHAnsi"/>
          <w:color w:val="000000"/>
          <w:sz w:val="22"/>
          <w:szCs w:val="22"/>
        </w:rPr>
        <w:t xml:space="preserve">ároku uchádzačovi v dĺžke 4 roky od skončenia </w:t>
      </w:r>
      <w:r>
        <w:rPr>
          <w:rFonts w:ascii="Garamond" w:hAnsi="Garamond" w:cstheme="minorHAnsi"/>
          <w:color w:val="000000"/>
          <w:sz w:val="22"/>
          <w:szCs w:val="22"/>
        </w:rPr>
        <w:t>d</w:t>
      </w:r>
      <w:r w:rsidRPr="00B14E50">
        <w:rPr>
          <w:rFonts w:ascii="Garamond" w:hAnsi="Garamond" w:cstheme="minorHAnsi"/>
          <w:color w:val="000000"/>
          <w:sz w:val="22"/>
          <w:szCs w:val="22"/>
        </w:rPr>
        <w:t xml:space="preserve">oby trvania </w:t>
      </w:r>
      <w:r>
        <w:rPr>
          <w:rFonts w:ascii="Garamond" w:hAnsi="Garamond" w:cstheme="minorHAnsi"/>
          <w:color w:val="000000"/>
          <w:sz w:val="22"/>
          <w:szCs w:val="22"/>
        </w:rPr>
        <w:t>p</w:t>
      </w:r>
      <w:r w:rsidRPr="00B14E50">
        <w:rPr>
          <w:rFonts w:ascii="Garamond" w:hAnsi="Garamond" w:cstheme="minorHAnsi"/>
          <w:color w:val="000000"/>
          <w:sz w:val="22"/>
          <w:szCs w:val="22"/>
        </w:rPr>
        <w:t xml:space="preserve">oistenia u uchádzača, </w:t>
      </w:r>
      <w:r>
        <w:rPr>
          <w:rFonts w:ascii="Garamond" w:hAnsi="Garamond" w:cstheme="minorHAnsi"/>
          <w:color w:val="000000"/>
          <w:sz w:val="22"/>
          <w:szCs w:val="22"/>
        </w:rPr>
        <w:t xml:space="preserve">a to </w:t>
      </w:r>
      <w:r w:rsidRPr="00B14E50">
        <w:rPr>
          <w:rFonts w:ascii="Garamond" w:hAnsi="Garamond" w:cstheme="minorHAnsi"/>
          <w:color w:val="000000"/>
          <w:sz w:val="22"/>
          <w:szCs w:val="22"/>
        </w:rPr>
        <w:t xml:space="preserve">bez zaplatenia dodatočného </w:t>
      </w:r>
      <w:r>
        <w:rPr>
          <w:rFonts w:ascii="Garamond" w:hAnsi="Garamond" w:cstheme="minorHAnsi"/>
          <w:color w:val="000000"/>
          <w:sz w:val="22"/>
          <w:szCs w:val="22"/>
        </w:rPr>
        <w:t>p</w:t>
      </w:r>
      <w:r w:rsidRPr="00B14E50">
        <w:rPr>
          <w:rFonts w:ascii="Garamond" w:hAnsi="Garamond" w:cstheme="minorHAnsi"/>
          <w:color w:val="000000"/>
          <w:sz w:val="22"/>
          <w:szCs w:val="22"/>
        </w:rPr>
        <w:t>oistného</w:t>
      </w:r>
      <w:r>
        <w:rPr>
          <w:rFonts w:ascii="Garamond" w:hAnsi="Garamond" w:cstheme="minorHAnsi"/>
          <w:color w:val="000000"/>
          <w:sz w:val="22"/>
          <w:szCs w:val="22"/>
        </w:rPr>
        <w:t>;</w:t>
      </w:r>
    </w:p>
    <w:p w14:paraId="680B4E4F" w14:textId="77777777" w:rsidR="00E10871" w:rsidRPr="00B14E50" w:rsidRDefault="00E10871" w:rsidP="00E10871">
      <w:pPr>
        <w:pStyle w:val="Odsekzoznamu"/>
        <w:widowControl w:val="0"/>
        <w:numPr>
          <w:ilvl w:val="0"/>
          <w:numId w:val="2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Pojmy použité v poistnej zmluve budú zodpovedať výkladu pojmov podľa tohto opisu predmetu zákazky.</w:t>
      </w:r>
    </w:p>
    <w:p w14:paraId="14C80BA3" w14:textId="77777777" w:rsidR="00E10871" w:rsidRPr="00427483" w:rsidRDefault="00E10871" w:rsidP="00E10871">
      <w:pPr>
        <w:widowControl w:val="0"/>
        <w:autoSpaceDN w:val="0"/>
        <w:ind w:left="993" w:right="72"/>
        <w:jc w:val="both"/>
        <w:rPr>
          <w:rFonts w:cs="Calibri"/>
          <w:sz w:val="22"/>
          <w:szCs w:val="22"/>
        </w:rPr>
      </w:pPr>
    </w:p>
    <w:p w14:paraId="59732502" w14:textId="77777777"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r w:rsidRPr="00427483">
        <w:rPr>
          <w:rFonts w:ascii="Garamond" w:hAnsi="Garamond" w:cs="Calibri"/>
          <w:b/>
          <w:sz w:val="22"/>
          <w:szCs w:val="22"/>
        </w:rPr>
        <w:t xml:space="preserve"> Výklad pojmov</w:t>
      </w:r>
    </w:p>
    <w:p w14:paraId="315FB1CB"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obhajoby sú náklady</w:t>
      </w:r>
    </w:p>
    <w:p w14:paraId="3F347A15"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obhajoby poisteného v prípravnom konaní a pred súdom v trestnom konaní vedenom proti obstarávateľ</w:t>
      </w:r>
      <w:r>
        <w:rPr>
          <w:rFonts w:ascii="Garamond" w:hAnsi="Garamond" w:cstheme="minorHAnsi"/>
          <w:color w:val="000000"/>
          <w:sz w:val="22"/>
          <w:szCs w:val="22"/>
        </w:rPr>
        <w:t>skej organizácii;</w:t>
      </w:r>
    </w:p>
    <w:p w14:paraId="5B3C6074"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občianskeho súdneho konania o náhrade škody pred príslušným orgánom, ak toto konanie bolo potrebné na zistenie zodpovednosti obstarávateľ</w:t>
      </w:r>
      <w:r>
        <w:rPr>
          <w:rFonts w:ascii="Garamond" w:hAnsi="Garamond" w:cstheme="minorHAnsi"/>
          <w:color w:val="000000"/>
          <w:sz w:val="22"/>
          <w:szCs w:val="22"/>
        </w:rPr>
        <w:t>skej organizácie</w:t>
      </w:r>
      <w:r w:rsidRPr="002567E5">
        <w:rPr>
          <w:rFonts w:ascii="Garamond" w:hAnsi="Garamond" w:cstheme="minorHAnsi"/>
          <w:color w:val="000000"/>
          <w:sz w:val="22"/>
          <w:szCs w:val="22"/>
        </w:rPr>
        <w:t xml:space="preserve"> alebo výšky plnenia uchádzača, pokiaľ je obstarávateľ</w:t>
      </w:r>
      <w:r>
        <w:rPr>
          <w:rFonts w:ascii="Garamond" w:hAnsi="Garamond" w:cstheme="minorHAnsi"/>
          <w:color w:val="000000"/>
          <w:sz w:val="22"/>
          <w:szCs w:val="22"/>
        </w:rPr>
        <w:t>ská organizácia</w:t>
      </w:r>
      <w:r w:rsidRPr="002567E5">
        <w:rPr>
          <w:rFonts w:ascii="Garamond" w:hAnsi="Garamond" w:cstheme="minorHAnsi"/>
          <w:color w:val="000000"/>
          <w:sz w:val="22"/>
          <w:szCs w:val="22"/>
        </w:rPr>
        <w:t xml:space="preserve"> povinn</w:t>
      </w:r>
      <w:r>
        <w:rPr>
          <w:rFonts w:ascii="Garamond" w:hAnsi="Garamond" w:cstheme="minorHAnsi"/>
          <w:color w:val="000000"/>
          <w:sz w:val="22"/>
          <w:szCs w:val="22"/>
        </w:rPr>
        <w:t>á</w:t>
      </w:r>
      <w:r w:rsidRPr="002567E5">
        <w:rPr>
          <w:rFonts w:ascii="Garamond" w:hAnsi="Garamond" w:cstheme="minorHAnsi"/>
          <w:color w:val="000000"/>
          <w:sz w:val="22"/>
          <w:szCs w:val="22"/>
        </w:rPr>
        <w:t xml:space="preserve"> ich uhradiť, ako aj trovy právneho zastúpenia obstarávateľ</w:t>
      </w:r>
      <w:r>
        <w:rPr>
          <w:rFonts w:ascii="Garamond" w:hAnsi="Garamond" w:cstheme="minorHAnsi"/>
          <w:color w:val="000000"/>
          <w:sz w:val="22"/>
          <w:szCs w:val="22"/>
        </w:rPr>
        <w:t>skej organizácie;</w:t>
      </w:r>
    </w:p>
    <w:p w14:paraId="364D2067"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mimosúdneho prerokovávania nárokov poškodeného vzniknuté obstarávateľ</w:t>
      </w:r>
      <w:r>
        <w:rPr>
          <w:rFonts w:ascii="Garamond" w:hAnsi="Garamond" w:cstheme="minorHAnsi"/>
          <w:color w:val="000000"/>
          <w:sz w:val="22"/>
          <w:szCs w:val="22"/>
        </w:rPr>
        <w:t>skej organizácii</w:t>
      </w:r>
      <w:r w:rsidRPr="002567E5">
        <w:rPr>
          <w:rFonts w:ascii="Garamond" w:hAnsi="Garamond" w:cstheme="minorHAnsi"/>
          <w:color w:val="000000"/>
          <w:sz w:val="22"/>
          <w:szCs w:val="22"/>
        </w:rPr>
        <w:t xml:space="preserve"> alebo je</w:t>
      </w:r>
      <w:r>
        <w:rPr>
          <w:rFonts w:ascii="Garamond" w:hAnsi="Garamond" w:cstheme="minorHAnsi"/>
          <w:color w:val="000000"/>
          <w:sz w:val="22"/>
          <w:szCs w:val="22"/>
        </w:rPr>
        <w:t>j</w:t>
      </w:r>
      <w:r w:rsidRPr="002567E5">
        <w:rPr>
          <w:rFonts w:ascii="Garamond" w:hAnsi="Garamond" w:cstheme="minorHAnsi"/>
          <w:color w:val="000000"/>
          <w:sz w:val="22"/>
          <w:szCs w:val="22"/>
        </w:rPr>
        <w:t xml:space="preserve"> zástupcovi, </w:t>
      </w:r>
    </w:p>
    <w:p w14:paraId="47E0D63A" w14:textId="4BD20E10" w:rsidR="00E10871" w:rsidRPr="00D336AD" w:rsidRDefault="00D336AD"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336AD">
        <w:rPr>
          <w:rFonts w:ascii="Garamond" w:hAnsi="Garamond" w:cstheme="minorHAnsi"/>
          <w:color w:val="000000"/>
          <w:sz w:val="22"/>
          <w:szCs w:val="22"/>
        </w:rPr>
        <w:t>náklady, výdavky, poplatky (vrátane, ale nie len, poplatky za právnikov a expertov) a výdavky (nie pravidelné mzdy, či mzdy za prácu nadčas, zmluvné odmeny manažérov alebo zamestnancov poistenej spoločnosti), ktoré sa vynaložia na obhajobu alebo vyšetrovanie nároku</w:t>
      </w:r>
      <w:r w:rsidR="00E10871" w:rsidRPr="00D336AD">
        <w:rPr>
          <w:rFonts w:ascii="Garamond" w:hAnsi="Garamond" w:cstheme="minorHAnsi"/>
          <w:color w:val="000000"/>
          <w:sz w:val="22"/>
          <w:szCs w:val="22"/>
        </w:rPr>
        <w:t>,</w:t>
      </w:r>
    </w:p>
    <w:p w14:paraId="17873B80" w14:textId="77777777" w:rsidR="00E10871" w:rsidRPr="002567E5"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na externých konzultantov vynaložené pri zmierňovaní škody, resp. pri riešení vzniknutého nároku, ktorý sa vzťahuje k údajnému porušeniu povinností</w:t>
      </w:r>
      <w:r>
        <w:rPr>
          <w:rFonts w:ascii="Garamond" w:hAnsi="Garamond" w:cstheme="minorHAnsi"/>
          <w:color w:val="000000"/>
          <w:sz w:val="22"/>
          <w:szCs w:val="22"/>
        </w:rPr>
        <w:t>;</w:t>
      </w:r>
    </w:p>
    <w:p w14:paraId="3A025B77"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na styk s verejnosťou a zachovanie dobrého mena sú akékoľvek účelne vynaložené, odôvodnené a nevyhnutné poplatky a výdavky, ktoré vznikli obstarávateľ</w:t>
      </w:r>
      <w:r>
        <w:rPr>
          <w:rFonts w:ascii="Garamond" w:hAnsi="Garamond" w:cstheme="minorHAnsi"/>
          <w:color w:val="000000"/>
          <w:sz w:val="22"/>
          <w:szCs w:val="22"/>
        </w:rPr>
        <w:t>skej organizácii</w:t>
      </w:r>
      <w:r w:rsidRPr="002567E5">
        <w:rPr>
          <w:rFonts w:ascii="Garamond" w:hAnsi="Garamond" w:cstheme="minorHAnsi"/>
          <w:color w:val="000000"/>
          <w:sz w:val="22"/>
          <w:szCs w:val="22"/>
        </w:rPr>
        <w:t xml:space="preserve"> a boli vynaložené s predchádzajúcim písomným súhlasom uchádzača </w:t>
      </w:r>
      <w:r>
        <w:rPr>
          <w:rFonts w:ascii="Garamond" w:hAnsi="Garamond" w:cstheme="minorHAnsi"/>
          <w:color w:val="000000"/>
          <w:sz w:val="22"/>
          <w:szCs w:val="22"/>
        </w:rPr>
        <w:t>n</w:t>
      </w:r>
      <w:r w:rsidRPr="002567E5">
        <w:rPr>
          <w:rFonts w:ascii="Garamond" w:hAnsi="Garamond" w:cstheme="minorHAnsi"/>
          <w:color w:val="000000"/>
          <w:sz w:val="22"/>
          <w:szCs w:val="22"/>
        </w:rPr>
        <w:t>a účel</w:t>
      </w:r>
      <w:r>
        <w:rPr>
          <w:rFonts w:ascii="Garamond" w:hAnsi="Garamond" w:cstheme="minorHAnsi"/>
          <w:color w:val="000000"/>
          <w:sz w:val="22"/>
          <w:szCs w:val="22"/>
        </w:rPr>
        <w:t>y</w:t>
      </w:r>
      <w:r w:rsidRPr="002567E5">
        <w:rPr>
          <w:rFonts w:ascii="Garamond" w:hAnsi="Garamond" w:cstheme="minorHAnsi"/>
          <w:color w:val="000000"/>
          <w:sz w:val="22"/>
          <w:szCs w:val="22"/>
        </w:rPr>
        <w:t xml:space="preserve"> obmedziť alebo eliminovať negatívnu publicitu a ujmu na dobrom mene obstarávateľ</w:t>
      </w:r>
      <w:r>
        <w:rPr>
          <w:rFonts w:ascii="Garamond" w:hAnsi="Garamond" w:cstheme="minorHAnsi"/>
          <w:color w:val="000000"/>
          <w:sz w:val="22"/>
          <w:szCs w:val="22"/>
        </w:rPr>
        <w:t>skej organizácie</w:t>
      </w:r>
      <w:r w:rsidRPr="002567E5">
        <w:rPr>
          <w:rFonts w:ascii="Garamond" w:hAnsi="Garamond" w:cstheme="minorHAnsi"/>
          <w:color w:val="000000"/>
          <w:sz w:val="22"/>
          <w:szCs w:val="22"/>
        </w:rPr>
        <w:t xml:space="preserve"> v súvislosti s nárokom krytým týmto poistením</w:t>
      </w:r>
      <w:r>
        <w:rPr>
          <w:rFonts w:ascii="Garamond" w:hAnsi="Garamond" w:cstheme="minorHAnsi"/>
          <w:color w:val="000000"/>
          <w:sz w:val="22"/>
          <w:szCs w:val="22"/>
        </w:rPr>
        <w:t>;</w:t>
      </w:r>
    </w:p>
    <w:p w14:paraId="077BC664" w14:textId="77777777" w:rsidR="00E10871" w:rsidRPr="002567E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 xml:space="preserve">Spoločnosť je právnická osoba uvedená v poistnej zmluve a všetky jej </w:t>
      </w:r>
      <w:r>
        <w:rPr>
          <w:rFonts w:ascii="Garamond" w:hAnsi="Garamond" w:cstheme="minorHAnsi"/>
          <w:color w:val="000000"/>
          <w:sz w:val="22"/>
          <w:szCs w:val="22"/>
        </w:rPr>
        <w:t>D</w:t>
      </w:r>
      <w:r w:rsidRPr="002567E5">
        <w:rPr>
          <w:rFonts w:ascii="Garamond" w:hAnsi="Garamond" w:cstheme="minorHAnsi"/>
          <w:color w:val="000000"/>
          <w:sz w:val="22"/>
          <w:szCs w:val="22"/>
        </w:rPr>
        <w:t>cérske spoločnosti</w:t>
      </w:r>
      <w:r>
        <w:rPr>
          <w:rFonts w:ascii="Garamond" w:hAnsi="Garamond" w:cstheme="minorHAnsi"/>
          <w:color w:val="000000"/>
          <w:sz w:val="22"/>
          <w:szCs w:val="22"/>
        </w:rPr>
        <w:t>, pričom na účely tohto opisu predmetu zákazky bude právnickou osobou uvedenou v poistnej zmluve obstarávateľská organizácia;</w:t>
      </w:r>
    </w:p>
    <w:p w14:paraId="32769BDB" w14:textId="77777777" w:rsidR="00E10871" w:rsidRPr="004F1F4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iCs/>
          <w:sz w:val="22"/>
          <w:szCs w:val="22"/>
        </w:rPr>
      </w:pPr>
      <w:r w:rsidRPr="002567E5">
        <w:rPr>
          <w:rFonts w:ascii="Garamond" w:hAnsi="Garamond" w:cstheme="minorHAnsi"/>
          <w:color w:val="000000"/>
          <w:sz w:val="22"/>
          <w:szCs w:val="22"/>
        </w:rPr>
        <w:t xml:space="preserve">Dcérska spoločnosť je akákoľvek právnická osoba, v ktorej </w:t>
      </w:r>
      <w:r>
        <w:rPr>
          <w:rFonts w:ascii="Garamond" w:hAnsi="Garamond" w:cstheme="minorHAnsi"/>
          <w:color w:val="000000"/>
          <w:sz w:val="22"/>
          <w:szCs w:val="22"/>
        </w:rPr>
        <w:t>obstarávateľská organizácia</w:t>
      </w:r>
      <w:r w:rsidRPr="002567E5">
        <w:rPr>
          <w:rFonts w:ascii="Garamond" w:hAnsi="Garamond" w:cstheme="minorHAnsi"/>
          <w:color w:val="000000"/>
          <w:sz w:val="22"/>
          <w:szCs w:val="22"/>
        </w:rPr>
        <w:t xml:space="preserve"> na začiatku doby trvania poistenia vlastní viac</w:t>
      </w:r>
      <w:r w:rsidRPr="00427483">
        <w:rPr>
          <w:rFonts w:ascii="Garamond" w:hAnsi="Garamond" w:cs="Calibri"/>
          <w:sz w:val="22"/>
          <w:szCs w:val="22"/>
        </w:rPr>
        <w:t xml:space="preserve"> než 50 % akcií s hlasovacím právom alebo obchodný podiel vyšší než 50 %, a to priamo alebo aj nepriamo prostredníctvom jednej alebo viacerých svojich </w:t>
      </w:r>
      <w:r w:rsidRPr="00427483">
        <w:rPr>
          <w:rFonts w:ascii="Garamond" w:hAnsi="Garamond" w:cs="Calibri"/>
          <w:iCs/>
          <w:sz w:val="22"/>
          <w:szCs w:val="22"/>
        </w:rPr>
        <w:t>dcérskych</w:t>
      </w:r>
      <w:r w:rsidRPr="00427483">
        <w:rPr>
          <w:rFonts w:ascii="Garamond" w:hAnsi="Garamond" w:cs="Calibri"/>
          <w:sz w:val="22"/>
          <w:szCs w:val="22"/>
        </w:rPr>
        <w:t xml:space="preserve"> </w:t>
      </w:r>
      <w:r w:rsidRPr="00427483">
        <w:rPr>
          <w:rFonts w:ascii="Garamond" w:hAnsi="Garamond" w:cs="Calibri"/>
          <w:iCs/>
          <w:sz w:val="22"/>
          <w:szCs w:val="22"/>
        </w:rPr>
        <w:t>spoločností</w:t>
      </w:r>
      <w:r w:rsidRPr="00427483">
        <w:rPr>
          <w:rFonts w:ascii="Garamond" w:hAnsi="Garamond" w:cs="Calibri"/>
          <w:sz w:val="22"/>
          <w:szCs w:val="22"/>
        </w:rPr>
        <w:t xml:space="preserve">, a/alebo v ktorej sa stane </w:t>
      </w:r>
      <w:r>
        <w:rPr>
          <w:rFonts w:ascii="Garamond" w:hAnsi="Garamond" w:cstheme="minorHAnsi"/>
          <w:color w:val="000000"/>
          <w:sz w:val="22"/>
          <w:szCs w:val="22"/>
        </w:rPr>
        <w:t>obstarávateľská organizácia</w:t>
      </w:r>
      <w:r w:rsidRPr="00427483">
        <w:rPr>
          <w:rFonts w:ascii="Garamond" w:hAnsi="Garamond" w:cs="Calibri"/>
          <w:sz w:val="22"/>
          <w:szCs w:val="22"/>
        </w:rPr>
        <w:t xml:space="preserve"> počas </w:t>
      </w:r>
      <w:r w:rsidRPr="00427483">
        <w:rPr>
          <w:rFonts w:ascii="Garamond" w:hAnsi="Garamond" w:cs="Calibri"/>
          <w:iCs/>
          <w:sz w:val="22"/>
          <w:szCs w:val="22"/>
        </w:rPr>
        <w:t>doby trvania poistenia</w:t>
      </w:r>
      <w:r w:rsidRPr="00427483">
        <w:rPr>
          <w:rFonts w:ascii="Garamond" w:hAnsi="Garamond" w:cs="Calibri"/>
          <w:sz w:val="22"/>
          <w:szCs w:val="22"/>
        </w:rPr>
        <w:t xml:space="preserve"> prostredníctvom jednej alebo viacerých transakcií majiteľom viac než 50 % akcií s hlasovacím právom či získa obchodný podiel vyšší než 50 %, a to priamo alebo aj nepriamo prostredníctvom jednej alebo viacerých svojich </w:t>
      </w:r>
      <w:r w:rsidRPr="00427483">
        <w:rPr>
          <w:rFonts w:ascii="Garamond" w:hAnsi="Garamond" w:cs="Calibri"/>
          <w:iCs/>
          <w:sz w:val="22"/>
          <w:szCs w:val="22"/>
        </w:rPr>
        <w:t>dcérskych spoločností</w:t>
      </w:r>
      <w:r>
        <w:rPr>
          <w:rFonts w:ascii="Garamond" w:hAnsi="Garamond" w:cs="Calibri"/>
          <w:sz w:val="22"/>
          <w:szCs w:val="22"/>
        </w:rPr>
        <w:t xml:space="preserve">. </w:t>
      </w:r>
      <w:r w:rsidRPr="004F1F45">
        <w:rPr>
          <w:rFonts w:ascii="Garamond" w:hAnsi="Garamond" w:cs="Calibri"/>
          <w:sz w:val="22"/>
          <w:szCs w:val="22"/>
        </w:rPr>
        <w:t>Spoločnosť sa pokladá za dcérsku spoločnosť po dobu, počas ktorej spĺňa kritériá uvedené v</w:t>
      </w:r>
      <w:r>
        <w:rPr>
          <w:rFonts w:ascii="Garamond" w:hAnsi="Garamond" w:cs="Calibri"/>
          <w:sz w:val="22"/>
          <w:szCs w:val="22"/>
        </w:rPr>
        <w:t> </w:t>
      </w:r>
      <w:r w:rsidRPr="004F1F45">
        <w:rPr>
          <w:rFonts w:ascii="Garamond" w:hAnsi="Garamond" w:cs="Calibri"/>
          <w:sz w:val="22"/>
          <w:szCs w:val="22"/>
        </w:rPr>
        <w:t>predchádzajúc</w:t>
      </w:r>
      <w:r>
        <w:rPr>
          <w:rFonts w:ascii="Garamond" w:hAnsi="Garamond" w:cs="Calibri"/>
          <w:sz w:val="22"/>
          <w:szCs w:val="22"/>
        </w:rPr>
        <w:t>ej vete</w:t>
      </w:r>
      <w:r w:rsidRPr="004F1F45">
        <w:rPr>
          <w:rFonts w:ascii="Garamond" w:hAnsi="Garamond" w:cs="Calibri"/>
          <w:sz w:val="22"/>
          <w:szCs w:val="22"/>
        </w:rPr>
        <w:t xml:space="preserve">. </w:t>
      </w:r>
    </w:p>
    <w:p w14:paraId="0B45FCE0"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427483">
        <w:rPr>
          <w:rFonts w:ascii="Garamond" w:hAnsi="Garamond" w:cs="Calibri"/>
          <w:iCs/>
          <w:sz w:val="22"/>
          <w:szCs w:val="22"/>
        </w:rPr>
        <w:t xml:space="preserve">Spriaznenou spoločnosťou </w:t>
      </w:r>
      <w:r w:rsidRPr="00427483">
        <w:rPr>
          <w:rFonts w:ascii="Garamond" w:hAnsi="Garamond" w:cs="Calibri"/>
          <w:sz w:val="22"/>
          <w:szCs w:val="22"/>
        </w:rPr>
        <w:t xml:space="preserve">je akákoľvek organizácia, asociácia, právnická osoba, v ktorej </w:t>
      </w:r>
      <w:r w:rsidRPr="00427483">
        <w:rPr>
          <w:rFonts w:ascii="Garamond" w:hAnsi="Garamond" w:cs="Calibri"/>
          <w:iCs/>
          <w:sz w:val="22"/>
          <w:szCs w:val="22"/>
        </w:rPr>
        <w:t xml:space="preserve">Spoločnosť </w:t>
      </w:r>
      <w:r w:rsidRPr="00427483">
        <w:rPr>
          <w:rFonts w:ascii="Garamond" w:hAnsi="Garamond" w:cs="Calibri"/>
          <w:sz w:val="22"/>
          <w:szCs w:val="22"/>
        </w:rPr>
        <w:t xml:space="preserve">na začiatku alebo pred začiatkom </w:t>
      </w:r>
      <w:r w:rsidRPr="00427483">
        <w:rPr>
          <w:rFonts w:ascii="Garamond" w:hAnsi="Garamond" w:cs="Calibri"/>
          <w:iCs/>
          <w:sz w:val="22"/>
          <w:szCs w:val="22"/>
        </w:rPr>
        <w:t xml:space="preserve">doby trvania poistenia </w:t>
      </w:r>
      <w:r w:rsidRPr="00427483">
        <w:rPr>
          <w:rFonts w:ascii="Garamond" w:hAnsi="Garamond" w:cs="Calibri"/>
          <w:sz w:val="22"/>
          <w:szCs w:val="22"/>
        </w:rPr>
        <w:t xml:space="preserve">vlastní menej ako 50 % akcií s hlasovacím právom alebo obchodný podiel nižší ako 50 %, a to priamo alebo aj nepriamo prostredníctvom jednej alebo viacerých svojich </w:t>
      </w:r>
      <w:r w:rsidRPr="00427483">
        <w:rPr>
          <w:rFonts w:ascii="Garamond" w:hAnsi="Garamond" w:cs="Calibri"/>
          <w:iCs/>
          <w:sz w:val="22"/>
          <w:szCs w:val="22"/>
        </w:rPr>
        <w:t>dcérskych spoločností</w:t>
      </w:r>
      <w:r>
        <w:rPr>
          <w:rFonts w:ascii="Garamond" w:hAnsi="Garamond" w:cs="Calibri"/>
          <w:sz w:val="22"/>
          <w:szCs w:val="22"/>
        </w:rPr>
        <w:t>;</w:t>
      </w:r>
    </w:p>
    <w:p w14:paraId="1702C876"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404120">
        <w:rPr>
          <w:rFonts w:ascii="Garamond" w:hAnsi="Garamond" w:cs="Calibri"/>
          <w:bCs/>
          <w:sz w:val="22"/>
          <w:szCs w:val="22"/>
        </w:rPr>
        <w:t>Poisteným</w:t>
      </w:r>
      <w:r w:rsidRPr="00427483">
        <w:rPr>
          <w:rFonts w:ascii="Garamond" w:hAnsi="Garamond" w:cs="Calibri"/>
          <w:sz w:val="22"/>
          <w:szCs w:val="22"/>
        </w:rPr>
        <w:t xml:space="preserve"> je vždy minulý, súčasný alebo budúci:</w:t>
      </w:r>
    </w:p>
    <w:p w14:paraId="60D11B5A"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člen predstavenstva Spoločnosti</w:t>
      </w:r>
      <w:r>
        <w:rPr>
          <w:rFonts w:ascii="Garamond" w:hAnsi="Garamond" w:cstheme="minorHAnsi"/>
          <w:color w:val="000000"/>
          <w:sz w:val="22"/>
          <w:szCs w:val="22"/>
        </w:rPr>
        <w:t>;</w:t>
      </w:r>
    </w:p>
    <w:p w14:paraId="51132648"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lastRenderedPageBreak/>
        <w:t>dozornej rady Spoločnosti</w:t>
      </w:r>
      <w:r>
        <w:rPr>
          <w:rFonts w:ascii="Garamond" w:hAnsi="Garamond" w:cstheme="minorHAnsi"/>
          <w:color w:val="000000"/>
          <w:sz w:val="22"/>
          <w:szCs w:val="22"/>
        </w:rPr>
        <w:t>;</w:t>
      </w:r>
    </w:p>
    <w:p w14:paraId="66B08925"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prokurista Spoločnosti</w:t>
      </w:r>
      <w:r>
        <w:rPr>
          <w:rFonts w:ascii="Garamond" w:hAnsi="Garamond" w:cstheme="minorHAnsi"/>
          <w:color w:val="000000"/>
          <w:sz w:val="22"/>
          <w:szCs w:val="22"/>
        </w:rPr>
        <w:t>;</w:t>
      </w:r>
    </w:p>
    <w:p w14:paraId="1D8A4D59"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člen predstavenstva, člen dozornej rady, prokurista alebo konateľ Spriaznenej spoločnosti, kde v tejto funkcii zastupuje Spoločnosť a bol nominovaný Spoločnosťou</w:t>
      </w:r>
      <w:r>
        <w:rPr>
          <w:rFonts w:ascii="Garamond" w:hAnsi="Garamond" w:cstheme="minorHAnsi"/>
          <w:color w:val="000000"/>
          <w:sz w:val="22"/>
          <w:szCs w:val="22"/>
        </w:rPr>
        <w:t>;</w:t>
      </w:r>
    </w:p>
    <w:p w14:paraId="5DC6214D"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manžel/zákonitá manželka Poisteného v prípadoch, keď je odškodnenie nárokované z dôvodu, že spoločný majetok je vo vlastníctve alebo držbe manžela/manželky Poisteného alebo v jeho/jej mene</w:t>
      </w:r>
      <w:r>
        <w:rPr>
          <w:rFonts w:ascii="Garamond" w:hAnsi="Garamond" w:cstheme="minorHAnsi"/>
          <w:color w:val="000000"/>
          <w:sz w:val="22"/>
          <w:szCs w:val="22"/>
        </w:rPr>
        <w:t>;</w:t>
      </w:r>
    </w:p>
    <w:p w14:paraId="14F87C3D"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zákonný zástupca, dedič alebo nástupca vyššie uvedených v prípade ich smrti, vyhlásenia ich duševnej nespôsobilosti na právne úkony, insolventnosti alebo bankrotu</w:t>
      </w:r>
      <w:r>
        <w:rPr>
          <w:rFonts w:ascii="Garamond" w:hAnsi="Garamond" w:cstheme="minorHAnsi"/>
          <w:color w:val="000000"/>
          <w:sz w:val="22"/>
          <w:szCs w:val="22"/>
        </w:rPr>
        <w:t>;</w:t>
      </w:r>
    </w:p>
    <w:p w14:paraId="202D842C" w14:textId="77777777" w:rsidR="00E10871" w:rsidRPr="00404120"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ktorýkoľvek zamestnanec Spoločnosti, ktorý je menovaný v nároku vznesenom voči komukoľvek z vyššie uvedených</w:t>
      </w:r>
      <w:r>
        <w:rPr>
          <w:rFonts w:ascii="Garamond" w:hAnsi="Garamond" w:cstheme="minorHAnsi"/>
          <w:color w:val="000000"/>
          <w:sz w:val="22"/>
          <w:szCs w:val="22"/>
        </w:rPr>
        <w:t>;</w:t>
      </w:r>
    </w:p>
    <w:p w14:paraId="0D3449E1" w14:textId="77777777" w:rsidR="00E10871" w:rsidRPr="00250482"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250482">
        <w:rPr>
          <w:rFonts w:ascii="Garamond" w:hAnsi="Garamond" w:cs="Calibri"/>
          <w:bCs/>
          <w:sz w:val="22"/>
          <w:szCs w:val="22"/>
        </w:rPr>
        <w:t xml:space="preserve">Poškodený znamená akúkoľvek fyzickú alebo právnickú osobu, ktorá voči </w:t>
      </w:r>
      <w:r>
        <w:rPr>
          <w:rFonts w:ascii="Garamond" w:hAnsi="Garamond" w:cs="Calibri"/>
          <w:bCs/>
          <w:sz w:val="22"/>
          <w:szCs w:val="22"/>
        </w:rPr>
        <w:t>P</w:t>
      </w:r>
      <w:r w:rsidRPr="00250482">
        <w:rPr>
          <w:rFonts w:ascii="Garamond" w:hAnsi="Garamond" w:cs="Calibri"/>
          <w:bCs/>
          <w:sz w:val="22"/>
          <w:szCs w:val="22"/>
        </w:rPr>
        <w:t>oistenému/</w:t>
      </w:r>
      <w:proofErr w:type="spellStart"/>
      <w:r w:rsidRPr="00250482">
        <w:rPr>
          <w:rFonts w:ascii="Garamond" w:hAnsi="Garamond" w:cs="Calibri"/>
          <w:bCs/>
          <w:sz w:val="22"/>
          <w:szCs w:val="22"/>
        </w:rPr>
        <w:t>ým</w:t>
      </w:r>
      <w:proofErr w:type="spellEnd"/>
      <w:r w:rsidRPr="00250482">
        <w:rPr>
          <w:rFonts w:ascii="Garamond" w:hAnsi="Garamond" w:cs="Calibri"/>
          <w:bCs/>
          <w:sz w:val="22"/>
          <w:szCs w:val="22"/>
        </w:rPr>
        <w:t xml:space="preserve"> vzniesla </w:t>
      </w:r>
      <w:r>
        <w:rPr>
          <w:rFonts w:ascii="Garamond" w:hAnsi="Garamond" w:cs="Calibri"/>
          <w:bCs/>
          <w:sz w:val="22"/>
          <w:szCs w:val="22"/>
        </w:rPr>
        <w:t>N</w:t>
      </w:r>
      <w:r w:rsidRPr="00250482">
        <w:rPr>
          <w:rFonts w:ascii="Garamond" w:hAnsi="Garamond" w:cs="Calibri"/>
          <w:bCs/>
          <w:sz w:val="22"/>
          <w:szCs w:val="22"/>
        </w:rPr>
        <w:t>árok, ktorý je krytý poistením</w:t>
      </w:r>
      <w:r>
        <w:rPr>
          <w:rFonts w:ascii="Garamond" w:hAnsi="Garamond" w:cs="Calibri"/>
          <w:bCs/>
          <w:sz w:val="22"/>
          <w:szCs w:val="22"/>
        </w:rPr>
        <w:t>;</w:t>
      </w:r>
    </w:p>
    <w:p w14:paraId="2A02F190" w14:textId="77777777" w:rsidR="00E10871" w:rsidRPr="00250482"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250482">
        <w:rPr>
          <w:rFonts w:ascii="Garamond" w:hAnsi="Garamond" w:cs="Calibri"/>
          <w:bCs/>
          <w:sz w:val="22"/>
          <w:szCs w:val="22"/>
        </w:rPr>
        <w:t xml:space="preserve">Nárokom sa rozumie: </w:t>
      </w:r>
    </w:p>
    <w:p w14:paraId="4DF9FD53"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akákoľvek žaloba alebo súdne konanie vedené fyzickou alebo právnickou osobou voči </w:t>
      </w:r>
      <w:r>
        <w:rPr>
          <w:rFonts w:ascii="Garamond" w:hAnsi="Garamond" w:cstheme="minorHAnsi"/>
          <w:color w:val="000000"/>
          <w:sz w:val="22"/>
          <w:szCs w:val="22"/>
        </w:rPr>
        <w:t>P</w:t>
      </w:r>
      <w:r w:rsidRPr="00250482">
        <w:rPr>
          <w:rFonts w:ascii="Garamond" w:hAnsi="Garamond" w:cstheme="minorHAnsi"/>
          <w:color w:val="000000"/>
          <w:sz w:val="22"/>
          <w:szCs w:val="22"/>
        </w:rPr>
        <w:t xml:space="preserve">oistenému v súvislosti s akoukoľvek škodou vzniknutou na základe </w:t>
      </w:r>
      <w:r>
        <w:rPr>
          <w:rFonts w:ascii="Garamond" w:hAnsi="Garamond" w:cstheme="minorHAnsi"/>
          <w:color w:val="000000"/>
          <w:sz w:val="22"/>
          <w:szCs w:val="22"/>
        </w:rPr>
        <w:t>P</w:t>
      </w:r>
      <w:r w:rsidRPr="00250482">
        <w:rPr>
          <w:rFonts w:ascii="Garamond" w:hAnsi="Garamond" w:cstheme="minorHAnsi"/>
          <w:color w:val="000000"/>
          <w:sz w:val="22"/>
          <w:szCs w:val="22"/>
        </w:rPr>
        <w:t>orušenia povinností</w:t>
      </w:r>
      <w:r>
        <w:rPr>
          <w:rFonts w:ascii="Garamond" w:hAnsi="Garamond" w:cstheme="minorHAnsi"/>
          <w:color w:val="000000"/>
          <w:sz w:val="22"/>
          <w:szCs w:val="22"/>
        </w:rPr>
        <w:t>;</w:t>
      </w:r>
    </w:p>
    <w:p w14:paraId="0A783518"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akákoľvek písomná požiadavka akejkoľvek fyzickej alebo právnickej osoby týkajúca sa akéhokoľvek </w:t>
      </w:r>
      <w:r>
        <w:rPr>
          <w:rFonts w:ascii="Garamond" w:hAnsi="Garamond" w:cstheme="minorHAnsi"/>
          <w:color w:val="000000"/>
          <w:sz w:val="22"/>
          <w:szCs w:val="22"/>
        </w:rPr>
        <w:t>P</w:t>
      </w:r>
      <w:r w:rsidRPr="00250482">
        <w:rPr>
          <w:rFonts w:ascii="Garamond" w:hAnsi="Garamond" w:cstheme="minorHAnsi"/>
          <w:color w:val="000000"/>
          <w:sz w:val="22"/>
          <w:szCs w:val="22"/>
        </w:rPr>
        <w:t>orušenia povinností</w:t>
      </w:r>
      <w:r>
        <w:rPr>
          <w:rFonts w:ascii="Garamond" w:hAnsi="Garamond" w:cstheme="minorHAnsi"/>
          <w:color w:val="000000"/>
          <w:sz w:val="22"/>
          <w:szCs w:val="22"/>
        </w:rPr>
        <w:t>;</w:t>
      </w:r>
    </w:p>
    <w:p w14:paraId="40998853"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akékoľvek trestné (súdne) konanie</w:t>
      </w:r>
      <w:r>
        <w:rPr>
          <w:rFonts w:ascii="Garamond" w:hAnsi="Garamond" w:cstheme="minorHAnsi"/>
          <w:color w:val="000000"/>
          <w:sz w:val="22"/>
          <w:szCs w:val="22"/>
        </w:rPr>
        <w:t xml:space="preserve"> alebo</w:t>
      </w:r>
      <w:r w:rsidRPr="00250482">
        <w:rPr>
          <w:rFonts w:ascii="Garamond" w:hAnsi="Garamond" w:cstheme="minorHAnsi"/>
          <w:color w:val="000000"/>
          <w:sz w:val="22"/>
          <w:szCs w:val="22"/>
        </w:rPr>
        <w:t xml:space="preserve"> správne konanie voči </w:t>
      </w:r>
      <w:r>
        <w:rPr>
          <w:rFonts w:ascii="Garamond" w:hAnsi="Garamond" w:cstheme="minorHAnsi"/>
          <w:color w:val="000000"/>
          <w:sz w:val="22"/>
          <w:szCs w:val="22"/>
        </w:rPr>
        <w:t>P</w:t>
      </w:r>
      <w:r w:rsidRPr="00250482">
        <w:rPr>
          <w:rFonts w:ascii="Garamond" w:hAnsi="Garamond" w:cstheme="minorHAnsi"/>
          <w:color w:val="000000"/>
          <w:sz w:val="22"/>
          <w:szCs w:val="22"/>
        </w:rPr>
        <w:t>oistenému</w:t>
      </w:r>
      <w:r>
        <w:rPr>
          <w:rFonts w:ascii="Garamond" w:hAnsi="Garamond" w:cstheme="minorHAnsi"/>
          <w:color w:val="000000"/>
          <w:sz w:val="22"/>
          <w:szCs w:val="22"/>
        </w:rPr>
        <w:t>;</w:t>
      </w:r>
    </w:p>
    <w:p w14:paraId="5D0FB13E"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akékoľvek úradné konanie alebo arbitrážne konanie týkajúceho sa akéhokoľvek uvedeného </w:t>
      </w:r>
      <w:r>
        <w:rPr>
          <w:rFonts w:ascii="Garamond" w:hAnsi="Garamond" w:cstheme="minorHAnsi"/>
          <w:color w:val="000000"/>
          <w:sz w:val="22"/>
          <w:szCs w:val="22"/>
        </w:rPr>
        <w:t>P</w:t>
      </w:r>
      <w:r w:rsidRPr="00250482">
        <w:rPr>
          <w:rFonts w:ascii="Garamond" w:hAnsi="Garamond" w:cstheme="minorHAnsi"/>
          <w:color w:val="000000"/>
          <w:sz w:val="22"/>
          <w:szCs w:val="22"/>
        </w:rPr>
        <w:t xml:space="preserve">orušenia povinností </w:t>
      </w:r>
      <w:r>
        <w:rPr>
          <w:rFonts w:ascii="Garamond" w:hAnsi="Garamond" w:cstheme="minorHAnsi"/>
          <w:color w:val="000000"/>
          <w:sz w:val="22"/>
          <w:szCs w:val="22"/>
        </w:rPr>
        <w:t>P</w:t>
      </w:r>
      <w:r w:rsidRPr="00250482">
        <w:rPr>
          <w:rFonts w:ascii="Garamond" w:hAnsi="Garamond" w:cstheme="minorHAnsi"/>
          <w:color w:val="000000"/>
          <w:sz w:val="22"/>
          <w:szCs w:val="22"/>
        </w:rPr>
        <w:t>oisteného</w:t>
      </w:r>
      <w:r>
        <w:rPr>
          <w:rFonts w:ascii="Garamond" w:hAnsi="Garamond" w:cstheme="minorHAnsi"/>
          <w:color w:val="000000"/>
          <w:sz w:val="22"/>
          <w:szCs w:val="22"/>
        </w:rPr>
        <w:t>;</w:t>
      </w:r>
    </w:p>
    <w:p w14:paraId="3E0F703D" w14:textId="77777777" w:rsidR="00E10871" w:rsidRPr="00250482"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akékoľvek správne konanie alebo úradné konanie alebo šetrenie voči Spoločnosti týkajúce sa akéhokoľvek </w:t>
      </w:r>
      <w:r>
        <w:rPr>
          <w:rFonts w:ascii="Garamond" w:hAnsi="Garamond" w:cstheme="minorHAnsi"/>
          <w:color w:val="000000"/>
          <w:sz w:val="22"/>
          <w:szCs w:val="22"/>
        </w:rPr>
        <w:t>P</w:t>
      </w:r>
      <w:r w:rsidRPr="00250482">
        <w:rPr>
          <w:rFonts w:ascii="Garamond" w:hAnsi="Garamond" w:cstheme="minorHAnsi"/>
          <w:color w:val="000000"/>
          <w:sz w:val="22"/>
          <w:szCs w:val="22"/>
        </w:rPr>
        <w:t xml:space="preserve">orušenia povinností </w:t>
      </w:r>
      <w:r>
        <w:rPr>
          <w:rFonts w:ascii="Garamond" w:hAnsi="Garamond" w:cstheme="minorHAnsi"/>
          <w:color w:val="000000"/>
          <w:sz w:val="22"/>
          <w:szCs w:val="22"/>
        </w:rPr>
        <w:t>P</w:t>
      </w:r>
      <w:r w:rsidRPr="00250482">
        <w:rPr>
          <w:rFonts w:ascii="Garamond" w:hAnsi="Garamond" w:cstheme="minorHAnsi"/>
          <w:color w:val="000000"/>
          <w:sz w:val="22"/>
          <w:szCs w:val="22"/>
        </w:rPr>
        <w:t>oisteným</w:t>
      </w:r>
      <w:r>
        <w:rPr>
          <w:rFonts w:ascii="Garamond" w:hAnsi="Garamond" w:cstheme="minorHAnsi"/>
          <w:color w:val="000000"/>
          <w:sz w:val="22"/>
          <w:szCs w:val="22"/>
        </w:rPr>
        <w:t>;</w:t>
      </w:r>
    </w:p>
    <w:p w14:paraId="7151B065" w14:textId="77777777" w:rsidR="00E10871" w:rsidRPr="003B28F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3B28F5">
        <w:rPr>
          <w:rFonts w:ascii="Garamond" w:hAnsi="Garamond" w:cs="Calibri"/>
          <w:bCs/>
          <w:sz w:val="22"/>
          <w:szCs w:val="22"/>
        </w:rPr>
        <w:t>Priama finančná škoda znamená škodu, ktorá sa dá vyjadriť peniazmi a ktorá nevzniká ako následok ujmy na zdraví osoby ani ako následok škody na hmotnom majetku</w:t>
      </w:r>
      <w:r>
        <w:rPr>
          <w:rFonts w:ascii="Garamond" w:hAnsi="Garamond" w:cs="Calibri"/>
          <w:bCs/>
          <w:sz w:val="22"/>
          <w:szCs w:val="22"/>
        </w:rPr>
        <w:t>;</w:t>
      </w:r>
    </w:p>
    <w:p w14:paraId="65E90388" w14:textId="77777777" w:rsidR="00E10871" w:rsidRPr="003B28F5"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3B28F5">
        <w:rPr>
          <w:rFonts w:ascii="Garamond" w:hAnsi="Garamond" w:cs="Calibri"/>
          <w:bCs/>
          <w:sz w:val="22"/>
          <w:szCs w:val="22"/>
        </w:rPr>
        <w:t>Porušenie povinností znamená akékoľvek skutočné alebo údajné</w:t>
      </w:r>
      <w:r w:rsidRPr="00427483">
        <w:rPr>
          <w:rFonts w:ascii="Garamond" w:hAnsi="Garamond" w:cs="Calibri"/>
          <w:bCs/>
          <w:sz w:val="22"/>
          <w:szCs w:val="22"/>
        </w:rPr>
        <w:t xml:space="preserve"> zanedbanie povinností, skreslenie skutočnosti, uvedenie do omylu, skreslené daňové priznanie, chybný opis, omyl, nesprávne prehlásenie, klamné prehlásenie, zavádzajúca informácia, prekročenie právomoci, ohováranie, hanobenie, urážka na cti, opomenutie alebo čin, ktorého sa dopustil/i Poistený/í pri výkone svojej funkcie v Spoločnosti. Porušenie povinností zároveň zahŕňa skutočnú alebo údajnú zodpovednosť za porušenie práv zamestnancov. Spolu súvisiace, nepretržité alebo opakované </w:t>
      </w:r>
      <w:r>
        <w:rPr>
          <w:rFonts w:ascii="Garamond" w:hAnsi="Garamond" w:cs="Calibri"/>
          <w:bCs/>
          <w:sz w:val="22"/>
          <w:szCs w:val="22"/>
        </w:rPr>
        <w:t>P</w:t>
      </w:r>
      <w:r w:rsidRPr="00427483">
        <w:rPr>
          <w:rFonts w:ascii="Garamond" w:hAnsi="Garamond" w:cs="Calibri"/>
          <w:bCs/>
          <w:sz w:val="22"/>
          <w:szCs w:val="22"/>
        </w:rPr>
        <w:t xml:space="preserve">orušenie povinností tvorí jedno </w:t>
      </w:r>
      <w:r>
        <w:rPr>
          <w:rFonts w:ascii="Garamond" w:hAnsi="Garamond" w:cs="Calibri"/>
          <w:bCs/>
          <w:sz w:val="22"/>
          <w:szCs w:val="22"/>
        </w:rPr>
        <w:t>P</w:t>
      </w:r>
      <w:r w:rsidRPr="00427483">
        <w:rPr>
          <w:rFonts w:ascii="Garamond" w:hAnsi="Garamond" w:cs="Calibri"/>
          <w:bCs/>
          <w:sz w:val="22"/>
          <w:szCs w:val="22"/>
        </w:rPr>
        <w:t xml:space="preserve">orušenie povinností, bez ohľadu na to, či je spôsobené jedným </w:t>
      </w:r>
      <w:r>
        <w:rPr>
          <w:rFonts w:ascii="Garamond" w:hAnsi="Garamond" w:cs="Calibri"/>
          <w:bCs/>
          <w:sz w:val="22"/>
          <w:szCs w:val="22"/>
        </w:rPr>
        <w:t>P</w:t>
      </w:r>
      <w:r w:rsidRPr="00427483">
        <w:rPr>
          <w:rFonts w:ascii="Garamond" w:hAnsi="Garamond" w:cs="Calibri"/>
          <w:bCs/>
          <w:sz w:val="22"/>
          <w:szCs w:val="22"/>
        </w:rPr>
        <w:t xml:space="preserve">oisteným samostatne alebo spoločne viacerými </w:t>
      </w:r>
      <w:r>
        <w:rPr>
          <w:rFonts w:ascii="Garamond" w:hAnsi="Garamond" w:cs="Calibri"/>
          <w:bCs/>
          <w:sz w:val="22"/>
          <w:szCs w:val="22"/>
        </w:rPr>
        <w:t>P</w:t>
      </w:r>
      <w:r w:rsidRPr="00427483">
        <w:rPr>
          <w:rFonts w:ascii="Garamond" w:hAnsi="Garamond" w:cs="Calibri"/>
          <w:bCs/>
          <w:sz w:val="22"/>
          <w:szCs w:val="22"/>
        </w:rPr>
        <w:t xml:space="preserve">oistenými a bez ohľadu na to, či je </w:t>
      </w:r>
      <w:r>
        <w:rPr>
          <w:rFonts w:ascii="Garamond" w:hAnsi="Garamond" w:cs="Calibri"/>
          <w:bCs/>
          <w:sz w:val="22"/>
          <w:szCs w:val="22"/>
        </w:rPr>
        <w:t>P</w:t>
      </w:r>
      <w:r w:rsidRPr="00427483">
        <w:rPr>
          <w:rFonts w:ascii="Garamond" w:hAnsi="Garamond" w:cs="Calibri"/>
          <w:bCs/>
          <w:sz w:val="22"/>
          <w:szCs w:val="22"/>
        </w:rPr>
        <w:t>oškodeným jedna alebo viacero osôb alebo právnická osoba</w:t>
      </w:r>
      <w:r>
        <w:rPr>
          <w:rFonts w:ascii="Garamond" w:hAnsi="Garamond" w:cs="Calibri"/>
          <w:bCs/>
          <w:sz w:val="22"/>
          <w:szCs w:val="22"/>
        </w:rPr>
        <w:t>;</w:t>
      </w:r>
    </w:p>
    <w:p w14:paraId="37396787" w14:textId="77777777" w:rsidR="00E10871" w:rsidRPr="00427483" w:rsidRDefault="00E10871" w:rsidP="00E10871">
      <w:pPr>
        <w:pStyle w:val="Odsekzoznamu"/>
        <w:widowControl w:val="0"/>
        <w:numPr>
          <w:ilvl w:val="0"/>
          <w:numId w:val="24"/>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DC1A0C">
        <w:rPr>
          <w:rFonts w:ascii="Garamond" w:hAnsi="Garamond" w:cs="Calibri"/>
          <w:sz w:val="22"/>
          <w:szCs w:val="22"/>
        </w:rPr>
        <w:t>Zodpovednosť za porušenie práv zamestnancov</w:t>
      </w:r>
      <w:r w:rsidRPr="00427483">
        <w:rPr>
          <w:rFonts w:ascii="Garamond" w:hAnsi="Garamond" w:cs="Calibri"/>
          <w:b/>
          <w:bCs/>
          <w:sz w:val="22"/>
          <w:szCs w:val="22"/>
        </w:rPr>
        <w:t xml:space="preserve"> </w:t>
      </w:r>
      <w:r w:rsidRPr="00427483">
        <w:rPr>
          <w:rFonts w:ascii="Garamond" w:hAnsi="Garamond" w:cs="Calibri"/>
          <w:sz w:val="22"/>
          <w:szCs w:val="22"/>
        </w:rPr>
        <w:t>znamená:</w:t>
      </w:r>
    </w:p>
    <w:p w14:paraId="304567D5"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neoprávnené a protizákonné prepustenie, výpoveď, ukončenie zamestnaneckého pomeru zamestnanca, či už skutočné alebo pripravované</w:t>
      </w:r>
      <w:r>
        <w:rPr>
          <w:rFonts w:ascii="Garamond" w:hAnsi="Garamond" w:cstheme="minorHAnsi"/>
          <w:color w:val="000000"/>
          <w:sz w:val="22"/>
          <w:szCs w:val="22"/>
        </w:rPr>
        <w:t>;</w:t>
      </w:r>
    </w:p>
    <w:p w14:paraId="71AD1C49"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obťažovanie</w:t>
      </w:r>
      <w:r>
        <w:rPr>
          <w:rFonts w:ascii="Garamond" w:hAnsi="Garamond" w:cstheme="minorHAnsi"/>
          <w:color w:val="000000"/>
          <w:sz w:val="22"/>
          <w:szCs w:val="22"/>
        </w:rPr>
        <w:t>;</w:t>
      </w:r>
    </w:p>
    <w:p w14:paraId="1923086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diskriminácia</w:t>
      </w:r>
      <w:r>
        <w:rPr>
          <w:rFonts w:ascii="Garamond" w:hAnsi="Garamond" w:cstheme="minorHAnsi"/>
          <w:color w:val="000000"/>
          <w:sz w:val="22"/>
          <w:szCs w:val="22"/>
        </w:rPr>
        <w:t>;</w:t>
      </w:r>
    </w:p>
    <w:p w14:paraId="7006B9EC"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odplata, represia, vrátane vyradenia z pridelenej práce</w:t>
      </w:r>
      <w:r>
        <w:rPr>
          <w:rFonts w:ascii="Garamond" w:hAnsi="Garamond" w:cstheme="minorHAnsi"/>
          <w:color w:val="000000"/>
          <w:sz w:val="22"/>
          <w:szCs w:val="22"/>
        </w:rPr>
        <w:t>;</w:t>
      </w:r>
    </w:p>
    <w:p w14:paraId="4D1796C2"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klamné informovanie, skreslenie skutočnosti, nesprávne opísanie, uvedenie do omylu v súvislosti so zamestnaním, voči zamestnancovi alebo uchádzačovi o</w:t>
      </w:r>
      <w:r>
        <w:rPr>
          <w:rFonts w:ascii="Garamond" w:hAnsi="Garamond" w:cstheme="minorHAnsi"/>
          <w:color w:val="000000"/>
          <w:sz w:val="22"/>
          <w:szCs w:val="22"/>
        </w:rPr>
        <w:t> </w:t>
      </w:r>
      <w:r w:rsidRPr="00DC1A0C">
        <w:rPr>
          <w:rFonts w:ascii="Garamond" w:hAnsi="Garamond" w:cstheme="minorHAnsi"/>
          <w:color w:val="000000"/>
          <w:sz w:val="22"/>
          <w:szCs w:val="22"/>
        </w:rPr>
        <w:t>zamestnanie</w:t>
      </w:r>
      <w:r>
        <w:rPr>
          <w:rFonts w:ascii="Garamond" w:hAnsi="Garamond" w:cstheme="minorHAnsi"/>
          <w:color w:val="000000"/>
          <w:sz w:val="22"/>
          <w:szCs w:val="22"/>
        </w:rPr>
        <w:t>;</w:t>
      </w:r>
    </w:p>
    <w:p w14:paraId="1CFF6C6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poníženie zamestnanca v súvislosti so zamestnaním, ohováranie, urážka na cti, porušenie práva na súkromie</w:t>
      </w:r>
      <w:r>
        <w:rPr>
          <w:rFonts w:ascii="Garamond" w:hAnsi="Garamond" w:cstheme="minorHAnsi"/>
          <w:color w:val="000000"/>
          <w:sz w:val="22"/>
          <w:szCs w:val="22"/>
        </w:rPr>
        <w:t>;</w:t>
      </w:r>
    </w:p>
    <w:p w14:paraId="0DEEF37B"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porušenie povinností v súvislosti s nezamestnaním uchádzača alebo nepovýšením zamestnanca</w:t>
      </w:r>
      <w:r>
        <w:rPr>
          <w:rFonts w:ascii="Garamond" w:hAnsi="Garamond" w:cstheme="minorHAnsi"/>
          <w:color w:val="000000"/>
          <w:sz w:val="22"/>
          <w:szCs w:val="22"/>
        </w:rPr>
        <w:t>;</w:t>
      </w:r>
    </w:p>
    <w:p w14:paraId="22FF686A"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porušenie povinností v súvislosti s prekazením možnosti kariérneho rastu</w:t>
      </w:r>
      <w:r>
        <w:rPr>
          <w:rFonts w:ascii="Garamond" w:hAnsi="Garamond" w:cstheme="minorHAnsi"/>
          <w:color w:val="000000"/>
          <w:sz w:val="22"/>
          <w:szCs w:val="22"/>
        </w:rPr>
        <w:t>;</w:t>
      </w:r>
    </w:p>
    <w:p w14:paraId="3B555CDC" w14:textId="77777777" w:rsidR="00E10871" w:rsidRPr="00DC1A0C" w:rsidRDefault="00E10871" w:rsidP="00E10871">
      <w:pPr>
        <w:pStyle w:val="Odsekzoznamu"/>
        <w:widowControl w:val="0"/>
        <w:numPr>
          <w:ilvl w:val="1"/>
          <w:numId w:val="2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akýkoľvek iný nárok v súvislosti s porušením zákonných práv zamestnanca v zmysle Zákonníka práce a ostatných všeobecne záväzných právnych predpisov</w:t>
      </w:r>
      <w:r>
        <w:rPr>
          <w:rFonts w:ascii="Garamond" w:hAnsi="Garamond" w:cstheme="minorHAnsi"/>
          <w:color w:val="000000"/>
          <w:sz w:val="22"/>
          <w:szCs w:val="22"/>
        </w:rPr>
        <w:t>;</w:t>
      </w:r>
    </w:p>
    <w:p w14:paraId="54D84028" w14:textId="77777777" w:rsidR="00E10871" w:rsidRPr="00427483" w:rsidRDefault="00E10871" w:rsidP="00E10871">
      <w:pPr>
        <w:widowControl w:val="0"/>
        <w:ind w:left="993" w:right="72"/>
        <w:jc w:val="both"/>
        <w:rPr>
          <w:rFonts w:cs="Calibri"/>
          <w:sz w:val="22"/>
          <w:szCs w:val="22"/>
        </w:rPr>
      </w:pPr>
      <w:r w:rsidRPr="00427483">
        <w:rPr>
          <w:rFonts w:cs="Calibri"/>
          <w:sz w:val="22"/>
          <w:szCs w:val="22"/>
        </w:rPr>
        <w:t xml:space="preserve">Vyššie uvedené porušenia práv sa vzťahujú na zamestnancov alebo uchádzačov o zamestnanie </w:t>
      </w:r>
      <w:r w:rsidRPr="00427483">
        <w:rPr>
          <w:rFonts w:cs="Calibri"/>
          <w:sz w:val="22"/>
          <w:szCs w:val="22"/>
        </w:rPr>
        <w:lastRenderedPageBreak/>
        <w:t>v Spoločnosti.</w:t>
      </w:r>
    </w:p>
    <w:p w14:paraId="07222F61" w14:textId="77777777" w:rsidR="00E10871" w:rsidRPr="00427483" w:rsidRDefault="00E10871" w:rsidP="00E10871">
      <w:pPr>
        <w:widowControl w:val="0"/>
        <w:ind w:left="993" w:right="72"/>
        <w:jc w:val="both"/>
        <w:rPr>
          <w:rFonts w:cs="Calibri"/>
          <w:sz w:val="22"/>
          <w:szCs w:val="22"/>
        </w:rPr>
      </w:pPr>
      <w:r>
        <w:rPr>
          <w:rFonts w:cs="Calibri"/>
          <w:sz w:val="22"/>
          <w:szCs w:val="22"/>
        </w:rPr>
        <w:t xml:space="preserve"> </w:t>
      </w:r>
    </w:p>
    <w:p w14:paraId="5DE368F8" w14:textId="77777777" w:rsidR="00217D33" w:rsidRPr="006551A6" w:rsidRDefault="00217D33" w:rsidP="00217D33">
      <w:pPr>
        <w:pStyle w:val="Odsekzoznamu"/>
        <w:widowControl w:val="0"/>
        <w:autoSpaceDE w:val="0"/>
        <w:autoSpaceDN w:val="0"/>
        <w:adjustRightInd w:val="0"/>
        <w:spacing w:line="276" w:lineRule="auto"/>
        <w:ind w:left="360"/>
        <w:contextualSpacing/>
        <w:rPr>
          <w:rFonts w:ascii="Garamond" w:hAnsi="Garamond" w:cstheme="minorHAnsi"/>
          <w:color w:val="000000"/>
          <w:sz w:val="22"/>
          <w:szCs w:val="22"/>
        </w:rPr>
      </w:pPr>
      <w:r w:rsidRPr="00427483">
        <w:rPr>
          <w:rFonts w:ascii="Garamond" w:hAnsi="Garamond" w:cstheme="minorHAnsi"/>
          <w:b/>
          <w:bCs/>
          <w:color w:val="000000"/>
          <w:sz w:val="22"/>
          <w:szCs w:val="22"/>
        </w:rPr>
        <w:t xml:space="preserve">Platobné podmienky </w:t>
      </w:r>
    </w:p>
    <w:p w14:paraId="783ECD6E" w14:textId="77777777" w:rsidR="00217D33" w:rsidRPr="00427483" w:rsidRDefault="00217D33"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 xml:space="preserve">oistné sadzby pre výpočet poistného sú záväzné a nemenné počas celej doby trvania poistenia; </w:t>
      </w:r>
    </w:p>
    <w:p w14:paraId="1C5BDEE9" w14:textId="2674E5A3" w:rsidR="00217D33" w:rsidRDefault="00217D33"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Pr="00427483">
        <w:rPr>
          <w:rFonts w:ascii="Garamond" w:hAnsi="Garamond" w:cstheme="minorHAnsi"/>
          <w:color w:val="000000"/>
          <w:sz w:val="22"/>
          <w:szCs w:val="22"/>
        </w:rPr>
        <w:t>oistné bude hradené bezhotovostným platobným stykom</w:t>
      </w:r>
      <w:r>
        <w:rPr>
          <w:rFonts w:ascii="Garamond" w:hAnsi="Garamond" w:cstheme="minorHAnsi"/>
          <w:color w:val="000000"/>
          <w:sz w:val="22"/>
          <w:szCs w:val="22"/>
        </w:rPr>
        <w:t xml:space="preserve"> v</w:t>
      </w:r>
      <w:r w:rsidRPr="00427483">
        <w:rPr>
          <w:rFonts w:ascii="Garamond" w:hAnsi="Garamond" w:cstheme="minorHAnsi"/>
          <w:color w:val="000000"/>
          <w:sz w:val="22"/>
          <w:szCs w:val="22"/>
        </w:rPr>
        <w:t xml:space="preserve"> štvrťročný</w:t>
      </w:r>
      <w:r>
        <w:rPr>
          <w:rFonts w:ascii="Garamond" w:hAnsi="Garamond" w:cstheme="minorHAnsi"/>
          <w:color w:val="000000"/>
          <w:sz w:val="22"/>
          <w:szCs w:val="22"/>
        </w:rPr>
        <w:t>ch</w:t>
      </w:r>
      <w:r w:rsidRPr="00427483">
        <w:rPr>
          <w:rFonts w:ascii="Garamond" w:hAnsi="Garamond" w:cstheme="minorHAnsi"/>
          <w:color w:val="000000"/>
          <w:sz w:val="22"/>
          <w:szCs w:val="22"/>
        </w:rPr>
        <w:t xml:space="preserve"> splátka</w:t>
      </w:r>
      <w:r>
        <w:rPr>
          <w:rFonts w:ascii="Garamond" w:hAnsi="Garamond" w:cstheme="minorHAnsi"/>
          <w:color w:val="000000"/>
          <w:sz w:val="22"/>
          <w:szCs w:val="22"/>
        </w:rPr>
        <w:t>ch</w:t>
      </w:r>
      <w:r w:rsidR="003263D0">
        <w:rPr>
          <w:rFonts w:ascii="Garamond" w:hAnsi="Garamond" w:cstheme="minorHAnsi"/>
          <w:color w:val="000000"/>
          <w:sz w:val="22"/>
          <w:szCs w:val="22"/>
        </w:rPr>
        <w:t xml:space="preserve"> </w:t>
      </w:r>
      <w:r w:rsidR="003263D0" w:rsidRPr="003263D0">
        <w:rPr>
          <w:rFonts w:ascii="Garamond" w:hAnsi="Garamond" w:cstheme="minorHAnsi"/>
          <w:color w:val="000000"/>
          <w:sz w:val="22"/>
          <w:szCs w:val="22"/>
        </w:rPr>
        <w:t xml:space="preserve">bez uplatnenia princípu </w:t>
      </w:r>
      <w:proofErr w:type="spellStart"/>
      <w:r w:rsidR="003263D0" w:rsidRPr="003263D0">
        <w:rPr>
          <w:rFonts w:ascii="Garamond" w:hAnsi="Garamond" w:cstheme="minorHAnsi"/>
          <w:color w:val="000000"/>
          <w:sz w:val="22"/>
          <w:szCs w:val="22"/>
        </w:rPr>
        <w:t>področnosti</w:t>
      </w:r>
      <w:proofErr w:type="spellEnd"/>
      <w:r w:rsidRPr="00427483">
        <w:rPr>
          <w:rFonts w:ascii="Garamond" w:hAnsi="Garamond" w:cstheme="minorHAnsi"/>
          <w:color w:val="000000"/>
          <w:sz w:val="22"/>
          <w:szCs w:val="22"/>
        </w:rPr>
        <w:t xml:space="preserve"> </w:t>
      </w:r>
      <w:r w:rsidR="003263D0">
        <w:rPr>
          <w:rFonts w:ascii="Garamond" w:hAnsi="Garamond" w:cstheme="minorHAnsi"/>
          <w:color w:val="000000"/>
          <w:sz w:val="22"/>
          <w:szCs w:val="22"/>
        </w:rPr>
        <w:t>v súlade s predpisom na úhradu poistného.</w:t>
      </w:r>
    </w:p>
    <w:p w14:paraId="5C006F38" w14:textId="17B7A7E4" w:rsidR="003263D0" w:rsidRDefault="003263D0" w:rsidP="00217D33">
      <w:pPr>
        <w:pStyle w:val="Odsekzoznamu"/>
        <w:widowControl w:val="0"/>
        <w:numPr>
          <w:ilvl w:val="0"/>
          <w:numId w:val="2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Splatnosť poistného bude 30 dní odo dňa, kedy bude obstarávateľ</w:t>
      </w:r>
      <w:r>
        <w:rPr>
          <w:rFonts w:ascii="Garamond" w:hAnsi="Garamond" w:cstheme="minorHAnsi"/>
          <w:color w:val="000000"/>
          <w:sz w:val="22"/>
          <w:szCs w:val="22"/>
        </w:rPr>
        <w:t>skej organizácii</w:t>
      </w:r>
      <w:r w:rsidRPr="00427483">
        <w:rPr>
          <w:rFonts w:ascii="Garamond" w:hAnsi="Garamond" w:cstheme="minorHAnsi"/>
          <w:color w:val="000000"/>
          <w:sz w:val="22"/>
          <w:szCs w:val="22"/>
        </w:rPr>
        <w:t xml:space="preserve"> doručený predpis na úhradu.</w:t>
      </w:r>
    </w:p>
    <w:p w14:paraId="6EE71251" w14:textId="77777777" w:rsidR="003263D0" w:rsidRDefault="003263D0" w:rsidP="00217D33">
      <w:pPr>
        <w:pStyle w:val="Odsekzoznamu"/>
        <w:widowControl w:val="0"/>
        <w:autoSpaceDE w:val="0"/>
        <w:autoSpaceDN w:val="0"/>
        <w:adjustRightInd w:val="0"/>
        <w:spacing w:line="276" w:lineRule="auto"/>
        <w:ind w:left="360"/>
        <w:contextualSpacing/>
        <w:rPr>
          <w:rFonts w:ascii="Garamond" w:hAnsi="Garamond" w:cs="Calibri"/>
          <w:b/>
          <w:sz w:val="22"/>
          <w:szCs w:val="22"/>
        </w:rPr>
      </w:pPr>
    </w:p>
    <w:p w14:paraId="413AB38A" w14:textId="565AA7E0"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sz w:val="22"/>
          <w:szCs w:val="22"/>
        </w:rPr>
      </w:pPr>
      <w:r w:rsidRPr="00427483">
        <w:rPr>
          <w:rFonts w:ascii="Garamond" w:hAnsi="Garamond" w:cs="Calibri"/>
          <w:b/>
          <w:sz w:val="22"/>
          <w:szCs w:val="22"/>
        </w:rPr>
        <w:t>Spoluúčasť</w:t>
      </w:r>
    </w:p>
    <w:p w14:paraId="0406853C" w14:textId="77777777" w:rsidR="00E10871" w:rsidRPr="00427483" w:rsidRDefault="00E10871" w:rsidP="00E10871">
      <w:pPr>
        <w:widowControl w:val="0"/>
        <w:ind w:left="426" w:right="72"/>
        <w:jc w:val="both"/>
        <w:rPr>
          <w:rFonts w:cs="Calibri"/>
          <w:sz w:val="22"/>
          <w:szCs w:val="22"/>
        </w:rPr>
      </w:pPr>
      <w:r w:rsidRPr="00427483">
        <w:rPr>
          <w:rFonts w:cs="Calibri"/>
          <w:sz w:val="22"/>
          <w:szCs w:val="22"/>
        </w:rPr>
        <w:t xml:space="preserve">Bez spoluúčasti. </w:t>
      </w:r>
    </w:p>
    <w:p w14:paraId="093208F2" w14:textId="77777777" w:rsidR="00E10871" w:rsidRPr="00427483" w:rsidRDefault="00E10871" w:rsidP="00E10871">
      <w:pPr>
        <w:widowControl w:val="0"/>
        <w:autoSpaceDE w:val="0"/>
        <w:autoSpaceDN w:val="0"/>
        <w:ind w:left="426"/>
        <w:jc w:val="both"/>
        <w:rPr>
          <w:rFonts w:cs="Calibri"/>
          <w:sz w:val="22"/>
          <w:szCs w:val="22"/>
        </w:rPr>
      </w:pPr>
    </w:p>
    <w:p w14:paraId="5F8DDD97" w14:textId="4BCB80E4" w:rsidR="00E10871" w:rsidRPr="00427483" w:rsidRDefault="00E10871" w:rsidP="00217D33">
      <w:pPr>
        <w:pStyle w:val="Odsekzoznamu"/>
        <w:widowControl w:val="0"/>
        <w:autoSpaceDE w:val="0"/>
        <w:autoSpaceDN w:val="0"/>
        <w:adjustRightInd w:val="0"/>
        <w:spacing w:line="276" w:lineRule="auto"/>
        <w:ind w:left="360"/>
        <w:contextualSpacing/>
        <w:rPr>
          <w:rFonts w:ascii="Garamond" w:hAnsi="Garamond" w:cs="Calibri"/>
          <w:sz w:val="22"/>
          <w:szCs w:val="22"/>
        </w:rPr>
      </w:pPr>
      <w:r w:rsidRPr="00427483">
        <w:rPr>
          <w:rFonts w:ascii="Garamond" w:hAnsi="Garamond" w:cs="Calibri"/>
          <w:b/>
          <w:sz w:val="22"/>
          <w:szCs w:val="22"/>
        </w:rPr>
        <w:t>Územná platnosť poistenia</w:t>
      </w:r>
    </w:p>
    <w:p w14:paraId="607AD41A" w14:textId="77777777" w:rsidR="00E10871" w:rsidRPr="00427483" w:rsidRDefault="00E10871" w:rsidP="00E10871">
      <w:pPr>
        <w:widowControl w:val="0"/>
        <w:ind w:left="426" w:right="72"/>
        <w:jc w:val="both"/>
        <w:rPr>
          <w:rFonts w:cs="Calibri"/>
          <w:sz w:val="22"/>
          <w:szCs w:val="22"/>
        </w:rPr>
      </w:pPr>
      <w:r w:rsidRPr="00427483">
        <w:rPr>
          <w:rFonts w:cs="Calibri"/>
          <w:sz w:val="22"/>
          <w:szCs w:val="22"/>
        </w:rPr>
        <w:t>Celý svet okrem území a/alebo jurisdikcie USA a</w:t>
      </w:r>
      <w:r>
        <w:rPr>
          <w:rFonts w:cs="Calibri"/>
          <w:sz w:val="22"/>
          <w:szCs w:val="22"/>
        </w:rPr>
        <w:t> </w:t>
      </w:r>
      <w:r w:rsidRPr="00427483">
        <w:rPr>
          <w:rFonts w:cs="Calibri"/>
          <w:sz w:val="22"/>
          <w:szCs w:val="22"/>
        </w:rPr>
        <w:t>Kanady</w:t>
      </w:r>
      <w:r>
        <w:rPr>
          <w:rFonts w:cs="Calibri"/>
          <w:sz w:val="22"/>
          <w:szCs w:val="22"/>
        </w:rPr>
        <w:t>.</w:t>
      </w:r>
    </w:p>
    <w:p w14:paraId="698B5B90" w14:textId="77777777" w:rsidR="003C40BE" w:rsidRDefault="003C40BE" w:rsidP="007C0B6B">
      <w:pPr>
        <w:widowControl w:val="0"/>
        <w:jc w:val="center"/>
        <w:rPr>
          <w:rFonts w:cs="Arial"/>
          <w:b/>
          <w:sz w:val="22"/>
          <w:szCs w:val="22"/>
        </w:rPr>
      </w:pPr>
    </w:p>
    <w:p w14:paraId="736CC9EA" w14:textId="77777777" w:rsidR="003C40BE" w:rsidRDefault="003C40BE" w:rsidP="007C0B6B">
      <w:pPr>
        <w:widowControl w:val="0"/>
        <w:jc w:val="center"/>
        <w:rPr>
          <w:rFonts w:cs="Arial"/>
          <w:b/>
          <w:sz w:val="22"/>
          <w:szCs w:val="22"/>
        </w:rPr>
      </w:pPr>
    </w:p>
    <w:p w14:paraId="29714DF7" w14:textId="7109500E" w:rsidR="00361133" w:rsidRPr="00CB0852" w:rsidRDefault="00A073C8" w:rsidP="00CB0852">
      <w:pPr>
        <w:pStyle w:val="Odsekzoznamu"/>
        <w:widowControl w:val="0"/>
        <w:autoSpaceDE w:val="0"/>
        <w:autoSpaceDN w:val="0"/>
        <w:adjustRightInd w:val="0"/>
        <w:spacing w:line="276" w:lineRule="auto"/>
        <w:ind w:left="360"/>
        <w:contextualSpacing/>
        <w:rPr>
          <w:rFonts w:ascii="Garamond" w:hAnsi="Garamond" w:cs="Calibri"/>
          <w:b/>
          <w:sz w:val="22"/>
          <w:szCs w:val="22"/>
        </w:rPr>
      </w:pPr>
      <w:r w:rsidRPr="00CC4144">
        <w:rPr>
          <w:rFonts w:ascii="Garamond" w:hAnsi="Garamond" w:cs="Calibri"/>
          <w:b/>
          <w:sz w:val="22"/>
          <w:szCs w:val="22"/>
        </w:rPr>
        <w:t>Doplňujúce informácie</w:t>
      </w:r>
    </w:p>
    <w:p w14:paraId="7AF50CDE" w14:textId="77777777" w:rsidR="00A073C8" w:rsidRPr="00A073C8" w:rsidRDefault="00A073C8" w:rsidP="00A073C8">
      <w:pPr>
        <w:widowControl w:val="0"/>
        <w:rPr>
          <w:rFonts w:cs="Arial"/>
          <w:b/>
          <w:sz w:val="22"/>
          <w:szCs w:val="22"/>
          <w:highlight w:val="red"/>
        </w:rPr>
      </w:pPr>
    </w:p>
    <w:p w14:paraId="52B58FBA" w14:textId="1DF9DE44" w:rsidR="00A073C8" w:rsidRPr="00CB0852" w:rsidRDefault="00CB0852" w:rsidP="00CB0852">
      <w:pPr>
        <w:pStyle w:val="Odsekzoznamu"/>
        <w:widowControl w:val="0"/>
        <w:numPr>
          <w:ilvl w:val="0"/>
          <w:numId w:val="33"/>
        </w:numPr>
        <w:autoSpaceDE w:val="0"/>
        <w:autoSpaceDN w:val="0"/>
        <w:adjustRightInd w:val="0"/>
        <w:spacing w:line="276" w:lineRule="auto"/>
        <w:contextualSpacing/>
        <w:rPr>
          <w:rFonts w:ascii="Garamond" w:hAnsi="Garamond" w:cs="Calibri"/>
          <w:b/>
          <w:sz w:val="22"/>
          <w:szCs w:val="22"/>
        </w:rPr>
      </w:pPr>
      <w:bookmarkStart w:id="4" w:name="_Hlk181178824"/>
      <w:r w:rsidRPr="00CB0852">
        <w:rPr>
          <w:rFonts w:ascii="Garamond" w:hAnsi="Garamond" w:cs="Calibri"/>
          <w:b/>
          <w:sz w:val="22"/>
          <w:szCs w:val="22"/>
        </w:rPr>
        <w:t xml:space="preserve">Prehľad </w:t>
      </w:r>
      <w:proofErr w:type="spellStart"/>
      <w:r w:rsidRPr="00CB0852">
        <w:rPr>
          <w:rFonts w:ascii="Garamond" w:hAnsi="Garamond" w:cs="Calibri"/>
          <w:b/>
          <w:sz w:val="22"/>
          <w:szCs w:val="22"/>
        </w:rPr>
        <w:t>škodovosti</w:t>
      </w:r>
      <w:proofErr w:type="spellEnd"/>
      <w:r w:rsidRPr="00CB0852">
        <w:rPr>
          <w:rFonts w:ascii="Garamond" w:hAnsi="Garamond" w:cs="Calibri"/>
          <w:b/>
          <w:sz w:val="22"/>
          <w:szCs w:val="22"/>
        </w:rPr>
        <w:t xml:space="preserve"> za </w:t>
      </w:r>
      <w:r w:rsidR="00F5561F">
        <w:rPr>
          <w:rFonts w:ascii="Garamond" w:hAnsi="Garamond" w:cs="Calibri"/>
          <w:b/>
          <w:sz w:val="22"/>
          <w:szCs w:val="22"/>
        </w:rPr>
        <w:t xml:space="preserve">posledných </w:t>
      </w:r>
      <w:r w:rsidRPr="00CB0852">
        <w:rPr>
          <w:rFonts w:ascii="Garamond" w:hAnsi="Garamond" w:cs="Calibri"/>
          <w:b/>
          <w:sz w:val="22"/>
          <w:szCs w:val="22"/>
        </w:rPr>
        <w:t>5 rokov</w:t>
      </w:r>
      <w:r>
        <w:rPr>
          <w:rFonts w:ascii="Garamond" w:hAnsi="Garamond" w:cs="Calibri"/>
          <w:b/>
          <w:sz w:val="22"/>
          <w:szCs w:val="22"/>
        </w:rPr>
        <w:t>.</w:t>
      </w:r>
    </w:p>
    <w:p w14:paraId="31C526FD" w14:textId="77777777" w:rsidR="00CB0852" w:rsidRDefault="00A073C8" w:rsidP="00CB0852">
      <w:pPr>
        <w:widowControl w:val="0"/>
        <w:ind w:left="360"/>
        <w:rPr>
          <w:rFonts w:cs="Calibri"/>
          <w:bCs/>
          <w:sz w:val="22"/>
          <w:szCs w:val="22"/>
          <w:lang w:eastAsia="cs-CZ"/>
        </w:rPr>
      </w:pPr>
      <w:r w:rsidRPr="00A073C8">
        <w:rPr>
          <w:rFonts w:cs="Calibri"/>
          <w:bCs/>
          <w:sz w:val="22"/>
          <w:szCs w:val="22"/>
          <w:lang w:eastAsia="cs-CZ"/>
        </w:rPr>
        <w:t xml:space="preserve">Pre informáciu uvádzame </w:t>
      </w:r>
      <w:proofErr w:type="spellStart"/>
      <w:r w:rsidRPr="00A073C8">
        <w:rPr>
          <w:rFonts w:cs="Calibri"/>
          <w:bCs/>
          <w:sz w:val="22"/>
          <w:szCs w:val="22"/>
          <w:lang w:eastAsia="cs-CZ"/>
        </w:rPr>
        <w:t>škodovosť</w:t>
      </w:r>
      <w:proofErr w:type="spellEnd"/>
      <w:r w:rsidRPr="00A073C8">
        <w:rPr>
          <w:rFonts w:cs="Calibri"/>
          <w:bCs/>
          <w:sz w:val="22"/>
          <w:szCs w:val="22"/>
          <w:lang w:eastAsia="cs-CZ"/>
        </w:rPr>
        <w:t xml:space="preserve"> z aktuálnej poistnej zmluvy, ktorá zahŕňa dva druhy poistenia </w:t>
      </w:r>
      <w:r w:rsidR="00CB0852" w:rsidRPr="00CB0852">
        <w:rPr>
          <w:rFonts w:cs="Calibri"/>
          <w:bCs/>
          <w:sz w:val="22"/>
          <w:szCs w:val="22"/>
          <w:lang w:eastAsia="cs-CZ"/>
        </w:rPr>
        <w:t>:</w:t>
      </w:r>
      <w:r w:rsidRPr="00A073C8">
        <w:rPr>
          <w:rFonts w:cs="Calibri"/>
          <w:bCs/>
          <w:sz w:val="22"/>
          <w:szCs w:val="22"/>
          <w:lang w:eastAsia="cs-CZ"/>
        </w:rPr>
        <w:t xml:space="preserve"> </w:t>
      </w:r>
    </w:p>
    <w:p w14:paraId="7C1855F3" w14:textId="77777777" w:rsidR="00CB0852" w:rsidRPr="00CB0852" w:rsidRDefault="00CB0852" w:rsidP="00CB0852">
      <w:pPr>
        <w:widowControl w:val="0"/>
        <w:ind w:left="360"/>
        <w:rPr>
          <w:rFonts w:cs="Calibri"/>
          <w:bCs/>
          <w:sz w:val="22"/>
          <w:szCs w:val="22"/>
          <w:lang w:eastAsia="cs-CZ"/>
        </w:rPr>
      </w:pPr>
      <w:r w:rsidRPr="00CB0852">
        <w:rPr>
          <w:rFonts w:cs="Calibri"/>
          <w:bCs/>
          <w:sz w:val="22"/>
          <w:szCs w:val="22"/>
          <w:lang w:eastAsia="cs-CZ"/>
        </w:rPr>
        <w:t xml:space="preserve">a/ </w:t>
      </w:r>
      <w:r w:rsidR="00A073C8" w:rsidRPr="00A073C8">
        <w:rPr>
          <w:rFonts w:cs="Calibri"/>
          <w:bCs/>
          <w:sz w:val="22"/>
          <w:szCs w:val="22"/>
          <w:lang w:eastAsia="cs-CZ"/>
        </w:rPr>
        <w:t>majetkové poistenie a</w:t>
      </w:r>
    </w:p>
    <w:p w14:paraId="1D89A803" w14:textId="175BF06A" w:rsidR="00A073C8" w:rsidRPr="00CB0852" w:rsidRDefault="00CB0852" w:rsidP="00CB0852">
      <w:pPr>
        <w:widowControl w:val="0"/>
        <w:ind w:left="360"/>
        <w:rPr>
          <w:rFonts w:cs="Calibri"/>
          <w:bCs/>
          <w:sz w:val="22"/>
          <w:szCs w:val="22"/>
          <w:lang w:eastAsia="cs-CZ"/>
        </w:rPr>
      </w:pPr>
      <w:r w:rsidRPr="00CB0852">
        <w:rPr>
          <w:rFonts w:cs="Calibri"/>
          <w:bCs/>
          <w:sz w:val="22"/>
          <w:szCs w:val="22"/>
          <w:lang w:eastAsia="cs-CZ"/>
        </w:rPr>
        <w:t xml:space="preserve">b/ </w:t>
      </w:r>
      <w:r w:rsidR="00A073C8" w:rsidRPr="00A073C8">
        <w:rPr>
          <w:rFonts w:cs="Calibri"/>
          <w:bCs/>
          <w:sz w:val="22"/>
          <w:szCs w:val="22"/>
          <w:lang w:eastAsia="cs-CZ"/>
        </w:rPr>
        <w:t>poistenie zodpovednosti za škodu</w:t>
      </w:r>
    </w:p>
    <w:p w14:paraId="7A34A4AA" w14:textId="77777777" w:rsidR="00CB0852" w:rsidRPr="00A073C8" w:rsidRDefault="00CB0852" w:rsidP="00CB0852">
      <w:pPr>
        <w:widowControl w:val="0"/>
        <w:ind w:left="360"/>
        <w:rPr>
          <w:rFonts w:cs="Calibri"/>
          <w:bCs/>
          <w:sz w:val="22"/>
          <w:szCs w:val="22"/>
          <w:lang w:eastAsia="cs-CZ"/>
        </w:rPr>
      </w:pPr>
    </w:p>
    <w:p w14:paraId="44FF3562" w14:textId="77777777" w:rsidR="00A073C8" w:rsidRPr="00A073C8" w:rsidRDefault="00A073C8" w:rsidP="00CB0852">
      <w:pPr>
        <w:widowControl w:val="0"/>
        <w:ind w:left="360"/>
        <w:rPr>
          <w:rFonts w:cs="Calibri"/>
          <w:bCs/>
          <w:sz w:val="22"/>
          <w:szCs w:val="22"/>
          <w:u w:val="single"/>
          <w:lang w:eastAsia="cs-CZ"/>
        </w:rPr>
      </w:pPr>
      <w:r w:rsidRPr="00A073C8">
        <w:rPr>
          <w:rFonts w:cs="Calibri"/>
          <w:bCs/>
          <w:sz w:val="22"/>
          <w:szCs w:val="22"/>
          <w:u w:val="single"/>
          <w:lang w:eastAsia="cs-CZ"/>
        </w:rPr>
        <w:t>Obdobie: 01.01.2020 - 03.10.2024</w:t>
      </w:r>
    </w:p>
    <w:p w14:paraId="57B455BA" w14:textId="755F6963" w:rsidR="00A073C8" w:rsidRDefault="00CC4144" w:rsidP="00CB0852">
      <w:pPr>
        <w:widowControl w:val="0"/>
        <w:ind w:left="360"/>
        <w:rPr>
          <w:rFonts w:cs="Calibri"/>
          <w:bCs/>
          <w:i/>
          <w:iCs/>
          <w:sz w:val="22"/>
          <w:szCs w:val="22"/>
          <w:lang w:eastAsia="cs-CZ"/>
        </w:rPr>
      </w:pPr>
      <w:proofErr w:type="spellStart"/>
      <w:r w:rsidRPr="00CC4144">
        <w:rPr>
          <w:rFonts w:cs="Calibri"/>
          <w:bCs/>
          <w:sz w:val="22"/>
          <w:szCs w:val="22"/>
          <w:lang w:eastAsia="cs-CZ"/>
        </w:rPr>
        <w:t>Škodovosť</w:t>
      </w:r>
      <w:proofErr w:type="spellEnd"/>
      <w:r w:rsidRPr="00CC4144">
        <w:rPr>
          <w:rFonts w:cs="Calibri"/>
          <w:bCs/>
          <w:sz w:val="22"/>
          <w:szCs w:val="22"/>
          <w:lang w:eastAsia="cs-CZ"/>
        </w:rPr>
        <w:t xml:space="preserve"> vrátane rezervy v rámci poistenia zodpovednosti za škodu je v</w:t>
      </w:r>
      <w:r w:rsidR="00AF0C75">
        <w:rPr>
          <w:rFonts w:cs="Calibri"/>
          <w:bCs/>
          <w:sz w:val="22"/>
          <w:szCs w:val="22"/>
          <w:lang w:eastAsia="cs-CZ"/>
        </w:rPr>
        <w:t xml:space="preserve"> </w:t>
      </w:r>
      <w:r w:rsidRPr="00CC4144">
        <w:rPr>
          <w:rFonts w:cs="Calibri"/>
          <w:bCs/>
          <w:sz w:val="22"/>
          <w:szCs w:val="22"/>
          <w:lang w:eastAsia="cs-CZ"/>
        </w:rPr>
        <w:t>o</w:t>
      </w:r>
      <w:r w:rsidR="00AF0C75">
        <w:rPr>
          <w:rFonts w:cs="Calibri"/>
          <w:bCs/>
          <w:sz w:val="22"/>
          <w:szCs w:val="22"/>
          <w:lang w:eastAsia="cs-CZ"/>
        </w:rPr>
        <w:t>dhadovanej</w:t>
      </w:r>
      <w:r w:rsidRPr="00CC4144">
        <w:rPr>
          <w:rFonts w:cs="Calibri"/>
          <w:bCs/>
          <w:sz w:val="22"/>
          <w:szCs w:val="22"/>
          <w:lang w:eastAsia="cs-CZ"/>
        </w:rPr>
        <w:t xml:space="preserve"> výške cca. 8</w:t>
      </w:r>
      <w:r w:rsidR="00AF0C75">
        <w:rPr>
          <w:rFonts w:cs="Calibri"/>
          <w:bCs/>
          <w:sz w:val="22"/>
          <w:szCs w:val="22"/>
          <w:lang w:eastAsia="cs-CZ"/>
        </w:rPr>
        <w:t>3</w:t>
      </w:r>
      <w:r w:rsidRPr="00CC4144">
        <w:rPr>
          <w:rFonts w:cs="Calibri"/>
          <w:bCs/>
          <w:sz w:val="22"/>
          <w:szCs w:val="22"/>
          <w:lang w:eastAsia="cs-CZ"/>
        </w:rPr>
        <w:t>%</w:t>
      </w:r>
    </w:p>
    <w:p w14:paraId="765B4081" w14:textId="77777777" w:rsidR="0016080C" w:rsidRDefault="0016080C" w:rsidP="00CB0852">
      <w:pPr>
        <w:widowControl w:val="0"/>
        <w:ind w:left="360"/>
        <w:rPr>
          <w:rFonts w:cs="Calibri"/>
          <w:bCs/>
          <w:i/>
          <w:iCs/>
          <w:sz w:val="22"/>
          <w:szCs w:val="22"/>
          <w:u w:val="single"/>
          <w:lang w:eastAsia="cs-CZ"/>
        </w:rPr>
      </w:pPr>
    </w:p>
    <w:p w14:paraId="51AB0E1C" w14:textId="77777777" w:rsidR="00CC4144" w:rsidRDefault="00CC4144" w:rsidP="00CB0852">
      <w:pPr>
        <w:widowControl w:val="0"/>
        <w:ind w:left="360"/>
        <w:rPr>
          <w:rFonts w:cs="Calibri"/>
          <w:bCs/>
          <w:i/>
          <w:iCs/>
          <w:sz w:val="22"/>
          <w:szCs w:val="22"/>
          <w:u w:val="single"/>
          <w:lang w:eastAsia="cs-CZ"/>
        </w:rPr>
      </w:pPr>
    </w:p>
    <w:p w14:paraId="6B3E7B14" w14:textId="22E374D9" w:rsidR="00CC4144" w:rsidRPr="00AF0C75" w:rsidRDefault="00AF0C75" w:rsidP="00CC4144">
      <w:pPr>
        <w:widowControl w:val="0"/>
        <w:ind w:left="360"/>
        <w:rPr>
          <w:rFonts w:cs="Calibri"/>
          <w:bCs/>
          <w:i/>
          <w:iCs/>
          <w:sz w:val="22"/>
          <w:szCs w:val="22"/>
          <w:lang w:eastAsia="cs-CZ"/>
        </w:rPr>
      </w:pPr>
      <w:r w:rsidRPr="00AF0C75">
        <w:rPr>
          <w:rFonts w:cs="Calibri"/>
          <w:bCs/>
          <w:i/>
          <w:iCs/>
          <w:sz w:val="22"/>
          <w:szCs w:val="22"/>
          <w:lang w:eastAsia="cs-CZ"/>
        </w:rPr>
        <w:object w:dxaOrig="1520" w:dyaOrig="985" w14:anchorId="3D62C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8" o:title=""/>
          </v:shape>
          <o:OLEObject Type="Embed" ProgID="Excel.Sheet.12" ShapeID="_x0000_i1025" DrawAspect="Icon" ObjectID="_1791902246" r:id="rId9"/>
        </w:object>
      </w:r>
    </w:p>
    <w:p w14:paraId="6AD6E9D5" w14:textId="3A0A58E7" w:rsidR="00CB0852" w:rsidRDefault="00CB0852" w:rsidP="0016080C">
      <w:pPr>
        <w:widowControl w:val="0"/>
        <w:ind w:left="4956" w:firstLine="708"/>
        <w:rPr>
          <w:rFonts w:cs="Arial"/>
          <w:b/>
          <w:sz w:val="22"/>
          <w:szCs w:val="22"/>
        </w:rPr>
      </w:pPr>
    </w:p>
    <w:p w14:paraId="67E1BBB8" w14:textId="77777777" w:rsidR="00A073C8" w:rsidRDefault="00A073C8" w:rsidP="00A073C8">
      <w:pPr>
        <w:widowControl w:val="0"/>
        <w:rPr>
          <w:rFonts w:cs="Arial"/>
          <w:b/>
          <w:sz w:val="22"/>
          <w:szCs w:val="22"/>
        </w:rPr>
      </w:pPr>
    </w:p>
    <w:p w14:paraId="2F7A5269" w14:textId="77777777" w:rsidR="00361133" w:rsidRDefault="00361133" w:rsidP="007C0B6B">
      <w:pPr>
        <w:widowControl w:val="0"/>
        <w:jc w:val="center"/>
        <w:rPr>
          <w:rFonts w:cs="Arial"/>
          <w:b/>
          <w:sz w:val="22"/>
          <w:szCs w:val="22"/>
        </w:rPr>
      </w:pPr>
    </w:p>
    <w:bookmarkEnd w:id="1"/>
    <w:bookmarkEnd w:id="4"/>
    <w:p w14:paraId="1DB40930" w14:textId="53464C50" w:rsidR="00361133" w:rsidRDefault="00361133" w:rsidP="00B141D7">
      <w:pPr>
        <w:widowControl w:val="0"/>
        <w:rPr>
          <w:rFonts w:cs="Arial"/>
          <w:b/>
          <w:sz w:val="22"/>
          <w:szCs w:val="22"/>
        </w:rPr>
      </w:pPr>
    </w:p>
    <w:sectPr w:rsidR="00361133" w:rsidSect="009C188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BB10A" w14:textId="77777777" w:rsidR="009D3B25" w:rsidRDefault="009D3B25" w:rsidP="00E10871">
      <w:r>
        <w:separator/>
      </w:r>
    </w:p>
  </w:endnote>
  <w:endnote w:type="continuationSeparator" w:id="0">
    <w:p w14:paraId="5DE0B38C" w14:textId="77777777" w:rsidR="009D3B25" w:rsidRDefault="009D3B25" w:rsidP="00E1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60A9E" w14:textId="77777777" w:rsidR="009D3B25" w:rsidRDefault="009D3B25" w:rsidP="00E10871">
      <w:r>
        <w:separator/>
      </w:r>
    </w:p>
  </w:footnote>
  <w:footnote w:type="continuationSeparator" w:id="0">
    <w:p w14:paraId="60429CB3" w14:textId="77777777" w:rsidR="009D3B25" w:rsidRDefault="009D3B25" w:rsidP="00E10871">
      <w:r>
        <w:continuationSeparator/>
      </w:r>
    </w:p>
  </w:footnote>
  <w:footnote w:id="1">
    <w:p w14:paraId="6327D903" w14:textId="77777777" w:rsidR="00E10871" w:rsidRPr="00317D25" w:rsidRDefault="00E10871" w:rsidP="00E10871">
      <w:pPr>
        <w:pStyle w:val="Textpoznmkypodiarou"/>
        <w:rPr>
          <w:rFonts w:ascii="Garamond" w:hAnsi="Garamond"/>
          <w:sz w:val="18"/>
          <w:szCs w:val="18"/>
        </w:rPr>
      </w:pPr>
      <w:r w:rsidRPr="00317D25">
        <w:rPr>
          <w:rStyle w:val="Odkaznapoznmkupodiarou"/>
          <w:rFonts w:ascii="Garamond" w:hAnsi="Garamond"/>
          <w:sz w:val="18"/>
          <w:szCs w:val="18"/>
        </w:rPr>
        <w:footnoteRef/>
      </w:r>
      <w:r w:rsidRPr="00317D25">
        <w:rPr>
          <w:rFonts w:ascii="Garamond" w:hAnsi="Garamond"/>
          <w:sz w:val="18"/>
          <w:szCs w:val="18"/>
        </w:rPr>
        <w:t xml:space="preserve"> Spoločnosťou sa na účely tohto poistenia rozumie obstarávateľská organizácia.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48B1"/>
    <w:multiLevelType w:val="hybridMultilevel"/>
    <w:tmpl w:val="EDE284BC"/>
    <w:lvl w:ilvl="0" w:tplc="B2D8B414">
      <w:start w:val="1"/>
      <w:numFmt w:val="bullet"/>
      <w:lvlText w:val=""/>
      <w:lvlJc w:val="left"/>
      <w:pPr>
        <w:ind w:left="786" w:hanging="360"/>
      </w:pPr>
      <w:rPr>
        <w:rFonts w:ascii="Symbol" w:eastAsia="Times New Roman" w:hAnsi="Symbol" w:cstheme="min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03B90E30"/>
    <w:multiLevelType w:val="multilevel"/>
    <w:tmpl w:val="3E3AA20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316B2C"/>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096F1FB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0B4E619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6142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1655E8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8" w15:restartNumberingAfterBreak="0">
    <w:nsid w:val="2A2C03E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79303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0" w15:restartNumberingAfterBreak="0">
    <w:nsid w:val="2BB15C00"/>
    <w:multiLevelType w:val="hybridMultilevel"/>
    <w:tmpl w:val="34120234"/>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30E6128"/>
    <w:multiLevelType w:val="hybridMultilevel"/>
    <w:tmpl w:val="D72D53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E56FC1"/>
    <w:multiLevelType w:val="hybridMultilevel"/>
    <w:tmpl w:val="597799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59698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4" w15:restartNumberingAfterBreak="0">
    <w:nsid w:val="3CA138CA"/>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5"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1E075F5"/>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7" w15:restartNumberingAfterBreak="0">
    <w:nsid w:val="47F674A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8" w15:restartNumberingAfterBreak="0">
    <w:nsid w:val="48F5279B"/>
    <w:multiLevelType w:val="multilevel"/>
    <w:tmpl w:val="A72E156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5329C5"/>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BC54ED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2D6654D"/>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077914"/>
    <w:multiLevelType w:val="hybridMultilevel"/>
    <w:tmpl w:val="A718D45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4044B4"/>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5" w15:restartNumberingAfterBreak="0">
    <w:nsid w:val="6B893F9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6" w15:restartNumberingAfterBreak="0">
    <w:nsid w:val="6D064A9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7" w15:restartNumberingAfterBreak="0">
    <w:nsid w:val="6D8133A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E0E6049"/>
    <w:multiLevelType w:val="hybridMultilevel"/>
    <w:tmpl w:val="5D54E7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6F710CE0"/>
    <w:multiLevelType w:val="hybridMultilevel"/>
    <w:tmpl w:val="C9F40C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A72878"/>
    <w:multiLevelType w:val="hybridMultilevel"/>
    <w:tmpl w:val="CB3E88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7B4C83"/>
    <w:multiLevelType w:val="multilevel"/>
    <w:tmpl w:val="A72E156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3215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994046">
    <w:abstractNumId w:val="1"/>
  </w:num>
  <w:num w:numId="3" w16cid:durableId="464205395">
    <w:abstractNumId w:val="11"/>
  </w:num>
  <w:num w:numId="4" w16cid:durableId="784084612">
    <w:abstractNumId w:val="12"/>
  </w:num>
  <w:num w:numId="5" w16cid:durableId="437454141">
    <w:abstractNumId w:val="3"/>
  </w:num>
  <w:num w:numId="6" w16cid:durableId="947781840">
    <w:abstractNumId w:val="17"/>
  </w:num>
  <w:num w:numId="7" w16cid:durableId="953824038">
    <w:abstractNumId w:val="6"/>
  </w:num>
  <w:num w:numId="8" w16cid:durableId="1523859738">
    <w:abstractNumId w:val="27"/>
  </w:num>
  <w:num w:numId="9" w16cid:durableId="1792629700">
    <w:abstractNumId w:val="20"/>
  </w:num>
  <w:num w:numId="10" w16cid:durableId="132216402">
    <w:abstractNumId w:val="16"/>
  </w:num>
  <w:num w:numId="11" w16cid:durableId="163401719">
    <w:abstractNumId w:val="21"/>
  </w:num>
  <w:num w:numId="12" w16cid:durableId="365132791">
    <w:abstractNumId w:val="19"/>
  </w:num>
  <w:num w:numId="13" w16cid:durableId="1165434922">
    <w:abstractNumId w:val="2"/>
  </w:num>
  <w:num w:numId="14" w16cid:durableId="2008555343">
    <w:abstractNumId w:val="8"/>
  </w:num>
  <w:num w:numId="15" w16cid:durableId="1947618994">
    <w:abstractNumId w:val="7"/>
  </w:num>
  <w:num w:numId="16" w16cid:durableId="42023604">
    <w:abstractNumId w:val="13"/>
  </w:num>
  <w:num w:numId="17" w16cid:durableId="2077697865">
    <w:abstractNumId w:val="5"/>
  </w:num>
  <w:num w:numId="18" w16cid:durableId="871110021">
    <w:abstractNumId w:val="22"/>
  </w:num>
  <w:num w:numId="19" w16cid:durableId="308635309">
    <w:abstractNumId w:val="9"/>
  </w:num>
  <w:num w:numId="20" w16cid:durableId="1925257948">
    <w:abstractNumId w:val="24"/>
  </w:num>
  <w:num w:numId="21" w16cid:durableId="1318146759">
    <w:abstractNumId w:val="14"/>
  </w:num>
  <w:num w:numId="22" w16cid:durableId="1945183888">
    <w:abstractNumId w:val="25"/>
  </w:num>
  <w:num w:numId="23" w16cid:durableId="35010020">
    <w:abstractNumId w:val="31"/>
  </w:num>
  <w:num w:numId="24" w16cid:durableId="1744454228">
    <w:abstractNumId w:val="4"/>
  </w:num>
  <w:num w:numId="25" w16cid:durableId="1010643893">
    <w:abstractNumId w:val="0"/>
  </w:num>
  <w:num w:numId="26" w16cid:durableId="1267811241">
    <w:abstractNumId w:val="15"/>
  </w:num>
  <w:num w:numId="27" w16cid:durableId="581915336">
    <w:abstractNumId w:val="26"/>
  </w:num>
  <w:num w:numId="28" w16cid:durableId="82336366">
    <w:abstractNumId w:val="29"/>
  </w:num>
  <w:num w:numId="29" w16cid:durableId="157118573">
    <w:abstractNumId w:val="30"/>
  </w:num>
  <w:num w:numId="30" w16cid:durableId="2003509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0050402">
    <w:abstractNumId w:val="23"/>
  </w:num>
  <w:num w:numId="32" w16cid:durableId="870993788">
    <w:abstractNumId w:val="10"/>
  </w:num>
  <w:num w:numId="33" w16cid:durableId="8085466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62"/>
    <w:rsid w:val="000424D2"/>
    <w:rsid w:val="000B3593"/>
    <w:rsid w:val="000F25F9"/>
    <w:rsid w:val="000F4015"/>
    <w:rsid w:val="00115D4C"/>
    <w:rsid w:val="00121442"/>
    <w:rsid w:val="001271FB"/>
    <w:rsid w:val="0014780B"/>
    <w:rsid w:val="0016080C"/>
    <w:rsid w:val="00176752"/>
    <w:rsid w:val="001A79A5"/>
    <w:rsid w:val="001E791C"/>
    <w:rsid w:val="001F7910"/>
    <w:rsid w:val="00217D33"/>
    <w:rsid w:val="002B0B79"/>
    <w:rsid w:val="002E0C16"/>
    <w:rsid w:val="002E6AF1"/>
    <w:rsid w:val="00303473"/>
    <w:rsid w:val="00322819"/>
    <w:rsid w:val="003263D0"/>
    <w:rsid w:val="00360B09"/>
    <w:rsid w:val="00361133"/>
    <w:rsid w:val="00364910"/>
    <w:rsid w:val="00384993"/>
    <w:rsid w:val="00386805"/>
    <w:rsid w:val="003C40BE"/>
    <w:rsid w:val="003E303E"/>
    <w:rsid w:val="004461E5"/>
    <w:rsid w:val="00522EA3"/>
    <w:rsid w:val="00550F4B"/>
    <w:rsid w:val="00567FDC"/>
    <w:rsid w:val="005878C2"/>
    <w:rsid w:val="00596C42"/>
    <w:rsid w:val="0063790A"/>
    <w:rsid w:val="006651E9"/>
    <w:rsid w:val="006772D7"/>
    <w:rsid w:val="006A157A"/>
    <w:rsid w:val="006A2B48"/>
    <w:rsid w:val="007272FC"/>
    <w:rsid w:val="007367E2"/>
    <w:rsid w:val="00744172"/>
    <w:rsid w:val="0074760F"/>
    <w:rsid w:val="0077582A"/>
    <w:rsid w:val="007C0B6B"/>
    <w:rsid w:val="007F058D"/>
    <w:rsid w:val="0081389C"/>
    <w:rsid w:val="008D2795"/>
    <w:rsid w:val="00981432"/>
    <w:rsid w:val="00981BFD"/>
    <w:rsid w:val="009A214C"/>
    <w:rsid w:val="009C1884"/>
    <w:rsid w:val="009D3B25"/>
    <w:rsid w:val="009D640E"/>
    <w:rsid w:val="00A073C8"/>
    <w:rsid w:val="00A11298"/>
    <w:rsid w:val="00AA4ABE"/>
    <w:rsid w:val="00AD1954"/>
    <w:rsid w:val="00AE5964"/>
    <w:rsid w:val="00AF0C75"/>
    <w:rsid w:val="00B141D7"/>
    <w:rsid w:val="00B20C28"/>
    <w:rsid w:val="00B30374"/>
    <w:rsid w:val="00B62BDA"/>
    <w:rsid w:val="00B92D6F"/>
    <w:rsid w:val="00BE7722"/>
    <w:rsid w:val="00C06C01"/>
    <w:rsid w:val="00C4103F"/>
    <w:rsid w:val="00C66893"/>
    <w:rsid w:val="00C7418C"/>
    <w:rsid w:val="00C87762"/>
    <w:rsid w:val="00CA76FA"/>
    <w:rsid w:val="00CB0852"/>
    <w:rsid w:val="00CC4144"/>
    <w:rsid w:val="00D336AD"/>
    <w:rsid w:val="00D51F98"/>
    <w:rsid w:val="00D67E32"/>
    <w:rsid w:val="00DB2EB5"/>
    <w:rsid w:val="00E10871"/>
    <w:rsid w:val="00E24F74"/>
    <w:rsid w:val="00ED0AEA"/>
    <w:rsid w:val="00EE2321"/>
    <w:rsid w:val="00EF72D4"/>
    <w:rsid w:val="00F10B86"/>
    <w:rsid w:val="00F15AD0"/>
    <w:rsid w:val="00F33D48"/>
    <w:rsid w:val="00F5561F"/>
    <w:rsid w:val="00FA2867"/>
    <w:rsid w:val="00FB2E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B4E3"/>
  <w15:chartTrackingRefBased/>
  <w15:docId w15:val="{82E2102D-7C46-4AB7-8B7B-44F598B9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7762"/>
    <w:pPr>
      <w:spacing w:after="0" w:line="240" w:lineRule="auto"/>
    </w:pPr>
    <w:rPr>
      <w:rFonts w:ascii="Garamond" w:eastAsia="Times New Roman" w:hAnsi="Garamond" w:cs="Times New Roman"/>
      <w:kern w:val="0"/>
      <w:sz w:val="24"/>
      <w:szCs w:val="24"/>
      <w:lang w:eastAsia="sk-SK"/>
      <w14:ligatures w14:val="none"/>
    </w:rPr>
  </w:style>
  <w:style w:type="paragraph" w:styleId="Nadpis1">
    <w:name w:val="heading 1"/>
    <w:basedOn w:val="Normlny"/>
    <w:next w:val="Normlny"/>
    <w:link w:val="Nadpis1Char"/>
    <w:uiPriority w:val="9"/>
    <w:qFormat/>
    <w:rsid w:val="001F7910"/>
    <w:pPr>
      <w:keepNext/>
      <w:tabs>
        <w:tab w:val="num" w:pos="540"/>
      </w:tabs>
      <w:jc w:val="center"/>
      <w:outlineLvl w:val="0"/>
    </w:pPr>
    <w:rPr>
      <w:sz w:val="40"/>
      <w:szCs w:val="4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C87762"/>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C87762"/>
    <w:rPr>
      <w:rFonts w:ascii="Arial" w:eastAsia="Times New Roman" w:hAnsi="Arial" w:cs="Times New Roman"/>
      <w:kern w:val="0"/>
      <w:sz w:val="20"/>
      <w:szCs w:val="20"/>
      <w:lang w:eastAsia="cs-CZ"/>
      <w14:ligatures w14:val="none"/>
    </w:rPr>
  </w:style>
  <w:style w:type="paragraph" w:customStyle="1" w:styleId="Default">
    <w:name w:val="Default"/>
    <w:rsid w:val="00C87762"/>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Nadpis1Char">
    <w:name w:val="Nadpis 1 Char"/>
    <w:basedOn w:val="Predvolenpsmoodseku"/>
    <w:link w:val="Nadpis1"/>
    <w:uiPriority w:val="9"/>
    <w:rsid w:val="001F7910"/>
    <w:rPr>
      <w:rFonts w:ascii="Garamond" w:eastAsia="Times New Roman" w:hAnsi="Garamond" w:cs="Times New Roman"/>
      <w:noProof/>
      <w:kern w:val="0"/>
      <w:sz w:val="40"/>
      <w:szCs w:val="40"/>
      <w:lang w:eastAsia="sk-SK"/>
      <w14:ligatures w14:val="none"/>
    </w:rPr>
  </w:style>
  <w:style w:type="paragraph" w:styleId="Revzia">
    <w:name w:val="Revision"/>
    <w:hidden/>
    <w:uiPriority w:val="99"/>
    <w:semiHidden/>
    <w:rsid w:val="00C66893"/>
    <w:pPr>
      <w:spacing w:after="0" w:line="240" w:lineRule="auto"/>
    </w:pPr>
    <w:rPr>
      <w:rFonts w:ascii="Garamond" w:eastAsia="Times New Roman" w:hAnsi="Garamond" w:cs="Times New Roman"/>
      <w:kern w:val="0"/>
      <w:sz w:val="24"/>
      <w:szCs w:val="24"/>
      <w:lang w:eastAsia="sk-SK"/>
      <w14:ligatures w14:val="none"/>
    </w:rPr>
  </w:style>
  <w:style w:type="character" w:styleId="Odkaznakomentr">
    <w:name w:val="annotation reference"/>
    <w:basedOn w:val="Predvolenpsmoodseku"/>
    <w:uiPriority w:val="99"/>
    <w:semiHidden/>
    <w:unhideWhenUsed/>
    <w:rsid w:val="000424D2"/>
    <w:rPr>
      <w:sz w:val="16"/>
      <w:szCs w:val="16"/>
    </w:rPr>
  </w:style>
  <w:style w:type="paragraph" w:styleId="Textkomentra">
    <w:name w:val="annotation text"/>
    <w:basedOn w:val="Normlny"/>
    <w:link w:val="TextkomentraChar"/>
    <w:uiPriority w:val="99"/>
    <w:unhideWhenUsed/>
    <w:rsid w:val="000424D2"/>
    <w:rPr>
      <w:sz w:val="20"/>
      <w:szCs w:val="20"/>
    </w:rPr>
  </w:style>
  <w:style w:type="character" w:customStyle="1" w:styleId="TextkomentraChar">
    <w:name w:val="Text komentára Char"/>
    <w:basedOn w:val="Predvolenpsmoodseku"/>
    <w:link w:val="Textkomentra"/>
    <w:uiPriority w:val="99"/>
    <w:rsid w:val="000424D2"/>
    <w:rPr>
      <w:rFonts w:ascii="Garamond" w:eastAsia="Times New Roman" w:hAnsi="Garamond"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0424D2"/>
    <w:rPr>
      <w:b/>
      <w:bCs/>
    </w:rPr>
  </w:style>
  <w:style w:type="character" w:customStyle="1" w:styleId="PredmetkomentraChar">
    <w:name w:val="Predmet komentára Char"/>
    <w:basedOn w:val="TextkomentraChar"/>
    <w:link w:val="Predmetkomentra"/>
    <w:uiPriority w:val="99"/>
    <w:semiHidden/>
    <w:rsid w:val="000424D2"/>
    <w:rPr>
      <w:rFonts w:ascii="Garamond" w:eastAsia="Times New Roman" w:hAnsi="Garamond" w:cs="Times New Roman"/>
      <w:b/>
      <w:bCs/>
      <w:kern w:val="0"/>
      <w:sz w:val="20"/>
      <w:szCs w:val="20"/>
      <w:lang w:eastAsia="sk-SK"/>
      <w14:ligatures w14:val="none"/>
    </w:rPr>
  </w:style>
  <w:style w:type="paragraph" w:styleId="Textpoznmkypodiarou">
    <w:name w:val="footnote text"/>
    <w:basedOn w:val="Normlny"/>
    <w:link w:val="TextpoznmkypodiarouChar"/>
    <w:uiPriority w:val="99"/>
    <w:semiHidden/>
    <w:unhideWhenUsed/>
    <w:rsid w:val="00E10871"/>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E10871"/>
    <w:rPr>
      <w:kern w:val="0"/>
      <w:sz w:val="20"/>
      <w:szCs w:val="20"/>
      <w14:ligatures w14:val="none"/>
    </w:rPr>
  </w:style>
  <w:style w:type="character" w:styleId="Odkaznapoznmkupodiarou">
    <w:name w:val="footnote reference"/>
    <w:basedOn w:val="Predvolenpsmoodseku"/>
    <w:uiPriority w:val="99"/>
    <w:semiHidden/>
    <w:unhideWhenUsed/>
    <w:rsid w:val="00E10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44895">
      <w:bodyDiv w:val="1"/>
      <w:marLeft w:val="0"/>
      <w:marRight w:val="0"/>
      <w:marTop w:val="0"/>
      <w:marBottom w:val="0"/>
      <w:divBdr>
        <w:top w:val="none" w:sz="0" w:space="0" w:color="auto"/>
        <w:left w:val="none" w:sz="0" w:space="0" w:color="auto"/>
        <w:bottom w:val="none" w:sz="0" w:space="0" w:color="auto"/>
        <w:right w:val="none" w:sz="0" w:space="0" w:color="auto"/>
      </w:divBdr>
    </w:div>
    <w:div w:id="661541283">
      <w:bodyDiv w:val="1"/>
      <w:marLeft w:val="0"/>
      <w:marRight w:val="0"/>
      <w:marTop w:val="0"/>
      <w:marBottom w:val="0"/>
      <w:divBdr>
        <w:top w:val="none" w:sz="0" w:space="0" w:color="auto"/>
        <w:left w:val="none" w:sz="0" w:space="0" w:color="auto"/>
        <w:bottom w:val="none" w:sz="0" w:space="0" w:color="auto"/>
        <w:right w:val="none" w:sz="0" w:space="0" w:color="auto"/>
      </w:divBdr>
    </w:div>
    <w:div w:id="1038890977">
      <w:bodyDiv w:val="1"/>
      <w:marLeft w:val="0"/>
      <w:marRight w:val="0"/>
      <w:marTop w:val="0"/>
      <w:marBottom w:val="0"/>
      <w:divBdr>
        <w:top w:val="none" w:sz="0" w:space="0" w:color="auto"/>
        <w:left w:val="none" w:sz="0" w:space="0" w:color="auto"/>
        <w:bottom w:val="none" w:sz="0" w:space="0" w:color="auto"/>
        <w:right w:val="none" w:sz="0" w:space="0" w:color="auto"/>
      </w:divBdr>
    </w:div>
    <w:div w:id="1161308131">
      <w:bodyDiv w:val="1"/>
      <w:marLeft w:val="0"/>
      <w:marRight w:val="0"/>
      <w:marTop w:val="0"/>
      <w:marBottom w:val="0"/>
      <w:divBdr>
        <w:top w:val="none" w:sz="0" w:space="0" w:color="auto"/>
        <w:left w:val="none" w:sz="0" w:space="0" w:color="auto"/>
        <w:bottom w:val="none" w:sz="0" w:space="0" w:color="auto"/>
        <w:right w:val="none" w:sz="0" w:space="0" w:color="auto"/>
      </w:divBdr>
    </w:div>
    <w:div w:id="1373114896">
      <w:bodyDiv w:val="1"/>
      <w:marLeft w:val="0"/>
      <w:marRight w:val="0"/>
      <w:marTop w:val="0"/>
      <w:marBottom w:val="0"/>
      <w:divBdr>
        <w:top w:val="none" w:sz="0" w:space="0" w:color="auto"/>
        <w:left w:val="none" w:sz="0" w:space="0" w:color="auto"/>
        <w:bottom w:val="none" w:sz="0" w:space="0" w:color="auto"/>
        <w:right w:val="none" w:sz="0" w:space="0" w:color="auto"/>
      </w:divBdr>
    </w:div>
    <w:div w:id="21213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A86C-3EA4-4778-BE05-8A975EC4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2011</Words>
  <Characters>11464</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Ehrensteinová Patrícia</dc:creator>
  <cp:keywords/>
  <dc:description/>
  <cp:lastModifiedBy>Notová Barbora</cp:lastModifiedBy>
  <cp:revision>3</cp:revision>
  <cp:lastPrinted>2024-10-10T07:45:00Z</cp:lastPrinted>
  <dcterms:created xsi:type="dcterms:W3CDTF">2024-10-30T15:54:00Z</dcterms:created>
  <dcterms:modified xsi:type="dcterms:W3CDTF">2024-10-31T16:51:00Z</dcterms:modified>
</cp:coreProperties>
</file>