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0D2769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09446E3A" w14:textId="13C02476" w:rsidR="00B6193F" w:rsidRDefault="0081481E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Technológie na využitie geotermálnej energie 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7F8AE57B" w14:textId="77777777" w:rsidR="00B6193F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D57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A4441D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0A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20E83BBC" w14:textId="77777777" w:rsidR="000566DE" w:rsidRPr="000566DE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  <w:proofErr w:type="spellEnd"/>
          </w:p>
          <w:p w14:paraId="5AB7BFF1" w14:textId="429F31B2" w:rsidR="000566DE" w:rsidRPr="000566DE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21456D6E" w14:textId="0413B110" w:rsidR="000566DE" w:rsidRPr="003B4529" w:rsidRDefault="000566DE" w:rsidP="00056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0566DE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E3BD56" w14:textId="77777777" w:rsidR="003E3EC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Business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4CDEEB" w14:textId="699540CC" w:rsidR="000566DE" w:rsidRDefault="00E16EC7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IČO: </w:t>
            </w:r>
          </w:p>
          <w:p w14:paraId="00E63D3F" w14:textId="22C66CE9" w:rsidR="000566DE" w:rsidRPr="000D2769" w:rsidRDefault="000566D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63DCE269" w:rsidR="00AC64C0" w:rsidRPr="000566DE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Vyplňte len relevantné časti, na ktoré predkladáte cenovú ponuku. Ostatné časti vyčiarknite,  formát dokumentu nemeňte!</w:t>
            </w:r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Only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fill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relevant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sections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which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you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are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submitting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price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offer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Strike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out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other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parts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do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not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change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document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format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!</w:t>
            </w:r>
          </w:p>
        </w:tc>
      </w:tr>
    </w:tbl>
    <w:tbl>
      <w:tblPr>
        <w:tblStyle w:val="Mriekatabuky"/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560"/>
        <w:gridCol w:w="1724"/>
        <w:gridCol w:w="24"/>
        <w:gridCol w:w="1512"/>
        <w:gridCol w:w="8"/>
      </w:tblGrid>
      <w:tr w:rsidR="00A80193" w14:paraId="68484EAA" w14:textId="77777777" w:rsidTr="00D54463">
        <w:tc>
          <w:tcPr>
            <w:tcW w:w="9790" w:type="dxa"/>
            <w:gridSpan w:val="7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77BCA56" w14:textId="77777777" w:rsidR="0098776F" w:rsidRDefault="00A80193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Logický celok 1 – „</w:t>
            </w:r>
            <w:r w:rsidR="00A44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41D"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Technológia na zefektívnenie využitia tepelnej energie z geotermálneho prameňa</w:t>
            </w:r>
            <w:r w:rsidR="00C4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0419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</w:p>
          <w:p w14:paraId="0ACCA7A6" w14:textId="5EE544A5" w:rsidR="00A80193" w:rsidRPr="00B15D29" w:rsidRDefault="00952EA7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</w:t>
            </w:r>
            <w:r w:rsid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– „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streamlining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thermal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FC28D6" w14:paraId="78FACA85" w14:textId="77777777" w:rsidTr="00173E3A">
        <w:tc>
          <w:tcPr>
            <w:tcW w:w="3687" w:type="dxa"/>
            <w:vAlign w:val="center"/>
          </w:tcPr>
          <w:p w14:paraId="7914B9A0" w14:textId="77777777" w:rsidR="00B15D29" w:rsidRPr="00952EA7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Parameter/časť položky</w:t>
            </w:r>
          </w:p>
          <w:p w14:paraId="38FEB4E9" w14:textId="33467E4D" w:rsidR="00952EA7" w:rsidRPr="00B15D29" w:rsidRDefault="00952EA7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5" w:type="dxa"/>
            <w:vAlign w:val="center"/>
          </w:tcPr>
          <w:p w14:paraId="1E6F30BA" w14:textId="770492EE" w:rsidR="00B15D29" w:rsidRPr="00B15D29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jednotka/</w:t>
            </w:r>
            <w:r w:rsidR="0001093C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952EA7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60" w:type="dxa"/>
            <w:vAlign w:val="center"/>
          </w:tcPr>
          <w:p w14:paraId="6943586B" w14:textId="77777777" w:rsidR="00D83858" w:rsidRPr="00952EA7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62A6F1B" w14:textId="2A9B16E8" w:rsidR="00952EA7" w:rsidRPr="00952EA7" w:rsidRDefault="00952EA7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="00B15D29"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2AAD207F" w14:textId="74F51F9E" w:rsidR="00B15D29" w:rsidRPr="00B15D29" w:rsidRDefault="00952EA7" w:rsidP="00952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24" w:type="dxa"/>
            <w:vAlign w:val="center"/>
          </w:tcPr>
          <w:p w14:paraId="4EC46235" w14:textId="57FA8E8F" w:rsidR="00B15D29" w:rsidRPr="00B15D29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Parametre ponúkané uchádzačom</w:t>
            </w:r>
            <w:r w:rsidR="008F280D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952EA7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="0037783A"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44" w:type="dxa"/>
            <w:gridSpan w:val="3"/>
            <w:vAlign w:val="center"/>
          </w:tcPr>
          <w:p w14:paraId="5EF85C53" w14:textId="77442520" w:rsidR="00B15D29" w:rsidRPr="00B15D29" w:rsidRDefault="00B15D29" w:rsidP="00324D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 w:rsidR="003C1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="00377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Note**</w:t>
            </w:r>
          </w:p>
        </w:tc>
      </w:tr>
      <w:tr w:rsidR="00B15D29" w14:paraId="30E94D59" w14:textId="77777777" w:rsidTr="00D54463"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48383F83" w14:textId="2213A3E9" w:rsidR="00B15D29" w:rsidRPr="00173E3A" w:rsidRDefault="00173E3A" w:rsidP="00173E3A">
            <w:pPr>
              <w:pStyle w:val="Odsekzoznamu"/>
              <w:numPr>
                <w:ilvl w:val="1"/>
                <w:numId w:val="7"/>
              </w:numPr>
              <w:ind w:left="315" w:hanging="315"/>
              <w:rPr>
                <w:rFonts w:ascii="Times New Roman" w:hAnsi="Times New Roman"/>
                <w:b/>
                <w:bCs/>
                <w:sz w:val="24"/>
              </w:rPr>
            </w:pPr>
            <w:r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81787D" w:rsidRPr="00173E3A">
              <w:rPr>
                <w:rFonts w:ascii="Times New Roman" w:hAnsi="Times New Roman"/>
                <w:b/>
                <w:bCs/>
                <w:sz w:val="24"/>
              </w:rPr>
              <w:t>V</w:t>
            </w:r>
            <w:r w:rsidR="00614D14" w:rsidRPr="00173E3A">
              <w:rPr>
                <w:rFonts w:ascii="Times New Roman" w:hAnsi="Times New Roman"/>
                <w:b/>
                <w:bCs/>
                <w:sz w:val="24"/>
              </w:rPr>
              <w:t>yužitie vody z existujúceho geotermálneho vrtu tepelným čerpadlom alebo zostavou tepelných čerpadiel</w:t>
            </w:r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-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Use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of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water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from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an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existing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geothermal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well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by a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heat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pump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or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heat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pump</w:t>
            </w:r>
            <w:proofErr w:type="spellEnd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37783A" w:rsidRPr="00173E3A">
              <w:rPr>
                <w:rFonts w:ascii="Times New Roman" w:hAnsi="Times New Roman"/>
                <w:b/>
                <w:bCs/>
                <w:sz w:val="24"/>
              </w:rPr>
              <w:t>assembly</w:t>
            </w:r>
            <w:proofErr w:type="spellEnd"/>
          </w:p>
        </w:tc>
      </w:tr>
      <w:tr w:rsidR="00FC28D6" w14:paraId="7E5D30EE" w14:textId="77777777" w:rsidTr="00173E3A">
        <w:tc>
          <w:tcPr>
            <w:tcW w:w="3687" w:type="dxa"/>
            <w:vAlign w:val="center"/>
          </w:tcPr>
          <w:p w14:paraId="01491120" w14:textId="59E276A0" w:rsidR="00B15D29" w:rsidRPr="002058B8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Zariadenie sa môže skladať z jedného alebo sériovo zapojených jednotiek (zostava tepe</w:t>
            </w:r>
            <w:r w:rsidR="00847A02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ných čerpadiel), kde súčet parametrov musí vyhovovať požadovaným hodnotám (výkon, príkon, teploty)</w:t>
            </w:r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device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consist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serially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connected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units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set),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required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values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power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input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="0037783A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6B22982B" w14:textId="45941B4F" w:rsidR="00B15D29" w:rsidRPr="00847A02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9349585" w14:textId="64706820" w:rsidR="00B15D29" w:rsidRPr="00847A02" w:rsidRDefault="0037783A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Á</w:t>
            </w:r>
            <w:r w:rsidR="00FC28D6" w:rsidRPr="00847A02">
              <w:rPr>
                <w:rFonts w:ascii="Times New Roman" w:hAnsi="Times New Roman" w:cs="Times New Roman"/>
              </w:rPr>
              <w:t>no</w:t>
            </w:r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6158E3E9" w14:textId="64671E63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A2C3E42" w14:textId="16D166D0" w:rsidR="00B15D29" w:rsidRPr="00283401" w:rsidRDefault="00B15D2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E40689" w14:paraId="4D8C0A0A" w14:textId="77777777" w:rsidTr="00173E3A">
        <w:tc>
          <w:tcPr>
            <w:tcW w:w="3687" w:type="dxa"/>
            <w:vAlign w:val="center"/>
          </w:tcPr>
          <w:p w14:paraId="520CC03A" w14:textId="7FC9E108" w:rsidR="00E40689" w:rsidRPr="002058B8" w:rsidRDefault="00E40689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Výrobca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1275" w:type="dxa"/>
            <w:vAlign w:val="center"/>
          </w:tcPr>
          <w:p w14:paraId="4E375A92" w14:textId="642BCDD7" w:rsidR="00E40689" w:rsidRPr="00847A02" w:rsidRDefault="00E40689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Informatívny parameter</w:t>
            </w:r>
          </w:p>
        </w:tc>
        <w:tc>
          <w:tcPr>
            <w:tcW w:w="1560" w:type="dxa"/>
            <w:vAlign w:val="center"/>
          </w:tcPr>
          <w:p w14:paraId="3C9A634A" w14:textId="0B09111E" w:rsidR="00E40689" w:rsidRPr="00847A02" w:rsidRDefault="00E40689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Značka / </w:t>
            </w:r>
            <w:proofErr w:type="spellStart"/>
            <w:r>
              <w:rPr>
                <w:rFonts w:ascii="Times New Roman" w:hAnsi="Times New Roman" w:cs="Times New Roman"/>
              </w:rPr>
              <w:t>Brand</w:t>
            </w:r>
            <w:proofErr w:type="spellEnd"/>
          </w:p>
        </w:tc>
        <w:tc>
          <w:tcPr>
            <w:tcW w:w="1724" w:type="dxa"/>
            <w:vAlign w:val="center"/>
          </w:tcPr>
          <w:p w14:paraId="09DFD5F8" w14:textId="77777777" w:rsidR="00E40689" w:rsidRPr="00283401" w:rsidRDefault="00E4068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6B203487" w14:textId="07E7BDC2" w:rsidR="00E40689" w:rsidRPr="00283401" w:rsidRDefault="00E40689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18874091" w14:textId="77777777" w:rsidTr="00173E3A">
        <w:tc>
          <w:tcPr>
            <w:tcW w:w="3687" w:type="dxa"/>
            <w:vAlign w:val="center"/>
          </w:tcPr>
          <w:p w14:paraId="002BFE9D" w14:textId="11B8347C" w:rsidR="00614D14" w:rsidRPr="002058B8" w:rsidRDefault="008D593B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vody vstupujúcej a vystupujúcej do/z </w:t>
            </w: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tepelného čerpadla na primárnej strane</w:t>
            </w:r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DBF1DB" w14:textId="1ED5AC46" w:rsidR="00FC0C08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entering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leaving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5" w:type="dxa"/>
            <w:vAlign w:val="center"/>
          </w:tcPr>
          <w:p w14:paraId="29DA4EA7" w14:textId="6AF498E8" w:rsidR="00614D14" w:rsidRPr="00847A02" w:rsidRDefault="008D593B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˚</w:t>
            </w:r>
            <w:r w:rsidR="007F0844" w:rsidRPr="00847A0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60" w:type="dxa"/>
            <w:vAlign w:val="center"/>
          </w:tcPr>
          <w:p w14:paraId="37082C51" w14:textId="2B561C62" w:rsidR="00614D14" w:rsidRPr="00847A02" w:rsidRDefault="007F0844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</w:t>
            </w:r>
            <w:r w:rsidR="00E40689">
              <w:rPr>
                <w:rFonts w:ascii="Times New Roman" w:hAnsi="Times New Roman" w:cs="Times New Roman"/>
              </w:rPr>
              <w:t>5</w:t>
            </w:r>
            <w:r w:rsidRPr="00847A02">
              <w:rPr>
                <w:rFonts w:ascii="Times New Roman" w:hAnsi="Times New Roman" w:cs="Times New Roman"/>
              </w:rPr>
              <w:t xml:space="preserve"> ˚C / 2</w:t>
            </w:r>
            <w:r w:rsidR="00E40689">
              <w:rPr>
                <w:rFonts w:ascii="Times New Roman" w:hAnsi="Times New Roman" w:cs="Times New Roman"/>
              </w:rPr>
              <w:t>0</w:t>
            </w:r>
            <w:r w:rsidRPr="00847A02">
              <w:rPr>
                <w:rFonts w:ascii="Times New Roman" w:hAnsi="Times New Roman" w:cs="Times New Roman"/>
              </w:rPr>
              <w:t xml:space="preserve"> ˚C</w:t>
            </w:r>
          </w:p>
        </w:tc>
        <w:tc>
          <w:tcPr>
            <w:tcW w:w="1724" w:type="dxa"/>
            <w:vAlign w:val="center"/>
          </w:tcPr>
          <w:p w14:paraId="4F98FC7C" w14:textId="6305A2B1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B1B11D1" w14:textId="7A61FB7F" w:rsidR="0037783A" w:rsidRPr="00283401" w:rsidRDefault="0037783A" w:rsidP="00184BCC">
            <w:pPr>
              <w:rPr>
                <w:rFonts w:ascii="Times New Roman" w:hAnsi="Times New Roman" w:cs="Times New Roman"/>
              </w:rPr>
            </w:pPr>
          </w:p>
        </w:tc>
      </w:tr>
      <w:tr w:rsidR="007F0844" w14:paraId="7A15EB62" w14:textId="77777777" w:rsidTr="00173E3A">
        <w:tc>
          <w:tcPr>
            <w:tcW w:w="3687" w:type="dxa"/>
            <w:vAlign w:val="center"/>
          </w:tcPr>
          <w:p w14:paraId="43A5090F" w14:textId="40B2029E" w:rsidR="007F0844" w:rsidRPr="002058B8" w:rsidRDefault="00EA2401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vody vstupujúcej a vystupujúcej do/z tepelného čerpadla na sekundárnej strane</w:t>
            </w:r>
          </w:p>
          <w:p w14:paraId="17C4B2A6" w14:textId="3F0CFF1F" w:rsidR="0037783A" w:rsidRPr="002058B8" w:rsidRDefault="0037783A" w:rsidP="007F08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entering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leaving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5" w:type="dxa"/>
            <w:vAlign w:val="center"/>
          </w:tcPr>
          <w:p w14:paraId="70065814" w14:textId="31747F4A" w:rsidR="007F0844" w:rsidRPr="00847A02" w:rsidRDefault="007F0844" w:rsidP="007F0844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560" w:type="dxa"/>
            <w:vAlign w:val="center"/>
          </w:tcPr>
          <w:p w14:paraId="3E6DE5EF" w14:textId="4EC5AC6F" w:rsidR="007F0844" w:rsidRPr="00847A02" w:rsidRDefault="00EA2401" w:rsidP="007F0844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35 ˚C / 65 ˚C</w:t>
            </w:r>
          </w:p>
        </w:tc>
        <w:tc>
          <w:tcPr>
            <w:tcW w:w="1724" w:type="dxa"/>
            <w:vAlign w:val="center"/>
          </w:tcPr>
          <w:p w14:paraId="191AE69B" w14:textId="6A3F3B43" w:rsidR="007F0844" w:rsidRPr="00283401" w:rsidRDefault="007F0844" w:rsidP="007F08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80D878D" w14:textId="1BFA3159" w:rsidR="007F0844" w:rsidRPr="00283401" w:rsidRDefault="007F0844" w:rsidP="007F0844">
            <w:pPr>
              <w:rPr>
                <w:rFonts w:ascii="Times New Roman" w:hAnsi="Times New Roman" w:cs="Times New Roman"/>
              </w:rPr>
            </w:pPr>
          </w:p>
        </w:tc>
      </w:tr>
      <w:tr w:rsidR="00614D14" w14:paraId="2429EB58" w14:textId="77777777" w:rsidTr="00173E3A">
        <w:tc>
          <w:tcPr>
            <w:tcW w:w="3687" w:type="dxa"/>
            <w:vAlign w:val="center"/>
          </w:tcPr>
          <w:p w14:paraId="35F41386" w14:textId="646F70F7" w:rsidR="0037783A" w:rsidRPr="002058B8" w:rsidRDefault="00EA2401" w:rsidP="0017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Prietok cez tepelné čerpadlo na primárnej strane</w:t>
            </w:r>
            <w:r w:rsidR="0017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783A"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5" w:type="dxa"/>
            <w:vAlign w:val="center"/>
          </w:tcPr>
          <w:p w14:paraId="6F9DDE82" w14:textId="5C3E3E97" w:rsidR="00614D14" w:rsidRPr="00847A02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560" w:type="dxa"/>
            <w:vAlign w:val="center"/>
          </w:tcPr>
          <w:p w14:paraId="166E1179" w14:textId="04CC6B64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24" w:type="dxa"/>
            <w:vAlign w:val="center"/>
          </w:tcPr>
          <w:p w14:paraId="17A10655" w14:textId="6843E0B2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177CA746" w14:textId="62BDB1D2" w:rsidR="00614D14" w:rsidRPr="00283401" w:rsidRDefault="00ED491D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4D14" w14:paraId="52635BD0" w14:textId="77777777" w:rsidTr="00173E3A">
        <w:tc>
          <w:tcPr>
            <w:tcW w:w="3687" w:type="dxa"/>
            <w:vAlign w:val="center"/>
          </w:tcPr>
          <w:p w14:paraId="00E8B03E" w14:textId="77777777" w:rsidR="00614D14" w:rsidRPr="002058B8" w:rsidRDefault="00EA240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cez tepelné čerpadlo na sekundárnej strane</w:t>
            </w:r>
          </w:p>
          <w:p w14:paraId="77364A4F" w14:textId="04693E4F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275" w:type="dxa"/>
            <w:vAlign w:val="center"/>
          </w:tcPr>
          <w:p w14:paraId="78CDB381" w14:textId="5AA27DF2" w:rsidR="00614D14" w:rsidRPr="00847A02" w:rsidRDefault="00EA240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m3/h</w:t>
            </w:r>
          </w:p>
        </w:tc>
        <w:tc>
          <w:tcPr>
            <w:tcW w:w="1560" w:type="dxa"/>
            <w:vAlign w:val="center"/>
          </w:tcPr>
          <w:p w14:paraId="066C50FB" w14:textId="17178AF7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24" w:type="dxa"/>
            <w:vAlign w:val="center"/>
          </w:tcPr>
          <w:p w14:paraId="046B5D11" w14:textId="0F1003CE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5DE0B47" w14:textId="225BAC9E" w:rsidR="00614D14" w:rsidRPr="00283401" w:rsidRDefault="00ED491D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4D14" w14:paraId="2C03E432" w14:textId="77777777" w:rsidTr="00173E3A">
        <w:tc>
          <w:tcPr>
            <w:tcW w:w="3687" w:type="dxa"/>
            <w:vAlign w:val="center"/>
          </w:tcPr>
          <w:p w14:paraId="03659A13" w14:textId="77777777" w:rsidR="00614D14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Minimálny vykurovací výkon</w:t>
            </w:r>
          </w:p>
          <w:p w14:paraId="48C61D2B" w14:textId="4871423C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output</w:t>
            </w:r>
          </w:p>
        </w:tc>
        <w:tc>
          <w:tcPr>
            <w:tcW w:w="1275" w:type="dxa"/>
            <w:vAlign w:val="center"/>
          </w:tcPr>
          <w:p w14:paraId="7359D5F5" w14:textId="37562D52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kWh</w:t>
            </w:r>
          </w:p>
        </w:tc>
        <w:tc>
          <w:tcPr>
            <w:tcW w:w="1560" w:type="dxa"/>
            <w:vAlign w:val="center"/>
          </w:tcPr>
          <w:p w14:paraId="587201F4" w14:textId="123826BB" w:rsidR="00614D14" w:rsidRPr="00847A02" w:rsidRDefault="001831B1" w:rsidP="001D353A">
            <w:pPr>
              <w:jc w:val="center"/>
              <w:rPr>
                <w:rFonts w:ascii="Times New Roman" w:hAnsi="Times New Roman" w:cs="Times New Roman"/>
              </w:rPr>
            </w:pPr>
            <w:r w:rsidRPr="00847A02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724" w:type="dxa"/>
            <w:vAlign w:val="center"/>
          </w:tcPr>
          <w:p w14:paraId="28C1C17D" w14:textId="746EA1F7" w:rsidR="00614D14" w:rsidRPr="00283401" w:rsidRDefault="00614D14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C2895B4" w14:textId="31F9EF62" w:rsidR="00614D14" w:rsidRPr="00283401" w:rsidRDefault="00ED491D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8D6" w14:paraId="7671FF78" w14:textId="77777777" w:rsidTr="00173E3A">
        <w:tc>
          <w:tcPr>
            <w:tcW w:w="3687" w:type="dxa"/>
            <w:vAlign w:val="center"/>
          </w:tcPr>
          <w:p w14:paraId="6A7A64D8" w14:textId="5C06F975" w:rsidR="00B15D29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Max. disponibilný elektrický príkon tep. </w:t>
            </w:r>
            <w:r w:rsidR="003C1167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erpadla </w:t>
            </w:r>
            <w:r w:rsidR="00DE27D5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max 250kW/h</w:t>
            </w:r>
          </w:p>
          <w:p w14:paraId="582B1B30" w14:textId="3FC8C29F" w:rsidR="0037783A" w:rsidRPr="002058B8" w:rsidRDefault="0037783A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Max.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heart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rate.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heatpump</w:t>
            </w:r>
            <w:proofErr w:type="spellEnd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="00DE27D5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250kW/h</w:t>
            </w:r>
          </w:p>
        </w:tc>
        <w:tc>
          <w:tcPr>
            <w:tcW w:w="1275" w:type="dxa"/>
            <w:vAlign w:val="center"/>
          </w:tcPr>
          <w:p w14:paraId="08BEDCAE" w14:textId="3E33458E" w:rsidR="00B15D29" w:rsidRPr="00C61761" w:rsidRDefault="00B15D29" w:rsidP="003778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D24A354" w14:textId="66175F44" w:rsidR="00B15D29" w:rsidRPr="00C61761" w:rsidRDefault="00DE27D5" w:rsidP="001D35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219A9620" w14:textId="53488068" w:rsidR="00B15D29" w:rsidRPr="00ED491D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27DFD7A" w14:textId="5C614F1A" w:rsidR="00B15D29" w:rsidRPr="00ED491D" w:rsidRDefault="00ED491D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8D6" w14:paraId="477DD9AC" w14:textId="77777777" w:rsidTr="00173E3A">
        <w:tc>
          <w:tcPr>
            <w:tcW w:w="3687" w:type="dxa"/>
            <w:vAlign w:val="center"/>
          </w:tcPr>
          <w:p w14:paraId="7C39738D" w14:textId="77777777" w:rsidR="00B15D29" w:rsidRPr="002058B8" w:rsidRDefault="001831B1" w:rsidP="00184B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modulárnej prevádzky tepelného čerpadla v rozmedzí 25 až 100%</w:t>
            </w:r>
          </w:p>
          <w:p w14:paraId="0E6289BF" w14:textId="448E703F" w:rsidR="00DE27D5" w:rsidRPr="002058B8" w:rsidRDefault="00DE27D5" w:rsidP="00184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modular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25 to 100%</w:t>
            </w:r>
          </w:p>
        </w:tc>
        <w:tc>
          <w:tcPr>
            <w:tcW w:w="1275" w:type="dxa"/>
            <w:vAlign w:val="center"/>
          </w:tcPr>
          <w:p w14:paraId="754B0E45" w14:textId="6539F6CB" w:rsidR="00B15D29" w:rsidRPr="00847A02" w:rsidRDefault="00B15D29" w:rsidP="00DE2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B6F5B82" w14:textId="68690466" w:rsidR="00DE27D5" w:rsidRPr="00847A02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5A168089" w14:textId="1F730367" w:rsidR="00B15D29" w:rsidRPr="00ED491D" w:rsidRDefault="00B15D29" w:rsidP="00184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C4E00B5" w14:textId="1C2483BF" w:rsidR="00B15D29" w:rsidRPr="00ED491D" w:rsidRDefault="00ED491D" w:rsidP="00184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15AE" w14:paraId="0F9DA536" w14:textId="77777777" w:rsidTr="00173E3A">
        <w:tc>
          <w:tcPr>
            <w:tcW w:w="3687" w:type="dxa"/>
            <w:vAlign w:val="center"/>
          </w:tcPr>
          <w:p w14:paraId="3A5BFA3D" w14:textId="69C8E921" w:rsidR="003115AE" w:rsidRPr="002058B8" w:rsidRDefault="00847A02" w:rsidP="003115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</w:t>
            </w:r>
            <w:r w:rsidR="00DE27D5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DN190mm </w:t>
            </w:r>
          </w:p>
          <w:p w14:paraId="60C0633D" w14:textId="1C0106F5" w:rsidR="00DE27D5" w:rsidRPr="002058B8" w:rsidRDefault="00DE27D5" w:rsidP="00311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pipe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DN190mm </w:t>
            </w:r>
          </w:p>
        </w:tc>
        <w:tc>
          <w:tcPr>
            <w:tcW w:w="1275" w:type="dxa"/>
            <w:vAlign w:val="center"/>
          </w:tcPr>
          <w:p w14:paraId="4FABF992" w14:textId="3AFF696A" w:rsidR="003115AE" w:rsidRPr="00847A02" w:rsidRDefault="003115AE" w:rsidP="00311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3922AC9" w14:textId="4BD8B423" w:rsidR="003115AE" w:rsidRPr="00847A02" w:rsidRDefault="00DE27D5" w:rsidP="00311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69802534" w14:textId="1A56564B" w:rsidR="003115AE" w:rsidRPr="00ED491D" w:rsidRDefault="003115AE" w:rsidP="00311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42020F7" w14:textId="3FDEEE0F" w:rsidR="003115AE" w:rsidRPr="00ED491D" w:rsidRDefault="00ED491D" w:rsidP="0031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787D" w14:paraId="65BE40B5" w14:textId="77777777" w:rsidTr="00173E3A">
        <w:tc>
          <w:tcPr>
            <w:tcW w:w="3687" w:type="dxa"/>
            <w:vAlign w:val="center"/>
          </w:tcPr>
          <w:p w14:paraId="149F8125" w14:textId="3C6E2D44" w:rsidR="00847A02" w:rsidRPr="002058B8" w:rsidRDefault="00847A02" w:rsidP="00847A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22F44061" w14:textId="063EB573" w:rsidR="00DE27D5" w:rsidRPr="002058B8" w:rsidRDefault="00DE27D5" w:rsidP="00847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275" w:type="dxa"/>
            <w:vAlign w:val="center"/>
          </w:tcPr>
          <w:p w14:paraId="0F569C1D" w14:textId="39F4B238" w:rsidR="0081787D" w:rsidRPr="00283401" w:rsidRDefault="0081787D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8AFB3F8" w14:textId="77FA71FC" w:rsidR="0081787D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5797E3BF" w14:textId="7D3946D8" w:rsidR="0081787D" w:rsidRPr="00ED491D" w:rsidRDefault="0081787D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908E821" w14:textId="665F8DB6" w:rsidR="0081787D" w:rsidRPr="00ED491D" w:rsidRDefault="00ED491D" w:rsidP="00FC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4D14" w14:paraId="4824D439" w14:textId="77777777" w:rsidTr="00173E3A">
        <w:tc>
          <w:tcPr>
            <w:tcW w:w="3687" w:type="dxa"/>
            <w:vAlign w:val="center"/>
          </w:tcPr>
          <w:p w14:paraId="29623D02" w14:textId="77777777" w:rsidR="00614D14" w:rsidRPr="002058B8" w:rsidRDefault="00847A02" w:rsidP="00FC28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jestvujúcu 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jednotky, vrátane softvérového modulu „výroba tepla” – jedno zariadenie s aktívnym prepočtom potreby a výroby tepla</w:t>
            </w:r>
          </w:p>
          <w:p w14:paraId="787DDBD2" w14:textId="7331D8D3" w:rsidR="00DE27D5" w:rsidRPr="002058B8" w:rsidRDefault="00DE27D5" w:rsidP="00FC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software module "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recalculation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demand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275" w:type="dxa"/>
            <w:vAlign w:val="center"/>
          </w:tcPr>
          <w:p w14:paraId="0F6704F2" w14:textId="77777777" w:rsidR="00614D14" w:rsidRPr="00283401" w:rsidRDefault="00614D14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E3582EA" w14:textId="6D8248BC" w:rsidR="00614D14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65EC4464" w14:textId="195FD73D" w:rsidR="00614D14" w:rsidRPr="00ED491D" w:rsidRDefault="00614D14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08940F" w14:textId="7ACC7E44" w:rsidR="00614D14" w:rsidRPr="00ED491D" w:rsidRDefault="00ED491D" w:rsidP="00FC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8D6" w14:paraId="12F5FD37" w14:textId="77777777" w:rsidTr="00173E3A">
        <w:tc>
          <w:tcPr>
            <w:tcW w:w="3687" w:type="dxa"/>
            <w:vAlign w:val="center"/>
          </w:tcPr>
          <w:p w14:paraId="278B44A1" w14:textId="77777777" w:rsidR="00FC28D6" w:rsidRPr="002058B8" w:rsidRDefault="00847A02" w:rsidP="00C61761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zapojenie, nastavenie a revízia všetkých zariadení.</w:t>
            </w:r>
            <w:r w:rsidR="00C61761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Tepelné čerpadlo bude umiestnené v jestvujúcej kotolni (v interiéri, rozmery kotolne 6 x 10 m)</w:t>
            </w:r>
          </w:p>
          <w:p w14:paraId="2DD7B74D" w14:textId="3899C969" w:rsidR="00DE27D5" w:rsidRPr="002058B8" w:rsidRDefault="00DE27D5" w:rsidP="00C6176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adjustment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devices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6 x </w:t>
            </w:r>
            <w:r w:rsidR="00D008DD" w:rsidRPr="002058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m)</w:t>
            </w:r>
          </w:p>
        </w:tc>
        <w:tc>
          <w:tcPr>
            <w:tcW w:w="1275" w:type="dxa"/>
            <w:vAlign w:val="center"/>
          </w:tcPr>
          <w:p w14:paraId="479FBEAB" w14:textId="40B7FDBD" w:rsidR="00FC28D6" w:rsidRPr="00283401" w:rsidRDefault="00FC28D6" w:rsidP="001D35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6627AB7" w14:textId="74245174" w:rsidR="00FC28D6" w:rsidRPr="00283401" w:rsidRDefault="00DE27D5" w:rsidP="001D3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1B0A9B18" w14:textId="7BDF95C2" w:rsidR="00FC28D6" w:rsidRPr="00ED491D" w:rsidRDefault="00FC28D6" w:rsidP="00FC2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0ECAEAE" w14:textId="12150046" w:rsidR="00FC28D6" w:rsidRPr="00ED491D" w:rsidRDefault="00ED491D" w:rsidP="00FC2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31BC" w14:paraId="52B197AC" w14:textId="77777777" w:rsidTr="00D54463">
        <w:trPr>
          <w:trHeight w:val="70"/>
        </w:trPr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52A302DC" w14:textId="218B9EE4" w:rsidR="000731BC" w:rsidRPr="00173E3A" w:rsidRDefault="000731BC" w:rsidP="00173E3A">
            <w:pPr>
              <w:pStyle w:val="Odsekzoznamu"/>
              <w:numPr>
                <w:ilvl w:val="1"/>
                <w:numId w:val="6"/>
              </w:numPr>
              <w:rPr>
                <w:rFonts w:ascii="Times New Roman" w:hAnsi="Times New Roman"/>
                <w:sz w:val="24"/>
              </w:rPr>
            </w:pPr>
            <w:r w:rsidRPr="00173E3A">
              <w:rPr>
                <w:rFonts w:ascii="Times New Roman" w:hAnsi="Times New Roman"/>
                <w:b/>
                <w:bCs/>
                <w:sz w:val="24"/>
              </w:rPr>
              <w:t>Doskový výmenník tepla – 1 ks</w:t>
            </w:r>
          </w:p>
        </w:tc>
      </w:tr>
      <w:tr w:rsidR="003C1167" w14:paraId="1F9E86BD" w14:textId="77777777" w:rsidTr="00173E3A">
        <w:trPr>
          <w:trHeight w:val="70"/>
        </w:trPr>
        <w:tc>
          <w:tcPr>
            <w:tcW w:w="3687" w:type="dxa"/>
          </w:tcPr>
          <w:p w14:paraId="4DE74E8C" w14:textId="77777777" w:rsidR="003C1167" w:rsidRPr="002058B8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Centrálny výmenník tepla na využitie tepelnej energie z geotermál</w:t>
            </w:r>
            <w:r w:rsidR="00C61761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neho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vrtu</w:t>
            </w:r>
          </w:p>
          <w:p w14:paraId="1FE06D89" w14:textId="7EA30176" w:rsidR="00D008DD" w:rsidRPr="002058B8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Central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thermal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geothermal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1275" w:type="dxa"/>
            <w:vAlign w:val="center"/>
          </w:tcPr>
          <w:p w14:paraId="7FD6DEF5" w14:textId="77777777" w:rsidR="003C1167" w:rsidRPr="004037F0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345410" w14:textId="406E1D9A" w:rsidR="003C1167" w:rsidRPr="00BF6F78" w:rsidRDefault="00D008DD" w:rsidP="00C6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F89DBC6" w14:textId="1120D7DB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6C145C5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89" w14:paraId="3E450325" w14:textId="77777777" w:rsidTr="00173E3A">
        <w:trPr>
          <w:trHeight w:val="70"/>
        </w:trPr>
        <w:tc>
          <w:tcPr>
            <w:tcW w:w="3687" w:type="dxa"/>
          </w:tcPr>
          <w:p w14:paraId="44557173" w14:textId="453AADCB" w:rsidR="00E40689" w:rsidRPr="002058B8" w:rsidRDefault="00E40689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Výrobca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1275" w:type="dxa"/>
            <w:vAlign w:val="center"/>
          </w:tcPr>
          <w:p w14:paraId="1CEE192E" w14:textId="7EB94EC4" w:rsidR="00E40689" w:rsidRPr="004037F0" w:rsidRDefault="00E40689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Informatívny parameter</w:t>
            </w:r>
          </w:p>
        </w:tc>
        <w:tc>
          <w:tcPr>
            <w:tcW w:w="1560" w:type="dxa"/>
            <w:vAlign w:val="center"/>
          </w:tcPr>
          <w:p w14:paraId="7548A95D" w14:textId="55367614" w:rsidR="00E40689" w:rsidRDefault="00E40689" w:rsidP="00C6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Značka / </w:t>
            </w:r>
            <w:proofErr w:type="spellStart"/>
            <w:r>
              <w:rPr>
                <w:rFonts w:ascii="Times New Roman" w:hAnsi="Times New Roman" w:cs="Times New Roman"/>
              </w:rPr>
              <w:t>brand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F9642B4" w14:textId="77777777" w:rsidR="00E40689" w:rsidRPr="004037F0" w:rsidRDefault="00E40689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289DF36" w14:textId="77777777" w:rsidR="00E40689" w:rsidRPr="004037F0" w:rsidRDefault="00E40689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67" w14:paraId="09D0306F" w14:textId="77777777" w:rsidTr="00173E3A">
        <w:trPr>
          <w:trHeight w:val="70"/>
        </w:trPr>
        <w:tc>
          <w:tcPr>
            <w:tcW w:w="3687" w:type="dxa"/>
          </w:tcPr>
          <w:p w14:paraId="347D4B87" w14:textId="77777777" w:rsidR="003C1167" w:rsidRPr="002058B8" w:rsidRDefault="003C1167" w:rsidP="003C11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primárnej strane + 20% kapacitná rezerva</w:t>
            </w:r>
          </w:p>
          <w:p w14:paraId="1FA3B0EB" w14:textId="069FC82E" w:rsidR="00D008DD" w:rsidRPr="002058B8" w:rsidRDefault="00D008DD" w:rsidP="003C1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+ 20%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275" w:type="dxa"/>
            <w:vAlign w:val="center"/>
          </w:tcPr>
          <w:p w14:paraId="65C6D9F2" w14:textId="4C000735" w:rsidR="003C1167" w:rsidRPr="004037F0" w:rsidRDefault="003C1167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  <w:color w:val="000000"/>
              </w:rPr>
              <w:t>m3/h</w:t>
            </w:r>
          </w:p>
        </w:tc>
        <w:tc>
          <w:tcPr>
            <w:tcW w:w="1560" w:type="dxa"/>
            <w:vAlign w:val="center"/>
          </w:tcPr>
          <w:p w14:paraId="18A40A0F" w14:textId="630B0AF8" w:rsidR="003C1167" w:rsidRPr="00BF6F78" w:rsidRDefault="003C1167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748" w:type="dxa"/>
            <w:gridSpan w:val="2"/>
            <w:vAlign w:val="center"/>
          </w:tcPr>
          <w:p w14:paraId="68229F90" w14:textId="3405B2EB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3504769" w14:textId="77777777" w:rsidR="003C1167" w:rsidRPr="004037F0" w:rsidRDefault="003C1167" w:rsidP="003C1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2211A25" w14:textId="77777777" w:rsidTr="00173E3A">
        <w:trPr>
          <w:trHeight w:val="70"/>
        </w:trPr>
        <w:tc>
          <w:tcPr>
            <w:tcW w:w="3687" w:type="dxa"/>
          </w:tcPr>
          <w:p w14:paraId="73E51E4F" w14:textId="77777777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Teplota na primárnej strane (vstup/výstup)</w:t>
            </w:r>
          </w:p>
          <w:p w14:paraId="72FA901A" w14:textId="2C204EF0" w:rsidR="00D008DD" w:rsidRPr="002058B8" w:rsidRDefault="00D008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/ outlet)</w:t>
            </w:r>
          </w:p>
        </w:tc>
        <w:tc>
          <w:tcPr>
            <w:tcW w:w="1275" w:type="dxa"/>
            <w:vAlign w:val="center"/>
          </w:tcPr>
          <w:p w14:paraId="11773607" w14:textId="170CEDAD" w:rsidR="004037F0" w:rsidRP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560" w:type="dxa"/>
            <w:vAlign w:val="center"/>
          </w:tcPr>
          <w:p w14:paraId="25605255" w14:textId="73559F45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67 ˚C / 37 ˚C</w:t>
            </w:r>
          </w:p>
        </w:tc>
        <w:tc>
          <w:tcPr>
            <w:tcW w:w="1748" w:type="dxa"/>
            <w:gridSpan w:val="2"/>
            <w:vAlign w:val="center"/>
          </w:tcPr>
          <w:p w14:paraId="7B434BA9" w14:textId="59ADAA5A" w:rsidR="004037F0" w:rsidRP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FBA88DB" w14:textId="77777777" w:rsidR="004037F0" w:rsidRP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721D3AFA" w14:textId="77777777" w:rsidTr="00173E3A">
        <w:trPr>
          <w:trHeight w:val="70"/>
        </w:trPr>
        <w:tc>
          <w:tcPr>
            <w:tcW w:w="3687" w:type="dxa"/>
          </w:tcPr>
          <w:p w14:paraId="6A223BF7" w14:textId="7413C7B8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Min. prietok na sekundárnej strane + 20% kapacitná rezerva</w:t>
            </w:r>
          </w:p>
          <w:p w14:paraId="1AF4B617" w14:textId="44D5A051" w:rsidR="00083BAF" w:rsidRPr="002058B8" w:rsidRDefault="00083BAF" w:rsidP="0017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Min.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+ 20%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reserve</w:t>
            </w:r>
            <w:proofErr w:type="spellEnd"/>
          </w:p>
        </w:tc>
        <w:tc>
          <w:tcPr>
            <w:tcW w:w="1275" w:type="dxa"/>
            <w:vAlign w:val="center"/>
          </w:tcPr>
          <w:p w14:paraId="38FA501F" w14:textId="22BA15E8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  <w:color w:val="000000"/>
              </w:rPr>
              <w:t>m3/h</w:t>
            </w:r>
          </w:p>
        </w:tc>
        <w:tc>
          <w:tcPr>
            <w:tcW w:w="1560" w:type="dxa"/>
            <w:vAlign w:val="center"/>
          </w:tcPr>
          <w:p w14:paraId="75E07ED7" w14:textId="57E71C94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  <w:color w:val="000000"/>
              </w:rPr>
              <w:t>58 + 20 % =   69,6</w:t>
            </w:r>
          </w:p>
        </w:tc>
        <w:tc>
          <w:tcPr>
            <w:tcW w:w="1748" w:type="dxa"/>
            <w:gridSpan w:val="2"/>
            <w:vAlign w:val="center"/>
          </w:tcPr>
          <w:p w14:paraId="406EE62E" w14:textId="766D1562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9815816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41B9D580" w14:textId="77777777" w:rsidTr="00173E3A">
        <w:trPr>
          <w:trHeight w:val="70"/>
        </w:trPr>
        <w:tc>
          <w:tcPr>
            <w:tcW w:w="3687" w:type="dxa"/>
          </w:tcPr>
          <w:p w14:paraId="2F0B8BEC" w14:textId="77777777" w:rsidR="004037F0" w:rsidRPr="002058B8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Teplota na </w:t>
            </w:r>
            <w:r w:rsidR="006A0B8C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sekundá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rnej strane (vstup/výstup)</w:t>
            </w:r>
            <w:r w:rsidR="006A0B8C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pri optimálnych teplotách</w:t>
            </w:r>
          </w:p>
          <w:p w14:paraId="666C73BE" w14:textId="4E2C9AD3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inlet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/ outlet) - at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optimal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temperatures</w:t>
            </w:r>
            <w:proofErr w:type="spellEnd"/>
          </w:p>
        </w:tc>
        <w:tc>
          <w:tcPr>
            <w:tcW w:w="1275" w:type="dxa"/>
            <w:vAlign w:val="center"/>
          </w:tcPr>
          <w:p w14:paraId="69A121A7" w14:textId="32534F9E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7F0">
              <w:rPr>
                <w:rFonts w:ascii="Times New Roman" w:hAnsi="Times New Roman" w:cs="Times New Roman"/>
              </w:rPr>
              <w:t>˚C</w:t>
            </w:r>
          </w:p>
        </w:tc>
        <w:tc>
          <w:tcPr>
            <w:tcW w:w="1560" w:type="dxa"/>
            <w:vAlign w:val="center"/>
          </w:tcPr>
          <w:p w14:paraId="6594F781" w14:textId="6468965D" w:rsidR="004037F0" w:rsidRPr="00BF6F78" w:rsidRDefault="004037F0" w:rsidP="006A0B8C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6</w:t>
            </w:r>
            <w:r w:rsidR="006A0B8C" w:rsidRPr="00BF6F78">
              <w:rPr>
                <w:rFonts w:ascii="Times New Roman" w:hAnsi="Times New Roman" w:cs="Times New Roman"/>
              </w:rPr>
              <w:t>5</w:t>
            </w:r>
            <w:r w:rsidRPr="00BF6F78">
              <w:rPr>
                <w:rFonts w:ascii="Times New Roman" w:hAnsi="Times New Roman" w:cs="Times New Roman"/>
              </w:rPr>
              <w:t xml:space="preserve"> ˚C / 3</w:t>
            </w:r>
            <w:r w:rsidR="006A0B8C" w:rsidRPr="00BF6F78">
              <w:rPr>
                <w:rFonts w:ascii="Times New Roman" w:hAnsi="Times New Roman" w:cs="Times New Roman"/>
              </w:rPr>
              <w:t>5</w:t>
            </w:r>
            <w:r w:rsidRPr="00BF6F78">
              <w:rPr>
                <w:rFonts w:ascii="Times New Roman" w:hAnsi="Times New Roman" w:cs="Times New Roman"/>
              </w:rPr>
              <w:t xml:space="preserve"> ˚C</w:t>
            </w:r>
          </w:p>
        </w:tc>
        <w:tc>
          <w:tcPr>
            <w:tcW w:w="1748" w:type="dxa"/>
            <w:gridSpan w:val="2"/>
            <w:vAlign w:val="center"/>
          </w:tcPr>
          <w:p w14:paraId="1EE80906" w14:textId="51DA56DF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6AEFA01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E57D645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114060E0" w14:textId="5E482C91" w:rsidR="004037F0" w:rsidRPr="002058B8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083BAF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083BAF" w:rsidRPr="002058B8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275" w:type="dxa"/>
            <w:vAlign w:val="center"/>
          </w:tcPr>
          <w:p w14:paraId="6DD12EE3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3A0CD2" w14:textId="77777777" w:rsidR="004037F0" w:rsidRDefault="00FC53A2" w:rsidP="004037F0">
            <w:pPr>
              <w:rPr>
                <w:rFonts w:ascii="Times New Roman" w:hAnsi="Times New Roman" w:cs="Times New Roman"/>
                <w:color w:val="000000"/>
              </w:rPr>
            </w:pPr>
            <w:r w:rsidRPr="00BF6F78">
              <w:rPr>
                <w:rFonts w:ascii="Times New Roman" w:hAnsi="Times New Roman" w:cs="Times New Roman"/>
                <w:color w:val="000000"/>
              </w:rPr>
              <w:t>Titánová oceľ na použitie s mineralizovanou vodou</w:t>
            </w:r>
          </w:p>
          <w:p w14:paraId="0D00BF8A" w14:textId="5E399D77" w:rsidR="00083BAF" w:rsidRPr="00BF6F78" w:rsidRDefault="00083BAF" w:rsidP="004037F0">
            <w:pPr>
              <w:rPr>
                <w:rFonts w:ascii="Times New Roman" w:hAnsi="Times New Roman" w:cs="Times New Roman"/>
              </w:rPr>
            </w:pPr>
            <w:proofErr w:type="spellStart"/>
            <w:r w:rsidRPr="00083BAF">
              <w:rPr>
                <w:rFonts w:ascii="Times New Roman" w:hAnsi="Times New Roman" w:cs="Times New Roman"/>
              </w:rPr>
              <w:t>Titanium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steel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for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use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with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mineralized</w:t>
            </w:r>
            <w:proofErr w:type="spellEnd"/>
            <w:r w:rsidRPr="00083B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3BAF">
              <w:rPr>
                <w:rFonts w:ascii="Times New Roman" w:hAnsi="Times New Roman" w:cs="Times New Roman"/>
              </w:rPr>
              <w:t>water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0C0DB62" w14:textId="40439608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1AD3F08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0CB9FF0B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08297B25" w14:textId="77777777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 (primárna aj sekundárna strana)</w:t>
            </w:r>
          </w:p>
          <w:p w14:paraId="2A4B9446" w14:textId="7245AEF9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0840EAF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340D77" w14:textId="6A03E14A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8F5696B" w14:textId="584F837D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9DA09E3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C09BDB4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6DA7BEC9" w14:textId="517CADE2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pasívne sledovanie prevádzky cez 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jestvujúcu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21375630" w14:textId="2DE52276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5" w:type="dxa"/>
            <w:vAlign w:val="center"/>
          </w:tcPr>
          <w:p w14:paraId="62F224C9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7A1971" w14:textId="7CAE60D4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2D2F0FDE" w14:textId="7D7441AD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1808F65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BAF" w14:paraId="670F1F50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3741BADC" w14:textId="77777777" w:rsidR="00083BAF" w:rsidRPr="002058B8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vyhotovenie realizačnej dokumentácie, ktorá bude odsúhlasená objednávateľom pred začatím realizácie</w:t>
            </w:r>
          </w:p>
          <w:p w14:paraId="3350356A" w14:textId="7410208C" w:rsidR="00083BAF" w:rsidRPr="002058B8" w:rsidRDefault="00083BAF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Part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documentation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which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approved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customer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before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</w:t>
            </w:r>
            <w:proofErr w:type="spellEnd"/>
          </w:p>
        </w:tc>
        <w:tc>
          <w:tcPr>
            <w:tcW w:w="1275" w:type="dxa"/>
            <w:vAlign w:val="center"/>
          </w:tcPr>
          <w:p w14:paraId="271DEDB0" w14:textId="77777777" w:rsidR="00083BAF" w:rsidRDefault="00083BAF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344C08" w14:textId="42AC159A" w:rsidR="00083BAF" w:rsidRDefault="00083BAF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6B55B99A" w14:textId="70087FEF" w:rsidR="00083BAF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2BE3BF6" w14:textId="77777777" w:rsidR="00083BAF" w:rsidRDefault="00083BAF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656474D5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145B3B0D" w14:textId="77777777" w:rsidR="004037F0" w:rsidRPr="002058B8" w:rsidRDefault="00FC53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Výmenník bude umiestnený v jestvujúcej kotolni (v </w:t>
            </w:r>
            <w:r w:rsidRPr="00ED7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interiéri, rozmery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kotolne 6 x 10 m)</w:t>
            </w:r>
          </w:p>
          <w:p w14:paraId="377238B3" w14:textId="78CD8517" w:rsidR="00083BAF" w:rsidRPr="002058B8" w:rsidRDefault="00083BA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exchanger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indoors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boiler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6 x 10 m)</w:t>
            </w:r>
          </w:p>
        </w:tc>
        <w:tc>
          <w:tcPr>
            <w:tcW w:w="1275" w:type="dxa"/>
            <w:vAlign w:val="center"/>
          </w:tcPr>
          <w:p w14:paraId="33F607CA" w14:textId="77777777" w:rsidR="004037F0" w:rsidRDefault="004037F0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95A548" w14:textId="60AB0F29" w:rsidR="004037F0" w:rsidRPr="00BF6F78" w:rsidRDefault="00D008DD" w:rsidP="00FC53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07F266EB" w14:textId="74093FF8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962FBD8" w14:textId="77777777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0915487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67AFA03F" w14:textId="3C956065" w:rsidR="004037F0" w:rsidRPr="002058B8" w:rsidRDefault="00FC53A2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V novom usporiadaní sa použije jestvujúci výmenník (označený vo výkrese ako „existujúci”) ako doskový výmenník pre tep</w:t>
            </w:r>
            <w:r w:rsidR="00D537C6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čerpadlá.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new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arrangement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referred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in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drawing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"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")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used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plate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heat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exchanger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pumps</w:t>
            </w:r>
            <w:proofErr w:type="spellEnd"/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57A38B8B" w14:textId="10B37F14" w:rsidR="004037F0" w:rsidRDefault="00FC53A2" w:rsidP="00BF6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60" w:type="dxa"/>
            <w:vAlign w:val="center"/>
          </w:tcPr>
          <w:p w14:paraId="382D3A99" w14:textId="287D78EC" w:rsidR="004037F0" w:rsidRPr="00BF6F78" w:rsidRDefault="00D008DD" w:rsidP="00D53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3A2DD706" w14:textId="21E7FCE4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E6C7F1" w14:textId="75EB873A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7C6" w14:paraId="775275DD" w14:textId="77777777" w:rsidTr="00173E3A">
        <w:trPr>
          <w:trHeight w:val="651"/>
        </w:trPr>
        <w:tc>
          <w:tcPr>
            <w:tcW w:w="3687" w:type="dxa"/>
            <w:vAlign w:val="center"/>
          </w:tcPr>
          <w:p w14:paraId="00CB4564" w14:textId="77777777" w:rsidR="00083BAF" w:rsidRPr="002058B8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12741" w14:textId="1131AB3A" w:rsidR="00D537C6" w:rsidRPr="002058B8" w:rsidRDefault="00D537C6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Parametre napojenia</w:t>
            </w:r>
            <w:r w:rsidR="00083BAF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4B7B7E" w14:textId="6E308521" w:rsidR="00083BAF" w:rsidRPr="002058B8" w:rsidRDefault="00083BAF" w:rsidP="00D53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  <w:proofErr w:type="spellEnd"/>
          </w:p>
          <w:p w14:paraId="1613BC63" w14:textId="270FE185" w:rsidR="00083BAF" w:rsidRPr="00BF6F78" w:rsidRDefault="00083BAF" w:rsidP="00D537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E2EEC5F" w14:textId="0D90E594" w:rsidR="00D537C6" w:rsidRDefault="00D537C6" w:rsidP="00D53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60" w:type="dxa"/>
            <w:vAlign w:val="center"/>
          </w:tcPr>
          <w:p w14:paraId="0AC41132" w14:textId="51929984" w:rsidR="00D537C6" w:rsidRDefault="00D537C6" w:rsidP="00D537C6">
            <w:pPr>
              <w:jc w:val="center"/>
              <w:rPr>
                <w:rFonts w:ascii="Times New Roman" w:hAnsi="Times New Roman" w:cs="Times New Roman"/>
              </w:rPr>
            </w:pPr>
            <w:r w:rsidRPr="00BF6F78">
              <w:rPr>
                <w:rFonts w:ascii="Times New Roman" w:hAnsi="Times New Roman" w:cs="Times New Roman"/>
              </w:rPr>
              <w:t>DN 1</w:t>
            </w:r>
            <w:r>
              <w:rPr>
                <w:rFonts w:ascii="Times New Roman" w:hAnsi="Times New Roman" w:cs="Times New Roman"/>
              </w:rPr>
              <w:t>6</w:t>
            </w:r>
            <w:r w:rsidRPr="00BF6F78">
              <w:rPr>
                <w:rFonts w:ascii="Times New Roman" w:hAnsi="Times New Roman" w:cs="Times New Roman"/>
              </w:rPr>
              <w:t>0 prírubový</w:t>
            </w:r>
          </w:p>
          <w:p w14:paraId="392EBA26" w14:textId="56702FB5" w:rsidR="00D537C6" w:rsidRPr="00BF6F78" w:rsidRDefault="00083BAF" w:rsidP="00337C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flanged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50A82224" w14:textId="5BDD6A9A" w:rsidR="00D537C6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D328CDA" w14:textId="77777777" w:rsidR="00D537C6" w:rsidRDefault="00D537C6" w:rsidP="00D5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BBA5AA5" w14:textId="77777777" w:rsidTr="00D54463">
        <w:trPr>
          <w:trHeight w:val="70"/>
        </w:trPr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09C6DC2F" w14:textId="3737CEE1" w:rsidR="004037F0" w:rsidRDefault="00173E3A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  </w:t>
            </w:r>
            <w:r w:rsidR="00403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Čerpadlo geotermálneho vrtu ovládané pomocou frekvenčného meniča – 1 ks</w:t>
            </w:r>
          </w:p>
          <w:p w14:paraId="0F611DA1" w14:textId="0401D304" w:rsidR="002058B8" w:rsidRPr="00173E3A" w:rsidRDefault="002058B8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pump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controlled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by </w:t>
            </w: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converter</w:t>
            </w:r>
            <w:proofErr w:type="spellEnd"/>
            <w:r w:rsidRPr="00173E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pc</w:t>
            </w:r>
          </w:p>
        </w:tc>
      </w:tr>
      <w:tr w:rsidR="00BF6F78" w14:paraId="399F7B8F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5944E87B" w14:textId="70BD1333" w:rsidR="00BF6F78" w:rsidRPr="002058B8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Modulovateľná prevádzka na základe údajov (požadovaný výkon) z ovládacej jednotky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1517213" w14:textId="5A57F8BB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Modulable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1C921B3F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2C04C9" w14:textId="1B1A12A8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2FC05A64" w14:textId="3B9591DB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158757A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14:paraId="37F9B940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4869A4DD" w14:textId="77777777" w:rsidR="00BF6F78" w:rsidRPr="002058B8" w:rsidRDefault="00BF6F78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EE, nastavenie frekvenčného meniča</w:t>
            </w:r>
          </w:p>
          <w:p w14:paraId="56C02E45" w14:textId="018F2554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setting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converter</w:t>
            </w:r>
            <w:proofErr w:type="spellEnd"/>
          </w:p>
        </w:tc>
        <w:tc>
          <w:tcPr>
            <w:tcW w:w="1275" w:type="dxa"/>
            <w:vAlign w:val="center"/>
          </w:tcPr>
          <w:p w14:paraId="25BBF72B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05E7E4" w14:textId="16334DB7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89DE34D" w14:textId="62AA5541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C25FA21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F78" w14:paraId="18AF66EB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2DE9060F" w14:textId="1DB47151" w:rsidR="00BF6F78" w:rsidRPr="002058B8" w:rsidRDefault="0011605D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aktívne riadenie prevádzky zapojením na ovládaciu jednotku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0244B05C" w14:textId="1F80B147" w:rsidR="002058B8" w:rsidRPr="002058B8" w:rsidRDefault="002058B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5" w:type="dxa"/>
            <w:vAlign w:val="center"/>
          </w:tcPr>
          <w:p w14:paraId="202E6050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319AF5" w14:textId="11C95F5E" w:rsidR="00BF6F78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01274D5" w14:textId="5CD140A8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F18E254" w14:textId="77777777" w:rsidR="00BF6F78" w:rsidRDefault="00BF6F78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05D" w14:paraId="310A227B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790E36A3" w14:textId="5012D68C" w:rsidR="002058B8" w:rsidRPr="002058B8" w:rsidRDefault="0011605D" w:rsidP="00205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do agresívneho prostredia (mineralizácia z geotermálneho vrtu)</w:t>
            </w:r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aggressive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mineralization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geothermal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well</w:t>
            </w:r>
            <w:proofErr w:type="spellEnd"/>
            <w:r w:rsidR="002058B8" w:rsidRPr="002058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1530353" w14:textId="77777777" w:rsidR="0011605D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B36795" w14:textId="711F85DB" w:rsidR="0011605D" w:rsidRDefault="00D008D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599B690" w14:textId="76BA1C01" w:rsidR="0011605D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4FDA0AF" w14:textId="77777777" w:rsidR="0011605D" w:rsidRDefault="0011605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1A882DEE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73E7C6C6" w14:textId="2E03DFFC" w:rsidR="004037F0" w:rsidRPr="002058B8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Minimálny prietok</w:t>
            </w:r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– Minimum </w:t>
            </w:r>
            <w:proofErr w:type="spellStart"/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275" w:type="dxa"/>
            <w:vAlign w:val="center"/>
          </w:tcPr>
          <w:p w14:paraId="1DC184DB" w14:textId="490FEC74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m3/h</w:t>
            </w:r>
          </w:p>
        </w:tc>
        <w:tc>
          <w:tcPr>
            <w:tcW w:w="1560" w:type="dxa"/>
            <w:vAlign w:val="center"/>
          </w:tcPr>
          <w:p w14:paraId="241280D4" w14:textId="0583D0E9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48" w:type="dxa"/>
            <w:gridSpan w:val="2"/>
            <w:vAlign w:val="center"/>
          </w:tcPr>
          <w:p w14:paraId="74E5127D" w14:textId="0C6E18CD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78E560E" w14:textId="0D543E54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5AE3EFEE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0B24AB43" w14:textId="68EFB520" w:rsidR="004037F0" w:rsidRPr="002058B8" w:rsidRDefault="0011605D" w:rsidP="00116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B8">
              <w:rPr>
                <w:rFonts w:ascii="Times New Roman" w:hAnsi="Times New Roman" w:cs="Times New Roman"/>
                <w:sz w:val="20"/>
                <w:szCs w:val="20"/>
              </w:rPr>
              <w:t>Výtlak</w:t>
            </w:r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689">
              <w:rPr>
                <w:rFonts w:ascii="Times New Roman" w:hAnsi="Times New Roman" w:cs="Times New Roman"/>
                <w:sz w:val="20"/>
                <w:szCs w:val="20"/>
              </w:rPr>
              <w:t xml:space="preserve">pri minimálnom prietoku </w:t>
            </w:r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2058B8" w:rsidRPr="002058B8">
              <w:rPr>
                <w:rFonts w:ascii="Times New Roman" w:hAnsi="Times New Roman" w:cs="Times New Roman"/>
                <w:sz w:val="20"/>
                <w:szCs w:val="20"/>
              </w:rPr>
              <w:t>Discharge</w:t>
            </w:r>
            <w:proofErr w:type="spellEnd"/>
            <w:r w:rsidR="00E40689">
              <w:rPr>
                <w:rFonts w:ascii="Times New Roman" w:hAnsi="Times New Roman" w:cs="Times New Roman"/>
                <w:sz w:val="20"/>
                <w:szCs w:val="20"/>
              </w:rPr>
              <w:t xml:space="preserve"> at minimum </w:t>
            </w:r>
            <w:proofErr w:type="spellStart"/>
            <w:r w:rsidR="00E40689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275" w:type="dxa"/>
            <w:vAlign w:val="center"/>
          </w:tcPr>
          <w:p w14:paraId="18CAE43C" w14:textId="5D7B1A7B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560" w:type="dxa"/>
            <w:vAlign w:val="center"/>
          </w:tcPr>
          <w:p w14:paraId="3AA2A2CC" w14:textId="3EA8E60C" w:rsidR="004037F0" w:rsidRDefault="0011605D" w:rsidP="0011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48" w:type="dxa"/>
            <w:gridSpan w:val="2"/>
            <w:vAlign w:val="center"/>
          </w:tcPr>
          <w:p w14:paraId="0C4C2D27" w14:textId="233D9446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5F1DE24" w14:textId="28B38C93" w:rsidR="004037F0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7F0" w14:paraId="31161C4B" w14:textId="77777777" w:rsidTr="00D54463">
        <w:trPr>
          <w:trHeight w:val="70"/>
        </w:trPr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25B408A5" w14:textId="57C13A63" w:rsidR="004037F0" w:rsidRDefault="00173E3A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1.4 </w:t>
            </w:r>
            <w:r w:rsidR="004037F0" w:rsidRPr="008E17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Akumulačná nádrž na uskladnenie prebytočnej horúcej vody z geotermálneho vrtu </w:t>
            </w:r>
            <w:r w:rsidR="001160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4037F0" w:rsidRPr="008E17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 účelom jej využitia prevažne počas nočných hodín</w:t>
            </w:r>
            <w:r w:rsidR="004037F0" w:rsidRPr="008E1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</w:t>
            </w:r>
          </w:p>
          <w:p w14:paraId="7E8435EF" w14:textId="058134E1" w:rsidR="00231E8C" w:rsidRPr="008E171E" w:rsidRDefault="00231E8C" w:rsidP="00D838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Accumulation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tank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storage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excess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hot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geothermal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mainly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during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night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  <w:proofErr w:type="spellEnd"/>
            <w:r w:rsidRPr="00231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- 1 pc</w:t>
            </w:r>
          </w:p>
        </w:tc>
      </w:tr>
      <w:tr w:rsidR="004037F0" w14:paraId="2B7178A0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42B69A9B" w14:textId="6047DCCE" w:rsidR="004037F0" w:rsidRPr="00FC0C08" w:rsidRDefault="002241DD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imálny</w:t>
            </w: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objem nádrže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objem bez </w:t>
            </w:r>
            <w:proofErr w:type="spellStart"/>
            <w:r w:rsidR="00912606">
              <w:rPr>
                <w:rFonts w:ascii="Times New Roman" w:hAnsi="Times New Roman" w:cs="Times New Roman"/>
                <w:sz w:val="20"/>
                <w:szCs w:val="20"/>
              </w:rPr>
              <w:t>konickej</w:t>
            </w:r>
            <w:proofErr w:type="spellEnd"/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 strechy. 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Minimum tank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912606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>
              <w:rPr>
                <w:rFonts w:ascii="Times New Roman" w:hAnsi="Times New Roman" w:cs="Times New Roman"/>
                <w:sz w:val="20"/>
                <w:szCs w:val="20"/>
              </w:rPr>
              <w:t>conical</w:t>
            </w:r>
            <w:proofErr w:type="spellEnd"/>
            <w:r w:rsidR="00912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2606">
              <w:rPr>
                <w:rFonts w:ascii="Times New Roman" w:hAnsi="Times New Roman" w:cs="Times New Roman"/>
                <w:sz w:val="20"/>
                <w:szCs w:val="20"/>
              </w:rPr>
              <w:t>roof</w:t>
            </w:r>
            <w:proofErr w:type="spellEnd"/>
          </w:p>
        </w:tc>
        <w:tc>
          <w:tcPr>
            <w:tcW w:w="1275" w:type="dxa"/>
            <w:vAlign w:val="center"/>
          </w:tcPr>
          <w:p w14:paraId="7255FFB3" w14:textId="67120E64" w:rsidR="004037F0" w:rsidRPr="008E171E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60" w:type="dxa"/>
            <w:vAlign w:val="center"/>
          </w:tcPr>
          <w:p w14:paraId="683F7C99" w14:textId="18428E89" w:rsidR="004037F0" w:rsidRPr="008E171E" w:rsidRDefault="002241DD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48" w:type="dxa"/>
            <w:gridSpan w:val="2"/>
            <w:vAlign w:val="center"/>
          </w:tcPr>
          <w:p w14:paraId="669BDC1C" w14:textId="3096C62E" w:rsidR="004037F0" w:rsidRPr="008E171E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1119AEE" w14:textId="7EBD641D" w:rsidR="004037F0" w:rsidRPr="008E171E" w:rsidRDefault="004037F0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1DD" w14:paraId="5C2106D0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25639231" w14:textId="583EE6EB" w:rsidR="002241DD" w:rsidRPr="00FC0C08" w:rsidRDefault="00912606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241DD" w:rsidRPr="00FC0C08"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="0098335B" w:rsidRPr="00FC0C08">
              <w:rPr>
                <w:rFonts w:ascii="Times New Roman" w:hAnsi="Times New Roman" w:cs="Times New Roman"/>
                <w:sz w:val="20"/>
                <w:szCs w:val="20"/>
              </w:rPr>
              <w:t>ška nádrže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(vertikálna strana) 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ank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77EC2934" w14:textId="5837880B" w:rsidR="002241DD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560" w:type="dxa"/>
            <w:vAlign w:val="center"/>
          </w:tcPr>
          <w:p w14:paraId="39F5B411" w14:textId="714D2BC5" w:rsidR="002241DD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912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gridSpan w:val="2"/>
            <w:vAlign w:val="center"/>
          </w:tcPr>
          <w:p w14:paraId="2209B38A" w14:textId="59492299" w:rsidR="002241DD" w:rsidRPr="008E171E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93973EC" w14:textId="77777777" w:rsidR="002241DD" w:rsidRPr="008E171E" w:rsidRDefault="002241DD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011A9FAC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32E11C7C" w14:textId="7B2B833D" w:rsidR="0098335B" w:rsidRPr="00FC0C08" w:rsidRDefault="0098335B" w:rsidP="0098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Materiál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68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275" w:type="dxa"/>
            <w:vAlign w:val="center"/>
          </w:tcPr>
          <w:p w14:paraId="010E8E01" w14:textId="77777777" w:rsidR="0098335B" w:rsidRDefault="0098335B" w:rsidP="0098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6A5E62" w14:textId="2CFB824D" w:rsidR="0098335B" w:rsidRDefault="00231E8C" w:rsidP="0098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813B5B">
              <w:rPr>
                <w:rFonts w:ascii="Times New Roman" w:hAnsi="Times New Roman" w:cs="Times New Roman"/>
                <w:color w:val="000000"/>
              </w:rPr>
              <w:t>ceľ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steel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59B39AE9" w14:textId="57CC7248" w:rsidR="0098335B" w:rsidRPr="008E171E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A4AC2A8" w14:textId="77777777" w:rsidR="0098335B" w:rsidRPr="008E171E" w:rsidRDefault="0098335B" w:rsidP="00983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0E328CBC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756C2787" w14:textId="4715A528" w:rsidR="0098335B" w:rsidRPr="00FC0C08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Hrúbka 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ocele–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1275" w:type="dxa"/>
            <w:vAlign w:val="center"/>
          </w:tcPr>
          <w:p w14:paraId="51356007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B1C6D6" w14:textId="5E148331" w:rsidR="0098335B" w:rsidRPr="00173E3A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173E3A">
              <w:rPr>
                <w:rFonts w:ascii="Times New Roman" w:hAnsi="Times New Roman" w:cs="Times New Roman"/>
              </w:rPr>
              <w:t xml:space="preserve">Podľa statického prepočtu </w:t>
            </w:r>
            <w:r w:rsidRPr="00173E3A">
              <w:rPr>
                <w:rFonts w:ascii="Times New Roman" w:hAnsi="Times New Roman" w:cs="Times New Roman"/>
              </w:rPr>
              <w:lastRenderedPageBreak/>
              <w:t>dodáv</w:t>
            </w:r>
            <w:r w:rsidR="008B30DD" w:rsidRPr="00173E3A">
              <w:rPr>
                <w:rFonts w:ascii="Times New Roman" w:hAnsi="Times New Roman" w:cs="Times New Roman"/>
              </w:rPr>
              <w:t xml:space="preserve">ateľa / </w:t>
            </w:r>
            <w:r w:rsidRPr="00173E3A">
              <w:rPr>
                <w:rFonts w:ascii="Times New Roman" w:hAnsi="Times New Roman" w:cs="Times New Roman"/>
              </w:rPr>
              <w:t>výrobcu</w:t>
            </w:r>
            <w:r w:rsidR="00231E8C" w:rsidRPr="0017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According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static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calculation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the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supplier</w:t>
            </w:r>
            <w:proofErr w:type="spellEnd"/>
            <w:r w:rsidR="00231E8C" w:rsidRPr="00173E3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231E8C" w:rsidRPr="00173E3A">
              <w:rPr>
                <w:rFonts w:ascii="Times New Roman" w:hAnsi="Times New Roman" w:cs="Times New Roman"/>
              </w:rPr>
              <w:t>manufacturer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A25AE7F" w14:textId="416A8D05" w:rsidR="0098335B" w:rsidRPr="00173E3A" w:rsidRDefault="0098335B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2A4252A" w14:textId="65C13DBE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4240641C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0BBA86C7" w14:textId="08492AB4" w:rsidR="0098335B" w:rsidRPr="00FC0C08" w:rsidRDefault="00813B5B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Izolácia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</w:p>
        </w:tc>
        <w:tc>
          <w:tcPr>
            <w:tcW w:w="1275" w:type="dxa"/>
            <w:vAlign w:val="center"/>
          </w:tcPr>
          <w:p w14:paraId="0DD13A97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1DB1A0" w14:textId="77777777" w:rsidR="0098335B" w:rsidRPr="00173E3A" w:rsidRDefault="00813B5B" w:rsidP="002241DD">
            <w:pPr>
              <w:jc w:val="center"/>
              <w:rPr>
                <w:rFonts w:ascii="Times New Roman" w:hAnsi="Times New Roman" w:cs="Times New Roman"/>
              </w:rPr>
            </w:pPr>
            <w:r w:rsidRPr="00173E3A">
              <w:rPr>
                <w:rFonts w:ascii="Times New Roman" w:hAnsi="Times New Roman" w:cs="Times New Roman"/>
              </w:rPr>
              <w:t>minerálna vlna</w:t>
            </w:r>
          </w:p>
          <w:p w14:paraId="2EC17279" w14:textId="72302A86" w:rsidR="00231E8C" w:rsidRPr="00173E3A" w:rsidRDefault="00231E8C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3E3A">
              <w:rPr>
                <w:rFonts w:ascii="Times New Roman" w:hAnsi="Times New Roman" w:cs="Times New Roman"/>
              </w:rPr>
              <w:t>mineral</w:t>
            </w:r>
            <w:proofErr w:type="spellEnd"/>
            <w:r w:rsidRPr="00173E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3E3A">
              <w:rPr>
                <w:rFonts w:ascii="Times New Roman" w:hAnsi="Times New Roman" w:cs="Times New Roman"/>
              </w:rPr>
              <w:t>wool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E514799" w14:textId="2FB0E158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F34A8E7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7B9B0E0A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1A9F59B9" w14:textId="77777777" w:rsidR="0098335B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Minimálna hrúbka izolácie</w:t>
            </w:r>
          </w:p>
          <w:p w14:paraId="64D9976B" w14:textId="3873EE86" w:rsidR="00231E8C" w:rsidRPr="00FC0C08" w:rsidRDefault="00231E8C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275" w:type="dxa"/>
            <w:vAlign w:val="center"/>
          </w:tcPr>
          <w:p w14:paraId="0A92D504" w14:textId="1A1F97A2" w:rsidR="0098335B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60" w:type="dxa"/>
            <w:vAlign w:val="center"/>
          </w:tcPr>
          <w:p w14:paraId="3E02B892" w14:textId="3434EE18" w:rsidR="0098335B" w:rsidRPr="00173E3A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r w:rsidRPr="00173E3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48" w:type="dxa"/>
            <w:gridSpan w:val="2"/>
            <w:vAlign w:val="center"/>
          </w:tcPr>
          <w:p w14:paraId="096F82C6" w14:textId="2FC1AF5B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5F88F38" w14:textId="77777777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B" w14:paraId="1ACE2933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3B4D56DF" w14:textId="01D26117" w:rsidR="0098335B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Opláštenie</w:t>
            </w:r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31E8C" w:rsidRPr="00FC0C08">
              <w:rPr>
                <w:rFonts w:ascii="Times New Roman" w:hAnsi="Times New Roman" w:cs="Times New Roman"/>
                <w:sz w:val="20"/>
                <w:szCs w:val="20"/>
              </w:rPr>
              <w:t>Sheating</w:t>
            </w:r>
            <w:proofErr w:type="spellEnd"/>
          </w:p>
        </w:tc>
        <w:tc>
          <w:tcPr>
            <w:tcW w:w="1275" w:type="dxa"/>
            <w:vAlign w:val="center"/>
          </w:tcPr>
          <w:p w14:paraId="210A748B" w14:textId="77777777" w:rsidR="0098335B" w:rsidRDefault="0098335B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25AF92" w14:textId="2F06C28E" w:rsidR="0098335B" w:rsidRPr="00173E3A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3E3A">
              <w:rPr>
                <w:rFonts w:ascii="Times New Roman" w:hAnsi="Times New Roman" w:cs="Times New Roman"/>
              </w:rPr>
              <w:t>poplast</w:t>
            </w:r>
            <w:proofErr w:type="spellEnd"/>
            <w:r w:rsidRPr="00173E3A">
              <w:rPr>
                <w:rFonts w:ascii="Times New Roman" w:hAnsi="Times New Roman" w:cs="Times New Roman"/>
              </w:rPr>
              <w:t>.</w:t>
            </w:r>
            <w:r w:rsidR="008B30DD" w:rsidRPr="00173E3A">
              <w:rPr>
                <w:rFonts w:ascii="Times New Roman" w:hAnsi="Times New Roman" w:cs="Times New Roman"/>
              </w:rPr>
              <w:t xml:space="preserve"> </w:t>
            </w:r>
            <w:r w:rsidRPr="00173E3A">
              <w:rPr>
                <w:rFonts w:ascii="Times New Roman" w:hAnsi="Times New Roman" w:cs="Times New Roman"/>
              </w:rPr>
              <w:t>plech</w:t>
            </w:r>
          </w:p>
        </w:tc>
        <w:tc>
          <w:tcPr>
            <w:tcW w:w="1748" w:type="dxa"/>
            <w:gridSpan w:val="2"/>
            <w:vAlign w:val="center"/>
          </w:tcPr>
          <w:p w14:paraId="25CD3AEC" w14:textId="34710D5A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D5A4321" w14:textId="649AE6E9" w:rsidR="0098335B" w:rsidRPr="008E171E" w:rsidRDefault="0098335B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14:paraId="2DF5559B" w14:textId="77777777" w:rsidTr="00173E3A">
        <w:trPr>
          <w:trHeight w:val="555"/>
        </w:trPr>
        <w:tc>
          <w:tcPr>
            <w:tcW w:w="3687" w:type="dxa"/>
            <w:vAlign w:val="center"/>
          </w:tcPr>
          <w:p w14:paraId="73424356" w14:textId="3AF504F0" w:rsidR="003571E3" w:rsidRPr="00FC0C08" w:rsidRDefault="003571E3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Minimálna hrúbka </w:t>
            </w:r>
          </w:p>
          <w:p w14:paraId="0A31D987" w14:textId="0D1674BF" w:rsidR="00231E8C" w:rsidRPr="00FC0C08" w:rsidRDefault="00231E8C" w:rsidP="00E76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thickness</w:t>
            </w:r>
            <w:proofErr w:type="spellEnd"/>
          </w:p>
        </w:tc>
        <w:tc>
          <w:tcPr>
            <w:tcW w:w="1275" w:type="dxa"/>
            <w:vAlign w:val="center"/>
          </w:tcPr>
          <w:p w14:paraId="3572D235" w14:textId="0D0B9C7C" w:rsidR="003571E3" w:rsidRDefault="003571E3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60" w:type="dxa"/>
            <w:vAlign w:val="center"/>
          </w:tcPr>
          <w:p w14:paraId="10F6FDA5" w14:textId="043020C6" w:rsidR="003571E3" w:rsidRPr="00173E3A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  <w:r w:rsidRPr="00173E3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48" w:type="dxa"/>
            <w:gridSpan w:val="2"/>
            <w:vAlign w:val="center"/>
          </w:tcPr>
          <w:p w14:paraId="6E6D53DE" w14:textId="701A009F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3375CF0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1E3" w14:paraId="1C418D64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175C3652" w14:textId="42A4F34B" w:rsidR="003571E3" w:rsidRPr="00E76538" w:rsidRDefault="003571E3" w:rsidP="003571E3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rúrové vedenie – zapojenie do jestvujúceho vykurovacieho systému (primárna aj sekundárna strana)</w:t>
            </w:r>
            <w:r w:rsidR="00231E8C"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31E8C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vzdialenost</w:t>
            </w:r>
            <w:proofErr w:type="spellEnd"/>
            <w:r w:rsidR="00231E8C" w:rsidRPr="00E76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cca 10m</w:t>
            </w:r>
          </w:p>
          <w:p w14:paraId="37E1DCDF" w14:textId="1951DAA3" w:rsidR="00231E8C" w:rsidRPr="00FC0C08" w:rsidRDefault="00231E8C" w:rsidP="003571E3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heating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primary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secondary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distance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approx</w:t>
            </w:r>
            <w:proofErr w:type="spellEnd"/>
            <w:r w:rsidRPr="00E76538">
              <w:rPr>
                <w:rFonts w:ascii="Times New Roman" w:hAnsi="Times New Roman" w:cs="Times New Roman"/>
                <w:sz w:val="20"/>
                <w:szCs w:val="20"/>
              </w:rPr>
              <w:t>. 10m</w:t>
            </w:r>
          </w:p>
        </w:tc>
        <w:tc>
          <w:tcPr>
            <w:tcW w:w="1275" w:type="dxa"/>
            <w:vAlign w:val="center"/>
          </w:tcPr>
          <w:p w14:paraId="6EE32E60" w14:textId="4EAA7EAE" w:rsidR="003571E3" w:rsidRDefault="00542C66" w:rsidP="00224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60" w:type="dxa"/>
            <w:vAlign w:val="center"/>
          </w:tcPr>
          <w:p w14:paraId="0D2D29A3" w14:textId="77777777" w:rsidR="00542C66" w:rsidRPr="00173E3A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</w:p>
          <w:p w14:paraId="79498CC7" w14:textId="6774F6CE" w:rsidR="00542C66" w:rsidRPr="00173E3A" w:rsidRDefault="00542C66" w:rsidP="00542C66">
            <w:pPr>
              <w:jc w:val="center"/>
              <w:rPr>
                <w:rFonts w:ascii="Times New Roman" w:hAnsi="Times New Roman" w:cs="Times New Roman"/>
              </w:rPr>
            </w:pPr>
            <w:r w:rsidRPr="00173E3A">
              <w:rPr>
                <w:rFonts w:ascii="Times New Roman" w:hAnsi="Times New Roman" w:cs="Times New Roman"/>
              </w:rPr>
              <w:t>DN 190</w:t>
            </w:r>
          </w:p>
          <w:p w14:paraId="1C771123" w14:textId="77777777" w:rsidR="003571E3" w:rsidRPr="00173E3A" w:rsidRDefault="003571E3" w:rsidP="00224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ED933B9" w14:textId="45D3ED5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DA2090A" w14:textId="77777777" w:rsidR="003571E3" w:rsidRPr="008E171E" w:rsidRDefault="003571E3" w:rsidP="00403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14:paraId="615FBA58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1F7A2938" w14:textId="2096721B" w:rsidR="00542C66" w:rsidRPr="00FC0C08" w:rsidRDefault="00542C66" w:rsidP="00542C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pasívne sledovanie teploty vody v 10 úrovniach cez ovládaciu jednotku </w:t>
            </w:r>
            <w:proofErr w:type="spellStart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dodávka vrátane potrebných hardvérových a softvérových modulov ovládacej jednotky</w:t>
            </w:r>
          </w:p>
          <w:p w14:paraId="19D9F71E" w14:textId="46A442E9" w:rsidR="00FC0C08" w:rsidRPr="00FC0C08" w:rsidRDefault="00FC0C08" w:rsidP="00542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monitoring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in 10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levels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hardware and software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modules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275" w:type="dxa"/>
            <w:vAlign w:val="center"/>
          </w:tcPr>
          <w:p w14:paraId="59E9FFCE" w14:textId="77777777" w:rsidR="00542C66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076DBD" w14:textId="0C942703" w:rsidR="00542C66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5098E5B" w14:textId="6E44F9D2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AA6F05C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66" w14:paraId="4FE01ABF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264041DD" w14:textId="77777777" w:rsidR="00542C66" w:rsidRPr="00FC0C08" w:rsidRDefault="00542C66" w:rsidP="00542C66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0C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prepojenie nádrže s jestvujúcou nádržou tak, aby jej prevádzka bola zosúladená s jestvujúcim systémom</w:t>
            </w:r>
          </w:p>
          <w:p w14:paraId="307CBE04" w14:textId="742C3C98" w:rsidR="00337C2F" w:rsidRPr="00FC0C08" w:rsidRDefault="00FC0C08" w:rsidP="00173E3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tank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tank so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operation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harmonized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275" w:type="dxa"/>
            <w:vAlign w:val="center"/>
          </w:tcPr>
          <w:p w14:paraId="3C925ACC" w14:textId="18A2FBCE" w:rsidR="00542C66" w:rsidRDefault="00542C66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B2188D" w14:textId="3F2BFC82" w:rsidR="00542C66" w:rsidRDefault="00D008DD" w:rsidP="0054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2C64CE43" w14:textId="6730D79C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249AF8A" w14:textId="77777777" w:rsidR="00542C66" w:rsidRPr="008E171E" w:rsidRDefault="00542C66" w:rsidP="0054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5A" w:rsidRPr="008E171E" w14:paraId="130F3AC7" w14:textId="77777777" w:rsidTr="00D95AE5">
        <w:trPr>
          <w:trHeight w:val="70"/>
        </w:trPr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47048280" w14:textId="239C34CE" w:rsidR="00FE2D5A" w:rsidRPr="008E171E" w:rsidRDefault="00173E3A" w:rsidP="00D95A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 </w:t>
            </w:r>
            <w:r w:rsidR="00FE2D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Upgrade ovládacej jednotky </w:t>
            </w:r>
            <w:proofErr w:type="spellStart"/>
            <w:r w:rsidR="006C5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Priva</w:t>
            </w:r>
            <w:proofErr w:type="spellEnd"/>
            <w:r w:rsidR="006C5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Upgrade of </w:t>
            </w:r>
            <w:proofErr w:type="spellStart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Priva</w:t>
            </w:r>
            <w:proofErr w:type="spellEnd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</w:t>
            </w:r>
            <w:proofErr w:type="spellEnd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26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</w:p>
        </w:tc>
      </w:tr>
      <w:tr w:rsidR="00FE2D5A" w14:paraId="45B2B413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26C2A147" w14:textId="21FBF7A0" w:rsidR="00FE2D5A" w:rsidRDefault="006C55FB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upgrade </w:t>
            </w:r>
            <w:r w:rsidR="009F1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jestvujúceho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systému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najnovšej verzie</w:t>
            </w:r>
            <w:r w:rsidR="000B6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vrátane softvérového a hardvérového upgradu</w:t>
            </w:r>
          </w:p>
          <w:p w14:paraId="10A6B266" w14:textId="67935AD1" w:rsidR="00FE2D5A" w:rsidRPr="00FC0C08" w:rsidRDefault="00C52150" w:rsidP="00D95AE5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upgrade of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167E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="009F1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Integro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Priva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Connext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latest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C52150">
              <w:rPr>
                <w:rFonts w:ascii="Times New Roman" w:hAnsi="Times New Roman" w:cs="Times New Roman"/>
                <w:sz w:val="20"/>
                <w:szCs w:val="20"/>
              </w:rPr>
              <w:t xml:space="preserve"> a software and hardware upgrade</w:t>
            </w:r>
          </w:p>
        </w:tc>
        <w:tc>
          <w:tcPr>
            <w:tcW w:w="1275" w:type="dxa"/>
            <w:vAlign w:val="center"/>
          </w:tcPr>
          <w:p w14:paraId="6616C027" w14:textId="77777777" w:rsidR="00FE2D5A" w:rsidRDefault="00FE2D5A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D694DA" w14:textId="77777777" w:rsidR="00FE2D5A" w:rsidRDefault="00FE2D5A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70192C42" w14:textId="4B81200C" w:rsidR="00FE2D5A" w:rsidRPr="008E171E" w:rsidRDefault="00FE2D5A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0C3E19B" w14:textId="77777777" w:rsidR="00FE2D5A" w:rsidRPr="008E171E" w:rsidRDefault="00FE2D5A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150" w14:paraId="0EDE6960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296B8D13" w14:textId="12323B3D" w:rsidR="00C52150" w:rsidRDefault="0016139D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Doplnenie o rozširovacie softvérové moduly a senzory </w:t>
            </w:r>
          </w:p>
          <w:p w14:paraId="15B2993B" w14:textId="10F89BEC" w:rsidR="0016139D" w:rsidRDefault="004977D3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6x ovládanie nádrží, snímanie hladiny, snímanie teploty</w:t>
            </w:r>
          </w:p>
          <w:p w14:paraId="24272175" w14:textId="46CE6619" w:rsidR="004977D3" w:rsidRDefault="009F6170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ovládanie manažmentu spotreby vody 6x</w:t>
            </w:r>
          </w:p>
          <w:p w14:paraId="21C66876" w14:textId="201C6B6A" w:rsidR="009F6170" w:rsidRDefault="009F6170" w:rsidP="0016139D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manažment ovládania </w:t>
            </w:r>
            <w:r>
              <w:rPr>
                <w:rFonts w:ascii="Times New Roman" w:hAnsi="Times New Roman"/>
                <w:color w:val="000000"/>
                <w:szCs w:val="20"/>
              </w:rPr>
              <w:lastRenderedPageBreak/>
              <w:t>zmiešavacích ventilov</w:t>
            </w:r>
          </w:p>
          <w:p w14:paraId="47803DD7" w14:textId="77777777" w:rsidR="0016139D" w:rsidRDefault="00C70AE6" w:rsidP="00C70AE6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manažment </w:t>
            </w:r>
            <w:r w:rsidR="009F167E">
              <w:rPr>
                <w:rFonts w:ascii="Times New Roman" w:hAnsi="Times New Roman"/>
                <w:color w:val="000000"/>
                <w:szCs w:val="20"/>
              </w:rPr>
              <w:t>ovládani</w:t>
            </w:r>
            <w:r>
              <w:rPr>
                <w:rFonts w:ascii="Times New Roman" w:hAnsi="Times New Roman"/>
                <w:color w:val="000000"/>
                <w:szCs w:val="20"/>
              </w:rPr>
              <w:t>a</w:t>
            </w:r>
            <w:r w:rsidR="009F167E">
              <w:rPr>
                <w:rFonts w:ascii="Times New Roman" w:hAnsi="Times New Roman"/>
                <w:color w:val="000000"/>
                <w:szCs w:val="20"/>
              </w:rPr>
              <w:t xml:space="preserve"> závlahových jednotiek</w:t>
            </w:r>
          </w:p>
          <w:p w14:paraId="3A78E8C3" w14:textId="64032717" w:rsidR="003B7CF7" w:rsidRPr="003B7CF7" w:rsidRDefault="003B7CF7" w:rsidP="003B7CF7">
            <w:p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Addition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extension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software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modules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and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sensors</w:t>
            </w:r>
            <w:proofErr w:type="spellEnd"/>
          </w:p>
          <w:p w14:paraId="4B864446" w14:textId="0AA8B7CA" w:rsidR="003B7CF7" w:rsidRPr="003B7CF7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- 6x tank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, level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</w:t>
            </w:r>
            <w:r>
              <w:rPr>
                <w:rFonts w:ascii="Times New Roman" w:hAnsi="Times New Roman"/>
                <w:color w:val="000000"/>
                <w:szCs w:val="20"/>
              </w:rPr>
              <w:t>sors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temperature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sensing</w:t>
            </w:r>
            <w:proofErr w:type="spellEnd"/>
          </w:p>
          <w:p w14:paraId="78F61D8C" w14:textId="77777777" w:rsidR="003B7CF7" w:rsidRPr="003B7CF7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water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consumption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management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6x</w:t>
            </w:r>
          </w:p>
          <w:p w14:paraId="14D88830" w14:textId="77777777" w:rsidR="003B7CF7" w:rsidRPr="003B7CF7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management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mixing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valves</w:t>
            </w:r>
            <w:proofErr w:type="spellEnd"/>
          </w:p>
          <w:p w14:paraId="593A3364" w14:textId="51ED4485" w:rsidR="003B7CF7" w:rsidRDefault="003B7CF7" w:rsidP="003B7CF7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management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irrigation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units</w:t>
            </w:r>
            <w:proofErr w:type="spellEnd"/>
          </w:p>
        </w:tc>
        <w:tc>
          <w:tcPr>
            <w:tcW w:w="1275" w:type="dxa"/>
            <w:vAlign w:val="center"/>
          </w:tcPr>
          <w:p w14:paraId="28D27227" w14:textId="77777777" w:rsidR="00C52150" w:rsidRDefault="00C52150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71FF16" w14:textId="275CE7C2" w:rsidR="00C52150" w:rsidRDefault="00C70AE6" w:rsidP="00D95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2C53BC52" w14:textId="33B74DD8" w:rsidR="00C52150" w:rsidRDefault="00C52150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36C5AA6" w14:textId="77777777" w:rsidR="00C52150" w:rsidRPr="008E171E" w:rsidRDefault="00C52150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E6" w14:paraId="7C11598E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351E1030" w14:textId="77777777" w:rsidR="00C70AE6" w:rsidRDefault="00C70AE6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integrácia softvérových a hardvérových modulov do jestvujúceho systému, nastavenie</w:t>
            </w:r>
            <w:r w:rsid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kalibrácia</w:t>
            </w:r>
          </w:p>
          <w:p w14:paraId="687A865D" w14:textId="632F70A1" w:rsidR="003B7CF7" w:rsidRDefault="003B7CF7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integration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software and hardware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modules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setting</w:t>
            </w:r>
            <w:proofErr w:type="spellEnd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B7C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calibration</w:t>
            </w:r>
            <w:proofErr w:type="spellEnd"/>
          </w:p>
        </w:tc>
        <w:tc>
          <w:tcPr>
            <w:tcW w:w="1275" w:type="dxa"/>
            <w:vAlign w:val="center"/>
          </w:tcPr>
          <w:p w14:paraId="3F818F3A" w14:textId="77777777" w:rsidR="00C70AE6" w:rsidRDefault="00C70AE6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07E0F" w14:textId="49B06285" w:rsidR="00C70AE6" w:rsidRDefault="00DF6161" w:rsidP="00D95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58D0E50E" w14:textId="1A321703" w:rsidR="00C70AE6" w:rsidRDefault="00C70AE6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0F04198" w14:textId="77777777" w:rsidR="00C70AE6" w:rsidRPr="008E171E" w:rsidRDefault="00C70AE6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C62" w14:paraId="397E1D8F" w14:textId="77777777" w:rsidTr="00173E3A">
        <w:trPr>
          <w:trHeight w:val="70"/>
        </w:trPr>
        <w:tc>
          <w:tcPr>
            <w:tcW w:w="3687" w:type="dxa"/>
            <w:vAlign w:val="center"/>
          </w:tcPr>
          <w:p w14:paraId="77FCF450" w14:textId="79B6A3AB" w:rsidR="00221C62" w:rsidRDefault="00221C62" w:rsidP="00D95AE5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81098051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Dodávateľ disponuje (alebo bude disponovať) oprávnením na odborný zásah a autorizované rozšírenie hardvéru a softvéru do jestvujúceho systému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od výrobcu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Holland, ako autorizovaný integrátor.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supplier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has (or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authorization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intervention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authorized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expansion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hardware and software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existing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Connext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Holland, as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authorised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integrator</w:t>
            </w:r>
            <w:proofErr w:type="spellEnd"/>
            <w:r w:rsidRPr="00F17E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E35A5C3" w14:textId="77777777" w:rsidR="00221C62" w:rsidRDefault="00221C62" w:rsidP="00D9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24F7B1" w14:textId="3EDFEA0C" w:rsidR="00221C62" w:rsidRDefault="00221C62" w:rsidP="00D95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43F1093" w14:textId="77777777" w:rsidR="00221C62" w:rsidRDefault="00221C62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26BB7FC" w14:textId="77777777" w:rsidR="00221C62" w:rsidRPr="008E171E" w:rsidRDefault="00221C62" w:rsidP="00D9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E2D5A" w:rsidRPr="008E171E" w14:paraId="7DFC2417" w14:textId="77777777" w:rsidTr="00173E3A">
        <w:trPr>
          <w:trHeight w:val="247"/>
        </w:trPr>
        <w:tc>
          <w:tcPr>
            <w:tcW w:w="9790" w:type="dxa"/>
            <w:gridSpan w:val="7"/>
            <w:shd w:val="clear" w:color="auto" w:fill="auto"/>
            <w:vAlign w:val="center"/>
          </w:tcPr>
          <w:p w14:paraId="42A2E370" w14:textId="77777777" w:rsidR="00FE2D5A" w:rsidRPr="008E171E" w:rsidRDefault="00FE2D5A" w:rsidP="00D95A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37F0" w14:paraId="38CA5465" w14:textId="77777777" w:rsidTr="00D54463">
        <w:trPr>
          <w:trHeight w:val="320"/>
        </w:trPr>
        <w:tc>
          <w:tcPr>
            <w:tcW w:w="9790" w:type="dxa"/>
            <w:gridSpan w:val="7"/>
            <w:shd w:val="clear" w:color="auto" w:fill="FFFF00"/>
            <w:vAlign w:val="center"/>
          </w:tcPr>
          <w:p w14:paraId="5796331E" w14:textId="47962E1F" w:rsidR="004037F0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</w:t>
            </w:r>
            <w:r w:rsidR="004037F0"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– „</w:t>
            </w:r>
            <w:r w:rsidR="00403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6FE8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Príprava a ošetrenie závlahovej vody</w:t>
            </w:r>
            <w:r w:rsidR="00403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</w:t>
            </w:r>
            <w:r w:rsidR="004037F0"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viď prílohu „schéma“</w:t>
            </w:r>
          </w:p>
          <w:p w14:paraId="15C81B41" w14:textId="01E5B495" w:rsidR="00FC0C08" w:rsidRPr="00A80193" w:rsidRDefault="00FC0C08" w:rsidP="00403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</w:t>
            </w:r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2 - "</w:t>
            </w:r>
            <w:proofErr w:type="spellStart"/>
            <w:r w:rsidR="00CE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Preparation</w:t>
            </w:r>
            <w:proofErr w:type="spellEnd"/>
            <w:r w:rsidR="00CE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CE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="00CE3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5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proofErr w:type="spellStart"/>
            <w:r w:rsidR="00415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irrigation</w:t>
            </w:r>
            <w:proofErr w:type="spellEnd"/>
            <w:r w:rsidR="00415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15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- 1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</w:t>
            </w:r>
            <w:proofErr w:type="spellEnd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attachement</w:t>
            </w:r>
            <w:proofErr w:type="spellEnd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scheme</w:t>
            </w:r>
            <w:proofErr w:type="spellEnd"/>
            <w:r w:rsidR="003B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4037F0" w14:paraId="3EA4F24D" w14:textId="77777777" w:rsidTr="00D54463"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5B0B9660" w14:textId="77878C79" w:rsidR="004037F0" w:rsidRDefault="00681968" w:rsidP="004037F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Zariadenie na ošetrenie vody pomocou ultrazvukových vĺn</w:t>
            </w:r>
            <w:r w:rsidR="004037F0" w:rsidRPr="00283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9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037F0" w:rsidRPr="00283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  <w:p w14:paraId="451480FB" w14:textId="74EC5491" w:rsidR="00FC0C08" w:rsidRPr="00283401" w:rsidRDefault="00FC0C08" w:rsidP="004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drainage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water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using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UV </w:t>
            </w:r>
            <w:proofErr w:type="spellStart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rays</w:t>
            </w:r>
            <w:proofErr w:type="spellEnd"/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976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C0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</w:tr>
      <w:tr w:rsidR="00FC0C08" w14:paraId="55ADB41F" w14:textId="77777777" w:rsidTr="00173E3A">
        <w:tc>
          <w:tcPr>
            <w:tcW w:w="3687" w:type="dxa"/>
            <w:vAlign w:val="center"/>
          </w:tcPr>
          <w:p w14:paraId="62F3C667" w14:textId="77777777" w:rsidR="00FC0C08" w:rsidRDefault="00FC0C08" w:rsidP="00FC0C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FC7C708" w14:textId="3D0F51EF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5" w:type="dxa"/>
            <w:vAlign w:val="center"/>
          </w:tcPr>
          <w:p w14:paraId="7E2B2AEF" w14:textId="7BB62B32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60" w:type="dxa"/>
            <w:vAlign w:val="center"/>
          </w:tcPr>
          <w:p w14:paraId="2E05138E" w14:textId="77777777" w:rsidR="00FC0C08" w:rsidRPr="00952EA7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3CC06DB" w14:textId="77777777" w:rsidR="00FC0C08" w:rsidRPr="00952EA7" w:rsidRDefault="00FC0C08" w:rsidP="00FC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591B1965" w14:textId="152FB1FD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24" w:type="dxa"/>
            <w:vAlign w:val="center"/>
          </w:tcPr>
          <w:p w14:paraId="7FAA1A38" w14:textId="6852F978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44" w:type="dxa"/>
            <w:gridSpan w:val="3"/>
            <w:vAlign w:val="center"/>
          </w:tcPr>
          <w:p w14:paraId="3BBCD114" w14:textId="7E2250E0" w:rsidR="00FC0C08" w:rsidRPr="00283401" w:rsidRDefault="00FC0C08" w:rsidP="00FC0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4037F0" w14:paraId="26A6D51B" w14:textId="77777777" w:rsidTr="00173E3A">
        <w:tc>
          <w:tcPr>
            <w:tcW w:w="3687" w:type="dxa"/>
            <w:vAlign w:val="center"/>
          </w:tcPr>
          <w:p w14:paraId="00266412" w14:textId="35321C02" w:rsidR="004037F0" w:rsidRDefault="004037F0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Minimálny požadovan</w:t>
            </w:r>
            <w:r w:rsidR="009761A6">
              <w:rPr>
                <w:rFonts w:ascii="Times New Roman" w:hAnsi="Times New Roman" w:cs="Times New Roman"/>
                <w:sz w:val="20"/>
                <w:szCs w:val="20"/>
              </w:rPr>
              <w:t xml:space="preserve">ý výkon </w:t>
            </w:r>
          </w:p>
          <w:p w14:paraId="07E5099F" w14:textId="2930C422" w:rsidR="00F44A04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Nádrž č. 1 Tank No.1 = </w:t>
            </w:r>
            <w:r w:rsidR="00BE2827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BE2827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="00816C4A">
              <w:rPr>
                <w:rFonts w:ascii="Times New Roman" w:hAnsi="Times New Roman" w:cs="Times New Roman"/>
                <w:sz w:val="20"/>
                <w:szCs w:val="20"/>
              </w:rPr>
              <w:t>, potrebná 3x intenzívnejšie ošetrenie (drenážna voda s obsahom živín)</w:t>
            </w:r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Requested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3x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intensity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drain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nutrients</w:t>
            </w:r>
            <w:proofErr w:type="spellEnd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1C0957" w14:textId="2385CA9F" w:rsidR="00F44A04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Nádrž č. 2 Tank No.2 =</w:t>
            </w:r>
            <w:r w:rsidR="00BE28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2F4F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032F4F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68882869" w14:textId="583B0503" w:rsidR="00F44A04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Nádrž č. 3 Tank No.3 =</w:t>
            </w:r>
            <w:r w:rsidR="0003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6DE">
              <w:rPr>
                <w:rFonts w:ascii="Times New Roman" w:hAnsi="Times New Roman" w:cs="Times New Roman"/>
                <w:sz w:val="20"/>
                <w:szCs w:val="20"/>
              </w:rPr>
              <w:t>120m3/deň/</w:t>
            </w:r>
            <w:proofErr w:type="spellStart"/>
            <w:r w:rsidR="008A76DE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0D162FF4" w14:textId="45D8C024" w:rsidR="00F44A04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Nádrž č. 4 Tank No.4 =</w:t>
            </w:r>
            <w:r w:rsidR="008A76DE">
              <w:rPr>
                <w:rFonts w:ascii="Times New Roman" w:hAnsi="Times New Roman" w:cs="Times New Roman"/>
                <w:sz w:val="20"/>
                <w:szCs w:val="20"/>
              </w:rPr>
              <w:t xml:space="preserve"> 120m3</w:t>
            </w:r>
            <w:r w:rsidR="008D3093">
              <w:rPr>
                <w:rFonts w:ascii="Times New Roman" w:hAnsi="Times New Roman" w:cs="Times New Roman"/>
                <w:sz w:val="20"/>
                <w:szCs w:val="20"/>
              </w:rPr>
              <w:t>/deň/</w:t>
            </w:r>
            <w:proofErr w:type="spellStart"/>
            <w:r w:rsidR="008D3093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6DA9F3C8" w14:textId="1CAE0E27" w:rsidR="00F44A04" w:rsidRPr="000B6017" w:rsidRDefault="00F44A04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Nádrž č. 5 Tank No.5 =</w:t>
            </w:r>
            <w:r w:rsidR="008D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95A">
              <w:rPr>
                <w:rFonts w:ascii="Times New Roman" w:hAnsi="Times New Roman" w:cs="Times New Roman"/>
                <w:sz w:val="20"/>
                <w:szCs w:val="20"/>
              </w:rPr>
              <w:t>250m3/deň/</w:t>
            </w:r>
            <w:proofErr w:type="spellStart"/>
            <w:r w:rsidR="0068495A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  <w:p w14:paraId="58F05AFF" w14:textId="483B3A39" w:rsidR="00FC0C08" w:rsidRPr="000B6017" w:rsidRDefault="00FC0C08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275" w:type="dxa"/>
            <w:vAlign w:val="center"/>
          </w:tcPr>
          <w:p w14:paraId="17DFDF7A" w14:textId="5C61BB45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28D01F2" w14:textId="2E12619A" w:rsidR="004037F0" w:rsidRPr="00283401" w:rsidRDefault="0068495A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724" w:type="dxa"/>
            <w:vAlign w:val="center"/>
          </w:tcPr>
          <w:p w14:paraId="76906459" w14:textId="1923EE8A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1C669675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1A1295CA" w14:textId="77777777" w:rsidTr="00173E3A">
        <w:tc>
          <w:tcPr>
            <w:tcW w:w="3687" w:type="dxa"/>
            <w:vAlign w:val="center"/>
          </w:tcPr>
          <w:p w14:paraId="054D373D" w14:textId="6974C108" w:rsidR="00FC0C08" w:rsidRDefault="002210B3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Zariadenie pracuje </w:t>
            </w:r>
            <w:r w:rsidR="00F84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princípe ultrazvukových vĺn</w:t>
            </w:r>
            <w:r w:rsidR="000B4C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nepretržite vysielaných do vody v</w:t>
            </w:r>
            <w:r w:rsidR="00934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B4C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nádrži</w:t>
            </w:r>
            <w:r w:rsidR="00934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Tieto ultrazvukové vlny vytvárajú </w:t>
            </w:r>
            <w:proofErr w:type="spellStart"/>
            <w:r w:rsidR="00934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</w:t>
            </w:r>
            <w:proofErr w:type="spellEnd"/>
            <w:r w:rsidR="00934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bublinky medzi molekulami </w:t>
            </w:r>
            <w:r w:rsidR="00A50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vody intenzitou </w:t>
            </w:r>
            <w:r w:rsidR="00522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 2000 barov</w:t>
            </w:r>
            <w:r w:rsidR="00A502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22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Tieto rušivé ultrazvukové vlny zabíjajú všetky</w:t>
            </w:r>
            <w:r w:rsidR="007C53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živé mikroorganizmy vo vode </w:t>
            </w:r>
            <w:r w:rsidR="00961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7C53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1F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huby, vírusy, baktérie</w:t>
            </w:r>
            <w:r w:rsidR="009D6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2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nematódy</w:t>
            </w:r>
            <w:proofErr w:type="spellEnd"/>
            <w:r w:rsidR="00422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D6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riasy, larvy, atď.</w:t>
            </w:r>
          </w:p>
          <w:p w14:paraId="2EE51203" w14:textId="77777777" w:rsidR="00D15FFA" w:rsidRDefault="00D15FFA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continuously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emitted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tank.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nano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bubbles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molecules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intensity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bars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disruptive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ultrasonic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waves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kill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microorganisms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fungi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viruses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bacteria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3ECE">
              <w:rPr>
                <w:rFonts w:ascii="Times New Roman" w:hAnsi="Times New Roman" w:cs="Times New Roman"/>
                <w:sz w:val="20"/>
                <w:szCs w:val="20"/>
              </w:rPr>
              <w:t>nematodes</w:t>
            </w:r>
            <w:proofErr w:type="spellEnd"/>
            <w:r w:rsidR="003E3E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algae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larvae</w:t>
            </w:r>
            <w:proofErr w:type="spellEnd"/>
            <w:r w:rsidRPr="00D15FFA">
              <w:rPr>
                <w:rFonts w:ascii="Times New Roman" w:hAnsi="Times New Roman" w:cs="Times New Roman"/>
                <w:sz w:val="20"/>
                <w:szCs w:val="20"/>
              </w:rPr>
              <w:t>, etc.</w:t>
            </w:r>
          </w:p>
          <w:p w14:paraId="4DAC6A29" w14:textId="3022B5D5" w:rsidR="00173E3A" w:rsidRPr="000B6017" w:rsidRDefault="00173E3A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717617" w14:textId="11EF9A3E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DCC5056" w14:textId="6768BD7B" w:rsidR="004037F0" w:rsidRPr="00283401" w:rsidRDefault="00D15FFA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4232B002" w14:textId="268B63D3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D97227B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578B0CF1" w14:textId="77777777" w:rsidTr="00173E3A">
        <w:tc>
          <w:tcPr>
            <w:tcW w:w="3687" w:type="dxa"/>
            <w:vAlign w:val="center"/>
          </w:tcPr>
          <w:p w14:paraId="7FCC03F4" w14:textId="77777777" w:rsidR="00FC0C08" w:rsidRDefault="00856C45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dodávky je </w:t>
            </w:r>
          </w:p>
          <w:p w14:paraId="4F40934E" w14:textId="0F8EFBDE" w:rsidR="00856C45" w:rsidRDefault="00856C45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4x zariadenie </w:t>
            </w:r>
            <w:r w:rsidR="006101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USAF DT100W alebo alternatívne zariadenie s minimálne rovnakými alebo lepšími parametrami</w:t>
            </w:r>
            <w:r w:rsidR="00734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nádrží č. 2 až 5</w:t>
            </w:r>
          </w:p>
          <w:p w14:paraId="607B76AE" w14:textId="77777777" w:rsidR="00610114" w:rsidRDefault="00610114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1x zariadenie </w:t>
            </w:r>
            <w:r w:rsidR="007345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USAF MT4 4x100W alebo alternatívne zariadenie s minimálne rovnakými alebo lepšími parametrami do nádrže č. 1</w:t>
            </w:r>
          </w:p>
          <w:p w14:paraId="47F1F804" w14:textId="77777777" w:rsidR="00CE382E" w:rsidRPr="00CE382E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part of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</w:p>
          <w:p w14:paraId="28C48826" w14:textId="77777777" w:rsidR="00CE382E" w:rsidRPr="00CE382E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4x USAF DT100W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tanks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no. 2 to 5</w:t>
            </w:r>
          </w:p>
          <w:p w14:paraId="56091656" w14:textId="16A7D35A" w:rsidR="00CE382E" w:rsidRPr="000B6017" w:rsidRDefault="00CE382E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1x USAF MT4 4x100W device or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alternative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device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least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same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parameters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E382E">
              <w:rPr>
                <w:rFonts w:ascii="Times New Roman" w:hAnsi="Times New Roman" w:cs="Times New Roman"/>
                <w:sz w:val="20"/>
                <w:szCs w:val="20"/>
              </w:rPr>
              <w:t xml:space="preserve"> tank no. 1</w:t>
            </w:r>
          </w:p>
        </w:tc>
        <w:tc>
          <w:tcPr>
            <w:tcW w:w="1275" w:type="dxa"/>
            <w:vAlign w:val="center"/>
          </w:tcPr>
          <w:p w14:paraId="35AAC4AC" w14:textId="31AB9FBE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347D5BF" w14:textId="31657071" w:rsidR="004037F0" w:rsidRPr="00283401" w:rsidRDefault="00FC0C08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25DFE35E" w14:textId="4C815843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1922650B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14:paraId="222B05FB" w14:textId="77777777" w:rsidTr="00173E3A">
        <w:tc>
          <w:tcPr>
            <w:tcW w:w="3687" w:type="dxa"/>
            <w:vAlign w:val="center"/>
          </w:tcPr>
          <w:p w14:paraId="4439BE5F" w14:textId="77777777" w:rsidR="00C20E49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Výrobca ponúkaného zariadenia</w:t>
            </w:r>
          </w:p>
          <w:p w14:paraId="786EAB73" w14:textId="7D7EC76A" w:rsidR="007D4AE2" w:rsidRDefault="007D4AE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offered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device</w:t>
            </w:r>
          </w:p>
        </w:tc>
        <w:tc>
          <w:tcPr>
            <w:tcW w:w="1275" w:type="dxa"/>
            <w:vAlign w:val="center"/>
          </w:tcPr>
          <w:p w14:paraId="48B44001" w14:textId="77777777" w:rsidR="00C20E49" w:rsidRPr="00283401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6084F7D" w14:textId="4864CB6E" w:rsidR="00C20E49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Výrobca / </w:t>
            </w:r>
            <w:proofErr w:type="spellStart"/>
            <w:r>
              <w:rPr>
                <w:rFonts w:ascii="Times New Roman" w:hAnsi="Times New Roman" w:cs="Times New Roman"/>
              </w:rPr>
              <w:t>manufacturer</w:t>
            </w:r>
            <w:proofErr w:type="spellEnd"/>
          </w:p>
        </w:tc>
        <w:tc>
          <w:tcPr>
            <w:tcW w:w="1724" w:type="dxa"/>
            <w:vAlign w:val="center"/>
          </w:tcPr>
          <w:p w14:paraId="47DE422E" w14:textId="77777777" w:rsidR="00C20E49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9DBB66" w14:textId="77777777" w:rsidR="00C20E49" w:rsidRPr="00283401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14:paraId="3546A602" w14:textId="77777777" w:rsidTr="00173E3A">
        <w:tc>
          <w:tcPr>
            <w:tcW w:w="3687" w:type="dxa"/>
            <w:vAlign w:val="center"/>
          </w:tcPr>
          <w:p w14:paraId="3A8DE341" w14:textId="378613BA" w:rsidR="00C20E49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Typové označenie (pre zariadenie v nádrži č.1)</w:t>
            </w:r>
            <w:r w:rsidR="007D4AE2">
              <w:t xml:space="preserve"> </w:t>
            </w:r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Type </w:t>
            </w:r>
            <w:proofErr w:type="spellStart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</w:t>
            </w:r>
            <w:proofErr w:type="spellEnd"/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tank No. </w:t>
            </w:r>
            <w:r w:rsid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D4AE2"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7053FD84" w14:textId="77777777" w:rsidR="00C20E49" w:rsidRPr="00283401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131A70A" w14:textId="048EFF2C" w:rsidR="00C20E49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/ Type</w:t>
            </w:r>
          </w:p>
        </w:tc>
        <w:tc>
          <w:tcPr>
            <w:tcW w:w="1724" w:type="dxa"/>
            <w:vAlign w:val="center"/>
          </w:tcPr>
          <w:p w14:paraId="48E20EA9" w14:textId="77777777" w:rsidR="00C20E49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359560B" w14:textId="77777777" w:rsidR="00C20E49" w:rsidRPr="00283401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C20E49" w14:paraId="2440DE5D" w14:textId="77777777" w:rsidTr="00173E3A">
        <w:tc>
          <w:tcPr>
            <w:tcW w:w="3687" w:type="dxa"/>
            <w:vAlign w:val="center"/>
          </w:tcPr>
          <w:p w14:paraId="52C684D5" w14:textId="77777777" w:rsidR="00C20E49" w:rsidRDefault="00C20E49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Typové označenie (pre zariadenie v nádržiach č. 2 až 5)</w:t>
            </w:r>
          </w:p>
          <w:p w14:paraId="76FD7459" w14:textId="2CC53E87" w:rsidR="007D4AE2" w:rsidRDefault="007D4AE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Type </w:t>
            </w:r>
            <w:proofErr w:type="spellStart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</w:t>
            </w:r>
            <w:proofErr w:type="spellEnd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</w:t>
            </w:r>
            <w:proofErr w:type="spellEnd"/>
            <w:r w:rsidRPr="007D4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No. 2 to 5)</w:t>
            </w:r>
          </w:p>
        </w:tc>
        <w:tc>
          <w:tcPr>
            <w:tcW w:w="1275" w:type="dxa"/>
            <w:vAlign w:val="center"/>
          </w:tcPr>
          <w:p w14:paraId="74656148" w14:textId="77777777" w:rsidR="00C20E49" w:rsidRPr="00283401" w:rsidRDefault="00C20E49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051F72C" w14:textId="6EDE7041" w:rsidR="00C20E49" w:rsidRDefault="001513D9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/ Type</w:t>
            </w:r>
          </w:p>
        </w:tc>
        <w:tc>
          <w:tcPr>
            <w:tcW w:w="1724" w:type="dxa"/>
            <w:vAlign w:val="center"/>
          </w:tcPr>
          <w:p w14:paraId="1384421B" w14:textId="77777777" w:rsidR="00C20E49" w:rsidRDefault="00C20E49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3E8C7AB" w14:textId="77777777" w:rsidR="00C20E49" w:rsidRPr="00283401" w:rsidRDefault="00C20E49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186CD4" w14:paraId="67EA626D" w14:textId="77777777" w:rsidTr="00173E3A">
        <w:tc>
          <w:tcPr>
            <w:tcW w:w="3687" w:type="dxa"/>
            <w:vAlign w:val="center"/>
          </w:tcPr>
          <w:p w14:paraId="2C490C7A" w14:textId="7E453009" w:rsidR="00186CD4" w:rsidRDefault="00186CD4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Súčasťou </w:t>
            </w:r>
            <w:r w:rsidR="00877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dodávky je kyslíkový generátor na </w:t>
            </w:r>
            <w:proofErr w:type="spellStart"/>
            <w:r w:rsidR="00877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nanobublinkové</w:t>
            </w:r>
            <w:proofErr w:type="spellEnd"/>
            <w:r w:rsidR="008776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okysličovanie závlahovej vody </w:t>
            </w:r>
            <w:r w:rsidR="00C82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min. prietok 50m3/h, max. 1bar, </w:t>
            </w:r>
            <w:r w:rsidR="00BB6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prietok plynu (kyslíka) 0-15l/min., vrátane zapojenia</w:t>
            </w:r>
          </w:p>
          <w:p w14:paraId="70C45B21" w14:textId="7F025C03" w:rsidR="00386985" w:rsidRDefault="00386985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includes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generator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nanobubble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oxygenation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irrigation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rate 50m3/h, max. 1bar,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0-15l/min.,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including</w:t>
            </w:r>
            <w:proofErr w:type="spellEnd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6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</w:p>
          <w:p w14:paraId="5579052F" w14:textId="3247B8FB" w:rsidR="008776D7" w:rsidRDefault="008776D7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C8B6AA" w14:textId="77777777" w:rsidR="00186CD4" w:rsidRPr="00283401" w:rsidRDefault="00186CD4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5146264" w14:textId="4CBE6AAE" w:rsidR="00186CD4" w:rsidRDefault="00386985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4A0F4682" w14:textId="77777777" w:rsidR="00186CD4" w:rsidRDefault="00186CD4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710BB33" w14:textId="77777777" w:rsidR="00186CD4" w:rsidRPr="00283401" w:rsidRDefault="00186CD4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2946A2" w14:paraId="5E53A34F" w14:textId="77777777" w:rsidTr="00173E3A">
        <w:tc>
          <w:tcPr>
            <w:tcW w:w="3687" w:type="dxa"/>
            <w:vAlign w:val="center"/>
          </w:tcPr>
          <w:p w14:paraId="4DC03ACA" w14:textId="282AE944" w:rsidR="002946A2" w:rsidRDefault="002946A2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Výrobca a Typové označenie kyslíkového generátora </w:t>
            </w:r>
            <w:proofErr w:type="spellStart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Manufacturer</w:t>
            </w:r>
            <w:proofErr w:type="spellEnd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Type </w:t>
            </w:r>
            <w:proofErr w:type="spellStart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designation</w:t>
            </w:r>
            <w:proofErr w:type="spellEnd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generator</w:t>
            </w:r>
            <w:proofErr w:type="spellEnd"/>
          </w:p>
        </w:tc>
        <w:tc>
          <w:tcPr>
            <w:tcW w:w="1275" w:type="dxa"/>
            <w:vAlign w:val="center"/>
          </w:tcPr>
          <w:p w14:paraId="629C4932" w14:textId="77777777" w:rsidR="002946A2" w:rsidRPr="00283401" w:rsidRDefault="002946A2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0B0FFFF" w14:textId="7AA5266E" w:rsidR="002946A2" w:rsidRDefault="00386985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Výrobca a typ </w:t>
            </w:r>
            <w:proofErr w:type="spellStart"/>
            <w:r>
              <w:rPr>
                <w:rFonts w:ascii="Times New Roman" w:hAnsi="Times New Roman" w:cs="Times New Roman"/>
              </w:rPr>
              <w:t>Manufacturer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type</w:t>
            </w:r>
          </w:p>
        </w:tc>
        <w:tc>
          <w:tcPr>
            <w:tcW w:w="1724" w:type="dxa"/>
            <w:vAlign w:val="center"/>
          </w:tcPr>
          <w:p w14:paraId="4159A4A4" w14:textId="77777777" w:rsidR="002946A2" w:rsidRDefault="002946A2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70DFA9A" w14:textId="77777777" w:rsidR="002946A2" w:rsidRPr="00283401" w:rsidRDefault="002946A2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6B732328" w14:textId="77777777" w:rsidTr="00173E3A">
        <w:tc>
          <w:tcPr>
            <w:tcW w:w="3687" w:type="dxa"/>
            <w:vAlign w:val="center"/>
          </w:tcPr>
          <w:p w14:paraId="20A69089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zapojenie do jestvujúceho závlahového systému</w:t>
            </w:r>
          </w:p>
          <w:p w14:paraId="0C7C715D" w14:textId="73CD55D8" w:rsidR="0098776F" w:rsidRPr="000B6017" w:rsidRDefault="0098776F" w:rsidP="00403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irrigation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1275" w:type="dxa"/>
            <w:vAlign w:val="center"/>
          </w:tcPr>
          <w:p w14:paraId="1D15C146" w14:textId="0A7B2B76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vAlign w:val="center"/>
          </w:tcPr>
          <w:p w14:paraId="66A44EA7" w14:textId="134E3390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DN 75</w:t>
            </w:r>
          </w:p>
        </w:tc>
        <w:tc>
          <w:tcPr>
            <w:tcW w:w="1724" w:type="dxa"/>
            <w:vAlign w:val="center"/>
          </w:tcPr>
          <w:p w14:paraId="486A4DA9" w14:textId="119768CF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13222F0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4037F0" w14:paraId="36C8F33B" w14:textId="77777777" w:rsidTr="00173E3A">
        <w:tc>
          <w:tcPr>
            <w:tcW w:w="3687" w:type="dxa"/>
            <w:vAlign w:val="center"/>
          </w:tcPr>
          <w:p w14:paraId="66BBD5CE" w14:textId="77777777" w:rsidR="004037F0" w:rsidRPr="000B6017" w:rsidRDefault="004037F0" w:rsidP="004037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Súčasťou dodávky je elektroinštalácia – zapojenie do jestvujúceho rozvádzača EE</w:t>
            </w:r>
          </w:p>
          <w:p w14:paraId="3B18AACB" w14:textId="0C99E867" w:rsidR="0098776F" w:rsidRPr="000B6017" w:rsidRDefault="0098776F" w:rsidP="00CE3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EE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switchboard</w:t>
            </w:r>
            <w:proofErr w:type="spellEnd"/>
          </w:p>
        </w:tc>
        <w:tc>
          <w:tcPr>
            <w:tcW w:w="1275" w:type="dxa"/>
            <w:vAlign w:val="center"/>
          </w:tcPr>
          <w:p w14:paraId="3C5D11ED" w14:textId="7DEF5466" w:rsidR="004037F0" w:rsidRPr="00283401" w:rsidRDefault="004037F0" w:rsidP="00403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9858551" w14:textId="7E2A1F05" w:rsidR="004037F0" w:rsidRPr="00283401" w:rsidRDefault="00D008DD" w:rsidP="00403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7258548E" w14:textId="789C7D9A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1B0CD83" w14:textId="77777777" w:rsidR="004037F0" w:rsidRPr="00283401" w:rsidRDefault="004037F0" w:rsidP="004037F0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3FE64484" w14:textId="77777777" w:rsidTr="00173E3A">
        <w:tc>
          <w:tcPr>
            <w:tcW w:w="3687" w:type="dxa"/>
            <w:vAlign w:val="center"/>
          </w:tcPr>
          <w:p w14:paraId="11C637DB" w14:textId="77777777" w:rsidR="0060758A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Doplnenie o rozširovacie softvérové moduly a senzory </w:t>
            </w:r>
          </w:p>
          <w:p w14:paraId="7C59752B" w14:textId="77777777" w:rsidR="0060758A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6x ovládanie nádrží, snímanie hladiny, snímanie teploty</w:t>
            </w:r>
          </w:p>
          <w:p w14:paraId="0EF0DDB2" w14:textId="77777777" w:rsidR="0060758A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ovládanie manažmentu spotreby vody 6x</w:t>
            </w:r>
          </w:p>
          <w:p w14:paraId="4975BEDE" w14:textId="77777777" w:rsidR="0060758A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manažment ovládania zmiešavacích ventilov</w:t>
            </w:r>
          </w:p>
          <w:p w14:paraId="4528363F" w14:textId="77777777" w:rsidR="0060758A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manažment ovládania závlahových jednotiek</w:t>
            </w:r>
          </w:p>
          <w:p w14:paraId="32B5E26F" w14:textId="77777777" w:rsidR="0060758A" w:rsidRPr="003B7CF7" w:rsidRDefault="0060758A" w:rsidP="0060758A">
            <w:p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Addition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0"/>
              </w:rPr>
              <w:t>extension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software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modules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and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sensors</w:t>
            </w:r>
            <w:proofErr w:type="spellEnd"/>
          </w:p>
          <w:p w14:paraId="06BC841C" w14:textId="77777777" w:rsidR="0060758A" w:rsidRPr="003B7CF7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- 6x tank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, level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</w:t>
            </w:r>
            <w:r>
              <w:rPr>
                <w:rFonts w:ascii="Times New Roman" w:hAnsi="Times New Roman"/>
                <w:color w:val="000000"/>
                <w:szCs w:val="20"/>
              </w:rPr>
              <w:t>sors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temperature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sensing</w:t>
            </w:r>
            <w:proofErr w:type="spellEnd"/>
          </w:p>
          <w:p w14:paraId="0924DA1A" w14:textId="77777777" w:rsidR="0060758A" w:rsidRPr="003B7CF7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water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consumption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management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6x</w:t>
            </w:r>
          </w:p>
          <w:p w14:paraId="65CFC633" w14:textId="77777777" w:rsidR="0060758A" w:rsidRPr="003B7CF7" w:rsidRDefault="0060758A" w:rsidP="0060758A">
            <w:pPr>
              <w:pStyle w:val="Odsekzoznamu"/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/>
                <w:color w:val="00000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management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mixing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valves</w:t>
            </w:r>
            <w:proofErr w:type="spellEnd"/>
          </w:p>
          <w:p w14:paraId="5627F3B3" w14:textId="6EF3798D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- management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control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of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irrigation</w:t>
            </w:r>
            <w:proofErr w:type="spellEnd"/>
            <w:r w:rsidRPr="003B7CF7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proofErr w:type="spellStart"/>
            <w:r w:rsidRPr="003B7CF7">
              <w:rPr>
                <w:rFonts w:ascii="Times New Roman" w:hAnsi="Times New Roman"/>
                <w:color w:val="000000"/>
                <w:szCs w:val="20"/>
              </w:rPr>
              <w:t>units</w:t>
            </w:r>
            <w:proofErr w:type="spellEnd"/>
          </w:p>
        </w:tc>
        <w:tc>
          <w:tcPr>
            <w:tcW w:w="1275" w:type="dxa"/>
            <w:vAlign w:val="center"/>
          </w:tcPr>
          <w:p w14:paraId="55BD0EFD" w14:textId="77777777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0F4EE81" w14:textId="73306935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</w:t>
            </w:r>
            <w:r w:rsidR="00BF22A9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724" w:type="dxa"/>
            <w:vAlign w:val="center"/>
          </w:tcPr>
          <w:p w14:paraId="5F6EA899" w14:textId="23410CDE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346D857" w14:textId="7777777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65BD108D" w14:textId="77777777" w:rsidTr="00D54463">
        <w:trPr>
          <w:trHeight w:val="270"/>
        </w:trPr>
        <w:tc>
          <w:tcPr>
            <w:tcW w:w="9790" w:type="dxa"/>
            <w:gridSpan w:val="7"/>
            <w:vAlign w:val="center"/>
          </w:tcPr>
          <w:p w14:paraId="0D894231" w14:textId="4C435920" w:rsidR="0060758A" w:rsidRPr="001877CD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A80193" w14:paraId="4F08465A" w14:textId="77777777" w:rsidTr="00D54463">
        <w:tc>
          <w:tcPr>
            <w:tcW w:w="9790" w:type="dxa"/>
            <w:gridSpan w:val="7"/>
            <w:shd w:val="clear" w:color="auto" w:fill="FFFF00"/>
            <w:vAlign w:val="center"/>
          </w:tcPr>
          <w:p w14:paraId="130473CB" w14:textId="77777777" w:rsidR="0060758A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 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6EEB2C1D" w14:textId="58C6AC8C" w:rsidR="0060758A" w:rsidRPr="00A80193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3 – „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Handling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transport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trolleys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- 60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60758A" w:rsidRPr="00A80193" w14:paraId="3F251322" w14:textId="77777777" w:rsidTr="00D54463">
        <w:tc>
          <w:tcPr>
            <w:tcW w:w="9790" w:type="dxa"/>
            <w:gridSpan w:val="7"/>
            <w:shd w:val="clear" w:color="auto" w:fill="B4C6E7" w:themeFill="accent1" w:themeFillTint="66"/>
            <w:vAlign w:val="center"/>
          </w:tcPr>
          <w:p w14:paraId="0B7FC13E" w14:textId="135593BE" w:rsidR="0060758A" w:rsidRPr="00A80193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Manipulačné transportné vozíky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60 ks -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Handling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transport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trolleys</w:t>
            </w:r>
            <w:proofErr w:type="spellEnd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- 60 </w:t>
            </w:r>
            <w:proofErr w:type="spellStart"/>
            <w:r w:rsidRPr="00987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pcs</w:t>
            </w:r>
            <w:proofErr w:type="spellEnd"/>
          </w:p>
        </w:tc>
      </w:tr>
      <w:tr w:rsidR="0060758A" w14:paraId="07E59AC6" w14:textId="77777777" w:rsidTr="00173E3A">
        <w:tc>
          <w:tcPr>
            <w:tcW w:w="3687" w:type="dxa"/>
            <w:vAlign w:val="center"/>
          </w:tcPr>
          <w:p w14:paraId="1F4FBFE0" w14:textId="77777777" w:rsidR="0060758A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C5BCE41" w14:textId="5180AA53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5" w:type="dxa"/>
            <w:vAlign w:val="center"/>
          </w:tcPr>
          <w:p w14:paraId="3904515B" w14:textId="047DEF6F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60" w:type="dxa"/>
            <w:vAlign w:val="center"/>
          </w:tcPr>
          <w:p w14:paraId="20E1D0DA" w14:textId="77777777" w:rsidR="0060758A" w:rsidRPr="00952EA7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121611BE" w14:textId="77777777" w:rsidR="0060758A" w:rsidRPr="00952EA7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75B1DD4F" w14:textId="73B351A1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24" w:type="dxa"/>
            <w:vAlign w:val="center"/>
          </w:tcPr>
          <w:p w14:paraId="438403F4" w14:textId="2257E3EE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44" w:type="dxa"/>
            <w:gridSpan w:val="3"/>
            <w:vAlign w:val="center"/>
          </w:tcPr>
          <w:p w14:paraId="3A9882FB" w14:textId="6510F458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60758A" w14:paraId="062143F7" w14:textId="77777777" w:rsidTr="00173E3A">
        <w:tc>
          <w:tcPr>
            <w:tcW w:w="3687" w:type="dxa"/>
            <w:vAlign w:val="center"/>
          </w:tcPr>
          <w:p w14:paraId="1FD48D4F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Transportné vozíky na zhromažďovanie a premiestňovanie plodín z fóliovníka do baliaceho stroja umiestneného v technologickej hale</w:t>
            </w:r>
          </w:p>
          <w:p w14:paraId="0E6F4B44" w14:textId="3777C45C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Transport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trolleys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moving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crops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foil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located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</w:p>
        </w:tc>
        <w:tc>
          <w:tcPr>
            <w:tcW w:w="1275" w:type="dxa"/>
            <w:vAlign w:val="center"/>
          </w:tcPr>
          <w:p w14:paraId="5EA71F0E" w14:textId="77777777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C5F547F" w14:textId="319C4BAA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00396202" w14:textId="1282E2B3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71A059" w14:textId="19FACE95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7B8F7166" w14:textId="77777777" w:rsidTr="00173E3A">
        <w:tc>
          <w:tcPr>
            <w:tcW w:w="3687" w:type="dxa"/>
            <w:vAlign w:val="center"/>
          </w:tcPr>
          <w:p w14:paraId="1DD829D3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Vozík je prispôsobený na pohyb na betóne a po navádzacích profiloch</w:t>
            </w:r>
          </w:p>
          <w:p w14:paraId="4538FD1F" w14:textId="0ADE6145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trolley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concrete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and 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guide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</w:p>
        </w:tc>
        <w:tc>
          <w:tcPr>
            <w:tcW w:w="1275" w:type="dxa"/>
            <w:vAlign w:val="center"/>
          </w:tcPr>
          <w:p w14:paraId="3653766A" w14:textId="6DD5AE6C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AF2866B" w14:textId="70A95518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051B7C69" w14:textId="423FBA34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A806AD7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7C09EB30" w14:textId="77777777" w:rsidTr="00173E3A">
        <w:tc>
          <w:tcPr>
            <w:tcW w:w="3687" w:type="dxa"/>
            <w:vAlign w:val="center"/>
          </w:tcPr>
          <w:p w14:paraId="02856860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Rozteč profilov (stred-stred) do vstupnej jednotky baliaceho zariadenia</w:t>
            </w:r>
          </w:p>
          <w:p w14:paraId="48FE5834" w14:textId="0B37634D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Profile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spacing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(center-to-center)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input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device</w:t>
            </w:r>
          </w:p>
        </w:tc>
        <w:tc>
          <w:tcPr>
            <w:tcW w:w="1275" w:type="dxa"/>
            <w:vAlign w:val="center"/>
          </w:tcPr>
          <w:p w14:paraId="608AB05C" w14:textId="78F70F29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lastRenderedPageBreak/>
              <w:t>mm</w:t>
            </w:r>
          </w:p>
        </w:tc>
        <w:tc>
          <w:tcPr>
            <w:tcW w:w="1560" w:type="dxa"/>
            <w:vAlign w:val="center"/>
          </w:tcPr>
          <w:p w14:paraId="439CA1B9" w14:textId="3880517C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724" w:type="dxa"/>
            <w:vAlign w:val="center"/>
          </w:tcPr>
          <w:p w14:paraId="6AF50A0D" w14:textId="21D73A2E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58F7860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42D02EF9" w14:textId="77777777" w:rsidTr="00173E3A">
        <w:tc>
          <w:tcPr>
            <w:tcW w:w="3687" w:type="dxa"/>
            <w:vAlign w:val="center"/>
          </w:tcPr>
          <w:p w14:paraId="1DE6B66C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Dĺžka plošiny vozíka</w:t>
            </w:r>
          </w:p>
          <w:p w14:paraId="23909B5B" w14:textId="52F0D6E7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length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proofErr w:type="spellEnd"/>
          </w:p>
        </w:tc>
        <w:tc>
          <w:tcPr>
            <w:tcW w:w="1275" w:type="dxa"/>
            <w:vAlign w:val="center"/>
          </w:tcPr>
          <w:p w14:paraId="7DA4C2E7" w14:textId="5FB04345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vAlign w:val="center"/>
          </w:tcPr>
          <w:p w14:paraId="34D617BF" w14:textId="055CC33C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724" w:type="dxa"/>
            <w:vAlign w:val="center"/>
          </w:tcPr>
          <w:p w14:paraId="1459CFBC" w14:textId="58DFAFA8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4830E80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2C5A2B8E" w14:textId="77777777" w:rsidTr="00173E3A">
        <w:tc>
          <w:tcPr>
            <w:tcW w:w="3687" w:type="dxa"/>
            <w:vAlign w:val="center"/>
          </w:tcPr>
          <w:p w14:paraId="7EF8ADF5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Vyhotovenie so skrytými silónovými / gumenými kolieskami</w:t>
            </w:r>
          </w:p>
          <w:p w14:paraId="2C366B4D" w14:textId="386F7CA0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Version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concealed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silicone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</w:p>
        </w:tc>
        <w:tc>
          <w:tcPr>
            <w:tcW w:w="1275" w:type="dxa"/>
            <w:vAlign w:val="center"/>
          </w:tcPr>
          <w:p w14:paraId="3EBF2631" w14:textId="0CE3F8C7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628E8A3" w14:textId="470F6C00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2A718FF4" w14:textId="18629BAC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61AC5C34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5EEF2595" w14:textId="77777777" w:rsidTr="00173E3A">
        <w:tc>
          <w:tcPr>
            <w:tcW w:w="3687" w:type="dxa"/>
            <w:vAlign w:val="center"/>
          </w:tcPr>
          <w:p w14:paraId="3BC6E1D6" w14:textId="77777777" w:rsidR="0060758A" w:rsidRPr="000B6017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Rúčka na oboch koncoch vozíka</w:t>
            </w:r>
          </w:p>
          <w:p w14:paraId="1A45B94F" w14:textId="493DDAEB" w:rsidR="0060758A" w:rsidRPr="000B6017" w:rsidRDefault="0060758A" w:rsidP="0060758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Handle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ends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cart</w:t>
            </w:r>
            <w:proofErr w:type="spellEnd"/>
          </w:p>
        </w:tc>
        <w:tc>
          <w:tcPr>
            <w:tcW w:w="1275" w:type="dxa"/>
            <w:vAlign w:val="center"/>
          </w:tcPr>
          <w:p w14:paraId="7FE2D38D" w14:textId="43C9BAF8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DACFD8" w14:textId="198F4326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</w:tcPr>
          <w:p w14:paraId="5464629D" w14:textId="660127AD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2A281660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111EA882" w14:textId="77777777" w:rsidTr="00173E3A">
        <w:tc>
          <w:tcPr>
            <w:tcW w:w="3687" w:type="dxa"/>
            <w:vAlign w:val="center"/>
          </w:tcPr>
          <w:p w14:paraId="6BA00537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Celková šírka vozíka</w:t>
            </w:r>
          </w:p>
          <w:p w14:paraId="1781B4A0" w14:textId="76D8E0E4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</w:p>
        </w:tc>
        <w:tc>
          <w:tcPr>
            <w:tcW w:w="1275" w:type="dxa"/>
            <w:vAlign w:val="center"/>
          </w:tcPr>
          <w:p w14:paraId="65FB1C63" w14:textId="57BB1DA2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vAlign w:val="center"/>
          </w:tcPr>
          <w:p w14:paraId="6D7CFFFE" w14:textId="4D34E7D3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 w:rsidRPr="00775EEB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1724" w:type="dxa"/>
            <w:vAlign w:val="center"/>
          </w:tcPr>
          <w:p w14:paraId="6F75A10A" w14:textId="555C15F3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0EB000E2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5ECC0ED5" w14:textId="77777777" w:rsidTr="00173E3A">
        <w:tc>
          <w:tcPr>
            <w:tcW w:w="3687" w:type="dxa"/>
            <w:vAlign w:val="center"/>
          </w:tcPr>
          <w:p w14:paraId="556973D1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Žiadne časti vozíka nesmú presahovať celkovú šírku vozíka, </w:t>
            </w:r>
            <w:proofErr w:type="spellStart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t.z</w:t>
            </w:r>
            <w:proofErr w:type="spellEnd"/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ani kolesá, ani konštrukcia podvozku</w:t>
            </w:r>
          </w:p>
          <w:p w14:paraId="603344DD" w14:textId="3E97E2E5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parts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exceed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truck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i.e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neither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nor chassis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proofErr w:type="spellEnd"/>
          </w:p>
        </w:tc>
        <w:tc>
          <w:tcPr>
            <w:tcW w:w="1275" w:type="dxa"/>
            <w:vAlign w:val="center"/>
          </w:tcPr>
          <w:p w14:paraId="29E5B09F" w14:textId="77777777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BB59189" w14:textId="02741CC4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2F9D2371" w14:textId="48C30004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A656477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13AA20D4" w14:textId="77777777" w:rsidTr="00173E3A">
        <w:tc>
          <w:tcPr>
            <w:tcW w:w="3687" w:type="dxa"/>
            <w:vAlign w:val="center"/>
          </w:tcPr>
          <w:p w14:paraId="60A373CF" w14:textId="77777777" w:rsidR="0060758A" w:rsidRPr="000B6017" w:rsidRDefault="0060758A" w:rsidP="006075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Prispôsobené na laterálne odoberanie prepraviek (na automatizovanom stroji)</w:t>
            </w:r>
          </w:p>
          <w:p w14:paraId="1C51CD41" w14:textId="58292A39" w:rsidR="0060758A" w:rsidRPr="000B6017" w:rsidRDefault="0060758A" w:rsidP="0060758A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Adapted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removal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crates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(on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automated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93C08D1" w14:textId="77777777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F2ADC81" w14:textId="43307C88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0A5A2742" w14:textId="7BE47324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FA0B770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387D5463" w14:textId="77777777" w:rsidTr="00173E3A">
        <w:tc>
          <w:tcPr>
            <w:tcW w:w="3687" w:type="dxa"/>
            <w:vAlign w:val="center"/>
          </w:tcPr>
          <w:p w14:paraId="13428FC5" w14:textId="77777777" w:rsidR="0060758A" w:rsidRPr="000B6017" w:rsidRDefault="0060758A" w:rsidP="006075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6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Možnosť zapojenia do „vláčika” pomocou rýchloupínacích hákov</w:t>
            </w:r>
          </w:p>
          <w:p w14:paraId="00BA1007" w14:textId="34A191C9" w:rsidR="0060758A" w:rsidRPr="000B6017" w:rsidRDefault="0060758A" w:rsidP="00607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Possibility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train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" by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quick-release</w:t>
            </w:r>
            <w:proofErr w:type="spellEnd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  <w:sz w:val="20"/>
                <w:szCs w:val="20"/>
              </w:rPr>
              <w:t>hooks</w:t>
            </w:r>
            <w:proofErr w:type="spellEnd"/>
          </w:p>
        </w:tc>
        <w:tc>
          <w:tcPr>
            <w:tcW w:w="1275" w:type="dxa"/>
            <w:vAlign w:val="center"/>
          </w:tcPr>
          <w:p w14:paraId="7D059A0E" w14:textId="77777777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AF41029" w14:textId="423CF508" w:rsidR="0060758A" w:rsidRPr="00775EEB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24" w:type="dxa"/>
            <w:vAlign w:val="center"/>
          </w:tcPr>
          <w:p w14:paraId="601CCAB0" w14:textId="0622162E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4B989AF4" w14:textId="77777777" w:rsidR="0060758A" w:rsidRPr="00775EEB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23DFB486" w14:textId="77777777" w:rsidTr="00D54463">
        <w:tc>
          <w:tcPr>
            <w:tcW w:w="9790" w:type="dxa"/>
            <w:gridSpan w:val="7"/>
            <w:vAlign w:val="center"/>
          </w:tcPr>
          <w:p w14:paraId="70B67CD4" w14:textId="77777777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:rsidRPr="00A80193" w14:paraId="4619E9DB" w14:textId="77777777" w:rsidTr="00D54463">
        <w:trPr>
          <w:gridAfter w:val="1"/>
          <w:wAfter w:w="8" w:type="dxa"/>
        </w:trPr>
        <w:tc>
          <w:tcPr>
            <w:tcW w:w="9782" w:type="dxa"/>
            <w:gridSpan w:val="6"/>
            <w:shd w:val="clear" w:color="auto" w:fill="FFFF00"/>
            <w:vAlign w:val="center"/>
          </w:tcPr>
          <w:p w14:paraId="239BC4F1" w14:textId="77777777" w:rsidR="0060758A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441D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Linka na príjem uhoriek zo skleníka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 ks 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3808D681" w14:textId="7CC92EE4" w:rsidR="0060758A" w:rsidRPr="00A80193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4 -</w:t>
            </w:r>
            <w: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recieve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</w:tc>
      </w:tr>
      <w:tr w:rsidR="0060758A" w:rsidRPr="00A80193" w14:paraId="43C8925B" w14:textId="77777777" w:rsidTr="00D54463">
        <w:trPr>
          <w:gridAfter w:val="1"/>
          <w:wAfter w:w="8" w:type="dxa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6B2D4BF9" w14:textId="0C27A5B8" w:rsidR="0060758A" w:rsidRPr="00173E3A" w:rsidRDefault="0060758A" w:rsidP="0060758A">
            <w:pPr>
              <w:rPr>
                <w:rFonts w:ascii="Times New Roman" w:hAnsi="Times New Roman" w:cs="Times New Roman"/>
                <w:b/>
                <w:bCs/>
              </w:rPr>
            </w:pPr>
            <w:r w:rsidRPr="00173E3A">
              <w:rPr>
                <w:rStyle w:val="Vrazn"/>
                <w:rFonts w:ascii="Times New Roman" w:hAnsi="Times New Roman" w:cs="Times New Roman"/>
              </w:rPr>
              <w:t xml:space="preserve">Linka na príjem uhoriek zo skleníka -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line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</w:rPr>
              <w:t xml:space="preserve"> to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recieve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cucumbers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from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Pr="00173E3A">
              <w:rPr>
                <w:rStyle w:val="Vrazn"/>
                <w:rFonts w:ascii="Times New Roman" w:hAnsi="Times New Roman" w:cs="Times New Roman"/>
              </w:rPr>
              <w:t>greenhouse</w:t>
            </w:r>
            <w:proofErr w:type="spellEnd"/>
          </w:p>
        </w:tc>
      </w:tr>
      <w:tr w:rsidR="0060758A" w14:paraId="44792678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7AF9CAEB" w14:textId="77777777" w:rsidR="0060758A" w:rsidRDefault="0060758A" w:rsidP="006075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Parameter/časť položky</w:t>
            </w:r>
          </w:p>
          <w:p w14:paraId="00A3937D" w14:textId="5BEA8724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/ part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75" w:type="dxa"/>
            <w:vAlign w:val="center"/>
          </w:tcPr>
          <w:p w14:paraId="1E5DE181" w14:textId="306EC710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Merná jednotka/ opis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measure</w:t>
            </w:r>
            <w:proofErr w:type="spellEnd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560" w:type="dxa"/>
            <w:vAlign w:val="center"/>
          </w:tcPr>
          <w:p w14:paraId="77433023" w14:textId="77777777" w:rsidR="0060758A" w:rsidRPr="00952EA7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Požiadavka na parametre/</w:t>
            </w:r>
          </w:p>
          <w:p w14:paraId="679AA27A" w14:textId="77777777" w:rsidR="0060758A" w:rsidRPr="00952EA7" w:rsidRDefault="0060758A" w:rsidP="006075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Requested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parameter</w:t>
            </w:r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12A0C318" w14:textId="32581496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3C693BA9" w14:textId="2F55A66C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377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12" w:type="dxa"/>
            <w:vAlign w:val="center"/>
          </w:tcPr>
          <w:p w14:paraId="2C228C9D" w14:textId="0312CD56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60758A" w14:paraId="42DC2C58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4788F386" w14:textId="6B228EF4" w:rsidR="0060758A" w:rsidRDefault="0060758A" w:rsidP="0060758A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Linka je určená na vykladanie zberových debničiek s obratými uhorkami z existujúcich vozíkov a ich dopravenie k pracovníkom, ktorí ich preložia v určitom počte do exportných skladacích debničiek, ktoré pokračujú na existuj</w:t>
            </w:r>
            <w:r>
              <w:rPr>
                <w:rFonts w:ascii="Times New Roman" w:hAnsi="Times New Roman" w:cs="Times New Roman"/>
              </w:rPr>
              <w:t>.</w:t>
            </w:r>
            <w:r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</w:t>
            </w:r>
            <w:r w:rsidRPr="00283401">
              <w:rPr>
                <w:rFonts w:ascii="Times New Roman" w:hAnsi="Times New Roman" w:cs="Times New Roman"/>
              </w:rPr>
              <w:t>letiz</w:t>
            </w:r>
            <w:r>
              <w:rPr>
                <w:rFonts w:ascii="Times New Roman" w:hAnsi="Times New Roman" w:cs="Times New Roman"/>
              </w:rPr>
              <w:t>ér</w:t>
            </w:r>
            <w:proofErr w:type="spellEnd"/>
          </w:p>
          <w:p w14:paraId="76C5B5B6" w14:textId="4202CF15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0B6017">
              <w:rPr>
                <w:rFonts w:ascii="Times New Roman" w:hAnsi="Times New Roman" w:cs="Times New Roman"/>
              </w:rPr>
              <w:t>The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line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intended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unloading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collection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with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harvested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cucumbers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from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existing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carts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transporting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workers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who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will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transfer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in a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certain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number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export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which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continue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0B6017">
              <w:rPr>
                <w:rFonts w:ascii="Times New Roman" w:hAnsi="Times New Roman" w:cs="Times New Roman"/>
              </w:rPr>
              <w:t>exist</w:t>
            </w:r>
            <w:r>
              <w:rPr>
                <w:rFonts w:ascii="Times New Roman" w:hAnsi="Times New Roman" w:cs="Times New Roman"/>
              </w:rPr>
              <w:t>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Palletizer</w:t>
            </w:r>
            <w:proofErr w:type="spellEnd"/>
          </w:p>
        </w:tc>
        <w:tc>
          <w:tcPr>
            <w:tcW w:w="1275" w:type="dxa"/>
            <w:vAlign w:val="center"/>
          </w:tcPr>
          <w:p w14:paraId="19D90B71" w14:textId="77777777" w:rsidR="0060758A" w:rsidRPr="0011116A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698BF80" w14:textId="3FB6D1B3" w:rsidR="0060758A" w:rsidRPr="0011116A" w:rsidRDefault="0060758A" w:rsidP="006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CF755FD" w14:textId="64B99DFA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7AA7F22" w14:textId="77777777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2309D9C3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64325420" w14:textId="77777777" w:rsidR="0060758A" w:rsidRDefault="0060758A" w:rsidP="0060758A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>Súčasťou linky je aj skladací stroj debničiek, ktorý rozloží zložené debne a tým ich pripraví pre baliacich pracovníkov</w:t>
            </w:r>
          </w:p>
          <w:p w14:paraId="139E0284" w14:textId="0F2E84AA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0B6017">
              <w:rPr>
                <w:rFonts w:ascii="Times New Roman" w:hAnsi="Times New Roman" w:cs="Times New Roman"/>
              </w:rPr>
              <w:lastRenderedPageBreak/>
              <w:t>The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line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also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includes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box </w:t>
            </w:r>
            <w:proofErr w:type="spellStart"/>
            <w:r w:rsidRPr="000B6017">
              <w:rPr>
                <w:rFonts w:ascii="Times New Roman" w:hAnsi="Times New Roman" w:cs="Times New Roman"/>
              </w:rPr>
              <w:t>machine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which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unfolds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folded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boxes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thus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prepares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them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for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packaging</w:t>
            </w:r>
            <w:proofErr w:type="spellEnd"/>
            <w:r w:rsidRPr="000B60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017">
              <w:rPr>
                <w:rFonts w:ascii="Times New Roman" w:hAnsi="Times New Roman" w:cs="Times New Roman"/>
              </w:rPr>
              <w:t>workers</w:t>
            </w:r>
            <w:proofErr w:type="spellEnd"/>
            <w:r w:rsidRPr="000B60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2FD32D90" w14:textId="01186D94" w:rsidR="0060758A" w:rsidRPr="0011116A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387BC36" w14:textId="4BE51513" w:rsidR="0060758A" w:rsidRPr="0011116A" w:rsidRDefault="0060758A" w:rsidP="00607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94C47B9" w14:textId="3FEE73A9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E685176" w14:textId="77777777" w:rsidR="0060758A" w:rsidRDefault="0060758A" w:rsidP="00607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58A" w14:paraId="3A44728B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1C4B6E78" w14:textId="77777777" w:rsidR="0060758A" w:rsidRDefault="0060758A" w:rsidP="0060758A">
            <w:pPr>
              <w:rPr>
                <w:rFonts w:ascii="Times New Roman" w:hAnsi="Times New Roman" w:cs="Times New Roman"/>
              </w:rPr>
            </w:pPr>
            <w:r w:rsidRPr="0094767C">
              <w:rPr>
                <w:rFonts w:ascii="Times New Roman" w:hAnsi="Times New Roman" w:cs="Times New Roman"/>
              </w:rPr>
              <w:t xml:space="preserve">Linka musí nadväzovať na existujúcu </w:t>
            </w:r>
            <w:proofErr w:type="spellStart"/>
            <w:r w:rsidRPr="0094767C">
              <w:rPr>
                <w:rFonts w:ascii="Times New Roman" w:hAnsi="Times New Roman" w:cs="Times New Roman"/>
              </w:rPr>
              <w:t>paletizačnú</w:t>
            </w:r>
            <w:proofErr w:type="spellEnd"/>
            <w:r w:rsidRPr="0094767C">
              <w:rPr>
                <w:rFonts w:ascii="Times New Roman" w:hAnsi="Times New Roman" w:cs="Times New Roman"/>
              </w:rPr>
              <w:t xml:space="preserve"> linku a musí byť umiestnená do výškovo a rozmerovo stiesnených priestorov časti manipulačného skladu.</w:t>
            </w:r>
          </w:p>
          <w:p w14:paraId="73603F22" w14:textId="7DC687E3" w:rsidR="0060758A" w:rsidRPr="0094767C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connected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existing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palletizing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located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height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dimensionally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cramped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spaces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part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  <w:r w:rsidRPr="00EB44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4E62DDCF" w14:textId="77777777" w:rsidR="0060758A" w:rsidRPr="0094767C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1E41BC0" w14:textId="2E666760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67096E83" w14:textId="39D7ED31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6FE188A7" w14:textId="7777777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3D41DD0D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2AE62261" w14:textId="3569BA4F" w:rsidR="0060758A" w:rsidRDefault="0060758A" w:rsidP="0060758A">
            <w:pPr>
              <w:rPr>
                <w:rFonts w:ascii="Times New Roman" w:hAnsi="Times New Roman" w:cs="Times New Roman"/>
              </w:rPr>
            </w:pPr>
            <w:r w:rsidRPr="00283401">
              <w:rPr>
                <w:rFonts w:ascii="Times New Roman" w:hAnsi="Times New Roman" w:cs="Times New Roman"/>
              </w:rPr>
              <w:t xml:space="preserve">Linka musí byť kompatibilná  s existujúcimi vozíkmi </w:t>
            </w:r>
            <w:proofErr w:type="spellStart"/>
            <w:r w:rsidRPr="00283401">
              <w:rPr>
                <w:rFonts w:ascii="Times New Roman" w:hAnsi="Times New Roman" w:cs="Times New Roman"/>
              </w:rPr>
              <w:t>Bogaerts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Bocart</w:t>
            </w:r>
            <w:proofErr w:type="spellEnd"/>
          </w:p>
          <w:p w14:paraId="4BF3C2AA" w14:textId="397AFA4F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must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compatible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with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existing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Bogaerts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Bocart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trucks</w:t>
            </w:r>
            <w:proofErr w:type="spellEnd"/>
          </w:p>
        </w:tc>
        <w:tc>
          <w:tcPr>
            <w:tcW w:w="1275" w:type="dxa"/>
            <w:vAlign w:val="center"/>
          </w:tcPr>
          <w:p w14:paraId="617FCFC5" w14:textId="29359599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F529480" w14:textId="5CD1F268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E17EDD6" w14:textId="2BB33FA0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70BDD9F" w14:textId="7777777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22FF489E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6816FE2A" w14:textId="0BA66591" w:rsidR="0060758A" w:rsidRDefault="0060758A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z</w:t>
            </w:r>
            <w:r w:rsidRPr="00283401">
              <w:rPr>
                <w:rFonts w:ascii="Times New Roman" w:hAnsi="Times New Roman" w:cs="Times New Roman"/>
              </w:rPr>
              <w:t xml:space="preserve">berové </w:t>
            </w:r>
            <w:r>
              <w:rPr>
                <w:rFonts w:ascii="Times New Roman" w:hAnsi="Times New Roman" w:cs="Times New Roman"/>
              </w:rPr>
              <w:t>deb</w:t>
            </w:r>
            <w:r w:rsidRPr="00283401">
              <w:rPr>
                <w:rFonts w:ascii="Times New Roman" w:hAnsi="Times New Roman" w:cs="Times New Roman"/>
              </w:rPr>
              <w:t>ničky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83401">
              <w:rPr>
                <w:rFonts w:ascii="Times New Roman" w:hAnsi="Times New Roman" w:cs="Times New Roman"/>
              </w:rPr>
              <w:t xml:space="preserve">typ H, 60x40cm Euro </w:t>
            </w:r>
            <w:proofErr w:type="spellStart"/>
            <w:r w:rsidRPr="00283401">
              <w:rPr>
                <w:rFonts w:ascii="Times New Roman" w:hAnsi="Times New Roman" w:cs="Times New Roman"/>
              </w:rPr>
              <w:t>Pool</w:t>
            </w:r>
            <w:proofErr w:type="spellEnd"/>
            <w:r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401">
              <w:rPr>
                <w:rFonts w:ascii="Times New Roman" w:hAnsi="Times New Roman" w:cs="Times New Roman"/>
              </w:rPr>
              <w:t>System</w:t>
            </w:r>
            <w:proofErr w:type="spellEnd"/>
          </w:p>
          <w:p w14:paraId="22CA0FB8" w14:textId="41C389DF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EB44D1">
              <w:rPr>
                <w:rFonts w:ascii="Times New Roman" w:hAnsi="Times New Roman" w:cs="Times New Roman"/>
              </w:rPr>
              <w:t>ollection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boxes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- type H, 60x40cm Euro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Pool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  <w:tc>
          <w:tcPr>
            <w:tcW w:w="1275" w:type="dxa"/>
            <w:vAlign w:val="center"/>
          </w:tcPr>
          <w:p w14:paraId="3CC9D113" w14:textId="2FDF1FE1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5668777" w14:textId="1CEC897F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6967B798" w14:textId="169CBA44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AFB3A7A" w14:textId="7777777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79143B8D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1AD6ADE0" w14:textId="6A0844E4" w:rsidR="0060758A" w:rsidRDefault="0060758A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e</w:t>
            </w:r>
            <w:r w:rsidRPr="00283401">
              <w:rPr>
                <w:rFonts w:ascii="Times New Roman" w:hAnsi="Times New Roman" w:cs="Times New Roman"/>
              </w:rPr>
              <w:t xml:space="preserve">xportné </w:t>
            </w:r>
            <w:r>
              <w:rPr>
                <w:rFonts w:ascii="Times New Roman" w:hAnsi="Times New Roman" w:cs="Times New Roman"/>
              </w:rPr>
              <w:t>deb</w:t>
            </w:r>
            <w:r w:rsidRPr="00283401">
              <w:rPr>
                <w:rFonts w:ascii="Times New Roman" w:hAnsi="Times New Roman" w:cs="Times New Roman"/>
              </w:rPr>
              <w:t xml:space="preserve">ničky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283401">
              <w:rPr>
                <w:rFonts w:ascii="Times New Roman" w:hAnsi="Times New Roman" w:cs="Times New Roman"/>
              </w:rPr>
              <w:t xml:space="preserve">skladateľné, typ 156, 60x40cm Euro </w:t>
            </w:r>
            <w:proofErr w:type="spellStart"/>
            <w:r w:rsidRPr="00283401">
              <w:rPr>
                <w:rFonts w:ascii="Times New Roman" w:hAnsi="Times New Roman" w:cs="Times New Roman"/>
              </w:rPr>
              <w:t>Pool</w:t>
            </w:r>
            <w:proofErr w:type="spellEnd"/>
            <w:r w:rsidRPr="002834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401">
              <w:rPr>
                <w:rFonts w:ascii="Times New Roman" w:hAnsi="Times New Roman" w:cs="Times New Roman"/>
              </w:rPr>
              <w:t>System</w:t>
            </w:r>
            <w:proofErr w:type="spellEnd"/>
          </w:p>
          <w:p w14:paraId="2551B460" w14:textId="121609A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e</w:t>
            </w:r>
            <w:r w:rsidRPr="00EB44D1">
              <w:rPr>
                <w:rFonts w:ascii="Times New Roman" w:hAnsi="Times New Roman" w:cs="Times New Roman"/>
              </w:rPr>
              <w:t xml:space="preserve">xport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boxes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B44D1">
              <w:rPr>
                <w:rFonts w:ascii="Times New Roman" w:hAnsi="Times New Roman" w:cs="Times New Roman"/>
              </w:rPr>
              <w:t>foldable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, type 156, 60x40cm Euro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Pool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System</w:t>
            </w:r>
            <w:proofErr w:type="spellEnd"/>
          </w:p>
        </w:tc>
        <w:tc>
          <w:tcPr>
            <w:tcW w:w="1275" w:type="dxa"/>
            <w:vAlign w:val="center"/>
          </w:tcPr>
          <w:p w14:paraId="4A817BD9" w14:textId="77777777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4791DC7" w14:textId="38D11E24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578555B" w14:textId="15A26DB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46F336A" w14:textId="77777777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</w:p>
        </w:tc>
      </w:tr>
      <w:tr w:rsidR="0060758A" w14:paraId="1A678A52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18AC814F" w14:textId="58C86460" w:rsidR="0060758A" w:rsidRDefault="0060758A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Ponuka uchádzača je prispôsobený rozmerom manipulačného skladu (15x9m) na umiestnenie linky (viď. nákres )</w:t>
            </w:r>
          </w:p>
          <w:p w14:paraId="005D43AD" w14:textId="53AA8746" w:rsidR="0060758A" w:rsidRDefault="0060758A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bidder's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offer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is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adapted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dimensions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(15x9m) </w:t>
            </w:r>
            <w:proofErr w:type="spellStart"/>
            <w:r w:rsidRPr="00EB44D1">
              <w:rPr>
                <w:rFonts w:ascii="Times New Roman" w:hAnsi="Times New Roman" w:cs="Times New Roman"/>
              </w:rPr>
              <w:t>for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location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line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44D1">
              <w:rPr>
                <w:rFonts w:ascii="Times New Roman" w:hAnsi="Times New Roman" w:cs="Times New Roman"/>
              </w:rPr>
              <w:t>see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drawing</w:t>
            </w:r>
            <w:proofErr w:type="spellEnd"/>
            <w:r w:rsidRPr="00EB44D1">
              <w:rPr>
                <w:rFonts w:ascii="Times New Roman" w:hAnsi="Times New Roman" w:cs="Times New Roman"/>
              </w:rPr>
              <w:t>)</w:t>
            </w:r>
          </w:p>
          <w:p w14:paraId="1B6BFC12" w14:textId="7B6582F1" w:rsidR="0060758A" w:rsidRDefault="0060758A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Pozn.: Maximálna výška manipulačného skladu </w:t>
            </w:r>
          </w:p>
          <w:p w14:paraId="6B968A9C" w14:textId="5FADC65F" w:rsidR="0060758A" w:rsidRPr="00283401" w:rsidRDefault="0060758A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Note: </w:t>
            </w:r>
            <w:r w:rsidRPr="00EB44D1">
              <w:rPr>
                <w:rFonts w:ascii="Times New Roman" w:hAnsi="Times New Roman" w:cs="Times New Roman"/>
              </w:rPr>
              <w:t xml:space="preserve">Maximum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height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B44D1">
              <w:rPr>
                <w:rFonts w:ascii="Times New Roman" w:hAnsi="Times New Roman" w:cs="Times New Roman"/>
              </w:rPr>
              <w:t>the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handling</w:t>
            </w:r>
            <w:proofErr w:type="spellEnd"/>
            <w:r w:rsidRPr="00EB4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4D1">
              <w:rPr>
                <w:rFonts w:ascii="Times New Roman" w:hAnsi="Times New Roman" w:cs="Times New Roman"/>
              </w:rPr>
              <w:t>warehouse</w:t>
            </w:r>
            <w:proofErr w:type="spellEnd"/>
          </w:p>
        </w:tc>
        <w:tc>
          <w:tcPr>
            <w:tcW w:w="1275" w:type="dxa"/>
            <w:vAlign w:val="center"/>
          </w:tcPr>
          <w:p w14:paraId="09507085" w14:textId="1ABF94E0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DF95CE1" w14:textId="55D7EE2E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26D1748" w14:textId="1357C300" w:rsidR="0060758A" w:rsidRPr="00772CEF" w:rsidRDefault="0060758A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7E22DC3A" w14:textId="7903C5A8" w:rsidR="0060758A" w:rsidRPr="00283401" w:rsidRDefault="0060758A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E3A" w:rsidRPr="00A80193" w14:paraId="648A8E33" w14:textId="77777777" w:rsidTr="00173E3A">
        <w:trPr>
          <w:gridAfter w:val="1"/>
          <w:wAfter w:w="8" w:type="dxa"/>
        </w:trPr>
        <w:tc>
          <w:tcPr>
            <w:tcW w:w="9782" w:type="dxa"/>
            <w:gridSpan w:val="6"/>
            <w:shd w:val="clear" w:color="auto" w:fill="auto"/>
            <w:vAlign w:val="center"/>
          </w:tcPr>
          <w:p w14:paraId="11F44F15" w14:textId="77777777" w:rsidR="00173E3A" w:rsidRPr="00A80193" w:rsidRDefault="00173E3A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623C" w:rsidRPr="00A80193" w14:paraId="26889270" w14:textId="77777777" w:rsidTr="00D95AE5">
        <w:trPr>
          <w:gridAfter w:val="1"/>
          <w:wAfter w:w="8" w:type="dxa"/>
        </w:trPr>
        <w:tc>
          <w:tcPr>
            <w:tcW w:w="9782" w:type="dxa"/>
            <w:gridSpan w:val="6"/>
            <w:shd w:val="clear" w:color="auto" w:fill="FFFF00"/>
            <w:vAlign w:val="center"/>
          </w:tcPr>
          <w:p w14:paraId="6C3B618A" w14:textId="5F4186CC" w:rsidR="0019623C" w:rsidRDefault="0019623C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Logický celok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4ADB">
              <w:rPr>
                <w:rStyle w:val="Vrazn"/>
                <w:rFonts w:ascii="Times New Roman" w:hAnsi="Times New Roman" w:cs="Times New Roman"/>
                <w:sz w:val="24"/>
                <w:szCs w:val="24"/>
              </w:rPr>
              <w:t xml:space="preserve">Veľkokapacitná drvička na porast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1 ks </w:t>
            </w:r>
            <w:r w:rsidRPr="00A80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3D19EC3C" w14:textId="7AB354CB" w:rsidR="0019623C" w:rsidRPr="00A80193" w:rsidRDefault="0019623C" w:rsidP="00D95A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 5 </w:t>
            </w:r>
            <w:r w:rsidR="00E14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 w:rsidR="00E14ADB">
              <w:rPr>
                <w:rStyle w:val="Vrazn"/>
              </w:rPr>
              <w:t>High</w:t>
            </w:r>
            <w:proofErr w:type="spellEnd"/>
            <w:r w:rsidR="00E14ADB">
              <w:rPr>
                <w:rStyle w:val="Vrazn"/>
              </w:rPr>
              <w:t xml:space="preserve"> </w:t>
            </w:r>
            <w:proofErr w:type="spellStart"/>
            <w:r w:rsidR="00E14ADB">
              <w:rPr>
                <w:rStyle w:val="Vrazn"/>
              </w:rPr>
              <w:t>capacity</w:t>
            </w:r>
            <w:proofErr w:type="spellEnd"/>
            <w:r w:rsidR="00E14ADB">
              <w:rPr>
                <w:rStyle w:val="Vrazn"/>
              </w:rPr>
              <w:t xml:space="preserve"> </w:t>
            </w:r>
            <w:proofErr w:type="spellStart"/>
            <w:r w:rsidR="00E14ADB">
              <w:rPr>
                <w:rStyle w:val="Vrazn"/>
              </w:rPr>
              <w:t>plant</w:t>
            </w:r>
            <w:proofErr w:type="spellEnd"/>
            <w:r w:rsidR="00E14ADB">
              <w:rPr>
                <w:rStyle w:val="Vrazn"/>
              </w:rPr>
              <w:t xml:space="preserve"> </w:t>
            </w:r>
            <w:proofErr w:type="spellStart"/>
            <w:r w:rsidR="00E14ADB">
              <w:rPr>
                <w:rStyle w:val="Vrazn"/>
              </w:rPr>
              <w:t>shredder</w:t>
            </w:r>
            <w:proofErr w:type="spellEnd"/>
            <w:r w:rsidR="00E14ADB">
              <w:rPr>
                <w:rStyle w:val="Vrazn"/>
              </w:rPr>
              <w:t xml:space="preserve"> – 1 </w:t>
            </w:r>
            <w:proofErr w:type="spellStart"/>
            <w:r w:rsidR="00E14ADB">
              <w:rPr>
                <w:rStyle w:val="Vrazn"/>
              </w:rPr>
              <w:t>piece</w:t>
            </w:r>
            <w:proofErr w:type="spellEnd"/>
          </w:p>
        </w:tc>
      </w:tr>
      <w:tr w:rsidR="0019623C" w:rsidRPr="00A80193" w14:paraId="5D46309A" w14:textId="77777777" w:rsidTr="00D95AE5">
        <w:trPr>
          <w:gridAfter w:val="1"/>
          <w:wAfter w:w="8" w:type="dxa"/>
        </w:trPr>
        <w:tc>
          <w:tcPr>
            <w:tcW w:w="9782" w:type="dxa"/>
            <w:gridSpan w:val="6"/>
            <w:shd w:val="clear" w:color="auto" w:fill="B4C6E7" w:themeFill="accent1" w:themeFillTint="66"/>
            <w:vAlign w:val="center"/>
          </w:tcPr>
          <w:p w14:paraId="6066A7F4" w14:textId="4A2EA0D0" w:rsidR="0019623C" w:rsidRPr="00173E3A" w:rsidRDefault="00B66696" w:rsidP="00D95AE5">
            <w:pPr>
              <w:rPr>
                <w:rFonts w:ascii="Times New Roman" w:hAnsi="Times New Roman" w:cs="Times New Roman"/>
                <w:b/>
                <w:bCs/>
              </w:rPr>
            </w:pPr>
            <w:r w:rsidRPr="00173E3A">
              <w:rPr>
                <w:rStyle w:val="Vrazn"/>
                <w:rFonts w:ascii="Times New Roman" w:hAnsi="Times New Roman" w:cs="Times New Roman"/>
              </w:rPr>
              <w:t>Samohybné zariadenie na</w:t>
            </w:r>
            <w:r w:rsidR="00A1795A" w:rsidRPr="00173E3A">
              <w:rPr>
                <w:rStyle w:val="Vrazn"/>
                <w:rFonts w:ascii="Times New Roman" w:hAnsi="Times New Roman" w:cs="Times New Roman"/>
              </w:rPr>
              <w:t xml:space="preserve"> drvenie porastu na konci pestovateľského cyklu</w:t>
            </w:r>
            <w:r w:rsidR="0019623C" w:rsidRPr="00173E3A">
              <w:rPr>
                <w:rStyle w:val="Vrazn"/>
                <w:rFonts w:ascii="Times New Roman" w:hAnsi="Times New Roman" w:cs="Times New Roman"/>
              </w:rPr>
              <w:t xml:space="preserve"> -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Self-propelled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device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for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crushing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plant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stems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and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leaves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at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end of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the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growing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  <w:proofErr w:type="spellStart"/>
            <w:r w:rsidR="002F36E8" w:rsidRPr="00173E3A">
              <w:rPr>
                <w:rStyle w:val="Vrazn"/>
                <w:rFonts w:ascii="Times New Roman" w:hAnsi="Times New Roman" w:cs="Times New Roman"/>
              </w:rPr>
              <w:t>cycle</w:t>
            </w:r>
            <w:proofErr w:type="spellEnd"/>
            <w:r w:rsidR="002F36E8" w:rsidRPr="00173E3A">
              <w:rPr>
                <w:rStyle w:val="Vrazn"/>
                <w:rFonts w:ascii="Times New Roman" w:hAnsi="Times New Roman" w:cs="Times New Roman"/>
              </w:rPr>
              <w:t xml:space="preserve"> </w:t>
            </w:r>
          </w:p>
        </w:tc>
      </w:tr>
      <w:tr w:rsidR="0019623C" w14:paraId="1CB52439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1BEDAECC" w14:textId="77777777" w:rsidR="0019623C" w:rsidRDefault="00082A71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Ovládanie drvičky elektrickým motorom </w:t>
            </w:r>
            <w:r w:rsidR="00213769">
              <w:rPr>
                <w:rFonts w:ascii="Times New Roman" w:hAnsi="Times New Roman" w:cs="Times New Roman"/>
              </w:rPr>
              <w:t>400V 3f</w:t>
            </w:r>
          </w:p>
          <w:p w14:paraId="172B8EF9" w14:textId="5E5A0478" w:rsidR="00213769" w:rsidRDefault="00213769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213769">
              <w:rPr>
                <w:rFonts w:ascii="Times New Roman" w:hAnsi="Times New Roman" w:cs="Times New Roman"/>
              </w:rPr>
              <w:t>Control</w:t>
            </w:r>
            <w:proofErr w:type="spellEnd"/>
            <w:r w:rsidRPr="0021376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213769">
              <w:rPr>
                <w:rFonts w:ascii="Times New Roman" w:hAnsi="Times New Roman" w:cs="Times New Roman"/>
              </w:rPr>
              <w:t>the</w:t>
            </w:r>
            <w:proofErr w:type="spellEnd"/>
            <w:r w:rsidRPr="00213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3769">
              <w:rPr>
                <w:rFonts w:ascii="Times New Roman" w:hAnsi="Times New Roman" w:cs="Times New Roman"/>
              </w:rPr>
              <w:t>crusher</w:t>
            </w:r>
            <w:proofErr w:type="spellEnd"/>
            <w:r w:rsidRPr="00213769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Pr="00213769">
              <w:rPr>
                <w:rFonts w:ascii="Times New Roman" w:hAnsi="Times New Roman" w:cs="Times New Roman"/>
              </w:rPr>
              <w:t>an</w:t>
            </w:r>
            <w:proofErr w:type="spellEnd"/>
            <w:r w:rsidRPr="00213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3769">
              <w:rPr>
                <w:rFonts w:ascii="Times New Roman" w:hAnsi="Times New Roman" w:cs="Times New Roman"/>
              </w:rPr>
              <w:t>electric</w:t>
            </w:r>
            <w:proofErr w:type="spellEnd"/>
            <w:r w:rsidRPr="00213769">
              <w:rPr>
                <w:rFonts w:ascii="Times New Roman" w:hAnsi="Times New Roman" w:cs="Times New Roman"/>
              </w:rPr>
              <w:t xml:space="preserve"> motor 400V 3</w:t>
            </w:r>
            <w:r>
              <w:rPr>
                <w:rFonts w:ascii="Times New Roman" w:hAnsi="Times New Roman" w:cs="Times New Roman"/>
              </w:rPr>
              <w:t>phase</w:t>
            </w:r>
          </w:p>
        </w:tc>
        <w:tc>
          <w:tcPr>
            <w:tcW w:w="1275" w:type="dxa"/>
            <w:vAlign w:val="center"/>
          </w:tcPr>
          <w:p w14:paraId="7D18986E" w14:textId="77777777" w:rsidR="0019623C" w:rsidRPr="00283401" w:rsidRDefault="0019623C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39CBA15" w14:textId="136C4048" w:rsidR="0019623C" w:rsidRDefault="00213769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E9B96DD" w14:textId="77777777" w:rsidR="0019623C" w:rsidRPr="00772CEF" w:rsidRDefault="0019623C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51F770F4" w14:textId="77777777" w:rsidR="0019623C" w:rsidRPr="00283401" w:rsidRDefault="0019623C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769" w14:paraId="69B6F779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7B71D56F" w14:textId="77777777" w:rsidR="00A4368B" w:rsidRDefault="00A4368B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Výrobca a typové označenie ponúkaného modelu.</w:t>
            </w:r>
          </w:p>
          <w:p w14:paraId="45E00AC6" w14:textId="77777777" w:rsidR="00213769" w:rsidRDefault="00A44FAF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Referenčný model </w:t>
            </w:r>
            <w:proofErr w:type="spellStart"/>
            <w:r w:rsidR="00DB3BE2">
              <w:rPr>
                <w:rFonts w:ascii="Times New Roman" w:hAnsi="Times New Roman" w:cs="Times New Roman"/>
              </w:rPr>
              <w:t>Weterings</w:t>
            </w:r>
            <w:proofErr w:type="spellEnd"/>
            <w:r w:rsidR="00DB3BE2">
              <w:rPr>
                <w:rFonts w:ascii="Times New Roman" w:hAnsi="Times New Roman" w:cs="Times New Roman"/>
              </w:rPr>
              <w:t xml:space="preserve"> RZE-125A, alebo alternatívne zariadenie </w:t>
            </w:r>
            <w:r w:rsidR="00DB3BE2">
              <w:rPr>
                <w:rFonts w:ascii="Times New Roman" w:hAnsi="Times New Roman" w:cs="Times New Roman"/>
              </w:rPr>
              <w:lastRenderedPageBreak/>
              <w:t>s rovnakými alebo lepšími parametrami</w:t>
            </w:r>
          </w:p>
          <w:p w14:paraId="19BB5243" w14:textId="77777777" w:rsidR="00BF7B36" w:rsidRPr="00BF7B36" w:rsidRDefault="00BF7B36" w:rsidP="00BF7B36">
            <w:pPr>
              <w:rPr>
                <w:rFonts w:ascii="Times New Roman" w:hAnsi="Times New Roman" w:cs="Times New Roman"/>
              </w:rPr>
            </w:pPr>
            <w:proofErr w:type="spellStart"/>
            <w:r w:rsidRPr="00BF7B36">
              <w:rPr>
                <w:rFonts w:ascii="Times New Roman" w:hAnsi="Times New Roman" w:cs="Times New Roman"/>
              </w:rPr>
              <w:t>Manufacturer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and type </w:t>
            </w:r>
            <w:proofErr w:type="spellStart"/>
            <w:r w:rsidRPr="00BF7B36">
              <w:rPr>
                <w:rFonts w:ascii="Times New Roman" w:hAnsi="Times New Roman" w:cs="Times New Roman"/>
              </w:rPr>
              <w:t>designation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BF7B36">
              <w:rPr>
                <w:rFonts w:ascii="Times New Roman" w:hAnsi="Times New Roman" w:cs="Times New Roman"/>
              </w:rPr>
              <w:t>the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B36">
              <w:rPr>
                <w:rFonts w:ascii="Times New Roman" w:hAnsi="Times New Roman" w:cs="Times New Roman"/>
              </w:rPr>
              <w:t>offered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model.</w:t>
            </w:r>
          </w:p>
          <w:p w14:paraId="48A7C995" w14:textId="424FA5A3" w:rsidR="00BF7B36" w:rsidRDefault="00BF7B36" w:rsidP="00BF7B36">
            <w:pPr>
              <w:rPr>
                <w:rFonts w:ascii="Times New Roman" w:hAnsi="Times New Roman" w:cs="Times New Roman"/>
              </w:rPr>
            </w:pPr>
            <w:proofErr w:type="spellStart"/>
            <w:r w:rsidRPr="00BF7B36">
              <w:rPr>
                <w:rFonts w:ascii="Times New Roman" w:hAnsi="Times New Roman" w:cs="Times New Roman"/>
              </w:rPr>
              <w:t>Reference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BF7B36">
              <w:rPr>
                <w:rFonts w:ascii="Times New Roman" w:hAnsi="Times New Roman" w:cs="Times New Roman"/>
              </w:rPr>
              <w:t>Weterings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RZE-125A, or </w:t>
            </w:r>
            <w:proofErr w:type="spellStart"/>
            <w:r w:rsidRPr="00BF7B36">
              <w:rPr>
                <w:rFonts w:ascii="Times New Roman" w:hAnsi="Times New Roman" w:cs="Times New Roman"/>
              </w:rPr>
              <w:t>an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B36">
              <w:rPr>
                <w:rFonts w:ascii="Times New Roman" w:hAnsi="Times New Roman" w:cs="Times New Roman"/>
              </w:rPr>
              <w:t>alternative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device </w:t>
            </w:r>
            <w:proofErr w:type="spellStart"/>
            <w:r w:rsidRPr="00BF7B36">
              <w:rPr>
                <w:rFonts w:ascii="Times New Roman" w:hAnsi="Times New Roman" w:cs="Times New Roman"/>
              </w:rPr>
              <w:t>with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B36">
              <w:rPr>
                <w:rFonts w:ascii="Times New Roman" w:hAnsi="Times New Roman" w:cs="Times New Roman"/>
              </w:rPr>
              <w:t>the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B36">
              <w:rPr>
                <w:rFonts w:ascii="Times New Roman" w:hAnsi="Times New Roman" w:cs="Times New Roman"/>
              </w:rPr>
              <w:t>same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BF7B36">
              <w:rPr>
                <w:rFonts w:ascii="Times New Roman" w:hAnsi="Times New Roman" w:cs="Times New Roman"/>
              </w:rPr>
              <w:t>better</w:t>
            </w:r>
            <w:proofErr w:type="spellEnd"/>
            <w:r w:rsidRPr="00BF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B36">
              <w:rPr>
                <w:rFonts w:ascii="Times New Roman" w:hAnsi="Times New Roman" w:cs="Times New Roman"/>
              </w:rPr>
              <w:t>parameters</w:t>
            </w:r>
            <w:proofErr w:type="spellEnd"/>
          </w:p>
        </w:tc>
        <w:tc>
          <w:tcPr>
            <w:tcW w:w="1275" w:type="dxa"/>
            <w:vAlign w:val="center"/>
          </w:tcPr>
          <w:p w14:paraId="67ED2434" w14:textId="77777777" w:rsidR="00213769" w:rsidRPr="00283401" w:rsidRDefault="0021376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05091CC" w14:textId="740880E1" w:rsidR="00213769" w:rsidRDefault="00A4368B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Výrobca a typ</w:t>
            </w:r>
          </w:p>
          <w:p w14:paraId="0F92DF3F" w14:textId="74ED05C1" w:rsidR="00A4368B" w:rsidRDefault="00A4368B" w:rsidP="00082A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Manufacturer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type</w:t>
            </w:r>
          </w:p>
        </w:tc>
        <w:tc>
          <w:tcPr>
            <w:tcW w:w="1748" w:type="dxa"/>
            <w:gridSpan w:val="2"/>
            <w:vAlign w:val="center"/>
          </w:tcPr>
          <w:p w14:paraId="108B2D23" w14:textId="77777777" w:rsidR="00213769" w:rsidRPr="00772CEF" w:rsidRDefault="00213769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464F4280" w14:textId="77777777" w:rsidR="00213769" w:rsidRPr="00283401" w:rsidRDefault="0021376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68B" w14:paraId="3345F312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5491AA3E" w14:textId="19BE6D43" w:rsidR="00A4368B" w:rsidRDefault="00DA6485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Ovládanie manuálne pomocou ovládacej jednotky.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Manual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control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using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the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control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unit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733CEA1B" w14:textId="77777777" w:rsidR="00A4368B" w:rsidRPr="00283401" w:rsidRDefault="00A4368B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2EE08FF" w14:textId="6F24DC58" w:rsidR="00A4368B" w:rsidRDefault="00DA6485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00DBC36E" w14:textId="77777777" w:rsidR="00A4368B" w:rsidRPr="00772CEF" w:rsidRDefault="00A4368B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09E50D90" w14:textId="77777777" w:rsidR="00A4368B" w:rsidRPr="00283401" w:rsidRDefault="00A4368B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19" w14:paraId="1E76A83E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20262BD9" w14:textId="0EA312B5" w:rsidR="00644519" w:rsidRDefault="00644519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Zariadenie navrhnuté na drvenie porastu uhoriek na konci pestovateľského cyklu, vrátane</w:t>
            </w:r>
            <w:r w:rsidR="00A743EC">
              <w:rPr>
                <w:rFonts w:ascii="Times New Roman" w:hAnsi="Times New Roman" w:cs="Times New Roman"/>
              </w:rPr>
              <w:t xml:space="preserve"> špagátu, plastových klipov, stoniek, listov, plodov</w:t>
            </w:r>
            <w:r w:rsidR="00555C5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Equipment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designed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crush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the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cucumber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plant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at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the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end of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the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growing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cycle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including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twine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plastic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clips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stems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leaves</w:t>
            </w:r>
            <w:proofErr w:type="spellEnd"/>
            <w:r w:rsidR="00555C5E" w:rsidRPr="00555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55C5E" w:rsidRPr="00555C5E">
              <w:rPr>
                <w:rFonts w:ascii="Times New Roman" w:hAnsi="Times New Roman" w:cs="Times New Roman"/>
              </w:rPr>
              <w:t>fruits</w:t>
            </w:r>
            <w:proofErr w:type="spellEnd"/>
          </w:p>
        </w:tc>
        <w:tc>
          <w:tcPr>
            <w:tcW w:w="1275" w:type="dxa"/>
            <w:vAlign w:val="center"/>
          </w:tcPr>
          <w:p w14:paraId="736CF32E" w14:textId="77777777" w:rsidR="00644519" w:rsidRPr="00283401" w:rsidRDefault="0064451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5BA1343" w14:textId="7865087B" w:rsidR="00644519" w:rsidRDefault="00684CD3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3E81CC61" w14:textId="77777777" w:rsidR="00644519" w:rsidRPr="00772CEF" w:rsidRDefault="00644519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48A7351" w14:textId="77777777" w:rsidR="00644519" w:rsidRPr="00283401" w:rsidRDefault="00644519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485" w14:paraId="727AE1D1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46471C13" w14:textId="48853E7C" w:rsidR="00173E3A" w:rsidRDefault="009D60FE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Vrátane </w:t>
            </w:r>
            <w:r w:rsidR="000350D8"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</w:rPr>
              <w:t>7800</w:t>
            </w:r>
            <w:r w:rsidR="000350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bm</w:t>
            </w:r>
            <w:proofErr w:type="spellEnd"/>
            <w:r>
              <w:rPr>
                <w:rFonts w:ascii="Times New Roman" w:hAnsi="Times New Roman" w:cs="Times New Roman"/>
              </w:rPr>
              <w:t xml:space="preserve"> tkanej textílie na </w:t>
            </w:r>
            <w:r w:rsidR="00976379">
              <w:rPr>
                <w:rFonts w:ascii="Times New Roman" w:hAnsi="Times New Roman" w:cs="Times New Roman"/>
              </w:rPr>
              <w:t>uloženie porastu na zem pred jeho drvením</w:t>
            </w:r>
            <w:r w:rsidR="00E4327F">
              <w:rPr>
                <w:rFonts w:ascii="Times New Roman" w:hAnsi="Times New Roman" w:cs="Times New Roman"/>
              </w:rPr>
              <w:t xml:space="preserve"> </w:t>
            </w:r>
          </w:p>
          <w:p w14:paraId="74FB177F" w14:textId="78B00D62" w:rsidR="00DA6485" w:rsidRDefault="00E4327F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E4327F">
              <w:rPr>
                <w:rFonts w:ascii="Times New Roman" w:hAnsi="Times New Roman" w:cs="Times New Roman"/>
              </w:rPr>
              <w:t>Including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r w:rsidR="000350D8">
              <w:rPr>
                <w:rFonts w:ascii="Times New Roman" w:hAnsi="Times New Roman" w:cs="Times New Roman"/>
              </w:rPr>
              <w:t xml:space="preserve">min. </w:t>
            </w:r>
            <w:r w:rsidRPr="00E4327F">
              <w:rPr>
                <w:rFonts w:ascii="Times New Roman" w:hAnsi="Times New Roman" w:cs="Times New Roman"/>
              </w:rPr>
              <w:t>7800</w:t>
            </w:r>
            <w:r w:rsidR="000350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E4327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4327F">
              <w:rPr>
                <w:rFonts w:ascii="Times New Roman" w:hAnsi="Times New Roman" w:cs="Times New Roman"/>
              </w:rPr>
              <w:t>woven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fabric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E4327F">
              <w:rPr>
                <w:rFonts w:ascii="Times New Roman" w:hAnsi="Times New Roman" w:cs="Times New Roman"/>
              </w:rPr>
              <w:t>lay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the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growth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E4327F">
              <w:rPr>
                <w:rFonts w:ascii="Times New Roman" w:hAnsi="Times New Roman" w:cs="Times New Roman"/>
              </w:rPr>
              <w:t>the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ground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before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crushing</w:t>
            </w:r>
            <w:proofErr w:type="spellEnd"/>
            <w:r w:rsidRPr="00E43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27F">
              <w:rPr>
                <w:rFonts w:ascii="Times New Roman" w:hAnsi="Times New Roman" w:cs="Times New Roman"/>
              </w:rPr>
              <w:t>it</w:t>
            </w:r>
            <w:proofErr w:type="spellEnd"/>
          </w:p>
        </w:tc>
        <w:tc>
          <w:tcPr>
            <w:tcW w:w="1275" w:type="dxa"/>
            <w:vAlign w:val="center"/>
          </w:tcPr>
          <w:p w14:paraId="5FC1551A" w14:textId="77777777" w:rsidR="00DA6485" w:rsidRPr="00283401" w:rsidRDefault="00DA6485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6EAAAED" w14:textId="57034FC4" w:rsidR="00DA6485" w:rsidRDefault="00684CD3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43AC0FD4" w14:textId="77777777" w:rsidR="00DA6485" w:rsidRPr="00772CEF" w:rsidRDefault="00DA6485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3AE807AA" w14:textId="77777777" w:rsidR="00DA6485" w:rsidRPr="00283401" w:rsidRDefault="00DA6485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4B6" w14:paraId="26B66DEF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2D139AA4" w14:textId="70AA2ECB" w:rsidR="002E04B6" w:rsidRDefault="002E04B6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Vrátane pripojovacieho </w:t>
            </w:r>
            <w:r w:rsidR="00684CD3">
              <w:rPr>
                <w:rFonts w:ascii="Times New Roman" w:hAnsi="Times New Roman" w:cs="Times New Roman"/>
              </w:rPr>
              <w:t xml:space="preserve">gumeného </w:t>
            </w:r>
            <w:r>
              <w:rPr>
                <w:rFonts w:ascii="Times New Roman" w:hAnsi="Times New Roman" w:cs="Times New Roman"/>
              </w:rPr>
              <w:t xml:space="preserve">elektrického kábla </w:t>
            </w:r>
            <w:r w:rsidR="00912606">
              <w:rPr>
                <w:rFonts w:ascii="Times New Roman" w:hAnsi="Times New Roman" w:cs="Times New Roman"/>
              </w:rPr>
              <w:t>8</w:t>
            </w:r>
            <w:r w:rsidR="00684CD3">
              <w:rPr>
                <w:rFonts w:ascii="Times New Roman" w:hAnsi="Times New Roman" w:cs="Times New Roman"/>
              </w:rPr>
              <w:t>0m 5x35mm2 HQ</w:t>
            </w:r>
            <w:r w:rsidR="00684CD3">
              <w:t xml:space="preserve"> </w:t>
            </w:r>
            <w:proofErr w:type="spellStart"/>
            <w:r w:rsidR="00684CD3" w:rsidRPr="00684CD3">
              <w:rPr>
                <w:rFonts w:ascii="Times New Roman" w:hAnsi="Times New Roman" w:cs="Times New Roman"/>
              </w:rPr>
              <w:t>Including</w:t>
            </w:r>
            <w:proofErr w:type="spellEnd"/>
            <w:r w:rsidR="00684CD3" w:rsidRPr="00684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CD3" w:rsidRPr="00684CD3">
              <w:rPr>
                <w:rFonts w:ascii="Times New Roman" w:hAnsi="Times New Roman" w:cs="Times New Roman"/>
              </w:rPr>
              <w:t>connecting</w:t>
            </w:r>
            <w:proofErr w:type="spellEnd"/>
            <w:r w:rsidR="00684CD3" w:rsidRPr="00684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CD3" w:rsidRPr="00684CD3">
              <w:rPr>
                <w:rFonts w:ascii="Times New Roman" w:hAnsi="Times New Roman" w:cs="Times New Roman"/>
              </w:rPr>
              <w:t>rubber</w:t>
            </w:r>
            <w:proofErr w:type="spellEnd"/>
            <w:r w:rsidR="00684CD3" w:rsidRPr="00684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CD3" w:rsidRPr="00684CD3">
              <w:rPr>
                <w:rFonts w:ascii="Times New Roman" w:hAnsi="Times New Roman" w:cs="Times New Roman"/>
              </w:rPr>
              <w:t>electric</w:t>
            </w:r>
            <w:proofErr w:type="spellEnd"/>
            <w:r w:rsidR="00684CD3" w:rsidRPr="00684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4CD3" w:rsidRPr="00684CD3">
              <w:rPr>
                <w:rFonts w:ascii="Times New Roman" w:hAnsi="Times New Roman" w:cs="Times New Roman"/>
              </w:rPr>
              <w:t>cable</w:t>
            </w:r>
            <w:proofErr w:type="spellEnd"/>
            <w:r w:rsidR="00684CD3" w:rsidRPr="00684CD3">
              <w:rPr>
                <w:rFonts w:ascii="Times New Roman" w:hAnsi="Times New Roman" w:cs="Times New Roman"/>
              </w:rPr>
              <w:t xml:space="preserve"> </w:t>
            </w:r>
            <w:r w:rsidR="00912606">
              <w:rPr>
                <w:rFonts w:ascii="Times New Roman" w:hAnsi="Times New Roman" w:cs="Times New Roman"/>
              </w:rPr>
              <w:t>8</w:t>
            </w:r>
            <w:r w:rsidR="00684CD3" w:rsidRPr="00684CD3">
              <w:rPr>
                <w:rFonts w:ascii="Times New Roman" w:hAnsi="Times New Roman" w:cs="Times New Roman"/>
              </w:rPr>
              <w:t>0m 5x35mm2 HQ</w:t>
            </w:r>
          </w:p>
        </w:tc>
        <w:tc>
          <w:tcPr>
            <w:tcW w:w="1275" w:type="dxa"/>
            <w:vAlign w:val="center"/>
          </w:tcPr>
          <w:p w14:paraId="64204FC1" w14:textId="77777777" w:rsidR="002E04B6" w:rsidRPr="00283401" w:rsidRDefault="002E04B6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6A09892" w14:textId="3518006C" w:rsidR="002E04B6" w:rsidRDefault="00684CD3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A0A03BD" w14:textId="77777777" w:rsidR="002E04B6" w:rsidRPr="00772CEF" w:rsidRDefault="002E04B6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0D3E3651" w14:textId="77777777" w:rsidR="002E04B6" w:rsidRPr="00283401" w:rsidRDefault="002E04B6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3A2" w14:paraId="40820C97" w14:textId="77777777" w:rsidTr="00173E3A">
        <w:trPr>
          <w:gridAfter w:val="1"/>
          <w:wAfter w:w="8" w:type="dxa"/>
        </w:trPr>
        <w:tc>
          <w:tcPr>
            <w:tcW w:w="3687" w:type="dxa"/>
            <w:vAlign w:val="center"/>
          </w:tcPr>
          <w:p w14:paraId="3E411A88" w14:textId="77777777" w:rsidR="00BB03A2" w:rsidRDefault="00BB03A2" w:rsidP="00607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Vrátane servisnej sady na rýchlu údržbu a nastavovanie zariadenia</w:t>
            </w:r>
          </w:p>
          <w:p w14:paraId="5E1FF4A9" w14:textId="39B358A8" w:rsidR="00D37768" w:rsidRDefault="00D37768" w:rsidP="0060758A">
            <w:pPr>
              <w:rPr>
                <w:rFonts w:ascii="Times New Roman" w:hAnsi="Times New Roman" w:cs="Times New Roman"/>
              </w:rPr>
            </w:pPr>
            <w:proofErr w:type="spellStart"/>
            <w:r w:rsidRPr="00D37768">
              <w:rPr>
                <w:rFonts w:ascii="Times New Roman" w:hAnsi="Times New Roman" w:cs="Times New Roman"/>
              </w:rPr>
              <w:t>Including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7768">
              <w:rPr>
                <w:rFonts w:ascii="Times New Roman" w:hAnsi="Times New Roman" w:cs="Times New Roman"/>
              </w:rPr>
              <w:t>service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kit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for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quick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maintenance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D37768">
              <w:rPr>
                <w:rFonts w:ascii="Times New Roman" w:hAnsi="Times New Roman" w:cs="Times New Roman"/>
              </w:rPr>
              <w:t>setting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up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768">
              <w:rPr>
                <w:rFonts w:ascii="Times New Roman" w:hAnsi="Times New Roman" w:cs="Times New Roman"/>
              </w:rPr>
              <w:t>the</w:t>
            </w:r>
            <w:proofErr w:type="spellEnd"/>
            <w:r w:rsidRPr="00D37768">
              <w:rPr>
                <w:rFonts w:ascii="Times New Roman" w:hAnsi="Times New Roman" w:cs="Times New Roman"/>
              </w:rPr>
              <w:t xml:space="preserve"> device</w:t>
            </w:r>
          </w:p>
        </w:tc>
        <w:tc>
          <w:tcPr>
            <w:tcW w:w="1275" w:type="dxa"/>
            <w:vAlign w:val="center"/>
          </w:tcPr>
          <w:p w14:paraId="0AF9E073" w14:textId="77777777" w:rsidR="00BB03A2" w:rsidRPr="00283401" w:rsidRDefault="00BB03A2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F244238" w14:textId="185ABA36" w:rsidR="00BB03A2" w:rsidRDefault="00D37768" w:rsidP="00082A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Áno / </w:t>
            </w: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748" w:type="dxa"/>
            <w:gridSpan w:val="2"/>
            <w:vAlign w:val="center"/>
          </w:tcPr>
          <w:p w14:paraId="1D0D18CA" w14:textId="77777777" w:rsidR="00BB03A2" w:rsidRPr="00772CEF" w:rsidRDefault="00BB03A2" w:rsidP="00607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Align w:val="center"/>
          </w:tcPr>
          <w:p w14:paraId="1A7CCAF0" w14:textId="77777777" w:rsidR="00BB03A2" w:rsidRPr="00283401" w:rsidRDefault="00BB03A2" w:rsidP="006075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9DC175" w14:textId="6BA66748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626C31" w14:textId="1642ADB6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V</w:t>
      </w:r>
      <w:r w:rsidR="00BD46D0">
        <w:rPr>
          <w:rFonts w:ascii="Times New Roman" w:hAnsi="Times New Roman" w:cs="Times New Roman"/>
          <w:sz w:val="24"/>
          <w:szCs w:val="24"/>
        </w:rPr>
        <w:t> </w:t>
      </w:r>
      <w:r w:rsidR="0019623C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BD46D0">
        <w:rPr>
          <w:rFonts w:ascii="Times New Roman" w:hAnsi="Times New Roman" w:cs="Times New Roman"/>
          <w:sz w:val="24"/>
          <w:szCs w:val="24"/>
        </w:rPr>
        <w:t xml:space="preserve">, </w:t>
      </w:r>
      <w:r w:rsidR="0019623C">
        <w:rPr>
          <w:rFonts w:ascii="Times New Roman" w:hAnsi="Times New Roman" w:cs="Times New Roman"/>
          <w:sz w:val="24"/>
          <w:szCs w:val="24"/>
        </w:rPr>
        <w:t>dátum</w:t>
      </w:r>
    </w:p>
    <w:p w14:paraId="06DD4F26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0FD6D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72626" w14:textId="0467B2E6" w:rsidR="00E90AB3" w:rsidRDefault="000350D8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90AB3" w:rsidRPr="003450BE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E90AB3" w:rsidRPr="003450BE">
        <w:rPr>
          <w:rFonts w:ascii="Times New Roman" w:hAnsi="Times New Roman" w:cs="Times New Roman"/>
          <w:sz w:val="24"/>
          <w:szCs w:val="24"/>
        </w:rPr>
        <w:t xml:space="preserve">..   </w:t>
      </w:r>
    </w:p>
    <w:p w14:paraId="4FF00C6C" w14:textId="77777777" w:rsidR="0019623C" w:rsidRDefault="0019623C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382F2" w14:textId="77777777" w:rsidR="0019623C" w:rsidRDefault="0019623C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F5AB1" w14:textId="471960CD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 resp. osoby oprávnenej konať za uchádzača</w:t>
      </w:r>
    </w:p>
    <w:p w14:paraId="3F571ECE" w14:textId="77777777" w:rsidR="00E90AB3" w:rsidRPr="003450BE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p w14:paraId="06844BF3" w14:textId="77777777" w:rsidR="00E90AB3" w:rsidRPr="003450BE" w:rsidRDefault="00E90AB3" w:rsidP="00E90AB3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3450BE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8992276" w:rsidR="00C7798B" w:rsidRDefault="008F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*Uveďte konkrétnu hodnotu parametra, resp. áno/nie</w:t>
      </w:r>
    </w:p>
    <w:p w14:paraId="75CBBED0" w14:textId="736D2F36" w:rsidR="00AF06D9" w:rsidRDefault="00AF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Prosím uviesť výrobcu a typové označenie ponúkaného stroja/ zariadenia</w:t>
      </w:r>
    </w:p>
    <w:p w14:paraId="135A1371" w14:textId="77777777" w:rsidR="00E90AB3" w:rsidRPr="00E90AB3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parameter, resp.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EB92427" w14:textId="01A882B7" w:rsidR="00E90AB3" w:rsidRPr="00B15D29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and type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equipment</w:t>
      </w:r>
      <w:proofErr w:type="spellEnd"/>
    </w:p>
    <w:sectPr w:rsidR="00E90AB3" w:rsidRPr="00B15D29" w:rsidSect="00173E3A">
      <w:headerReference w:type="default" r:id="rId8"/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0146" w14:textId="77777777" w:rsidR="007F23D3" w:rsidRDefault="007F23D3" w:rsidP="002220F4">
      <w:pPr>
        <w:spacing w:after="0" w:line="240" w:lineRule="auto"/>
      </w:pPr>
      <w:r>
        <w:separator/>
      </w:r>
    </w:p>
  </w:endnote>
  <w:endnote w:type="continuationSeparator" w:id="0">
    <w:p w14:paraId="57BAF653" w14:textId="77777777" w:rsidR="007F23D3" w:rsidRDefault="007F23D3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E8F75" w14:textId="77777777" w:rsidR="007F23D3" w:rsidRDefault="007F23D3" w:rsidP="002220F4">
      <w:pPr>
        <w:spacing w:after="0" w:line="240" w:lineRule="auto"/>
      </w:pPr>
      <w:r>
        <w:separator/>
      </w:r>
    </w:p>
  </w:footnote>
  <w:footnote w:type="continuationSeparator" w:id="0">
    <w:p w14:paraId="3E0A4700" w14:textId="77777777" w:rsidR="007F23D3" w:rsidRDefault="007F23D3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11A1" w14:textId="282CF14B" w:rsidR="00B6193F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2 – Tabuľka pre hodnotenie technických parametrov</w:t>
    </w:r>
  </w:p>
  <w:p w14:paraId="5F31910D" w14:textId="2A7F8FEC" w:rsidR="000566DE" w:rsidRPr="002220F4" w:rsidRDefault="000566DE" w:rsidP="00B6193F">
    <w:pPr>
      <w:pStyle w:val="Hlavika"/>
      <w:rPr>
        <w:rFonts w:ascii="Times New Roman" w:hAnsi="Times New Roman" w:cs="Times New Roman"/>
        <w:sz w:val="24"/>
        <w:szCs w:val="24"/>
      </w:rPr>
    </w:pPr>
    <w:proofErr w:type="spellStart"/>
    <w:r w:rsidRPr="000566DE">
      <w:rPr>
        <w:rFonts w:ascii="Times New Roman" w:hAnsi="Times New Roman" w:cs="Times New Roman"/>
        <w:sz w:val="24"/>
        <w:szCs w:val="24"/>
      </w:rPr>
      <w:t>Annex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no. 2 - Table </w:t>
    </w:r>
    <w:proofErr w:type="spellStart"/>
    <w:r w:rsidRPr="000566DE">
      <w:rPr>
        <w:rFonts w:ascii="Times New Roman" w:hAnsi="Times New Roman" w:cs="Times New Roman"/>
        <w:sz w:val="24"/>
        <w:szCs w:val="24"/>
      </w:rPr>
      <w:t>for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evaluation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0566DE">
      <w:rPr>
        <w:rFonts w:ascii="Times New Roman" w:hAnsi="Times New Roman" w:cs="Times New Roman"/>
        <w:sz w:val="24"/>
        <w:szCs w:val="24"/>
      </w:rPr>
      <w:t>technical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parameters</w:t>
    </w:r>
    <w:proofErr w:type="spellEnd"/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0E94"/>
    <w:multiLevelType w:val="multilevel"/>
    <w:tmpl w:val="1222F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730F1B"/>
    <w:multiLevelType w:val="hybridMultilevel"/>
    <w:tmpl w:val="5C301E68"/>
    <w:lvl w:ilvl="0" w:tplc="3AD6A9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F63DE"/>
    <w:multiLevelType w:val="hybridMultilevel"/>
    <w:tmpl w:val="6BC03EF0"/>
    <w:lvl w:ilvl="0" w:tplc="E50E10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666A6"/>
    <w:multiLevelType w:val="multilevel"/>
    <w:tmpl w:val="7DD84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7737E9F"/>
    <w:multiLevelType w:val="multilevel"/>
    <w:tmpl w:val="BA06F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7141B50"/>
    <w:multiLevelType w:val="multilevel"/>
    <w:tmpl w:val="EB8C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8147294"/>
    <w:multiLevelType w:val="multilevel"/>
    <w:tmpl w:val="CD34D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5185946">
    <w:abstractNumId w:val="2"/>
  </w:num>
  <w:num w:numId="2" w16cid:durableId="1469010706">
    <w:abstractNumId w:val="1"/>
  </w:num>
  <w:num w:numId="3" w16cid:durableId="1794320697">
    <w:abstractNumId w:val="6"/>
  </w:num>
  <w:num w:numId="4" w16cid:durableId="2069067887">
    <w:abstractNumId w:val="3"/>
  </w:num>
  <w:num w:numId="5" w16cid:durableId="1872185246">
    <w:abstractNumId w:val="0"/>
  </w:num>
  <w:num w:numId="6" w16cid:durableId="641467571">
    <w:abstractNumId w:val="5"/>
  </w:num>
  <w:num w:numId="7" w16cid:durableId="163586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9"/>
    <w:rsid w:val="00003BD3"/>
    <w:rsid w:val="0001093C"/>
    <w:rsid w:val="0003260B"/>
    <w:rsid w:val="00032F4F"/>
    <w:rsid w:val="000350D8"/>
    <w:rsid w:val="00041930"/>
    <w:rsid w:val="00042AA2"/>
    <w:rsid w:val="000566DE"/>
    <w:rsid w:val="000731BC"/>
    <w:rsid w:val="00076709"/>
    <w:rsid w:val="000775C5"/>
    <w:rsid w:val="00082A71"/>
    <w:rsid w:val="00083BAF"/>
    <w:rsid w:val="000A5AF4"/>
    <w:rsid w:val="000B4CA6"/>
    <w:rsid w:val="000B5C63"/>
    <w:rsid w:val="000B6017"/>
    <w:rsid w:val="000B64E1"/>
    <w:rsid w:val="000E7F07"/>
    <w:rsid w:val="0011116A"/>
    <w:rsid w:val="0011605D"/>
    <w:rsid w:val="0014494B"/>
    <w:rsid w:val="001513D9"/>
    <w:rsid w:val="00160FFB"/>
    <w:rsid w:val="0016139D"/>
    <w:rsid w:val="00167B7E"/>
    <w:rsid w:val="00173E3A"/>
    <w:rsid w:val="001831B1"/>
    <w:rsid w:val="00184BCC"/>
    <w:rsid w:val="00186CD4"/>
    <w:rsid w:val="001877CD"/>
    <w:rsid w:val="0019623C"/>
    <w:rsid w:val="001A3280"/>
    <w:rsid w:val="001C16F0"/>
    <w:rsid w:val="001C52CE"/>
    <w:rsid w:val="001C6F5B"/>
    <w:rsid w:val="001D353A"/>
    <w:rsid w:val="00203D3A"/>
    <w:rsid w:val="002058B8"/>
    <w:rsid w:val="0021110F"/>
    <w:rsid w:val="00212C1C"/>
    <w:rsid w:val="00213769"/>
    <w:rsid w:val="002210B3"/>
    <w:rsid w:val="00221C62"/>
    <w:rsid w:val="002220F4"/>
    <w:rsid w:val="002241DD"/>
    <w:rsid w:val="0022521B"/>
    <w:rsid w:val="002314E3"/>
    <w:rsid w:val="00231E8C"/>
    <w:rsid w:val="00280C99"/>
    <w:rsid w:val="00283401"/>
    <w:rsid w:val="0028481A"/>
    <w:rsid w:val="002865E1"/>
    <w:rsid w:val="002946A2"/>
    <w:rsid w:val="002A781F"/>
    <w:rsid w:val="002C35E1"/>
    <w:rsid w:val="002D39C9"/>
    <w:rsid w:val="002D51C8"/>
    <w:rsid w:val="002E04B6"/>
    <w:rsid w:val="002F36E8"/>
    <w:rsid w:val="002F7A4A"/>
    <w:rsid w:val="003115AE"/>
    <w:rsid w:val="00324DB8"/>
    <w:rsid w:val="00326FE8"/>
    <w:rsid w:val="003351FD"/>
    <w:rsid w:val="00337C2F"/>
    <w:rsid w:val="003549DC"/>
    <w:rsid w:val="00355108"/>
    <w:rsid w:val="003571E3"/>
    <w:rsid w:val="00362191"/>
    <w:rsid w:val="003622D8"/>
    <w:rsid w:val="00370D75"/>
    <w:rsid w:val="0037783A"/>
    <w:rsid w:val="00386985"/>
    <w:rsid w:val="003A1ECB"/>
    <w:rsid w:val="003B6800"/>
    <w:rsid w:val="003B7CF7"/>
    <w:rsid w:val="003C1167"/>
    <w:rsid w:val="003D3A82"/>
    <w:rsid w:val="003E3ECE"/>
    <w:rsid w:val="004037F0"/>
    <w:rsid w:val="00415082"/>
    <w:rsid w:val="00422652"/>
    <w:rsid w:val="00431BDC"/>
    <w:rsid w:val="004423D1"/>
    <w:rsid w:val="0046638E"/>
    <w:rsid w:val="004674EB"/>
    <w:rsid w:val="00471FCB"/>
    <w:rsid w:val="004977D3"/>
    <w:rsid w:val="004C2592"/>
    <w:rsid w:val="004D31F4"/>
    <w:rsid w:val="004E36FE"/>
    <w:rsid w:val="004F74CF"/>
    <w:rsid w:val="00522E7B"/>
    <w:rsid w:val="00531042"/>
    <w:rsid w:val="00542C66"/>
    <w:rsid w:val="0055352C"/>
    <w:rsid w:val="00555C5E"/>
    <w:rsid w:val="00575C42"/>
    <w:rsid w:val="005A3962"/>
    <w:rsid w:val="005B15CA"/>
    <w:rsid w:val="005C544D"/>
    <w:rsid w:val="005E5270"/>
    <w:rsid w:val="0060758A"/>
    <w:rsid w:val="00610114"/>
    <w:rsid w:val="00614D14"/>
    <w:rsid w:val="00644519"/>
    <w:rsid w:val="00680B35"/>
    <w:rsid w:val="00681968"/>
    <w:rsid w:val="0068495A"/>
    <w:rsid w:val="00684CD3"/>
    <w:rsid w:val="0068631C"/>
    <w:rsid w:val="006924D6"/>
    <w:rsid w:val="006A0B8C"/>
    <w:rsid w:val="006B0E5E"/>
    <w:rsid w:val="006C55FB"/>
    <w:rsid w:val="006E5E77"/>
    <w:rsid w:val="006F735A"/>
    <w:rsid w:val="0070366D"/>
    <w:rsid w:val="0071534E"/>
    <w:rsid w:val="0071615C"/>
    <w:rsid w:val="00727495"/>
    <w:rsid w:val="00734527"/>
    <w:rsid w:val="00746EEA"/>
    <w:rsid w:val="00772CEF"/>
    <w:rsid w:val="00775EEB"/>
    <w:rsid w:val="007878DA"/>
    <w:rsid w:val="007C5323"/>
    <w:rsid w:val="007D445A"/>
    <w:rsid w:val="007D4AE2"/>
    <w:rsid w:val="007F0844"/>
    <w:rsid w:val="007F23D3"/>
    <w:rsid w:val="00813B5B"/>
    <w:rsid w:val="0081481E"/>
    <w:rsid w:val="00816C4A"/>
    <w:rsid w:val="0081787D"/>
    <w:rsid w:val="00847A02"/>
    <w:rsid w:val="00852105"/>
    <w:rsid w:val="00856C45"/>
    <w:rsid w:val="00873039"/>
    <w:rsid w:val="008776D7"/>
    <w:rsid w:val="008875D0"/>
    <w:rsid w:val="008A14A7"/>
    <w:rsid w:val="008A76DE"/>
    <w:rsid w:val="008B30DD"/>
    <w:rsid w:val="008C33BC"/>
    <w:rsid w:val="008D3093"/>
    <w:rsid w:val="008D4CCF"/>
    <w:rsid w:val="008D593B"/>
    <w:rsid w:val="008D77EC"/>
    <w:rsid w:val="008E171E"/>
    <w:rsid w:val="008F280D"/>
    <w:rsid w:val="00912606"/>
    <w:rsid w:val="00917E8A"/>
    <w:rsid w:val="0093496A"/>
    <w:rsid w:val="00935BDF"/>
    <w:rsid w:val="00936C13"/>
    <w:rsid w:val="00940803"/>
    <w:rsid w:val="0094767C"/>
    <w:rsid w:val="00952EA7"/>
    <w:rsid w:val="009561E2"/>
    <w:rsid w:val="00961F81"/>
    <w:rsid w:val="00964F90"/>
    <w:rsid w:val="009761A6"/>
    <w:rsid w:val="00976379"/>
    <w:rsid w:val="0098335B"/>
    <w:rsid w:val="0098776F"/>
    <w:rsid w:val="009A3E04"/>
    <w:rsid w:val="009D60FE"/>
    <w:rsid w:val="009D62F8"/>
    <w:rsid w:val="009F167E"/>
    <w:rsid w:val="009F6170"/>
    <w:rsid w:val="00A06C19"/>
    <w:rsid w:val="00A14B6B"/>
    <w:rsid w:val="00A1795A"/>
    <w:rsid w:val="00A36D2D"/>
    <w:rsid w:val="00A4368B"/>
    <w:rsid w:val="00A4441D"/>
    <w:rsid w:val="00A44FAF"/>
    <w:rsid w:val="00A502D3"/>
    <w:rsid w:val="00A71564"/>
    <w:rsid w:val="00A743EC"/>
    <w:rsid w:val="00A80193"/>
    <w:rsid w:val="00A92FE2"/>
    <w:rsid w:val="00AC4096"/>
    <w:rsid w:val="00AC64C0"/>
    <w:rsid w:val="00AC7CF6"/>
    <w:rsid w:val="00AF06D9"/>
    <w:rsid w:val="00B15D29"/>
    <w:rsid w:val="00B50A00"/>
    <w:rsid w:val="00B6193F"/>
    <w:rsid w:val="00B65286"/>
    <w:rsid w:val="00B66696"/>
    <w:rsid w:val="00B66DA4"/>
    <w:rsid w:val="00BA555C"/>
    <w:rsid w:val="00BB03A2"/>
    <w:rsid w:val="00BB6210"/>
    <w:rsid w:val="00BD46D0"/>
    <w:rsid w:val="00BE2827"/>
    <w:rsid w:val="00BF22A9"/>
    <w:rsid w:val="00BF6E48"/>
    <w:rsid w:val="00BF6F78"/>
    <w:rsid w:val="00BF7B36"/>
    <w:rsid w:val="00BF7D3E"/>
    <w:rsid w:val="00C0384F"/>
    <w:rsid w:val="00C20E49"/>
    <w:rsid w:val="00C40B2E"/>
    <w:rsid w:val="00C42A2E"/>
    <w:rsid w:val="00C52150"/>
    <w:rsid w:val="00C61761"/>
    <w:rsid w:val="00C70AE6"/>
    <w:rsid w:val="00C7798B"/>
    <w:rsid w:val="00C82A9A"/>
    <w:rsid w:val="00C84701"/>
    <w:rsid w:val="00C93D82"/>
    <w:rsid w:val="00C94D55"/>
    <w:rsid w:val="00CA5A73"/>
    <w:rsid w:val="00CB26B7"/>
    <w:rsid w:val="00CD1F5D"/>
    <w:rsid w:val="00CE3435"/>
    <w:rsid w:val="00CE382E"/>
    <w:rsid w:val="00CF64BC"/>
    <w:rsid w:val="00D008DD"/>
    <w:rsid w:val="00D15FFA"/>
    <w:rsid w:val="00D37768"/>
    <w:rsid w:val="00D37E6A"/>
    <w:rsid w:val="00D521AF"/>
    <w:rsid w:val="00D537C6"/>
    <w:rsid w:val="00D54463"/>
    <w:rsid w:val="00D57E0F"/>
    <w:rsid w:val="00D72FE4"/>
    <w:rsid w:val="00D83858"/>
    <w:rsid w:val="00DA6485"/>
    <w:rsid w:val="00DB3BE2"/>
    <w:rsid w:val="00DE27D5"/>
    <w:rsid w:val="00DF6161"/>
    <w:rsid w:val="00E01A6C"/>
    <w:rsid w:val="00E14ADB"/>
    <w:rsid w:val="00E16EC7"/>
    <w:rsid w:val="00E22296"/>
    <w:rsid w:val="00E40689"/>
    <w:rsid w:val="00E4327F"/>
    <w:rsid w:val="00E64669"/>
    <w:rsid w:val="00E76538"/>
    <w:rsid w:val="00E90AB3"/>
    <w:rsid w:val="00EA2401"/>
    <w:rsid w:val="00EB44D1"/>
    <w:rsid w:val="00ED491D"/>
    <w:rsid w:val="00ED734E"/>
    <w:rsid w:val="00EE2A96"/>
    <w:rsid w:val="00EF1178"/>
    <w:rsid w:val="00F17EF0"/>
    <w:rsid w:val="00F2032C"/>
    <w:rsid w:val="00F26BBE"/>
    <w:rsid w:val="00F342B0"/>
    <w:rsid w:val="00F360C1"/>
    <w:rsid w:val="00F44A04"/>
    <w:rsid w:val="00F74C57"/>
    <w:rsid w:val="00F83078"/>
    <w:rsid w:val="00F83F63"/>
    <w:rsid w:val="00F8472A"/>
    <w:rsid w:val="00F95C87"/>
    <w:rsid w:val="00FC0C08"/>
    <w:rsid w:val="00FC28D6"/>
    <w:rsid w:val="00FC53A2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A4441D"/>
    <w:rPr>
      <w:b/>
      <w:bCs/>
    </w:rPr>
  </w:style>
  <w:style w:type="paragraph" w:styleId="Odsekzoznamu">
    <w:name w:val="List Paragraph"/>
    <w:basedOn w:val="Normlny"/>
    <w:uiPriority w:val="34"/>
    <w:qFormat/>
    <w:rsid w:val="003571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6E1B-384A-495C-B058-B2A96DE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Borvák András</cp:lastModifiedBy>
  <cp:revision>4</cp:revision>
  <cp:lastPrinted>2022-04-20T08:43:00Z</cp:lastPrinted>
  <dcterms:created xsi:type="dcterms:W3CDTF">2024-10-26T05:00:00Z</dcterms:created>
  <dcterms:modified xsi:type="dcterms:W3CDTF">2024-11-04T22:06:00Z</dcterms:modified>
</cp:coreProperties>
</file>