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690F1D8B" w:rsidR="004302B1" w:rsidRPr="00BC6FB8" w:rsidRDefault="001F1829" w:rsidP="00BC6FB8">
      <w:pPr>
        <w:jc w:val="both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145763">
        <w:rPr>
          <w:rFonts w:asciiTheme="minorHAnsi" w:hAnsiTheme="minorHAnsi" w:cstheme="minorHAnsi"/>
          <w:b/>
          <w:bCs/>
          <w:sz w:val="28"/>
          <w:szCs w:val="28"/>
          <w:lang w:val="sk-SK"/>
        </w:rPr>
        <w:t>Traktor sadový</w:t>
      </w:r>
      <w:r w:rsidR="00BC6FB8" w:rsidRPr="00BC6FB8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</w:p>
    <w:p w14:paraId="472BB430" w14:textId="60397EF1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AMDT AGRO s.r.o.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sídlo: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SNP 250/</w:t>
      </w:r>
      <w:r w:rsidR="00D66EFC">
        <w:rPr>
          <w:rFonts w:ascii="Arial" w:hAnsi="Arial" w:cs="Arial"/>
          <w:b/>
          <w:i/>
          <w:iCs/>
          <w:sz w:val="22"/>
          <w:szCs w:val="22"/>
          <w:lang w:val="sk-SK"/>
        </w:rPr>
        <w:t>7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5, 076 03 Hraň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4302B1" w:rsidRPr="006C2318">
        <w:rPr>
          <w:b/>
          <w:i/>
          <w:iCs/>
          <w:sz w:val="22"/>
          <w:szCs w:val="22"/>
        </w:rPr>
        <w:t xml:space="preserve">, IČO: </w:t>
      </w:r>
      <w:r w:rsidR="006C2318" w:rsidRPr="006C2318">
        <w:rPr>
          <w:rFonts w:cs="Calibri"/>
          <w:b/>
          <w:i/>
          <w:iCs/>
        </w:rPr>
        <w:t>36851388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10130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C2318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66EFC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4823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2024-12-18T13:33:00Z</dcterms:modified>
</cp:coreProperties>
</file>