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711830F2" w:rsidR="00B479AF" w:rsidRPr="000D36E0" w:rsidRDefault="00D87190" w:rsidP="00B479AF">
      <w:pPr>
        <w:pStyle w:val="Bezriadkovania"/>
        <w:jc w:val="center"/>
        <w:rPr>
          <w:rFonts w:asciiTheme="minorHAnsi" w:hAnsiTheme="minorHAnsi" w:cstheme="minorHAnsi"/>
          <w:sz w:val="22"/>
          <w:szCs w:val="22"/>
        </w:rPr>
      </w:pPr>
      <w:r w:rsidRPr="00B57F46">
        <w:rPr>
          <w:rStyle w:val="CharStyle13"/>
          <w:rFonts w:ascii="Aptos" w:hAnsi="Aptos" w:cstheme="minorHAnsi"/>
          <w:sz w:val="28"/>
          <w:szCs w:val="28"/>
        </w:rPr>
        <w:t>Rekonštrukcia ciest a mostov II/526 Devičie – Senohrad a II/527 Dobrá Niva – Senohrad, I. etapa – úseky v rámci okresu Krupina – časť A: cesta II/527</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45B0C003"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77714E">
        <w:rPr>
          <w:rFonts w:asciiTheme="minorHAnsi" w:hAnsiTheme="minorHAnsi" w:cstheme="minorHAnsi"/>
          <w:sz w:val="20"/>
        </w:rPr>
        <w:t>dece</w:t>
      </w:r>
      <w:r w:rsidR="00D87190">
        <w:rPr>
          <w:rFonts w:asciiTheme="minorHAnsi" w:hAnsiTheme="minorHAnsi" w:cstheme="minorHAnsi"/>
          <w:sz w:val="20"/>
        </w:rPr>
        <w:t>mber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77777777"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741B8D3"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78AD2A82" w:rsidR="00331355" w:rsidRPr="00680FBB" w:rsidRDefault="00284C52" w:rsidP="00680FBB">
      <w:pPr>
        <w:pStyle w:val="tl1"/>
        <w:numPr>
          <w:ilvl w:val="1"/>
          <w:numId w:val="24"/>
        </w:numPr>
        <w:ind w:left="426"/>
        <w:rPr>
          <w:rFonts w:asciiTheme="minorHAnsi" w:hAnsiTheme="minorHAnsi" w:cs="Calibri"/>
          <w:sz w:val="20"/>
          <w:szCs w:val="20"/>
        </w:rPr>
      </w:pPr>
      <w:r w:rsidRPr="000D36E0">
        <w:rPr>
          <w:rFonts w:asciiTheme="minorHAnsi" w:hAnsiTheme="minorHAnsi" w:cstheme="minorHAnsi"/>
          <w:bCs/>
          <w:iCs/>
          <w:sz w:val="20"/>
          <w:szCs w:val="20"/>
        </w:rPr>
        <w:t xml:space="preserve">Predmetom zákazky je </w:t>
      </w:r>
      <w:r w:rsidR="00680FBB" w:rsidRPr="0074383E">
        <w:rPr>
          <w:rFonts w:asciiTheme="minorHAnsi" w:hAnsiTheme="minorHAnsi" w:cs="Calibri"/>
          <w:sz w:val="20"/>
          <w:szCs w:val="20"/>
        </w:rPr>
        <w:t>uskutočnenie stavebných prác - 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II/526 Devičie – Senohrad a II/527 Dobrá Niva – Senohrad, I. etapa – úseky v rámci okresu Krupina</w:t>
      </w:r>
      <w:r w:rsidR="00680FBB">
        <w:rPr>
          <w:rFonts w:asciiTheme="minorHAnsi" w:hAnsiTheme="minorHAnsi" w:cs="Calibri"/>
          <w:sz w:val="20"/>
          <w:szCs w:val="20"/>
        </w:rPr>
        <w:t xml:space="preserve">, cesta II/527. </w:t>
      </w:r>
      <w:r w:rsidR="003C2F42" w:rsidRPr="00680FBB">
        <w:rPr>
          <w:rFonts w:asciiTheme="minorHAnsi" w:hAnsiTheme="minorHAnsi" w:cstheme="minorHAnsi"/>
          <w:color w:val="000000"/>
          <w:sz w:val="20"/>
          <w:szCs w:val="20"/>
        </w:rPr>
        <w:t xml:space="preserve">Stavebné práce sú podrobne vymedzené projektovou </w:t>
      </w:r>
      <w:r w:rsidR="003C2F42" w:rsidRPr="00680FBB">
        <w:rPr>
          <w:rFonts w:asciiTheme="minorHAnsi" w:hAnsiTheme="minorHAnsi" w:cs="Calibri"/>
          <w:sz w:val="20"/>
          <w:szCs w:val="20"/>
        </w:rPr>
        <w:t xml:space="preserve">dokumentáciou vyhotovenou </w:t>
      </w:r>
      <w:r w:rsidR="00680FBB" w:rsidRPr="00680FBB">
        <w:rPr>
          <w:rFonts w:asciiTheme="minorHAnsi" w:hAnsiTheme="minorHAnsi" w:cs="Calibri"/>
          <w:sz w:val="20"/>
          <w:szCs w:val="20"/>
        </w:rPr>
        <w:t>projektantom - spoločnosťou REMING CONSULT a.s., so sídlom Tomášikova 14366/64A, 831 04  Bratislava – mestská časť Nové Mesto, IČO: 35 729 023</w:t>
      </w:r>
      <w:r w:rsidR="003C2F42" w:rsidRPr="00680FBB">
        <w:rPr>
          <w:rFonts w:asciiTheme="minorHAnsi" w:hAnsiTheme="minorHAnsi" w:cs="Calibri"/>
          <w:sz w:val="20"/>
          <w:szCs w:val="20"/>
        </w:rPr>
        <w:t xml:space="preserve">, (príloha č. </w:t>
      </w:r>
      <w:r w:rsidR="001832C8" w:rsidRPr="00680FBB">
        <w:rPr>
          <w:rFonts w:asciiTheme="minorHAnsi" w:hAnsiTheme="minorHAnsi" w:cs="Calibri"/>
          <w:sz w:val="20"/>
          <w:szCs w:val="20"/>
        </w:rPr>
        <w:t>3</w:t>
      </w:r>
      <w:r w:rsidR="003C2F42" w:rsidRPr="00680FBB">
        <w:rPr>
          <w:rFonts w:asciiTheme="minorHAnsi" w:hAnsiTheme="minorHAnsi" w:cs="Calibri"/>
          <w:sz w:val="20"/>
          <w:szCs w:val="20"/>
        </w:rPr>
        <w:t xml:space="preserve"> súťažných podkladov</w:t>
      </w:r>
      <w:r w:rsidR="003C2F42" w:rsidRPr="00680FBB">
        <w:rPr>
          <w:rFonts w:asciiTheme="minorHAnsi" w:hAnsiTheme="minorHAnsi" w:cstheme="minorHAnsi"/>
          <w:color w:val="000000"/>
          <w:sz w:val="20"/>
          <w:szCs w:val="20"/>
        </w:rPr>
        <w:t xml:space="preserve">), ako aj vo výkaze výmer (príloha č. </w:t>
      </w:r>
      <w:r w:rsidR="00DF2487" w:rsidRPr="00680FBB">
        <w:rPr>
          <w:rFonts w:asciiTheme="minorHAnsi" w:hAnsiTheme="minorHAnsi" w:cstheme="minorHAnsi"/>
          <w:color w:val="000000"/>
          <w:sz w:val="20"/>
          <w:szCs w:val="20"/>
        </w:rPr>
        <w:t>2</w:t>
      </w:r>
      <w:r w:rsidR="003C2F42" w:rsidRPr="00680FBB">
        <w:rPr>
          <w:rFonts w:asciiTheme="minorHAnsi" w:hAnsiTheme="minorHAnsi" w:cstheme="minorHAnsi"/>
          <w:color w:val="000000"/>
          <w:sz w:val="20"/>
          <w:szCs w:val="20"/>
        </w:rPr>
        <w:t xml:space="preserve"> súťažných podkladov</w:t>
      </w:r>
      <w:r w:rsidR="003C2F42" w:rsidRPr="00680FBB">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778CF0F6" w:rsidR="004D6D43" w:rsidRPr="000D36E0" w:rsidRDefault="00331355" w:rsidP="00680FBB">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680FBB" w:rsidRPr="0074383E">
        <w:rPr>
          <w:rFonts w:asciiTheme="minorHAnsi" w:hAnsiTheme="minorHAnsi" w:cs="Arial"/>
          <w:noProof/>
          <w:sz w:val="20"/>
          <w:szCs w:val="20"/>
        </w:rPr>
        <w:t>45233142-6</w:t>
      </w:r>
      <w:r w:rsidR="00680FBB" w:rsidRPr="0074383E">
        <w:rPr>
          <w:rFonts w:asciiTheme="minorHAnsi" w:hAnsiTheme="minorHAnsi" w:cs="Arial"/>
          <w:noProof/>
          <w:sz w:val="20"/>
          <w:szCs w:val="20"/>
        </w:rPr>
        <w:tab/>
        <w:t>Práce na oprave ciest</w:t>
      </w:r>
    </w:p>
    <w:p w14:paraId="2FBE2110" w14:textId="66EC3236" w:rsidR="00680FBB" w:rsidRPr="00680FBB" w:rsidRDefault="004D6D43" w:rsidP="0077714E">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680FBB" w:rsidRPr="00680FBB">
        <w:rPr>
          <w:rFonts w:asciiTheme="minorHAnsi" w:hAnsiTheme="minorHAnsi" w:cs="Arial"/>
          <w:noProof/>
          <w:sz w:val="20"/>
          <w:szCs w:val="20"/>
          <w:lang w:eastAsia="cs-CZ"/>
        </w:rPr>
        <w:t xml:space="preserve">45233223-8 </w:t>
      </w:r>
      <w:r w:rsidR="00680FBB" w:rsidRPr="00680FBB">
        <w:rPr>
          <w:rFonts w:asciiTheme="minorHAnsi" w:hAnsiTheme="minorHAnsi" w:cs="Arial"/>
          <w:noProof/>
          <w:sz w:val="20"/>
          <w:szCs w:val="20"/>
          <w:lang w:eastAsia="cs-CZ"/>
        </w:rPr>
        <w:tab/>
        <w:t>Obnova povrchu vozoviek</w:t>
      </w:r>
    </w:p>
    <w:p w14:paraId="2C07408D"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2D441D9E"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736A1AD5" w14:textId="09D513A7" w:rsidR="00551F58" w:rsidRPr="000D36E0" w:rsidRDefault="00680FBB" w:rsidP="00680FBB">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4D721A20" w:rsidR="00331355"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bookmarkStart w:id="1" w:name="_Hlk183027918"/>
      <w:r w:rsidR="00680FBB" w:rsidRPr="00680FBB">
        <w:rPr>
          <w:rFonts w:asciiTheme="minorHAnsi" w:hAnsiTheme="minorHAnsi" w:cstheme="minorHAnsi"/>
          <w:b/>
          <w:sz w:val="20"/>
          <w:szCs w:val="20"/>
        </w:rPr>
        <w:t xml:space="preserve">3 689 850,83 </w:t>
      </w:r>
      <w:bookmarkEnd w:id="1"/>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3D454E28" w14:textId="77777777" w:rsidR="00680FBB" w:rsidRDefault="00680FBB" w:rsidP="00680FBB">
      <w:pPr>
        <w:pStyle w:val="tl1"/>
        <w:ind w:left="426"/>
        <w:jc w:val="left"/>
        <w:rPr>
          <w:rFonts w:asciiTheme="minorHAnsi" w:hAnsiTheme="minorHAnsi" w:cstheme="minorHAnsi"/>
          <w:sz w:val="20"/>
          <w:szCs w:val="20"/>
        </w:rPr>
      </w:pPr>
    </w:p>
    <w:p w14:paraId="1954C3F9" w14:textId="63EEEEA4" w:rsidR="00680FBB" w:rsidRPr="000D36E0" w:rsidRDefault="00680FBB"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2680975E" w14:textId="5475986C" w:rsidR="00680FBB" w:rsidRDefault="00951070" w:rsidP="00713EEF">
      <w:pPr>
        <w:ind w:left="426"/>
        <w:jc w:val="both"/>
        <w:rPr>
          <w:rFonts w:asciiTheme="minorHAnsi" w:hAnsiTheme="minorHAnsi" w:cs="Calibri"/>
          <w:sz w:val="20"/>
          <w:szCs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w:t>
      </w:r>
      <w:r w:rsidR="00680FBB" w:rsidRPr="0074383E">
        <w:rPr>
          <w:rFonts w:asciiTheme="minorHAnsi" w:hAnsiTheme="minorHAnsi" w:cs="Calibri"/>
          <w:sz w:val="20"/>
          <w:szCs w:val="20"/>
        </w:rPr>
        <w:t>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II/526 Devičie – Senohrad a II/527 Dobrá Niva – Senohrad, I. etapa – úseky v rámci okresu Krupina</w:t>
      </w:r>
      <w:r w:rsidR="00680FBB">
        <w:rPr>
          <w:rFonts w:asciiTheme="minorHAnsi" w:hAnsiTheme="minorHAnsi" w:cs="Calibri"/>
          <w:sz w:val="20"/>
          <w:szCs w:val="20"/>
        </w:rPr>
        <w:t xml:space="preserve">, </w:t>
      </w:r>
      <w:r w:rsidR="00B13011">
        <w:rPr>
          <w:rFonts w:asciiTheme="minorHAnsi" w:hAnsiTheme="minorHAnsi" w:cs="Calibri"/>
          <w:sz w:val="20"/>
          <w:szCs w:val="20"/>
        </w:rPr>
        <w:t xml:space="preserve">konkrétne </w:t>
      </w:r>
      <w:r w:rsidR="00680FBB">
        <w:rPr>
          <w:rFonts w:asciiTheme="minorHAnsi" w:hAnsiTheme="minorHAnsi" w:cs="Calibri"/>
          <w:sz w:val="20"/>
          <w:szCs w:val="20"/>
        </w:rPr>
        <w:t>cesta II/527.</w:t>
      </w:r>
    </w:p>
    <w:p w14:paraId="4249B2BC" w14:textId="77777777" w:rsidR="00680FBB" w:rsidRDefault="00680FBB" w:rsidP="00713EEF">
      <w:pPr>
        <w:ind w:left="426"/>
        <w:jc w:val="both"/>
        <w:rPr>
          <w:rFonts w:asciiTheme="minorHAnsi" w:hAnsiTheme="minorHAnsi" w:cs="Calibri"/>
          <w:sz w:val="20"/>
          <w:szCs w:val="20"/>
        </w:rPr>
      </w:pPr>
    </w:p>
    <w:p w14:paraId="1ECE74AB" w14:textId="2E3BAC31" w:rsidR="00D17B3D" w:rsidRPr="00E22D59" w:rsidRDefault="00BF21CB" w:rsidP="00713EEF">
      <w:pPr>
        <w:ind w:left="426"/>
        <w:jc w:val="both"/>
        <w:rPr>
          <w:rFonts w:asciiTheme="minorHAnsi" w:hAnsiTheme="minorHAnsi" w:cstheme="minorHAnsi"/>
          <w:sz w:val="20"/>
        </w:rPr>
      </w:pPr>
      <w:r w:rsidRPr="00E22D59">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E22D59" w:rsidRDefault="00D17B3D" w:rsidP="00D17B3D">
      <w:pPr>
        <w:jc w:val="both"/>
        <w:rPr>
          <w:rFonts w:asciiTheme="minorHAnsi" w:hAnsiTheme="minorHAnsi" w:cstheme="minorHAnsi"/>
          <w:sz w:val="20"/>
          <w:szCs w:val="20"/>
        </w:rPr>
      </w:pPr>
    </w:p>
    <w:p w14:paraId="543DEACA" w14:textId="77777777"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680FBB" w:rsidRDefault="00D17B3D" w:rsidP="00D17B3D">
      <w:pPr>
        <w:jc w:val="both"/>
        <w:rPr>
          <w:rFonts w:asciiTheme="minorHAnsi" w:hAnsiTheme="minorHAnsi" w:cstheme="minorHAnsi"/>
          <w:sz w:val="20"/>
          <w:szCs w:val="20"/>
          <w:highlight w:val="yellow"/>
        </w:rPr>
      </w:pPr>
    </w:p>
    <w:p w14:paraId="53F9F3E0" w14:textId="04CB5B31"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Po dôkladnom preskúmaní a následnom zvážení následkov možného rozdelenia predmetu zákazky na časti 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na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E22D59" w:rsidRDefault="00BE7600" w:rsidP="00713EEF">
      <w:pPr>
        <w:ind w:left="426"/>
        <w:jc w:val="both"/>
        <w:rPr>
          <w:rFonts w:asciiTheme="minorHAnsi" w:hAnsiTheme="minorHAnsi" w:cstheme="minorHAnsi"/>
          <w:sz w:val="20"/>
          <w:szCs w:val="20"/>
        </w:rPr>
      </w:pPr>
    </w:p>
    <w:p w14:paraId="7DED68A5" w14:textId="27ACABAB" w:rsidR="00BE7600" w:rsidRPr="00E22D59" w:rsidRDefault="00BE7600" w:rsidP="00BE7600">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E22D59">
        <w:rPr>
          <w:rFonts w:asciiTheme="minorHAnsi" w:hAnsiTheme="minorHAnsi" w:cstheme="minorHAnsi"/>
          <w:sz w:val="20"/>
          <w:szCs w:val="20"/>
        </w:rPr>
        <w:t xml:space="preserve"> stavebné práce, zároveň rozdelením zákazky by sa oslabila pozícia verejného </w:t>
      </w:r>
      <w:r w:rsidR="006A0DEA" w:rsidRPr="00E22D59">
        <w:rPr>
          <w:rFonts w:asciiTheme="minorHAnsi" w:hAnsiTheme="minorHAnsi" w:cstheme="minorHAnsi"/>
          <w:sz w:val="20"/>
          <w:szCs w:val="20"/>
        </w:rPr>
        <w:lastRenderedPageBreak/>
        <w:t xml:space="preserve">obstarávateľa z hľadiska držania záruky a z hľadiska praktickej možnosti vymáhania zodpovednosti u zhotoviteľov. </w:t>
      </w:r>
    </w:p>
    <w:p w14:paraId="370DABEC" w14:textId="77777777" w:rsidR="00D17B3D" w:rsidRPr="00E22D59"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pristúpil k nerozdeleniu predmetu zákazky na časti, ktoré odôvodňuje v súlade s § 28 ods.</w:t>
      </w:r>
      <w:r w:rsidR="00E749C7" w:rsidRPr="00E22D59">
        <w:rPr>
          <w:rFonts w:asciiTheme="minorHAnsi" w:hAnsiTheme="minorHAnsi" w:cstheme="minorHAnsi"/>
          <w:sz w:val="20"/>
          <w:szCs w:val="20"/>
        </w:rPr>
        <w:t> </w:t>
      </w:r>
      <w:r w:rsidRPr="00E22D59">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1BD49251"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B13011">
        <w:rPr>
          <w:rFonts w:asciiTheme="minorHAnsi" w:hAnsiTheme="minorHAnsi" w:cs="Calibri"/>
          <w:sz w:val="20"/>
          <w:szCs w:val="20"/>
        </w:rPr>
        <w:t>je cesta II/527</w:t>
      </w:r>
      <w:r w:rsidR="00B13011" w:rsidRPr="0074383E">
        <w:rPr>
          <w:rFonts w:asciiTheme="minorHAnsi" w:hAnsiTheme="minorHAnsi" w:cs="Calibri"/>
          <w:sz w:val="20"/>
          <w:szCs w:val="20"/>
        </w:rPr>
        <w:t>.</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1782C45C"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B13011">
        <w:rPr>
          <w:rFonts w:asciiTheme="minorHAnsi" w:hAnsiTheme="minorHAnsi" w:cstheme="minorHAnsi"/>
          <w:b/>
          <w:bCs/>
          <w:sz w:val="20"/>
          <w:szCs w:val="20"/>
        </w:rPr>
        <w:t>6</w:t>
      </w:r>
      <w:r w:rsidRPr="000D36E0">
        <w:rPr>
          <w:rFonts w:asciiTheme="minorHAnsi" w:hAnsiTheme="minorHAnsi" w:cstheme="minorHAnsi"/>
          <w:b/>
          <w:bCs/>
          <w:sz w:val="20"/>
          <w:szCs w:val="20"/>
        </w:rPr>
        <w:t xml:space="preserve"> </w:t>
      </w:r>
      <w:r w:rsidR="00B13011">
        <w:rPr>
          <w:rFonts w:asciiTheme="minorHAnsi" w:hAnsiTheme="minorHAnsi" w:cstheme="minorHAnsi"/>
          <w:b/>
          <w:bCs/>
          <w:sz w:val="20"/>
          <w:szCs w:val="20"/>
        </w:rPr>
        <w:t xml:space="preserve">mesiacov </w:t>
      </w:r>
      <w:r w:rsidRPr="000D36E0">
        <w:rPr>
          <w:rFonts w:asciiTheme="minorHAnsi" w:hAnsiTheme="minorHAnsi" w:cstheme="minorHAnsi"/>
          <w:b/>
          <w:bCs/>
          <w:sz w:val="20"/>
          <w:szCs w:val="20"/>
        </w:rPr>
        <w:t>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0BA79701"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 xml:space="preserve">na základe Zmluvy o </w:t>
      </w:r>
      <w:r w:rsidR="00B13011" w:rsidRPr="00B13011">
        <w:rPr>
          <w:rFonts w:asciiTheme="minorHAnsi" w:hAnsiTheme="minorHAnsi" w:cstheme="minorHAnsi"/>
          <w:sz w:val="20"/>
          <w:szCs w:val="20"/>
        </w:rPr>
        <w:t>poskytnutí nenávratného finančného príspevku, uzavret</w:t>
      </w:r>
      <w:r w:rsidR="00B13011">
        <w:rPr>
          <w:rFonts w:asciiTheme="minorHAnsi" w:hAnsiTheme="minorHAnsi" w:cstheme="minorHAnsi"/>
          <w:sz w:val="20"/>
          <w:szCs w:val="20"/>
        </w:rPr>
        <w:t>ej</w:t>
      </w:r>
      <w:r w:rsidR="00B13011" w:rsidRPr="00B13011">
        <w:rPr>
          <w:rFonts w:asciiTheme="minorHAnsi" w:hAnsiTheme="minorHAnsi" w:cstheme="minorHAnsi"/>
          <w:sz w:val="20"/>
          <w:szCs w:val="20"/>
        </w:rPr>
        <w:t xml:space="preserve"> medzi poskytovateľom pomoci, ktorým bude Ministerstvo investícií, regionálneho rozvoja a informatizácie Slovenskej republiky ako riadiaci orgán pre Program Slovensko 2021 - 2027</w:t>
      </w:r>
      <w:r w:rsidR="006D1E8D" w:rsidRPr="000D36E0">
        <w:rPr>
          <w:rFonts w:asciiTheme="minorHAnsi" w:hAnsiTheme="minorHAnsi" w:cstheme="minorHAnsi"/>
          <w:sz w:val="20"/>
          <w:szCs w:val="20"/>
        </w:rPr>
        <w:t>.</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79844601" w14:textId="11EF503D" w:rsidR="00B13011" w:rsidRPr="006017B2" w:rsidRDefault="00B13011" w:rsidP="006017B2">
      <w:pPr>
        <w:pStyle w:val="tl1"/>
        <w:numPr>
          <w:ilvl w:val="1"/>
          <w:numId w:val="24"/>
        </w:numPr>
        <w:ind w:left="426"/>
        <w:rPr>
          <w:rFonts w:asciiTheme="minorHAnsi" w:hAnsiTheme="minorHAnsi" w:cstheme="minorHAnsi"/>
          <w:sz w:val="20"/>
          <w:szCs w:val="20"/>
        </w:rPr>
      </w:pPr>
      <w:r w:rsidRPr="003F2629">
        <w:rPr>
          <w:rFonts w:asciiTheme="minorHAnsi" w:hAnsiTheme="minorHAnsi" w:cstheme="minorHAnsi"/>
          <w:bCs/>
          <w:sz w:val="20"/>
          <w:szCs w:val="20"/>
        </w:rPr>
        <w:t>Verejný obstarávateľ stanovuje lehotu viazanosti ponúk na</w:t>
      </w:r>
      <w:r w:rsidRPr="00C23830">
        <w:rPr>
          <w:rFonts w:asciiTheme="minorHAnsi" w:hAnsiTheme="minorHAnsi" w:cstheme="minorHAnsi"/>
          <w:sz w:val="20"/>
          <w:szCs w:val="20"/>
        </w:rPr>
        <w:t xml:space="preserve"> </w:t>
      </w:r>
      <w:r w:rsidR="006017B2">
        <w:rPr>
          <w:rFonts w:asciiTheme="minorHAnsi" w:hAnsiTheme="minorHAnsi" w:cstheme="minorHAnsi"/>
          <w:b/>
          <w:bCs/>
          <w:sz w:val="20"/>
          <w:szCs w:val="20"/>
        </w:rPr>
        <w:t xml:space="preserve">12 </w:t>
      </w:r>
      <w:r w:rsidRPr="00B13011">
        <w:rPr>
          <w:rFonts w:asciiTheme="minorHAnsi" w:hAnsiTheme="minorHAnsi" w:cstheme="minorHAnsi"/>
          <w:b/>
          <w:bCs/>
          <w:sz w:val="20"/>
          <w:szCs w:val="20"/>
        </w:rPr>
        <w:t>mesiacov</w:t>
      </w:r>
      <w:r w:rsidRPr="003F2629">
        <w:rPr>
          <w:rFonts w:asciiTheme="minorHAnsi" w:hAnsiTheme="minorHAnsi" w:cstheme="minorHAnsi"/>
          <w:bCs/>
          <w:sz w:val="20"/>
          <w:szCs w:val="20"/>
        </w:rPr>
        <w:t xml:space="preserve"> od uplynutia lehoty na predkladanie ponúk (v prípade predĺženia lehoty na predkladanie ponúk, lehota viazanosti ponúk začína plynúť odo dňa uplynutia predĺženej</w:t>
      </w:r>
      <w:r w:rsidRPr="008B7700">
        <w:rPr>
          <w:rFonts w:asciiTheme="minorHAnsi" w:hAnsiTheme="minorHAnsi" w:cstheme="minorHAnsi"/>
          <w:bCs/>
          <w:sz w:val="20"/>
          <w:szCs w:val="20"/>
        </w:rPr>
        <w:t xml:space="preserve"> lehoty na predkladanie ponúk).</w:t>
      </w:r>
    </w:p>
    <w:p w14:paraId="627E9E87" w14:textId="77777777" w:rsidR="00B13011" w:rsidRPr="00F8235A" w:rsidRDefault="00B13011" w:rsidP="00B13011">
      <w:pPr>
        <w:pStyle w:val="tl1"/>
        <w:rPr>
          <w:rFonts w:asciiTheme="minorHAnsi" w:hAnsiTheme="minorHAnsi" w:cstheme="minorHAnsi"/>
          <w:sz w:val="20"/>
          <w:szCs w:val="20"/>
        </w:rPr>
      </w:pPr>
    </w:p>
    <w:p w14:paraId="2E949F26" w14:textId="4E01DA7B" w:rsidR="00B13011" w:rsidRPr="00C23830" w:rsidRDefault="00B13011" w:rsidP="00B13011">
      <w:pPr>
        <w:pStyle w:val="tl1"/>
        <w:numPr>
          <w:ilvl w:val="1"/>
          <w:numId w:val="24"/>
        </w:numPr>
        <w:ind w:left="426"/>
        <w:rPr>
          <w:rFonts w:asciiTheme="minorHAnsi" w:hAnsiTheme="minorHAnsi" w:cstheme="minorHAnsi"/>
          <w:sz w:val="20"/>
          <w:szCs w:val="20"/>
        </w:rPr>
      </w:pPr>
      <w:r w:rsidRPr="0074383E">
        <w:rPr>
          <w:rFonts w:asciiTheme="minorHAnsi" w:hAnsiTheme="minorHAnsi" w:cstheme="minorHAnsi"/>
          <w:bCs/>
          <w:sz w:val="20"/>
          <w:szCs w:val="20"/>
        </w:rPr>
        <w:t xml:space="preserve">Verejný obstarávateľ v zmysle § 46 ods. 1 ZVO vyžaduje, aby uchádzači zabezpečili viazanosť svojich ponúk zábezpekou, ktorej výšku stanovuje na </w:t>
      </w:r>
      <w:r w:rsidRPr="00C23830">
        <w:rPr>
          <w:rFonts w:asciiTheme="minorHAnsi" w:hAnsiTheme="minorHAnsi" w:cstheme="minorHAnsi"/>
          <w:bCs/>
          <w:sz w:val="20"/>
          <w:szCs w:val="20"/>
        </w:rPr>
        <w:t xml:space="preserve">sumu </w:t>
      </w:r>
      <w:r w:rsidR="006017B2" w:rsidRPr="006017B2">
        <w:rPr>
          <w:rFonts w:asciiTheme="minorHAnsi" w:hAnsiTheme="minorHAnsi" w:cstheme="minorHAnsi"/>
          <w:b/>
          <w:sz w:val="20"/>
          <w:szCs w:val="20"/>
        </w:rPr>
        <w:t>10</w:t>
      </w:r>
      <w:r w:rsidRPr="006017B2">
        <w:rPr>
          <w:rFonts w:asciiTheme="minorHAnsi" w:hAnsiTheme="minorHAnsi" w:cstheme="minorHAnsi"/>
          <w:b/>
          <w:sz w:val="20"/>
          <w:szCs w:val="20"/>
        </w:rPr>
        <w:t>0 000,00</w:t>
      </w:r>
      <w:r w:rsidRPr="00C23830">
        <w:rPr>
          <w:rFonts w:asciiTheme="minorHAnsi" w:hAnsiTheme="minorHAnsi" w:cstheme="minorHAnsi"/>
          <w:b/>
          <w:sz w:val="20"/>
          <w:szCs w:val="20"/>
        </w:rPr>
        <w:t xml:space="preserve"> EUR</w:t>
      </w:r>
      <w:r w:rsidRPr="00C23830">
        <w:rPr>
          <w:rFonts w:asciiTheme="minorHAnsi" w:hAnsiTheme="minorHAnsi" w:cstheme="minorHAnsi"/>
          <w:bCs/>
          <w:sz w:val="20"/>
          <w:szCs w:val="20"/>
        </w:rPr>
        <w:t>.</w:t>
      </w:r>
    </w:p>
    <w:p w14:paraId="16AA432F" w14:textId="77777777" w:rsidR="00B13011" w:rsidRDefault="00B13011" w:rsidP="00B13011">
      <w:pPr>
        <w:pStyle w:val="Odsekzoznamu"/>
        <w:rPr>
          <w:rFonts w:asciiTheme="minorHAnsi" w:hAnsiTheme="minorHAnsi" w:cstheme="minorHAnsi"/>
          <w:sz w:val="20"/>
          <w:szCs w:val="20"/>
        </w:rPr>
      </w:pPr>
    </w:p>
    <w:p w14:paraId="1CE01567" w14:textId="77777777" w:rsidR="00B13011" w:rsidRDefault="00B13011" w:rsidP="00B13011">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Zábezpeku je možné zložiť: </w:t>
      </w:r>
    </w:p>
    <w:p w14:paraId="5BA1D427" w14:textId="77777777" w:rsidR="00B13011" w:rsidRDefault="00B13011" w:rsidP="00B13011">
      <w:pPr>
        <w:pStyle w:val="Odsekzoznamu"/>
        <w:rPr>
          <w:rFonts w:asciiTheme="minorHAnsi" w:hAnsiTheme="minorHAnsi" w:cstheme="minorHAnsi"/>
          <w:sz w:val="20"/>
          <w:szCs w:val="20"/>
        </w:rPr>
      </w:pPr>
    </w:p>
    <w:p w14:paraId="6A54BDCC" w14:textId="77777777" w:rsidR="00B13011" w:rsidRPr="000D36E0" w:rsidRDefault="00B13011" w:rsidP="00B13011">
      <w:pPr>
        <w:pStyle w:val="tl1"/>
        <w:numPr>
          <w:ilvl w:val="2"/>
          <w:numId w:val="24"/>
        </w:numPr>
        <w:rPr>
          <w:rFonts w:asciiTheme="minorHAnsi" w:hAnsiTheme="minorHAnsi" w:cstheme="minorHAnsi"/>
          <w:sz w:val="20"/>
          <w:szCs w:val="20"/>
        </w:rPr>
      </w:pPr>
      <w:r w:rsidRPr="0074383E">
        <w:rPr>
          <w:rFonts w:asciiTheme="minorHAnsi" w:hAnsiTheme="minorHAnsi" w:cstheme="minorHAnsi"/>
          <w:bCs/>
          <w:sz w:val="20"/>
          <w:szCs w:val="20"/>
          <w:u w:val="single"/>
        </w:rPr>
        <w:t>Poskytnutím bankovej záruky za uchádzača</w:t>
      </w:r>
    </w:p>
    <w:p w14:paraId="50022EF3" w14:textId="7507835D" w:rsidR="00B13011" w:rsidRPr="009F0740"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w:t>
      </w:r>
      <w:r>
        <w:rPr>
          <w:rFonts w:asciiTheme="minorHAnsi" w:hAnsiTheme="minorHAnsi" w:cstheme="minorHAnsi"/>
          <w:bCs/>
          <w:sz w:val="20"/>
          <w:szCs w:val="20"/>
        </w:rPr>
        <w:t>.</w:t>
      </w:r>
      <w:r w:rsidRPr="004C2284">
        <w:rPr>
          <w:rFonts w:asciiTheme="minorHAnsi" w:hAnsiTheme="minorHAnsi" w:cstheme="minorHAnsi"/>
          <w:bCs/>
          <w:sz w:val="20"/>
          <w:szCs w:val="20"/>
        </w:rPr>
        <w:t xml:space="preserve"> Z bankovej záruky vystavenej bankou musí ďalej vyplývať, že banka uspokojí veriteľa (verejného obstarávateľa) za dlžníka (uchádzača) v prípade prepadnutia jeho zábezpeky v prospech verejného obstarávateľa v tomto verejnom obstarávaní s názvom </w:t>
      </w:r>
      <w:r w:rsidRPr="00B13011">
        <w:rPr>
          <w:rFonts w:asciiTheme="minorHAnsi" w:hAnsiTheme="minorHAnsi"/>
          <w:b/>
          <w:bCs/>
          <w:sz w:val="20"/>
          <w:szCs w:val="20"/>
        </w:rPr>
        <w:t>Rekonštrukcia ciest a mostov II/526 Devičie – Senohrad a II/527 Dobrá Niva – Senohrad, I. etapa – úseky v rámci okresu Krupina – časť A: cesta II/527</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7ECFF312"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w:t>
      </w:r>
      <w:r w:rsidRPr="0074383E">
        <w:rPr>
          <w:rFonts w:asciiTheme="minorHAnsi" w:hAnsiTheme="minorHAnsi" w:cstheme="minorHAnsi"/>
          <w:bCs/>
          <w:sz w:val="20"/>
          <w:szCs w:val="20"/>
        </w:rPr>
        <w:lastRenderedPageBreak/>
        <w:t>listiny ako elektronického dokumentu (oproti listinnej forme) a za tým účelom musí zo záručnej listiny vyplývať aj garancia banky v uvedenom zmysle.</w:t>
      </w:r>
    </w:p>
    <w:p w14:paraId="0AACEEBB"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vylúčená.</w:t>
      </w:r>
    </w:p>
    <w:p w14:paraId="274F32B5" w14:textId="77777777" w:rsidR="00B13011" w:rsidRDefault="00B13011" w:rsidP="00B13011">
      <w:pPr>
        <w:pStyle w:val="tl1"/>
        <w:rPr>
          <w:rFonts w:asciiTheme="minorHAnsi" w:hAnsiTheme="minorHAnsi" w:cstheme="minorHAnsi"/>
          <w:b/>
          <w:bCs/>
          <w:sz w:val="20"/>
          <w:szCs w:val="20"/>
        </w:rPr>
      </w:pPr>
    </w:p>
    <w:p w14:paraId="24591B21" w14:textId="77777777" w:rsidR="00B13011" w:rsidRPr="0074383E"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Poskytnutím poistenia záruky za uchádzača.</w:t>
      </w:r>
    </w:p>
    <w:p w14:paraId="09727E82" w14:textId="4F06F68F"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Pr="00B13011">
        <w:rPr>
          <w:rFonts w:asciiTheme="minorHAnsi" w:hAnsiTheme="minorHAnsi"/>
          <w:b/>
          <w:bCs/>
          <w:sz w:val="20"/>
          <w:szCs w:val="20"/>
        </w:rPr>
        <w:t>Rekonštrukcia ciest a mostov II/526 Devičie – Senohrad a II/527 Dobrá Niva – Senohrad, I. etapa – úseky v rámci okresu Krupina – časť A: cesta II/527</w:t>
      </w:r>
      <w:r>
        <w:rPr>
          <w:rStyle w:val="CharStyle13"/>
          <w:rFonts w:asciiTheme="minorHAnsi" w:hAnsiTheme="minorHAnsi" w:cstheme="minorHAnsi"/>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86BF994" w14:textId="77777777"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r>
        <w:rPr>
          <w:rFonts w:asciiTheme="minorHAnsi" w:hAnsiTheme="minorHAnsi" w:cstheme="minorHAnsi"/>
          <w:bCs/>
          <w:sz w:val="20"/>
          <w:szCs w:val="20"/>
        </w:rPr>
        <w:t>.</w:t>
      </w:r>
    </w:p>
    <w:p w14:paraId="315246A8" w14:textId="77777777" w:rsidR="00B13011"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w:t>
      </w:r>
      <w:r w:rsidRPr="00BA5E2A">
        <w:rPr>
          <w:rFonts w:asciiTheme="minorHAnsi" w:hAnsiTheme="minorHAnsi" w:cstheme="minorHAnsi"/>
          <w:b/>
          <w:bCs/>
          <w:sz w:val="20"/>
          <w:szCs w:val="20"/>
        </w:rPr>
        <w:t>vylúčená.</w:t>
      </w:r>
    </w:p>
    <w:p w14:paraId="3C6D7518" w14:textId="77777777" w:rsidR="00B13011" w:rsidRPr="0074383E" w:rsidRDefault="00B13011" w:rsidP="00B13011">
      <w:pPr>
        <w:pStyle w:val="tl1"/>
        <w:ind w:left="1560"/>
        <w:rPr>
          <w:rFonts w:asciiTheme="minorHAnsi" w:hAnsiTheme="minorHAnsi" w:cstheme="minorHAnsi"/>
          <w:bCs/>
          <w:sz w:val="20"/>
          <w:szCs w:val="20"/>
        </w:rPr>
      </w:pPr>
    </w:p>
    <w:p w14:paraId="4E32004C" w14:textId="77777777" w:rsidR="00B13011" w:rsidRPr="00F8235A"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Zložením finančných prostriedkov na bankový účet verejného obstarávateľa.</w:t>
      </w:r>
    </w:p>
    <w:p w14:paraId="6F4230A2" w14:textId="77777777" w:rsidR="00B13011" w:rsidRPr="0074383E" w:rsidRDefault="00B13011" w:rsidP="00B14263">
      <w:pPr>
        <w:pStyle w:val="tl1"/>
        <w:numPr>
          <w:ilvl w:val="0"/>
          <w:numId w:val="36"/>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5950AC90" w14:textId="279F6BF4" w:rsidR="00B13011" w:rsidRPr="0077714E" w:rsidRDefault="00B13011" w:rsidP="0077714E">
      <w:pPr>
        <w:pStyle w:val="tl1"/>
        <w:ind w:left="1560" w:firstLine="564"/>
        <w:rPr>
          <w:rFonts w:asciiTheme="minorHAnsi" w:hAnsiTheme="minorHAnsi" w:cstheme="minorHAnsi"/>
          <w:bCs/>
          <w:sz w:val="20"/>
          <w:szCs w:val="20"/>
        </w:rPr>
      </w:pPr>
      <w:r w:rsidRPr="0074383E">
        <w:rPr>
          <w:rFonts w:asciiTheme="minorHAnsi" w:hAnsiTheme="minorHAnsi" w:cstheme="minorHAnsi"/>
          <w:bCs/>
          <w:sz w:val="20"/>
          <w:szCs w:val="20"/>
        </w:rPr>
        <w:t xml:space="preserve">Názov </w:t>
      </w:r>
      <w:r w:rsidRPr="0077714E">
        <w:rPr>
          <w:rFonts w:asciiTheme="minorHAnsi" w:hAnsiTheme="minorHAnsi" w:cstheme="minorHAnsi"/>
          <w:bCs/>
          <w:sz w:val="20"/>
          <w:szCs w:val="20"/>
        </w:rPr>
        <w:t xml:space="preserve">banky: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Štátna pokladnica</w:t>
      </w:r>
    </w:p>
    <w:p w14:paraId="06F8F7F1" w14:textId="435CAFFA" w:rsidR="00B13011" w:rsidRPr="0077714E" w:rsidRDefault="00B13011" w:rsidP="0077714E">
      <w:pPr>
        <w:pStyle w:val="tl1"/>
        <w:ind w:left="1560" w:firstLine="564"/>
        <w:rPr>
          <w:rFonts w:asciiTheme="minorHAnsi" w:hAnsiTheme="minorHAnsi" w:cstheme="minorHAnsi"/>
          <w:bCs/>
          <w:sz w:val="20"/>
          <w:szCs w:val="20"/>
        </w:rPr>
      </w:pPr>
      <w:r w:rsidRPr="0077714E">
        <w:rPr>
          <w:rFonts w:asciiTheme="minorHAnsi" w:hAnsiTheme="minorHAnsi" w:cstheme="minorHAnsi"/>
          <w:bCs/>
          <w:sz w:val="20"/>
          <w:szCs w:val="20"/>
        </w:rPr>
        <w:t xml:space="preserve">IBAN kód: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SK10 8180 0000 0070 0030 0072</w:t>
      </w:r>
    </w:p>
    <w:p w14:paraId="184C940C" w14:textId="160C5C06" w:rsidR="00B13011" w:rsidRPr="0074383E" w:rsidRDefault="00B13011" w:rsidP="0077714E">
      <w:pPr>
        <w:pStyle w:val="tl1"/>
        <w:ind w:left="1416" w:firstLine="708"/>
        <w:rPr>
          <w:rFonts w:asciiTheme="minorHAnsi" w:hAnsiTheme="minorHAnsi" w:cstheme="minorHAnsi"/>
          <w:bCs/>
          <w:sz w:val="20"/>
          <w:szCs w:val="20"/>
        </w:rPr>
      </w:pPr>
      <w:r w:rsidRPr="0077714E">
        <w:rPr>
          <w:rFonts w:asciiTheme="minorHAnsi" w:hAnsiTheme="minorHAnsi" w:cstheme="minorHAnsi"/>
          <w:bCs/>
          <w:sz w:val="20"/>
          <w:szCs w:val="20"/>
        </w:rPr>
        <w:t xml:space="preserve">BIC (SWIFT):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bCs/>
          <w:sz w:val="20"/>
          <w:szCs w:val="20"/>
        </w:rPr>
        <w:t>SPSRSKBA</w:t>
      </w:r>
    </w:p>
    <w:p w14:paraId="4CD84C60" w14:textId="60C80F65"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Mena účtu: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Pr="0074383E">
        <w:rPr>
          <w:rFonts w:asciiTheme="minorHAnsi" w:hAnsiTheme="minorHAnsi" w:cstheme="minorHAnsi"/>
          <w:bCs/>
          <w:sz w:val="20"/>
          <w:szCs w:val="20"/>
        </w:rPr>
        <w:t>EUR</w:t>
      </w:r>
    </w:p>
    <w:p w14:paraId="20F6EBAC" w14:textId="1E10F50E"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Variabilný symbol: </w:t>
      </w:r>
      <w:r w:rsidR="0077714E">
        <w:rPr>
          <w:rFonts w:asciiTheme="minorHAnsi" w:hAnsiTheme="minorHAnsi" w:cstheme="minorHAnsi"/>
          <w:bCs/>
          <w:sz w:val="20"/>
          <w:szCs w:val="20"/>
        </w:rPr>
        <w:tab/>
      </w:r>
      <w:r w:rsidRPr="0074383E">
        <w:rPr>
          <w:rFonts w:asciiTheme="minorHAnsi" w:hAnsiTheme="minorHAnsi" w:cstheme="minorHAnsi"/>
          <w:bCs/>
          <w:sz w:val="20"/>
          <w:szCs w:val="20"/>
        </w:rPr>
        <w:t>(IČO uchádzača)</w:t>
      </w:r>
    </w:p>
    <w:p w14:paraId="3BBBF56F" w14:textId="46C26D9E" w:rsidR="00B13011" w:rsidRDefault="00B13011" w:rsidP="0077714E">
      <w:pPr>
        <w:pStyle w:val="tl1"/>
        <w:ind w:left="2124"/>
        <w:rPr>
          <w:rFonts w:asciiTheme="minorHAnsi" w:hAnsiTheme="minorHAnsi" w:cstheme="minorHAnsi"/>
          <w:bCs/>
          <w:sz w:val="20"/>
          <w:szCs w:val="20"/>
        </w:rPr>
      </w:pPr>
      <w:r w:rsidRPr="0074383E">
        <w:rPr>
          <w:rFonts w:asciiTheme="minorHAnsi" w:hAnsiTheme="minorHAnsi" w:cstheme="minorHAnsi"/>
          <w:bCs/>
          <w:sz w:val="20"/>
          <w:szCs w:val="20"/>
        </w:rPr>
        <w:t xml:space="preserve">Poznámka pre prijímateľa: </w:t>
      </w:r>
      <w:r w:rsidRPr="00B13011">
        <w:rPr>
          <w:rFonts w:asciiTheme="minorHAnsi" w:hAnsiTheme="minorHAnsi"/>
          <w:b/>
          <w:bCs/>
          <w:sz w:val="20"/>
          <w:szCs w:val="20"/>
        </w:rPr>
        <w:t>Rekonštrukcia ciest a mostov II/526 Devičie – Senohrad a II/527 Dobrá Niva – Senohrad, I. etapa – úseky v rámci okresu Krupina – časť A: cesta II/527</w:t>
      </w:r>
    </w:p>
    <w:p w14:paraId="34C375E5" w14:textId="77777777" w:rsidR="00B13011" w:rsidRPr="0074383E" w:rsidRDefault="00B13011" w:rsidP="00B13011">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498EB279" w14:textId="77777777" w:rsidR="00B13011" w:rsidRPr="0074383E" w:rsidRDefault="00B13011" w:rsidP="00B13011">
      <w:pPr>
        <w:pStyle w:val="tl1"/>
        <w:rPr>
          <w:rFonts w:asciiTheme="minorHAnsi" w:hAnsiTheme="minorHAnsi" w:cstheme="minorHAnsi"/>
          <w:bCs/>
          <w:sz w:val="20"/>
          <w:szCs w:val="20"/>
        </w:rPr>
      </w:pPr>
    </w:p>
    <w:p w14:paraId="0261B576" w14:textId="53E26BB1"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Verejný obstarávateľ uvoľní alebo vráti uchádzačovi zábezpeku do siedmich dní odo dňa (podľa okolností):</w:t>
      </w:r>
    </w:p>
    <w:p w14:paraId="797B19C0"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0297C933"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40E6A0B"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0806EA8A" w14:textId="77777777" w:rsidR="00B13011" w:rsidRPr="0074383E" w:rsidRDefault="00B13011" w:rsidP="00B13011">
      <w:pPr>
        <w:pStyle w:val="tl1"/>
        <w:rPr>
          <w:rFonts w:asciiTheme="minorHAnsi" w:hAnsiTheme="minorHAnsi" w:cstheme="minorHAnsi"/>
          <w:bCs/>
          <w:sz w:val="20"/>
          <w:szCs w:val="20"/>
        </w:rPr>
      </w:pPr>
    </w:p>
    <w:p w14:paraId="0C605FA4" w14:textId="79ABF1ED"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 xml:space="preserve">Zábezpeka prepadne v prospech verejného obstarávateľa, ak uchádzač v lehote viazanosti ponúk: </w:t>
      </w:r>
    </w:p>
    <w:p w14:paraId="6841D032"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3FDD0227"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neposkytne súčinnosť alebo odmietne uzavrieť zmluvu v </w:t>
      </w:r>
      <w:r w:rsidRPr="00BB2536">
        <w:rPr>
          <w:rFonts w:asciiTheme="minorHAnsi" w:hAnsiTheme="minorHAnsi" w:cstheme="minorHAnsi"/>
          <w:bCs/>
          <w:sz w:val="20"/>
          <w:szCs w:val="20"/>
        </w:rPr>
        <w:t>súlade s § 56 ods. 5 až 9 ZVO</w:t>
      </w:r>
      <w:r w:rsidRPr="0074383E">
        <w:rPr>
          <w:rFonts w:asciiTheme="minorHAnsi" w:hAnsiTheme="minorHAnsi" w:cstheme="minorHAnsi"/>
          <w:bCs/>
          <w:sz w:val="20"/>
          <w:szCs w:val="20"/>
        </w:rPr>
        <w:t>.</w:t>
      </w:r>
    </w:p>
    <w:p w14:paraId="12EDA94E" w14:textId="5CAA312A" w:rsidR="00A34B0B" w:rsidRPr="000D36E0" w:rsidRDefault="00A34B0B" w:rsidP="00A4407A">
      <w:pPr>
        <w:pStyle w:val="tl1"/>
        <w:ind w:left="426"/>
        <w:rPr>
          <w:rFonts w:asciiTheme="minorHAnsi" w:hAnsiTheme="minorHAnsi" w:cstheme="minorHAnsi"/>
          <w:sz w:val="20"/>
          <w:szCs w:val="20"/>
        </w:rPr>
      </w:pP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B763A3">
      <w:pPr>
        <w:pStyle w:val="tl1"/>
        <w:numPr>
          <w:ilvl w:val="1"/>
          <w:numId w:val="24"/>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lastRenderedPageBreak/>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3F130E9"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3933BA1C" w14:textId="77777777" w:rsidR="009F1237"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0779D1D" w:rsidR="00A34B0B"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5DD85E90" w:rsidR="00D33E2E" w:rsidRPr="000D36E0" w:rsidRDefault="000802E4" w:rsidP="00B763A3">
      <w:pPr>
        <w:pStyle w:val="tl1"/>
        <w:numPr>
          <w:ilvl w:val="1"/>
          <w:numId w:val="24"/>
        </w:numPr>
        <w:ind w:left="426"/>
        <w:rPr>
          <w:rFonts w:asciiTheme="minorHAnsi" w:hAnsiTheme="minorHAnsi" w:cstheme="minorHAnsi"/>
          <w:sz w:val="20"/>
          <w:szCs w:val="20"/>
        </w:rPr>
      </w:pPr>
      <w:r w:rsidRPr="0074383E">
        <w:rPr>
          <w:rFonts w:asciiTheme="minorHAnsi" w:hAnsiTheme="minorHAnsi" w:cs="Calibri"/>
          <w:bCs/>
          <w:sz w:val="20"/>
          <w:szCs w:val="20"/>
        </w:rPr>
        <w:t xml:space="preserve">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242D2218" w14:textId="77777777" w:rsidR="000802E4" w:rsidRDefault="00A34B0B" w:rsidP="000802E4">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7281C690" w14:textId="77777777" w:rsidR="000802E4" w:rsidRDefault="000802E4" w:rsidP="000802E4">
      <w:pPr>
        <w:pStyle w:val="Odsekzoznamu"/>
        <w:rPr>
          <w:rFonts w:asciiTheme="minorHAnsi" w:hAnsiTheme="minorHAnsi" w:cstheme="minorHAnsi"/>
          <w:sz w:val="20"/>
          <w:szCs w:val="20"/>
        </w:rPr>
      </w:pPr>
    </w:p>
    <w:p w14:paraId="5174809F" w14:textId="2A268E48" w:rsidR="00A176F8" w:rsidRPr="000802E4" w:rsidRDefault="000802E4" w:rsidP="000802E4">
      <w:pPr>
        <w:pStyle w:val="tl1"/>
        <w:numPr>
          <w:ilvl w:val="1"/>
          <w:numId w:val="24"/>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v zmysle § 39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573A50D"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4ED0B53F" w14:textId="106EE2E7" w:rsidR="000802E4" w:rsidRDefault="000802E4" w:rsidP="00B763A3">
      <w:pPr>
        <w:pStyle w:val="tl1"/>
        <w:numPr>
          <w:ilvl w:val="2"/>
          <w:numId w:val="24"/>
        </w:numPr>
        <w:ind w:left="1418" w:hanging="698"/>
        <w:rPr>
          <w:rFonts w:asciiTheme="minorHAnsi" w:hAnsiTheme="minorHAnsi" w:cstheme="minorHAnsi"/>
          <w:iCs/>
          <w:sz w:val="20"/>
          <w:szCs w:val="20"/>
        </w:rPr>
      </w:pPr>
      <w:r>
        <w:rPr>
          <w:rFonts w:asciiTheme="minorHAnsi" w:hAnsiTheme="minorHAnsi" w:cstheme="minorHAnsi"/>
          <w:b/>
          <w:bCs/>
          <w:iCs/>
          <w:sz w:val="20"/>
          <w:szCs w:val="20"/>
        </w:rPr>
        <w:lastRenderedPageBreak/>
        <w:t xml:space="preserve">Doklad </w:t>
      </w:r>
      <w:r w:rsidRPr="00756646">
        <w:rPr>
          <w:rFonts w:asciiTheme="minorHAnsi" w:hAnsiTheme="minorHAnsi" w:cstheme="minorHAnsi"/>
          <w:b/>
          <w:bCs/>
          <w:iCs/>
          <w:sz w:val="20"/>
          <w:szCs w:val="20"/>
        </w:rPr>
        <w:t>o zložení zábezpeky</w:t>
      </w:r>
      <w:r>
        <w:rPr>
          <w:rFonts w:asciiTheme="minorHAnsi" w:hAnsiTheme="minorHAnsi" w:cstheme="minorHAnsi"/>
          <w:iCs/>
          <w:sz w:val="20"/>
          <w:szCs w:val="20"/>
        </w:rPr>
        <w:t xml:space="preserve"> (v prípade, ak uchádzač predkladá poistenie záruky alebo bankovú záruku) podľa pokynov v týchto SP (bod 7 tejto časti SP).</w:t>
      </w:r>
    </w:p>
    <w:p w14:paraId="65C29643" w14:textId="77777777" w:rsidR="000802E4" w:rsidRDefault="000802E4" w:rsidP="000802E4">
      <w:pPr>
        <w:pStyle w:val="tl1"/>
        <w:ind w:left="1418"/>
        <w:rPr>
          <w:rFonts w:asciiTheme="minorHAnsi" w:hAnsiTheme="minorHAnsi" w:cstheme="minorHAnsi"/>
          <w:iCs/>
          <w:sz w:val="20"/>
          <w:szCs w:val="20"/>
        </w:rPr>
      </w:pPr>
    </w:p>
    <w:p w14:paraId="610D16F1" w14:textId="77A6A339"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w:t>
      </w:r>
      <w:r w:rsidRPr="000D36E0">
        <w:rPr>
          <w:rFonts w:asciiTheme="minorHAnsi" w:hAnsiTheme="minorHAnsi" w:cstheme="minorHAnsi"/>
          <w:sz w:val="20"/>
          <w:szCs w:val="20"/>
        </w:rPr>
        <w:lastRenderedPageBreak/>
        <w:t>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9CB6FD9"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lastRenderedPageBreak/>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46D1E941"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2" w:name="_Hlk67385765"/>
      <w:r w:rsidRPr="000D36E0">
        <w:rPr>
          <w:rFonts w:asciiTheme="minorHAnsi" w:hAnsiTheme="minorHAnsi" w:cstheme="minorHAnsi"/>
          <w:sz w:val="20"/>
          <w:szCs w:val="20"/>
        </w:rPr>
        <w:t xml:space="preserve">v súlade s bodom </w:t>
      </w:r>
      <w:r w:rsidR="000802E4">
        <w:rPr>
          <w:rFonts w:asciiTheme="minorHAnsi" w:hAnsiTheme="minorHAnsi" w:cstheme="minorHAnsi"/>
          <w:sz w:val="20"/>
          <w:szCs w:val="20"/>
        </w:rPr>
        <w:t>30</w:t>
      </w:r>
      <w:r w:rsidR="00F949FF" w:rsidRPr="000D36E0">
        <w:rPr>
          <w:rFonts w:asciiTheme="minorHAnsi" w:hAnsiTheme="minorHAnsi" w:cstheme="minorHAnsi"/>
          <w:sz w:val="20"/>
          <w:szCs w:val="20"/>
        </w:rPr>
        <w:t>.</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2"/>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6017B2"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6017B2">
        <w:rPr>
          <w:rFonts w:asciiTheme="minorHAnsi" w:hAnsiTheme="minorHAnsi" w:cstheme="minorHAnsi"/>
          <w:b/>
          <w:bCs/>
          <w:sz w:val="20"/>
          <w:szCs w:val="20"/>
        </w:rPr>
        <w:t>Zoznam všetkých subdodávateľov</w:t>
      </w:r>
      <w:r w:rsidRPr="006017B2">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6017B2">
        <w:rPr>
          <w:rFonts w:asciiTheme="minorHAnsi" w:hAnsiTheme="minorHAnsi" w:cstheme="minorHAnsi"/>
          <w:sz w:val="20"/>
          <w:szCs w:val="20"/>
        </w:rPr>
        <w:t> </w:t>
      </w:r>
      <w:r w:rsidRPr="006017B2">
        <w:rPr>
          <w:rFonts w:asciiTheme="minorHAnsi" w:hAnsiTheme="minorHAnsi" w:cstheme="minorHAnsi"/>
          <w:sz w:val="20"/>
          <w:szCs w:val="20"/>
        </w:rPr>
        <w:t xml:space="preserve">priezvisko, adresa pobytu, dátum narodenia, </w:t>
      </w:r>
      <w:r w:rsidRPr="006017B2">
        <w:rPr>
          <w:rFonts w:asciiTheme="minorHAnsi" w:hAnsiTheme="minorHAnsi" w:cstheme="minorHAnsi"/>
          <w:sz w:val="20"/>
          <w:szCs w:val="20"/>
          <w:u w:val="single"/>
        </w:rPr>
        <w:t>resp. čestné vyhlásenie o nevyužití subdodávateľov</w:t>
      </w:r>
      <w:r w:rsidRPr="006017B2">
        <w:rPr>
          <w:rFonts w:asciiTheme="minorHAnsi" w:hAnsiTheme="minorHAnsi" w:cstheme="minorHAnsi"/>
          <w:sz w:val="20"/>
          <w:szCs w:val="20"/>
        </w:rPr>
        <w:t>. V prípade využitia subdodávateľov každ</w:t>
      </w:r>
      <w:r w:rsidR="0006068F" w:rsidRPr="006017B2">
        <w:rPr>
          <w:rFonts w:asciiTheme="minorHAnsi" w:hAnsiTheme="minorHAnsi" w:cstheme="minorHAnsi"/>
          <w:sz w:val="20"/>
          <w:szCs w:val="20"/>
        </w:rPr>
        <w:t>ý</w:t>
      </w:r>
      <w:r w:rsidRPr="006017B2">
        <w:rPr>
          <w:rFonts w:asciiTheme="minorHAnsi" w:hAnsiTheme="minorHAnsi" w:cstheme="minorHAnsi"/>
          <w:sz w:val="20"/>
          <w:szCs w:val="20"/>
        </w:rPr>
        <w:t xml:space="preserve"> subdodávateľ </w:t>
      </w:r>
      <w:r w:rsidR="0006068F" w:rsidRPr="006017B2">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6017B2">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A8BDE28" w14:textId="77777777" w:rsidR="0077714E" w:rsidRDefault="00F2664A"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0CFFC095" w:rsidR="00F2664A" w:rsidRPr="0077714E" w:rsidRDefault="0077714E"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77714E">
        <w:rPr>
          <w:rFonts w:asciiTheme="minorHAnsi" w:hAnsiTheme="minorHAnsi" w:cstheme="minorHAnsi"/>
          <w:sz w:val="20"/>
          <w:szCs w:val="20"/>
        </w:rPr>
        <w:t>Za účelom zdokladovania zabezpečenia Technicko-kvalitatívnych podmienok (TKP) platných na území SR – notifikované podľa Smernice EÚ č. 98/34 – dodávka asfaltových zmesí podľa TKP časť 6 Hutné asfaltové zmesi, verejný obstarávateľ požaduje, aby úspešný uchádzač uviedol informáciu o dodávateľovi  asfaltových zmesí, ktorý ich bude zabezpečovať k realizácií diela, vrátane informácie o mieste odberu tejto komodity v nadväznosti na preukázanie splnenia technických noriem na dodávané asfalty. Verejný obstarávateľ požaduje aj informáciu o lokalite výroby asfaltovej zmesi s údajmi o vzdialenosti v km a v minútach na príslušný opravovaný úsek.</w:t>
      </w:r>
    </w:p>
    <w:p w14:paraId="2C6135AA" w14:textId="77777777" w:rsidR="0077714E" w:rsidRPr="0077714E" w:rsidRDefault="0077714E" w:rsidP="0077714E">
      <w:pPr>
        <w:autoSpaceDE w:val="0"/>
        <w:autoSpaceDN w:val="0"/>
        <w:adjustRightInd w:val="0"/>
        <w:ind w:left="1276"/>
        <w:jc w:val="both"/>
        <w:rPr>
          <w:rFonts w:asciiTheme="minorHAnsi" w:hAnsiTheme="minorHAnsi" w:cstheme="minorHAnsi"/>
          <w:color w:val="000000"/>
          <w:sz w:val="20"/>
          <w:szCs w:val="20"/>
          <w:lang w:eastAsia="sk-SK"/>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lastRenderedPageBreak/>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51751375"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5E0A840E" w:rsidR="00C76CEE" w:rsidRPr="000D36E0" w:rsidRDefault="00C76CEE" w:rsidP="00A4407A">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A4407A">
      <w:pPr>
        <w:pStyle w:val="tl1"/>
        <w:ind w:left="360"/>
        <w:rPr>
          <w:rFonts w:asciiTheme="minorHAnsi" w:hAnsiTheme="minorHAnsi" w:cstheme="minorHAnsi"/>
          <w:sz w:val="20"/>
          <w:szCs w:val="20"/>
        </w:rPr>
      </w:pP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14263">
      <w:pPr>
        <w:pStyle w:val="Zkladntext"/>
        <w:numPr>
          <w:ilvl w:val="0"/>
          <w:numId w:val="25"/>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2A5FCC84" w14:textId="77777777" w:rsidR="005479FA" w:rsidRDefault="00713EEF"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w:t>
      </w:r>
      <w:r w:rsidR="005479FA" w:rsidRPr="005479FA">
        <w:rPr>
          <w:rFonts w:asciiTheme="minorHAnsi" w:hAnsiTheme="minorHAnsi" w:cstheme="minorHAnsi"/>
          <w:bCs/>
          <w:iCs/>
          <w:sz w:val="20"/>
          <w:szCs w:val="20"/>
        </w:rPr>
        <w:t xml:space="preserve">je </w:t>
      </w:r>
      <w:r w:rsidR="005479FA" w:rsidRPr="005479FA">
        <w:rPr>
          <w:rFonts w:asciiTheme="minorHAnsi" w:hAnsiTheme="minorHAnsi" w:cs="Calibri"/>
          <w:sz w:val="20"/>
          <w:szCs w:val="20"/>
        </w:rPr>
        <w:t xml:space="preserve">uskutočnenie stavebných prác - rekonštrukcie ciest a mostov II/526 Devičie – Senohrad a II/527 Dobrá Niva – Senohrad, I. etapa – úseky v rámci okresu Krupina, cesta II/527. </w:t>
      </w:r>
      <w:r w:rsidR="005479FA" w:rsidRPr="005479FA">
        <w:rPr>
          <w:rFonts w:asciiTheme="minorHAnsi" w:hAnsiTheme="minorHAnsi" w:cstheme="minorHAnsi"/>
          <w:color w:val="000000"/>
          <w:sz w:val="20"/>
          <w:szCs w:val="20"/>
        </w:rPr>
        <w:t xml:space="preserve">Stavebné práce sú podrobne vymedzené projektovou </w:t>
      </w:r>
      <w:r w:rsidR="005479FA" w:rsidRPr="005479FA">
        <w:rPr>
          <w:rFonts w:asciiTheme="minorHAnsi" w:hAnsiTheme="minorHAnsi" w:cs="Calibri"/>
          <w:sz w:val="20"/>
          <w:szCs w:val="20"/>
        </w:rPr>
        <w:t>dokumentáciou vyhotovenou projektantom - spoločnosťou REMING CONSULT a.s., so sídlom Tomášikova 14366/64A, 831 04  Bratislava – mestská časť Nové Mesto, IČO: 35 729 023, (príloha č. 3 súťažných podkladov</w:t>
      </w:r>
      <w:r w:rsidR="005479FA" w:rsidRPr="005479FA">
        <w:rPr>
          <w:rFonts w:asciiTheme="minorHAnsi" w:hAnsiTheme="minorHAnsi" w:cstheme="minorHAnsi"/>
          <w:color w:val="000000"/>
          <w:sz w:val="20"/>
          <w:szCs w:val="20"/>
        </w:rPr>
        <w:t>), ako aj vo výkaze výmer (príloha č. 2 súťažných podkladov</w:t>
      </w:r>
      <w:r w:rsidR="005479FA" w:rsidRPr="005479FA">
        <w:rPr>
          <w:rFonts w:asciiTheme="minorHAnsi" w:hAnsiTheme="minorHAnsi" w:cstheme="minorHAnsi"/>
          <w:sz w:val="20"/>
          <w:szCs w:val="20"/>
        </w:rPr>
        <w:t xml:space="preserve">). </w:t>
      </w:r>
    </w:p>
    <w:p w14:paraId="012941A3" w14:textId="77777777" w:rsidR="005479FA" w:rsidRDefault="005479FA" w:rsidP="005479FA">
      <w:pPr>
        <w:pStyle w:val="tl1"/>
        <w:ind w:left="426"/>
        <w:rPr>
          <w:rFonts w:asciiTheme="minorHAnsi" w:hAnsiTheme="minorHAnsi" w:cstheme="minorHAnsi"/>
          <w:bCs/>
          <w:iCs/>
          <w:sz w:val="20"/>
          <w:szCs w:val="20"/>
        </w:rPr>
      </w:pPr>
    </w:p>
    <w:p w14:paraId="48B31918" w14:textId="3835C091" w:rsidR="005479FA" w:rsidRPr="005479FA" w:rsidRDefault="005479FA" w:rsidP="00B14263">
      <w:pPr>
        <w:pStyle w:val="tl1"/>
        <w:numPr>
          <w:ilvl w:val="1"/>
          <w:numId w:val="26"/>
        </w:numPr>
        <w:ind w:left="426"/>
        <w:rPr>
          <w:rFonts w:asciiTheme="minorHAnsi" w:hAnsiTheme="minorHAnsi" w:cstheme="minorHAnsi"/>
          <w:bCs/>
          <w:iCs/>
          <w:sz w:val="20"/>
          <w:szCs w:val="20"/>
        </w:rPr>
      </w:pPr>
      <w:r w:rsidRPr="005479FA">
        <w:rPr>
          <w:rFonts w:asciiTheme="minorHAnsi" w:hAnsiTheme="minorHAnsi" w:cstheme="minorHAnsi"/>
          <w:sz w:val="20"/>
          <w:szCs w:val="20"/>
        </w:rPr>
        <w:t>Spoločný slovník obstarávania (CPV).</w:t>
      </w:r>
    </w:p>
    <w:p w14:paraId="19D68696" w14:textId="77777777" w:rsidR="005479FA" w:rsidRPr="000D36E0" w:rsidRDefault="005479FA" w:rsidP="005479FA">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Pr="0074383E">
        <w:rPr>
          <w:rFonts w:asciiTheme="minorHAnsi" w:hAnsiTheme="minorHAnsi" w:cs="Arial"/>
          <w:noProof/>
          <w:sz w:val="20"/>
          <w:szCs w:val="20"/>
        </w:rPr>
        <w:t>45233142-6</w:t>
      </w:r>
      <w:r w:rsidRPr="0074383E">
        <w:rPr>
          <w:rFonts w:asciiTheme="minorHAnsi" w:hAnsiTheme="minorHAnsi" w:cs="Arial"/>
          <w:noProof/>
          <w:sz w:val="20"/>
          <w:szCs w:val="20"/>
        </w:rPr>
        <w:tab/>
        <w:t>Práce na oprave ciest</w:t>
      </w:r>
    </w:p>
    <w:p w14:paraId="55F5EC4D" w14:textId="26C7BE38" w:rsidR="005479FA" w:rsidRPr="00680FBB" w:rsidRDefault="005479FA" w:rsidP="005479FA">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680FBB">
        <w:rPr>
          <w:rFonts w:asciiTheme="minorHAnsi" w:hAnsiTheme="minorHAnsi" w:cs="Arial"/>
          <w:noProof/>
          <w:sz w:val="20"/>
          <w:szCs w:val="20"/>
          <w:lang w:eastAsia="cs-CZ"/>
        </w:rPr>
        <w:t xml:space="preserve">45233223-8 </w:t>
      </w:r>
      <w:r w:rsidRPr="00680FBB">
        <w:rPr>
          <w:rFonts w:asciiTheme="minorHAnsi" w:hAnsiTheme="minorHAnsi" w:cs="Arial"/>
          <w:noProof/>
          <w:sz w:val="20"/>
          <w:szCs w:val="20"/>
          <w:lang w:eastAsia="cs-CZ"/>
        </w:rPr>
        <w:tab/>
        <w:t>Obnova povrchu vozoviek</w:t>
      </w:r>
    </w:p>
    <w:p w14:paraId="56772E9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354286C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543893A5" w14:textId="77777777" w:rsidR="005479FA" w:rsidRPr="000D36E0" w:rsidRDefault="005479FA" w:rsidP="005479FA">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1985129C" w14:textId="77777777" w:rsidR="005479FA" w:rsidRPr="00680FBB" w:rsidRDefault="005479FA" w:rsidP="005479FA">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2127B334" w14:textId="77777777" w:rsidR="005479FA" w:rsidRDefault="005479F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Pr="005479FA">
        <w:rPr>
          <w:rFonts w:asciiTheme="minorHAnsi" w:hAnsiTheme="minorHAnsi" w:cstheme="minorHAnsi"/>
          <w:b/>
          <w:bCs/>
          <w:sz w:val="20"/>
          <w:szCs w:val="20"/>
        </w:rPr>
        <w:t>3 689 850,83 € bez DPH.</w:t>
      </w:r>
      <w:r w:rsidRPr="000D36E0">
        <w:rPr>
          <w:rFonts w:asciiTheme="minorHAnsi" w:hAnsiTheme="minorHAnsi" w:cstheme="minorHAnsi"/>
          <w:sz w:val="20"/>
          <w:szCs w:val="20"/>
        </w:rPr>
        <w:t xml:space="preserve"> </w:t>
      </w:r>
    </w:p>
    <w:p w14:paraId="2AA1F903" w14:textId="77777777" w:rsidR="00FF03ED" w:rsidRPr="000D36E0" w:rsidRDefault="00FF03ED" w:rsidP="005479FA">
      <w:pPr>
        <w:pStyle w:val="Default"/>
        <w:spacing w:line="276" w:lineRule="auto"/>
        <w:jc w:val="both"/>
        <w:rPr>
          <w:rFonts w:asciiTheme="minorHAnsi" w:hAnsiTheme="minorHAnsi" w:cstheme="minorHAnsi"/>
          <w:sz w:val="20"/>
          <w:lang w:val="pl-PL"/>
        </w:rPr>
      </w:pPr>
    </w:p>
    <w:p w14:paraId="22DAB0D9"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72864F1F" w14:textId="77777777" w:rsidR="005479FA" w:rsidRDefault="00713EEF"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 xml:space="preserve">uskutočnenia </w:t>
      </w:r>
      <w:r w:rsidR="005479FA" w:rsidRPr="005479FA">
        <w:rPr>
          <w:rFonts w:asciiTheme="minorHAnsi" w:hAnsiTheme="minorHAnsi" w:cstheme="minorHAnsi"/>
          <w:bCs/>
          <w:sz w:val="20"/>
          <w:szCs w:val="20"/>
        </w:rPr>
        <w:t xml:space="preserve">prác </w:t>
      </w:r>
      <w:r w:rsidR="005479FA" w:rsidRPr="005479FA">
        <w:rPr>
          <w:rFonts w:asciiTheme="minorHAnsi" w:hAnsiTheme="minorHAnsi" w:cs="Calibri"/>
          <w:sz w:val="20"/>
          <w:szCs w:val="20"/>
        </w:rPr>
        <w:t>je cesta II/527.</w:t>
      </w:r>
    </w:p>
    <w:p w14:paraId="126DEEC2" w14:textId="77777777" w:rsidR="005479FA" w:rsidRDefault="005479FA" w:rsidP="005479FA">
      <w:pPr>
        <w:pStyle w:val="tl1"/>
        <w:ind w:left="426"/>
        <w:rPr>
          <w:rFonts w:asciiTheme="minorHAnsi" w:hAnsiTheme="minorHAnsi" w:cstheme="minorHAnsi"/>
          <w:sz w:val="20"/>
          <w:szCs w:val="20"/>
        </w:rPr>
      </w:pPr>
    </w:p>
    <w:p w14:paraId="048EE09A" w14:textId="25964F53" w:rsidR="00713EEF" w:rsidRPr="005479FA" w:rsidRDefault="005479FA" w:rsidP="00B14263">
      <w:pPr>
        <w:pStyle w:val="tl1"/>
        <w:numPr>
          <w:ilvl w:val="1"/>
          <w:numId w:val="26"/>
        </w:numPr>
        <w:ind w:left="426"/>
        <w:rPr>
          <w:rFonts w:asciiTheme="minorHAnsi" w:hAnsiTheme="minorHAnsi" w:cstheme="minorHAnsi"/>
          <w:sz w:val="20"/>
          <w:szCs w:val="20"/>
        </w:rPr>
      </w:pPr>
      <w:r w:rsidRPr="005479FA">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5479FA">
        <w:rPr>
          <w:rFonts w:asciiTheme="minorHAnsi" w:hAnsiTheme="minorHAnsi" w:cstheme="minorHAnsi"/>
          <w:sz w:val="20"/>
          <w:szCs w:val="20"/>
        </w:rPr>
        <w:t>t.j</w:t>
      </w:r>
      <w:proofErr w:type="spellEnd"/>
      <w:r w:rsidRPr="005479FA">
        <w:rPr>
          <w:rFonts w:asciiTheme="minorHAnsi" w:hAnsiTheme="minorHAnsi" w:cstheme="minorHAnsi"/>
          <w:sz w:val="20"/>
          <w:szCs w:val="20"/>
        </w:rPr>
        <w:t xml:space="preserve">. </w:t>
      </w:r>
      <w:r w:rsidRPr="005479FA">
        <w:rPr>
          <w:rFonts w:asciiTheme="minorHAnsi" w:hAnsiTheme="minorHAnsi" w:cstheme="minorHAnsi"/>
          <w:b/>
          <w:bCs/>
          <w:sz w:val="20"/>
          <w:szCs w:val="20"/>
        </w:rPr>
        <w:t>najneskôr do 6 mesiacov odo dňa prevzatia staveniska</w:t>
      </w:r>
      <w:r w:rsidRPr="005479FA">
        <w:rPr>
          <w:rFonts w:asciiTheme="minorHAnsi" w:hAnsiTheme="minorHAnsi" w:cstheme="minorHAnsi"/>
          <w:sz w:val="20"/>
          <w:szCs w:val="20"/>
        </w:rPr>
        <w:t xml:space="preserve"> zhotoviteľom.</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5E08CC" w14:textId="20A8FEE1" w:rsidR="00D11614" w:rsidRPr="000D36E0" w:rsidRDefault="006A0DE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B14263">
      <w:pPr>
        <w:pStyle w:val="tl1"/>
        <w:numPr>
          <w:ilvl w:val="0"/>
          <w:numId w:val="33"/>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26D2E847" w14:textId="12EFD077" w:rsidR="006A0DEA" w:rsidRPr="00C2701B" w:rsidRDefault="00D11614" w:rsidP="002C21CF">
      <w:pPr>
        <w:pStyle w:val="tl1"/>
        <w:numPr>
          <w:ilvl w:val="0"/>
          <w:numId w:val="33"/>
        </w:numPr>
        <w:rPr>
          <w:rFonts w:asciiTheme="minorHAnsi" w:hAnsiTheme="minorHAnsi" w:cstheme="minorHAnsi"/>
          <w:b/>
          <w:bCs/>
          <w:sz w:val="20"/>
          <w:szCs w:val="20"/>
          <w:u w:val="single"/>
        </w:rPr>
      </w:pPr>
      <w:r w:rsidRPr="00C2701B">
        <w:rPr>
          <w:rFonts w:asciiTheme="minorHAnsi" w:hAnsiTheme="minorHAnsi" w:cstheme="minorHAnsi"/>
          <w:b/>
          <w:bCs/>
          <w:sz w:val="20"/>
          <w:szCs w:val="20"/>
        </w:rPr>
        <w:t>Zelený aspekt</w:t>
      </w:r>
      <w:r w:rsidRPr="00C2701B">
        <w:rPr>
          <w:rFonts w:asciiTheme="minorHAnsi" w:hAnsiTheme="minorHAnsi" w:cstheme="minorHAnsi"/>
          <w:sz w:val="20"/>
          <w:szCs w:val="20"/>
        </w:rPr>
        <w:t xml:space="preserve"> je zohľadnený v oblasti </w:t>
      </w:r>
      <w:r w:rsidR="00C2701B" w:rsidRPr="00C2701B">
        <w:rPr>
          <w:rFonts w:asciiTheme="minorHAnsi" w:hAnsiTheme="minorHAnsi" w:cstheme="minorHAnsi"/>
          <w:sz w:val="20"/>
          <w:szCs w:val="20"/>
        </w:rPr>
        <w:t xml:space="preserve">spôsobu rekonštrukcie vozovky použitím technológie recyklácie za studena vo vybraných úsekoch.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DOKLADY A DOKUMENTY POŽADOVANÉ NA PREUKÁZANIE SPLNENIA POŽIADAVIEK VEREJNÉHO OBSTARÁVATEĽA NA PREDMET ZÁKAZKY</w:t>
      </w:r>
    </w:p>
    <w:p w14:paraId="0355ABD7" w14:textId="77777777" w:rsidR="00B71477" w:rsidRPr="000D36E0" w:rsidRDefault="00FF03ED" w:rsidP="00B14263">
      <w:pPr>
        <w:pStyle w:val="tl1"/>
        <w:numPr>
          <w:ilvl w:val="1"/>
          <w:numId w:val="26"/>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EE24837" w14:textId="282E1646" w:rsidR="00A305E9" w:rsidRPr="00A305E9" w:rsidRDefault="00A305E9" w:rsidP="00B14263">
      <w:pPr>
        <w:pStyle w:val="tl1"/>
        <w:numPr>
          <w:ilvl w:val="1"/>
          <w:numId w:val="26"/>
        </w:numPr>
        <w:ind w:left="426"/>
        <w:rPr>
          <w:rFonts w:asciiTheme="minorHAnsi" w:hAnsiTheme="minorHAnsi" w:cstheme="minorHAnsi"/>
          <w:b/>
          <w:iCs/>
          <w:sz w:val="20"/>
          <w:szCs w:val="20"/>
        </w:rPr>
      </w:pPr>
      <w:bookmarkStart w:id="4" w:name="_Hlk170731152"/>
      <w:r w:rsidRPr="00A305E9">
        <w:rPr>
          <w:rFonts w:asciiTheme="minorHAnsi" w:hAnsiTheme="minorHAnsi" w:cstheme="minorHAnsi"/>
          <w:b/>
          <w:iCs/>
          <w:sz w:val="20"/>
          <w:szCs w:val="20"/>
        </w:rPr>
        <w:t xml:space="preserve">Vecný a časový harmonogram: </w:t>
      </w:r>
    </w:p>
    <w:p w14:paraId="4066E0B1" w14:textId="2047CBF1" w:rsidR="00A305E9" w:rsidRPr="0077714E"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vykonanie diela</w:t>
      </w:r>
      <w:r w:rsidRPr="0077714E">
        <w:rPr>
          <w:rFonts w:asciiTheme="minorHAnsi" w:hAnsiTheme="minorHAnsi" w:cstheme="minorHAnsi"/>
          <w:bCs/>
          <w:iCs/>
          <w:sz w:val="20"/>
          <w:szCs w:val="20"/>
        </w:rPr>
        <w:t xml:space="preserve">. </w:t>
      </w:r>
      <w:r w:rsidR="005479FA" w:rsidRPr="0077714E">
        <w:rPr>
          <w:rFonts w:asciiTheme="minorHAnsi" w:hAnsiTheme="minorHAnsi" w:cstheme="minorHAnsi"/>
          <w:bCs/>
          <w:iCs/>
          <w:sz w:val="20"/>
          <w:szCs w:val="20"/>
        </w:rPr>
        <w:t>Harmonogram prác musí byť vypracovaný s uvedením časového rozvrhu všetkých činností vo vecnom vyjadrení.</w:t>
      </w:r>
      <w:r w:rsidR="005479FA" w:rsidRPr="0077714E">
        <w:rPr>
          <w:rFonts w:asciiTheme="minorHAnsi" w:hAnsiTheme="minorHAnsi" w:cstheme="minorHAnsi"/>
          <w:b/>
          <w:iCs/>
          <w:sz w:val="20"/>
          <w:szCs w:val="20"/>
        </w:rPr>
        <w:t xml:space="preserve"> </w:t>
      </w:r>
    </w:p>
    <w:p w14:paraId="684DD630" w14:textId="595C9EE0" w:rsidR="005479FA" w:rsidRPr="00A305E9"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w:t>
      </w:r>
      <w:r w:rsidR="005479FA" w:rsidRPr="005479FA">
        <w:rPr>
          <w:rFonts w:asciiTheme="minorHAnsi" w:hAnsiTheme="minorHAnsi" w:cstheme="minorHAnsi"/>
          <w:b/>
          <w:iCs/>
          <w:sz w:val="20"/>
          <w:szCs w:val="20"/>
        </w:rPr>
        <w:t>dodrží maximálne lehoty zhotovenia stanovené pre jednotlivé úseky v zmysle SP a ich príloh.</w:t>
      </w:r>
      <w:bookmarkEnd w:id="4"/>
      <w:r w:rsidR="00A305E9">
        <w:rPr>
          <w:rFonts w:asciiTheme="minorHAnsi" w:hAnsiTheme="minorHAnsi" w:cstheme="minorHAnsi"/>
          <w:b/>
          <w:iCs/>
          <w:sz w:val="20"/>
          <w:szCs w:val="20"/>
        </w:rPr>
        <w:t xml:space="preserve"> </w:t>
      </w: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02.09.202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xml:space="preserve">, atď.). </w:t>
      </w:r>
    </w:p>
    <w:p w14:paraId="75BFA50D" w14:textId="5E884590" w:rsidR="005479FA" w:rsidRDefault="00A305E9" w:rsidP="00B14263">
      <w:pPr>
        <w:pStyle w:val="tl1"/>
        <w:numPr>
          <w:ilvl w:val="0"/>
          <w:numId w:val="39"/>
        </w:numPr>
        <w:rPr>
          <w:rFonts w:asciiTheme="minorHAnsi" w:hAnsiTheme="minorHAnsi" w:cstheme="minorHAnsi"/>
          <w:bCs/>
          <w:iCs/>
          <w:sz w:val="20"/>
          <w:szCs w:val="20"/>
        </w:rPr>
      </w:pPr>
      <w:r w:rsidRPr="00A305E9">
        <w:rPr>
          <w:rFonts w:asciiTheme="minorHAnsi" w:hAnsiTheme="minorHAnsi" w:cstheme="minorHAnsi"/>
          <w:bCs/>
          <w:iCs/>
          <w:sz w:val="20"/>
          <w:szCs w:val="20"/>
        </w:rPr>
        <w:t xml:space="preserve">Vecný a časový harmonogram práce pre celú stavbu je uchádzačom spracovaný v štruktúre podľa položiek Štruktúrovaného rozpočtu cien s prehľadným zobrazením väzieb medzi procesmi, pričom podrobný časový plán výstavby s rozpracovaním na jednotlivé všeobecné dni a týždne lehoty výstavby a jednotlivé pracovné úkony a aktivity; tento je spracovaný vo formáte </w:t>
      </w:r>
      <w:proofErr w:type="spellStart"/>
      <w:r w:rsidRPr="00A305E9">
        <w:rPr>
          <w:rFonts w:asciiTheme="minorHAnsi" w:hAnsiTheme="minorHAnsi" w:cstheme="minorHAnsi"/>
          <w:bCs/>
          <w:iCs/>
          <w:sz w:val="20"/>
          <w:szCs w:val="20"/>
        </w:rPr>
        <w:t>Ganttovho</w:t>
      </w:r>
      <w:proofErr w:type="spellEnd"/>
      <w:r w:rsidRPr="00A305E9">
        <w:rPr>
          <w:rFonts w:asciiTheme="minorHAnsi" w:hAnsiTheme="minorHAnsi" w:cstheme="minorHAnsi"/>
          <w:bCs/>
          <w:iCs/>
          <w:sz w:val="20"/>
          <w:szCs w:val="20"/>
        </w:rPr>
        <w:t xml:space="preserve"> diagramu alebo ekvivalentne deskriptívnej forme a v súlade so súťažnými podkladmi, vrátane zapracovania nasadenia strojového parku a osôb (pracovníkov) podieľajúcich sa na realizácii diela.</w:t>
      </w:r>
    </w:p>
    <w:p w14:paraId="35802862" w14:textId="0D1EE83A" w:rsidR="003F5DFF" w:rsidRPr="000D36E0" w:rsidRDefault="0022239B" w:rsidP="00B14263">
      <w:pPr>
        <w:pStyle w:val="tl1"/>
        <w:numPr>
          <w:ilvl w:val="0"/>
          <w:numId w:val="39"/>
        </w:numPr>
        <w:rPr>
          <w:rFonts w:asciiTheme="minorHAnsi" w:hAnsiTheme="minorHAnsi" w:cstheme="minorHAnsi"/>
          <w:bCs/>
          <w:iCs/>
          <w:sz w:val="20"/>
          <w:szCs w:val="20"/>
        </w:rPr>
      </w:pPr>
      <w:r w:rsidRPr="000D36E0">
        <w:rPr>
          <w:rFonts w:asciiTheme="minorHAnsi" w:hAnsiTheme="minorHAnsi" w:cstheme="minorHAnsi"/>
          <w:bCs/>
          <w:iCs/>
          <w:sz w:val="20"/>
          <w:szCs w:val="20"/>
        </w:rPr>
        <w:t xml:space="preserve">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521B82FD" w14:textId="048800F5" w:rsidR="00B71477" w:rsidRPr="000D36E0" w:rsidRDefault="00B71477" w:rsidP="00A305E9">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Zmluva </w:t>
      </w:r>
      <w:r w:rsidR="00A305E9" w:rsidRPr="000D36E0">
        <w:rPr>
          <w:rFonts w:asciiTheme="minorHAnsi" w:hAnsiTheme="minorHAnsi" w:cstheme="minorHAnsi"/>
          <w:sz w:val="20"/>
          <w:szCs w:val="20"/>
        </w:rPr>
        <w:t xml:space="preserve">uzavretá ako výsledok tohto verejného obstarávania nadobúda platnosť dňom podpisu oboma zmluvnými stranami </w:t>
      </w:r>
      <w:r w:rsidR="00A305E9" w:rsidRPr="000D36E0">
        <w:rPr>
          <w:rFonts w:asciiTheme="minorHAnsi" w:hAnsiTheme="minorHAnsi" w:cstheme="minorHAnsi"/>
        </w:rPr>
        <w:t>a </w:t>
      </w:r>
      <w:r w:rsidR="00A305E9" w:rsidRPr="00A4407A">
        <w:rPr>
          <w:rFonts w:asciiTheme="minorHAnsi" w:hAnsiTheme="minorHAnsi" w:cstheme="minorHAnsi"/>
          <w:sz w:val="20"/>
          <w:szCs w:val="20"/>
        </w:rPr>
        <w:t>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Pr="000D36E0">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41C85230" w:rsidR="00B763A3" w:rsidRPr="000D36E0" w:rsidRDefault="004C442E"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B14263">
      <w:pPr>
        <w:pStyle w:val="tl1"/>
        <w:numPr>
          <w:ilvl w:val="1"/>
          <w:numId w:val="29"/>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77777777" w:rsidR="00A305E9"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5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77777777" w:rsidR="00A305E9" w:rsidRPr="0013175D" w:rsidRDefault="00A305E9" w:rsidP="00A305E9">
      <w:pPr>
        <w:spacing w:line="264" w:lineRule="auto"/>
        <w:ind w:left="567"/>
        <w:jc w:val="both"/>
        <w:rPr>
          <w:rFonts w:asciiTheme="minorHAnsi" w:hAnsiTheme="minorHAnsi" w:cstheme="minorHAnsi"/>
          <w:sz w:val="20"/>
          <w:szCs w:val="20"/>
        </w:rPr>
      </w:pPr>
      <w:bookmarkStart w:id="5"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5"/>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14263">
      <w:pPr>
        <w:pStyle w:val="tl1"/>
        <w:numPr>
          <w:ilvl w:val="0"/>
          <w:numId w:val="29"/>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6"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4E66F9A7" w14:textId="77777777" w:rsidR="006866B2" w:rsidRDefault="002B6241" w:rsidP="00BD7550">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Podmienka účasti bude splnená, ak uchádzač horeuvedeným zoznamom preukáže stavebné práce rovnakého charakteru ako je predmet zákazky</w:t>
      </w:r>
      <w:r w:rsidR="006866B2">
        <w:rPr>
          <w:rFonts w:asciiTheme="minorHAnsi" w:hAnsiTheme="minorHAnsi" w:cstheme="minorHAnsi"/>
          <w:sz w:val="20"/>
          <w:szCs w:val="20"/>
          <w:lang w:val="x-none" w:eastAsia="sk-SK"/>
        </w:rPr>
        <w:t xml:space="preserve"> (čiže </w:t>
      </w:r>
      <w:r w:rsidR="006866B2" w:rsidRPr="000D36E0">
        <w:rPr>
          <w:rFonts w:asciiTheme="minorHAnsi" w:hAnsiTheme="minorHAnsi" w:cstheme="minorHAnsi"/>
          <w:b/>
          <w:bCs/>
          <w:sz w:val="20"/>
          <w:szCs w:val="20"/>
          <w:lang w:val="x-none" w:eastAsia="sk-SK"/>
        </w:rPr>
        <w:t xml:space="preserve">práce </w:t>
      </w:r>
      <w:r w:rsidR="006866B2">
        <w:rPr>
          <w:rFonts w:asciiTheme="minorHAnsi" w:hAnsiTheme="minorHAnsi" w:cstheme="minorHAnsi"/>
          <w:b/>
          <w:bCs/>
          <w:sz w:val="20"/>
          <w:szCs w:val="20"/>
          <w:lang w:val="x-none" w:eastAsia="sk-SK"/>
        </w:rPr>
        <w:t>na rekonštrukciách ciest a mostov alebo na výstavbách nových ciest a mostov)</w:t>
      </w:r>
      <w:r w:rsidRPr="000D36E0">
        <w:rPr>
          <w:rFonts w:asciiTheme="minorHAnsi" w:hAnsiTheme="minorHAnsi" w:cstheme="minorHAnsi"/>
          <w:sz w:val="20"/>
          <w:szCs w:val="20"/>
          <w:lang w:val="x-none" w:eastAsia="sk-SK"/>
        </w:rPr>
        <w:t xml:space="preserve">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minimálne </w:t>
      </w:r>
      <w:r w:rsidR="00A305E9" w:rsidRPr="00E44E20">
        <w:rPr>
          <w:rFonts w:asciiTheme="minorHAnsi" w:hAnsiTheme="minorHAnsi" w:cstheme="minorHAnsi"/>
          <w:b/>
          <w:bCs/>
          <w:sz w:val="20"/>
          <w:szCs w:val="20"/>
          <w:u w:val="single"/>
          <w:lang w:eastAsia="sk-SK"/>
        </w:rPr>
        <w:t>3 689 850</w:t>
      </w:r>
      <w:r w:rsidRPr="00E44E20">
        <w:rPr>
          <w:rFonts w:asciiTheme="minorHAnsi" w:hAnsiTheme="minorHAnsi" w:cstheme="minorHAnsi"/>
          <w:b/>
          <w:bCs/>
          <w:sz w:val="20"/>
          <w:szCs w:val="20"/>
          <w:u w:val="single"/>
          <w:lang w:val="x-none" w:eastAsia="sk-SK"/>
        </w:rPr>
        <w:t>,</w:t>
      </w:r>
      <w:r w:rsidR="00B763A3" w:rsidRPr="00E44E20">
        <w:rPr>
          <w:rFonts w:asciiTheme="minorHAnsi" w:hAnsiTheme="minorHAnsi" w:cstheme="minorHAnsi"/>
          <w:b/>
          <w:bCs/>
          <w:sz w:val="20"/>
          <w:szCs w:val="20"/>
          <w:u w:val="single"/>
          <w:lang w:val="x-none" w:eastAsia="sk-SK"/>
        </w:rPr>
        <w:t>00</w:t>
      </w:r>
      <w:r w:rsidRPr="00E44E20">
        <w:rPr>
          <w:rFonts w:asciiTheme="minorHAnsi" w:hAnsiTheme="minorHAnsi" w:cstheme="minorHAnsi"/>
          <w:b/>
          <w:bCs/>
          <w:sz w:val="20"/>
          <w:szCs w:val="20"/>
          <w:u w:val="single"/>
          <w:lang w:val="x-none" w:eastAsia="sk-SK"/>
        </w:rPr>
        <w:t xml:space="preserve"> EUR bez DPH</w:t>
      </w:r>
      <w:r w:rsidR="006866B2">
        <w:rPr>
          <w:rFonts w:asciiTheme="minorHAnsi" w:hAnsiTheme="minorHAnsi" w:cstheme="minorHAnsi"/>
          <w:b/>
          <w:bCs/>
          <w:sz w:val="20"/>
          <w:szCs w:val="20"/>
          <w:lang w:val="x-none" w:eastAsia="sk-SK"/>
        </w:rPr>
        <w:t xml:space="preserve">, pričom z toho: </w:t>
      </w:r>
    </w:p>
    <w:p w14:paraId="2689BE8A" w14:textId="7073E448" w:rsidR="002B6241" w:rsidRDefault="00E44E20" w:rsidP="00E44E20">
      <w:pPr>
        <w:pStyle w:val="Odsekzoznamu"/>
        <w:numPr>
          <w:ilvl w:val="0"/>
          <w:numId w:val="45"/>
        </w:numPr>
        <w:tabs>
          <w:tab w:val="left" w:pos="284"/>
        </w:tabs>
        <w:jc w:val="both"/>
        <w:rPr>
          <w:rFonts w:asciiTheme="minorHAnsi" w:hAnsiTheme="minorHAnsi" w:cstheme="minorHAnsi"/>
          <w:b/>
          <w:bCs/>
          <w:sz w:val="20"/>
          <w:szCs w:val="20"/>
          <w:lang w:val="x-none" w:eastAsia="sk-SK"/>
        </w:rPr>
      </w:pPr>
      <w:r>
        <w:rPr>
          <w:rFonts w:asciiTheme="minorHAnsi" w:hAnsiTheme="minorHAnsi" w:cstheme="minorHAnsi"/>
          <w:b/>
          <w:bCs/>
          <w:sz w:val="20"/>
          <w:szCs w:val="20"/>
          <w:lang w:val="x-none" w:eastAsia="sk-SK"/>
        </w:rPr>
        <w:t>a</w:t>
      </w:r>
      <w:r w:rsidR="006866B2">
        <w:rPr>
          <w:rFonts w:asciiTheme="minorHAnsi" w:hAnsiTheme="minorHAnsi" w:cstheme="minorHAnsi"/>
          <w:b/>
          <w:bCs/>
          <w:sz w:val="20"/>
          <w:szCs w:val="20"/>
          <w:lang w:val="x-none" w:eastAsia="sk-SK"/>
        </w:rPr>
        <w:t>spoň jedna referencia bude v hodnote minimálne 1 840 000,00 € bez DPH</w:t>
      </w:r>
      <w:r>
        <w:rPr>
          <w:rFonts w:asciiTheme="minorHAnsi" w:hAnsiTheme="minorHAnsi" w:cstheme="minorHAnsi"/>
          <w:b/>
          <w:bCs/>
          <w:sz w:val="20"/>
          <w:szCs w:val="20"/>
          <w:lang w:val="x-none" w:eastAsia="sk-SK"/>
        </w:rPr>
        <w:t>,</w:t>
      </w:r>
      <w:r w:rsidR="002B6241" w:rsidRPr="000D36E0">
        <w:rPr>
          <w:rFonts w:asciiTheme="minorHAnsi" w:hAnsiTheme="minorHAnsi" w:cstheme="minorHAnsi"/>
          <w:b/>
          <w:bCs/>
          <w:sz w:val="20"/>
          <w:szCs w:val="20"/>
          <w:lang w:val="x-none" w:eastAsia="sk-SK"/>
        </w:rPr>
        <w:t xml:space="preserve"> </w:t>
      </w:r>
    </w:p>
    <w:p w14:paraId="17A6E1C3" w14:textId="6C55B77C" w:rsidR="006866B2" w:rsidRPr="000D36E0" w:rsidRDefault="00E44E20" w:rsidP="00E44E20">
      <w:pPr>
        <w:pStyle w:val="Odsekzoznamu"/>
        <w:numPr>
          <w:ilvl w:val="0"/>
          <w:numId w:val="45"/>
        </w:numPr>
        <w:tabs>
          <w:tab w:val="left" w:pos="284"/>
        </w:tabs>
        <w:jc w:val="both"/>
        <w:rPr>
          <w:rFonts w:asciiTheme="minorHAnsi" w:hAnsiTheme="minorHAnsi" w:cstheme="minorHAnsi"/>
          <w:sz w:val="20"/>
          <w:szCs w:val="20"/>
          <w:lang w:val="x-none" w:eastAsia="sk-SK"/>
        </w:rPr>
      </w:pPr>
      <w:r>
        <w:rPr>
          <w:rFonts w:asciiTheme="minorHAnsi" w:hAnsiTheme="minorHAnsi" w:cstheme="minorHAnsi"/>
          <w:b/>
          <w:bCs/>
          <w:sz w:val="20"/>
          <w:szCs w:val="20"/>
          <w:lang w:val="x-none" w:eastAsia="sk-SK"/>
        </w:rPr>
        <w:t>a</w:t>
      </w:r>
      <w:r w:rsidR="006866B2">
        <w:rPr>
          <w:rFonts w:asciiTheme="minorHAnsi" w:hAnsiTheme="minorHAnsi" w:cstheme="minorHAnsi"/>
          <w:b/>
          <w:bCs/>
          <w:sz w:val="20"/>
          <w:szCs w:val="20"/>
          <w:lang w:val="x-none" w:eastAsia="sk-SK"/>
        </w:rPr>
        <w:t xml:space="preserve">spoň jedna referencia bude na práce </w:t>
      </w:r>
      <w:r>
        <w:rPr>
          <w:rFonts w:asciiTheme="minorHAnsi" w:hAnsiTheme="minorHAnsi" w:cstheme="minorHAnsi"/>
          <w:b/>
          <w:bCs/>
          <w:sz w:val="20"/>
          <w:szCs w:val="20"/>
          <w:lang w:val="x-none" w:eastAsia="sk-SK"/>
        </w:rPr>
        <w:t xml:space="preserve">s použitím technológie recyklácie za studena. </w:t>
      </w:r>
    </w:p>
    <w:bookmarkEnd w:id="6"/>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7" w:name="_Hlk155604171"/>
      <w:r w:rsidRPr="000D36E0">
        <w:rPr>
          <w:rFonts w:asciiTheme="minorHAnsi" w:hAnsiTheme="minorHAnsi" w:cstheme="minorHAnsi"/>
          <w:sz w:val="20"/>
          <w:szCs w:val="20"/>
          <w:lang w:eastAsia="sk-SK"/>
        </w:rPr>
        <w:t xml:space="preserve">Uchádzač preukáže splnenie podmienky účasti </w:t>
      </w:r>
      <w:bookmarkStart w:id="8"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8"/>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512B60AE"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w:t>
      </w:r>
      <w:r w:rsidR="00927B57">
        <w:rPr>
          <w:rFonts w:asciiTheme="minorHAnsi" w:hAnsiTheme="minorHAnsi" w:cstheme="minorHAnsi"/>
          <w:b/>
          <w:bCs/>
          <w:sz w:val="20"/>
          <w:szCs w:val="20"/>
          <w:lang w:eastAsia="sk-SK"/>
        </w:rPr>
        <w:t xml:space="preserve">hlavný </w:t>
      </w:r>
      <w:r w:rsidRPr="000D36E0">
        <w:rPr>
          <w:rFonts w:asciiTheme="minorHAnsi" w:hAnsiTheme="minorHAnsi" w:cstheme="minorHAnsi"/>
          <w:b/>
          <w:bCs/>
          <w:sz w:val="20"/>
          <w:szCs w:val="20"/>
          <w:lang w:eastAsia="sk-SK"/>
        </w:rPr>
        <w:t>stavbyvedúci stavby</w:t>
      </w:r>
      <w:r w:rsidRPr="000D36E0">
        <w:rPr>
          <w:rFonts w:asciiTheme="minorHAnsi" w:hAnsiTheme="minorHAnsi" w:cstheme="minorHAnsi"/>
          <w:sz w:val="20"/>
          <w:szCs w:val="20"/>
          <w:lang w:eastAsia="sk-SK"/>
        </w:rPr>
        <w:t xml:space="preserve"> musí spĺňať nasledovné minimálne požiadavky:</w:t>
      </w:r>
    </w:p>
    <w:p w14:paraId="2F394A16" w14:textId="4A9E413E" w:rsidR="00AD7E7D"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00927B57" w:rsidRPr="00927B57">
        <w:rPr>
          <w:rFonts w:asciiTheme="minorHAnsi" w:hAnsiTheme="minorHAnsi" w:cstheme="minorHAnsi"/>
          <w:sz w:val="20"/>
          <w:szCs w:val="20"/>
          <w:lang w:eastAsia="sk-SK"/>
        </w:rPr>
        <w:t>inžinierske stavby - dopravné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0576E0FC" w14:textId="3CA1E6FC" w:rsidR="00927B57" w:rsidRPr="000D36E0" w:rsidRDefault="00927B57"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stavbách ciest (rekonštrukcie alebo výstavba ciest) v dĺžke minimálne 5 rokov.</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5E8A977C"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00927B57" w:rsidRPr="00927B57">
        <w:rPr>
          <w:rFonts w:asciiTheme="minorHAnsi" w:hAnsiTheme="minorHAnsi" w:cstheme="minorHAnsi"/>
          <w:sz w:val="20"/>
          <w:szCs w:val="20"/>
          <w:lang w:eastAsia="sk-SK"/>
        </w:rPr>
        <w:t>hlavný stavbyvedúci stavby</w:t>
      </w:r>
      <w:r w:rsidR="00927B57"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C684B81" w:rsidR="00AD7E7D"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00927B57" w:rsidRPr="00927B57">
        <w:rPr>
          <w:rFonts w:asciiTheme="minorHAnsi" w:hAnsiTheme="minorHAnsi" w:cstheme="minorHAnsi"/>
          <w:b/>
          <w:bCs/>
          <w:sz w:val="20"/>
          <w:szCs w:val="20"/>
          <w:lang w:eastAsia="sk-SK"/>
        </w:rPr>
        <w:t>stavbyvedúceho pre inžinierske stavby - dopravné stavby</w:t>
      </w:r>
      <w:r w:rsidR="00927B57"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p w14:paraId="468EE08B" w14:textId="7B1C61AC" w:rsidR="00927B57" w:rsidRDefault="00927B57" w:rsidP="00B763A3">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73231BEB"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identifikačné údaje zodpovednej osoby (meno a priezvisko zodpovednej osoby);</w:t>
      </w:r>
    </w:p>
    <w:p w14:paraId="24F30E38"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1B7539F6"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p w14:paraId="7B3D4E02"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33B9ACF7" w14:textId="77777777"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 v hodnote rovnakej alebo vyššej ako 1.000.000,00 EUR bez DPH.</w:t>
      </w:r>
    </w:p>
    <w:p w14:paraId="373E14D3" w14:textId="64D753E0"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14D6EB24" w14:textId="66F0F7CC"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4078AF7" w14:textId="3554BA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a sídlo odberateľa,</w:t>
      </w:r>
    </w:p>
    <w:p w14:paraId="006AD2C4" w14:textId="41A09B6B"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D24630D" w14:textId="48EA532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17F8A5E5" w14:textId="3A0CEBB8"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3900FBB3" w14:textId="04A9DAD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7678CF5E" w14:textId="0807C1FE" w:rsidR="00927B57"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p w14:paraId="55BEA86E" w14:textId="77777777" w:rsidR="00927B57" w:rsidRPr="00927B57" w:rsidRDefault="00927B57" w:rsidP="00927B57">
      <w:pPr>
        <w:pStyle w:val="Odsekzoznamu"/>
        <w:spacing w:after="160" w:line="259" w:lineRule="auto"/>
        <w:ind w:left="1429"/>
        <w:contextualSpacing/>
        <w:jc w:val="both"/>
        <w:rPr>
          <w:rFonts w:asciiTheme="minorHAnsi" w:hAnsiTheme="minorHAnsi" w:cstheme="minorHAnsi"/>
          <w:sz w:val="20"/>
          <w:szCs w:val="20"/>
          <w:lang w:eastAsia="sk-SK"/>
        </w:rPr>
      </w:pPr>
    </w:p>
    <w:bookmarkEnd w:id="7"/>
    <w:p w14:paraId="7AC09A3D" w14:textId="35D36F2C" w:rsidR="00927B57" w:rsidRPr="000D36E0" w:rsidRDefault="00927B57" w:rsidP="00927B57">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stavbyvedúci </w:t>
      </w:r>
      <w:r>
        <w:rPr>
          <w:rFonts w:asciiTheme="minorHAnsi" w:hAnsiTheme="minorHAnsi" w:cstheme="minorHAnsi"/>
          <w:b/>
          <w:bCs/>
          <w:sz w:val="20"/>
          <w:szCs w:val="20"/>
          <w:lang w:eastAsia="sk-SK"/>
        </w:rPr>
        <w:t xml:space="preserve">na mosty </w:t>
      </w:r>
      <w:r w:rsidRPr="000D36E0">
        <w:rPr>
          <w:rFonts w:asciiTheme="minorHAnsi" w:hAnsiTheme="minorHAnsi" w:cstheme="minorHAnsi"/>
          <w:sz w:val="20"/>
          <w:szCs w:val="20"/>
          <w:lang w:eastAsia="sk-SK"/>
        </w:rPr>
        <w:t>musí spĺňať nasledovné minimálne požiadavky:</w:t>
      </w:r>
    </w:p>
    <w:p w14:paraId="49EA05CE" w14:textId="67401AAF" w:rsidR="00927B57"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Pr="00927B57">
        <w:rPr>
          <w:rFonts w:asciiTheme="minorHAnsi" w:hAnsiTheme="minorHAnsi" w:cstheme="minorHAnsi"/>
          <w:sz w:val="20"/>
          <w:szCs w:val="20"/>
          <w:lang w:eastAsia="sk-SK"/>
        </w:rPr>
        <w:t xml:space="preserve">inžinierske stavby - mosty, podľa zákona č. 138/1992 Zb. o autorizovaných architektoch a autorizovaných </w:t>
      </w:r>
      <w:r w:rsidRPr="00927B57">
        <w:rPr>
          <w:rFonts w:asciiTheme="minorHAnsi" w:hAnsiTheme="minorHAnsi" w:cstheme="minorHAnsi"/>
          <w:sz w:val="20"/>
          <w:szCs w:val="20"/>
          <w:lang w:eastAsia="sk-SK"/>
        </w:rPr>
        <w:lastRenderedPageBreak/>
        <w:t>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31ED7C30" w14:textId="34E9F16C" w:rsidR="00927B57" w:rsidRPr="000D36E0"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mostoch (rekonštrukcia alebo výstavba mostov)v dĺžke minimálne 5 rokov.</w:t>
      </w:r>
    </w:p>
    <w:p w14:paraId="7EC21ACB" w14:textId="77777777" w:rsidR="00927B57" w:rsidRPr="000D36E0" w:rsidRDefault="00927B57" w:rsidP="00927B57">
      <w:pPr>
        <w:pStyle w:val="Odsekzoznamu"/>
        <w:ind w:left="720"/>
        <w:rPr>
          <w:rFonts w:asciiTheme="minorHAnsi" w:hAnsiTheme="minorHAnsi" w:cstheme="minorHAnsi"/>
          <w:sz w:val="20"/>
          <w:szCs w:val="20"/>
          <w:lang w:eastAsia="sk-SK"/>
        </w:rPr>
      </w:pPr>
    </w:p>
    <w:p w14:paraId="778AEA62" w14:textId="77777777" w:rsidR="00927B57" w:rsidRPr="000D36E0" w:rsidRDefault="00927B57" w:rsidP="00927B57">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Pr="00927B57">
        <w:rPr>
          <w:rFonts w:asciiTheme="minorHAnsi" w:hAnsiTheme="minorHAnsi" w:cstheme="minorHAnsi"/>
          <w:sz w:val="20"/>
          <w:szCs w:val="20"/>
          <w:lang w:eastAsia="sk-SK"/>
        </w:rPr>
        <w:t>hlavný stavbyvedúci stavby</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274EAF8F" w14:textId="27F35504" w:rsidR="00927B57" w:rsidRDefault="00927B57" w:rsidP="00927B57">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927B57">
        <w:rPr>
          <w:rFonts w:asciiTheme="minorHAnsi" w:hAnsiTheme="minorHAnsi" w:cstheme="minorHAnsi"/>
          <w:b/>
          <w:bCs/>
          <w:sz w:val="20"/>
          <w:szCs w:val="20"/>
          <w:lang w:eastAsia="sk-SK"/>
        </w:rPr>
        <w:t>stavbyvedúceho pre mosty</w:t>
      </w:r>
      <w:r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Pr="000D36E0">
        <w:rPr>
          <w:rFonts w:asciiTheme="minorHAnsi" w:hAnsiTheme="minorHAnsi" w:cstheme="minorHAnsi"/>
          <w:sz w:val="20"/>
          <w:szCs w:val="20"/>
          <w:lang w:eastAsia="sk-SK"/>
        </w:rPr>
        <w:t>.</w:t>
      </w:r>
    </w:p>
    <w:p w14:paraId="6D3FA362" w14:textId="627B2F34" w:rsidR="00B03CB2" w:rsidRPr="00927B57" w:rsidRDefault="00927B57" w:rsidP="00927B57">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04A3E9EE"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bookmarkStart w:id="9" w:name="_Hlk183072995"/>
      <w:r w:rsidRPr="00927B57">
        <w:rPr>
          <w:rFonts w:asciiTheme="minorHAnsi" w:hAnsiTheme="minorHAnsi" w:cstheme="minorHAnsi"/>
          <w:sz w:val="20"/>
          <w:szCs w:val="20"/>
          <w:lang w:eastAsia="sk-SK"/>
        </w:rPr>
        <w:t>identifikačné údaje zodpovednej osoby (meno a priezvisko zodpovednej osoby);</w:t>
      </w:r>
    </w:p>
    <w:p w14:paraId="1F520D47"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29D43104"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bookmarkEnd w:id="9"/>
    <w:p w14:paraId="4C692039"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78060644"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 stavby dopravnej infraštruktúry – mosta (podľa Vyhlášky Štatistického úradu Slovenskej republiky č. 323/2010 Z. z., ktorou sa vydáva Štatistická klasifikácia stavieb), na ktorej pôsobil v pozícii stavbyvedúci, v hodnote rovnakej alebo vyššej ako 1.000.000,00 EUR bez DPH.</w:t>
      </w:r>
    </w:p>
    <w:p w14:paraId="40A2A86E" w14:textId="1A2B5D8F" w:rsid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275C0B85" w14:textId="77777777"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132C6B6"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bookmarkStart w:id="10" w:name="_Hlk183073253"/>
      <w:r w:rsidRPr="00927B57">
        <w:rPr>
          <w:rFonts w:asciiTheme="minorHAnsi" w:hAnsiTheme="minorHAnsi" w:cstheme="minorHAnsi"/>
          <w:sz w:val="20"/>
          <w:szCs w:val="20"/>
          <w:lang w:eastAsia="sk-SK"/>
        </w:rPr>
        <w:t>názov a sídlo odberateľa,</w:t>
      </w:r>
    </w:p>
    <w:p w14:paraId="63FDDBF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CECF7F0"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49F07E2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2A24F224"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2942D9A2" w14:textId="1B641D00" w:rsidR="00927B57" w:rsidRPr="00B14263"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bookmarkEnd w:id="10"/>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3C0EE1C3"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11"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3EA965B4"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B14263" w:rsidRPr="00B14263">
        <w:rPr>
          <w:rFonts w:asciiTheme="minorHAnsi" w:hAnsiTheme="minorHAnsi" w:cstheme="minorHAnsi"/>
          <w:sz w:val="20"/>
          <w:szCs w:val="20"/>
        </w:rPr>
        <w:t>Rekonštrukcia ciest a mostov II/526 Devičie – Senohrad a II/527 Dobrá Niva – Senohrad, I. etapa – úseky v rámci okresu Krupina – časť A: cesta II/527</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11"/>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27D9B"/>
    <w:multiLevelType w:val="hybridMultilevel"/>
    <w:tmpl w:val="E272BEF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F6D14"/>
    <w:multiLevelType w:val="hybridMultilevel"/>
    <w:tmpl w:val="7A884FD8"/>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6"/>
  </w:num>
  <w:num w:numId="3" w16cid:durableId="922909089">
    <w:abstractNumId w:val="32"/>
  </w:num>
  <w:num w:numId="4" w16cid:durableId="626812507">
    <w:abstractNumId w:val="3"/>
  </w:num>
  <w:num w:numId="5" w16cid:durableId="808203209">
    <w:abstractNumId w:val="26"/>
  </w:num>
  <w:num w:numId="6" w16cid:durableId="160968702">
    <w:abstractNumId w:val="14"/>
  </w:num>
  <w:num w:numId="7" w16cid:durableId="898127681">
    <w:abstractNumId w:val="9"/>
  </w:num>
  <w:num w:numId="8" w16cid:durableId="1499538069">
    <w:abstractNumId w:val="12"/>
  </w:num>
  <w:num w:numId="9" w16cid:durableId="356124739">
    <w:abstractNumId w:val="31"/>
  </w:num>
  <w:num w:numId="10" w16cid:durableId="296185403">
    <w:abstractNumId w:val="43"/>
  </w:num>
  <w:num w:numId="11" w16cid:durableId="2134015536">
    <w:abstractNumId w:val="0"/>
  </w:num>
  <w:num w:numId="12" w16cid:durableId="242420628">
    <w:abstractNumId w:val="2"/>
  </w:num>
  <w:num w:numId="13" w16cid:durableId="523055273">
    <w:abstractNumId w:val="33"/>
  </w:num>
  <w:num w:numId="14" w16cid:durableId="1021249557">
    <w:abstractNumId w:val="24"/>
  </w:num>
  <w:num w:numId="15" w16cid:durableId="2118215292">
    <w:abstractNumId w:val="34"/>
  </w:num>
  <w:num w:numId="16" w16cid:durableId="1126503504">
    <w:abstractNumId w:val="15"/>
  </w:num>
  <w:num w:numId="17" w16cid:durableId="1198467735">
    <w:abstractNumId w:val="35"/>
  </w:num>
  <w:num w:numId="18" w16cid:durableId="1231306290">
    <w:abstractNumId w:val="42"/>
  </w:num>
  <w:num w:numId="19" w16cid:durableId="1021979461">
    <w:abstractNumId w:val="39"/>
  </w:num>
  <w:num w:numId="20" w16cid:durableId="1211721243">
    <w:abstractNumId w:val="20"/>
  </w:num>
  <w:num w:numId="21" w16cid:durableId="1514029830">
    <w:abstractNumId w:val="44"/>
  </w:num>
  <w:num w:numId="22" w16cid:durableId="1738476966">
    <w:abstractNumId w:val="19"/>
  </w:num>
  <w:num w:numId="23" w16cid:durableId="1621958923">
    <w:abstractNumId w:val="23"/>
  </w:num>
  <w:num w:numId="24" w16cid:durableId="18631847">
    <w:abstractNumId w:val="41"/>
  </w:num>
  <w:num w:numId="25" w16cid:durableId="1884903460">
    <w:abstractNumId w:val="10"/>
  </w:num>
  <w:num w:numId="26" w16cid:durableId="1654677250">
    <w:abstractNumId w:val="6"/>
  </w:num>
  <w:num w:numId="27" w16cid:durableId="1186670134">
    <w:abstractNumId w:val="11"/>
  </w:num>
  <w:num w:numId="28" w16cid:durableId="648481675">
    <w:abstractNumId w:val="4"/>
  </w:num>
  <w:num w:numId="29" w16cid:durableId="1262224949">
    <w:abstractNumId w:val="30"/>
  </w:num>
  <w:num w:numId="30" w16cid:durableId="433670087">
    <w:abstractNumId w:val="40"/>
  </w:num>
  <w:num w:numId="31" w16cid:durableId="1091699668">
    <w:abstractNumId w:val="5"/>
  </w:num>
  <w:num w:numId="32" w16cid:durableId="1169564300">
    <w:abstractNumId w:val="1"/>
  </w:num>
  <w:num w:numId="33" w16cid:durableId="282228004">
    <w:abstractNumId w:val="21"/>
  </w:num>
  <w:num w:numId="34" w16cid:durableId="504370418">
    <w:abstractNumId w:val="17"/>
  </w:num>
  <w:num w:numId="35" w16cid:durableId="1507476613">
    <w:abstractNumId w:val="7"/>
  </w:num>
  <w:num w:numId="36" w16cid:durableId="448399509">
    <w:abstractNumId w:val="27"/>
  </w:num>
  <w:num w:numId="37" w16cid:durableId="1586303606">
    <w:abstractNumId w:val="22"/>
  </w:num>
  <w:num w:numId="38" w16cid:durableId="1963342242">
    <w:abstractNumId w:val="29"/>
  </w:num>
  <w:num w:numId="39" w16cid:durableId="505873969">
    <w:abstractNumId w:val="18"/>
  </w:num>
  <w:num w:numId="40" w16cid:durableId="1662850456">
    <w:abstractNumId w:val="8"/>
  </w:num>
  <w:num w:numId="41" w16cid:durableId="1119302219">
    <w:abstractNumId w:val="38"/>
  </w:num>
  <w:num w:numId="42" w16cid:durableId="880629723">
    <w:abstractNumId w:val="13"/>
  </w:num>
  <w:num w:numId="43" w16cid:durableId="195050611">
    <w:abstractNumId w:val="25"/>
  </w:num>
  <w:num w:numId="44" w16cid:durableId="1444767946">
    <w:abstractNumId w:val="36"/>
  </w:num>
  <w:num w:numId="45" w16cid:durableId="1507480690">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87A"/>
    <w:rsid w:val="00075DC4"/>
    <w:rsid w:val="00077E95"/>
    <w:rsid w:val="000802E4"/>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E63CA"/>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2E3A"/>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1ECB"/>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6641"/>
    <w:rsid w:val="00207856"/>
    <w:rsid w:val="002079DC"/>
    <w:rsid w:val="00213216"/>
    <w:rsid w:val="002137F7"/>
    <w:rsid w:val="00213E68"/>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46CC9"/>
    <w:rsid w:val="00247C5A"/>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7B7"/>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1086"/>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17E98"/>
    <w:rsid w:val="00521483"/>
    <w:rsid w:val="00521DB6"/>
    <w:rsid w:val="005221D5"/>
    <w:rsid w:val="00524579"/>
    <w:rsid w:val="00524986"/>
    <w:rsid w:val="00526A5D"/>
    <w:rsid w:val="00533570"/>
    <w:rsid w:val="00537BFC"/>
    <w:rsid w:val="005479FA"/>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17B2"/>
    <w:rsid w:val="006034B9"/>
    <w:rsid w:val="00603B4E"/>
    <w:rsid w:val="00607CC3"/>
    <w:rsid w:val="0061170A"/>
    <w:rsid w:val="00612017"/>
    <w:rsid w:val="00625EDB"/>
    <w:rsid w:val="0062755D"/>
    <w:rsid w:val="00627EB6"/>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80FBB"/>
    <w:rsid w:val="00681052"/>
    <w:rsid w:val="00683C8A"/>
    <w:rsid w:val="00683F48"/>
    <w:rsid w:val="006866B2"/>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5E5"/>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4706"/>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7714E"/>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470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A7A15"/>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27B57"/>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6BF"/>
    <w:rsid w:val="009A08F8"/>
    <w:rsid w:val="009A2165"/>
    <w:rsid w:val="009A234B"/>
    <w:rsid w:val="009A3509"/>
    <w:rsid w:val="009A3682"/>
    <w:rsid w:val="009A669B"/>
    <w:rsid w:val="009A6AD9"/>
    <w:rsid w:val="009A6D2D"/>
    <w:rsid w:val="009C0F09"/>
    <w:rsid w:val="009D164C"/>
    <w:rsid w:val="009D2E8A"/>
    <w:rsid w:val="009D440A"/>
    <w:rsid w:val="009D4668"/>
    <w:rsid w:val="009D61DA"/>
    <w:rsid w:val="009E1F2D"/>
    <w:rsid w:val="009E4D29"/>
    <w:rsid w:val="009E56DC"/>
    <w:rsid w:val="009F04E7"/>
    <w:rsid w:val="009F1237"/>
    <w:rsid w:val="009F13BB"/>
    <w:rsid w:val="009F219A"/>
    <w:rsid w:val="009F3137"/>
    <w:rsid w:val="009F6649"/>
    <w:rsid w:val="00A01220"/>
    <w:rsid w:val="00A04CFE"/>
    <w:rsid w:val="00A04FF6"/>
    <w:rsid w:val="00A137D4"/>
    <w:rsid w:val="00A1584D"/>
    <w:rsid w:val="00A161A4"/>
    <w:rsid w:val="00A16B10"/>
    <w:rsid w:val="00A176F8"/>
    <w:rsid w:val="00A2001A"/>
    <w:rsid w:val="00A21483"/>
    <w:rsid w:val="00A26739"/>
    <w:rsid w:val="00A305E9"/>
    <w:rsid w:val="00A34B06"/>
    <w:rsid w:val="00A34B0B"/>
    <w:rsid w:val="00A40DD0"/>
    <w:rsid w:val="00A41C12"/>
    <w:rsid w:val="00A42B3D"/>
    <w:rsid w:val="00A42C9C"/>
    <w:rsid w:val="00A43CC4"/>
    <w:rsid w:val="00A4407A"/>
    <w:rsid w:val="00A44870"/>
    <w:rsid w:val="00A45366"/>
    <w:rsid w:val="00A476E1"/>
    <w:rsid w:val="00A47F81"/>
    <w:rsid w:val="00A53429"/>
    <w:rsid w:val="00A55FA3"/>
    <w:rsid w:val="00A64C7C"/>
    <w:rsid w:val="00A65AF3"/>
    <w:rsid w:val="00A71F00"/>
    <w:rsid w:val="00A76930"/>
    <w:rsid w:val="00A76F55"/>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3011"/>
    <w:rsid w:val="00B14263"/>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86507"/>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1E1F"/>
    <w:rsid w:val="00BE4421"/>
    <w:rsid w:val="00BE44C5"/>
    <w:rsid w:val="00BE75B9"/>
    <w:rsid w:val="00BE7600"/>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035"/>
    <w:rsid w:val="00C25FA8"/>
    <w:rsid w:val="00C2701B"/>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719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35BB"/>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2D59"/>
    <w:rsid w:val="00E27CA5"/>
    <w:rsid w:val="00E27E7F"/>
    <w:rsid w:val="00E3057D"/>
    <w:rsid w:val="00E31F2E"/>
    <w:rsid w:val="00E44E20"/>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25</Pages>
  <Words>12715</Words>
  <Characters>72481</Characters>
  <Application>Microsoft Office Word</Application>
  <DocSecurity>0</DocSecurity>
  <Lines>604</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24</cp:revision>
  <cp:lastPrinted>2019-11-11T15:25:00Z</cp:lastPrinted>
  <dcterms:created xsi:type="dcterms:W3CDTF">2024-05-24T09:53:00Z</dcterms:created>
  <dcterms:modified xsi:type="dcterms:W3CDTF">2024-12-03T21:56:00Z</dcterms:modified>
</cp:coreProperties>
</file>