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3F9" w:rsidRPr="00A57D71" w:rsidRDefault="00A203F9" w:rsidP="00A203F9">
      <w:pPr>
        <w:spacing w:after="0"/>
        <w:jc w:val="right"/>
        <w:rPr>
          <w:rFonts w:cs="Arial"/>
          <w:b/>
          <w:szCs w:val="20"/>
        </w:rPr>
      </w:pPr>
      <w:r w:rsidRPr="00A57D71">
        <w:rPr>
          <w:rFonts w:cs="Arial"/>
          <w:b/>
          <w:szCs w:val="20"/>
        </w:rPr>
        <w:t>Príloha č. 2 Výzvy: Kúpna zmluva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 w:val="32"/>
          <w:szCs w:val="32"/>
        </w:rPr>
      </w:pPr>
      <w:r w:rsidRPr="00A57D71">
        <w:rPr>
          <w:rFonts w:cs="Arial"/>
          <w:b/>
          <w:sz w:val="32"/>
          <w:szCs w:val="32"/>
        </w:rPr>
        <w:t>Kúpna zmluva</w:t>
      </w:r>
    </w:p>
    <w:p w:rsidR="00A203F9" w:rsidRPr="00A57D71" w:rsidRDefault="00A203F9" w:rsidP="00A203F9">
      <w:pPr>
        <w:spacing w:after="0"/>
        <w:jc w:val="center"/>
        <w:rPr>
          <w:rFonts w:cs="Arial"/>
          <w:bCs/>
          <w:szCs w:val="20"/>
        </w:rPr>
      </w:pPr>
      <w:r w:rsidRPr="00A57D71">
        <w:rPr>
          <w:rFonts w:cs="Arial"/>
          <w:bCs/>
          <w:szCs w:val="20"/>
        </w:rPr>
        <w:t>(uzatvorená podľa § 409 a nasl. Obchodného zákonníka)</w:t>
      </w:r>
    </w:p>
    <w:p w:rsidR="00A203F9" w:rsidRPr="00A57D71" w:rsidRDefault="00A203F9" w:rsidP="00A203F9">
      <w:pPr>
        <w:spacing w:after="0"/>
        <w:jc w:val="center"/>
        <w:rPr>
          <w:rFonts w:cs="Arial"/>
          <w:b/>
          <w:szCs w:val="20"/>
        </w:rPr>
      </w:pPr>
    </w:p>
    <w:p w:rsidR="00A203F9" w:rsidRPr="00A57D71" w:rsidRDefault="00A203F9" w:rsidP="00A203F9">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rsidR="00A203F9" w:rsidRPr="00A57D71" w:rsidRDefault="00A203F9" w:rsidP="00A203F9">
      <w:pPr>
        <w:spacing w:after="0"/>
        <w:rPr>
          <w:rStyle w:val="Siln"/>
          <w:rFonts w:cs="Arial"/>
          <w:szCs w:val="20"/>
        </w:rPr>
      </w:pPr>
    </w:p>
    <w:p w:rsidR="00A203F9" w:rsidRPr="00A57D71" w:rsidRDefault="00A203F9" w:rsidP="00A203F9">
      <w:pPr>
        <w:spacing w:after="0"/>
        <w:rPr>
          <w:rStyle w:val="Siln"/>
          <w:rFonts w:cs="Arial"/>
          <w:szCs w:val="20"/>
        </w:rPr>
      </w:pPr>
      <w:r w:rsidRPr="00A57D71">
        <w:rPr>
          <w:rStyle w:val="Siln"/>
          <w:rFonts w:cs="Arial"/>
          <w:szCs w:val="20"/>
        </w:rPr>
        <w:t>Kupujúci</w:t>
      </w:r>
      <w:r>
        <w:rPr>
          <w:rStyle w:val="Siln"/>
          <w:rFonts w:cs="Arial"/>
          <w:szCs w:val="20"/>
        </w:rPr>
        <w:t>:</w:t>
      </w:r>
    </w:p>
    <w:p w:rsidR="00A203F9" w:rsidRPr="00A57D71" w:rsidRDefault="00A203F9" w:rsidP="00A203F9">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rsidR="00A203F9" w:rsidRPr="00A57D71" w:rsidRDefault="00A203F9" w:rsidP="00DD2F5C">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A57D71" w:rsidRDefault="00A203F9" w:rsidP="00DD2F5C">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b/>
                <w:szCs w:val="20"/>
              </w:rPr>
            </w:pPr>
            <w:r w:rsidRPr="00CF657C">
              <w:rPr>
                <w:rFonts w:cs="Arial"/>
                <w:szCs w:val="20"/>
              </w:rPr>
              <w:t>Lesy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p>
        </w:tc>
        <w:tc>
          <w:tcPr>
            <w:tcW w:w="6800" w:type="dxa"/>
            <w:tcBorders>
              <w:top w:val="dashed" w:sz="4" w:space="0" w:color="auto"/>
              <w:left w:val="nil"/>
              <w:right w:val="nil"/>
            </w:tcBorders>
          </w:tcPr>
          <w:p w:rsidR="00A203F9" w:rsidRPr="00CF657C" w:rsidRDefault="00A203F9" w:rsidP="00602091">
            <w:pPr>
              <w:spacing w:after="0" w:line="360" w:lineRule="auto"/>
              <w:ind w:firstLine="40"/>
              <w:jc w:val="both"/>
              <w:rPr>
                <w:rFonts w:cs="Arial"/>
                <w:b/>
                <w:szCs w:val="20"/>
              </w:rPr>
            </w:pPr>
            <w:r w:rsidRPr="00CF657C">
              <w:rPr>
                <w:rFonts w:cs="Arial"/>
                <w:szCs w:val="20"/>
              </w:rPr>
              <w:t>O</w:t>
            </w:r>
            <w:r w:rsidR="00602091">
              <w:rPr>
                <w:rFonts w:cs="Arial"/>
                <w:szCs w:val="20"/>
              </w:rPr>
              <w:t>Z Vihorlat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CF657C" w:rsidRDefault="00743189" w:rsidP="00743189">
            <w:pPr>
              <w:spacing w:after="0" w:line="360" w:lineRule="auto"/>
              <w:ind w:firstLine="40"/>
              <w:jc w:val="both"/>
              <w:rPr>
                <w:rFonts w:cs="Arial"/>
                <w:szCs w:val="20"/>
              </w:rPr>
            </w:pPr>
            <w:r>
              <w:rPr>
                <w:rFonts w:cs="Arial"/>
                <w:szCs w:val="20"/>
              </w:rPr>
              <w:t>Čemernianska 136</w:t>
            </w:r>
            <w:r w:rsidR="00A203F9" w:rsidRPr="00CF657C">
              <w:rPr>
                <w:rFonts w:cs="Arial"/>
                <w:szCs w:val="20"/>
              </w:rPr>
              <w:t xml:space="preserve">, </w:t>
            </w:r>
            <w:r>
              <w:rPr>
                <w:rFonts w:cs="Arial"/>
                <w:szCs w:val="20"/>
              </w:rPr>
              <w:t>093 03</w:t>
            </w:r>
            <w:r w:rsidR="00A203F9" w:rsidRPr="00CF657C">
              <w:rPr>
                <w:rFonts w:cs="Arial"/>
                <w:szCs w:val="20"/>
              </w:rPr>
              <w:t xml:space="preserve"> </w:t>
            </w:r>
            <w:r>
              <w:rPr>
                <w:rFonts w:cs="Arial"/>
                <w:szCs w:val="20"/>
              </w:rPr>
              <w:t>Vranov n/T</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rsidR="006440B6" w:rsidRPr="00CF657C" w:rsidRDefault="006440B6" w:rsidP="006440B6">
            <w:pPr>
              <w:spacing w:after="0" w:line="360" w:lineRule="auto"/>
              <w:jc w:val="both"/>
            </w:pPr>
            <w:r w:rsidRPr="00CF657C">
              <w:rPr>
                <w:rFonts w:cs="Arial"/>
                <w:szCs w:val="20"/>
              </w:rPr>
              <w:t xml:space="preserve">Ing. </w:t>
            </w:r>
            <w:r>
              <w:rPr>
                <w:rFonts w:cs="Arial"/>
                <w:szCs w:val="20"/>
              </w:rPr>
              <w:t>Jaroslav Uchal</w:t>
            </w:r>
            <w:r w:rsidRPr="00CF657C">
              <w:rPr>
                <w:rFonts w:cs="Arial"/>
                <w:szCs w:val="20"/>
              </w:rPr>
              <w:t xml:space="preserve"> </w:t>
            </w:r>
            <w:r>
              <w:rPr>
                <w:rFonts w:cs="Arial"/>
                <w:szCs w:val="20"/>
              </w:rPr>
              <w:t>–</w:t>
            </w:r>
            <w:r w:rsidRPr="00CF657C">
              <w:rPr>
                <w:rFonts w:cs="Arial"/>
                <w:szCs w:val="20"/>
              </w:rPr>
              <w:t xml:space="preserve"> riad</w:t>
            </w:r>
            <w:r>
              <w:rPr>
                <w:rFonts w:cs="Arial"/>
                <w:szCs w:val="20"/>
              </w:rPr>
              <w:t>iteľ OZ Vihorlat</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rsidR="006440B6" w:rsidRPr="00CF657C" w:rsidRDefault="006440B6" w:rsidP="006440B6">
            <w:pPr>
              <w:spacing w:after="0" w:line="360" w:lineRule="auto"/>
              <w:ind w:firstLine="40"/>
              <w:jc w:val="both"/>
              <w:rPr>
                <w:rFonts w:cs="Arial"/>
                <w:szCs w:val="20"/>
              </w:rPr>
            </w:pPr>
            <w:r w:rsidRPr="00CF657C">
              <w:rPr>
                <w:rFonts w:cs="Arial"/>
                <w:szCs w:val="20"/>
              </w:rPr>
              <w:t>36 038 351</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rsidR="006440B6" w:rsidRPr="00CF657C" w:rsidRDefault="006440B6" w:rsidP="006440B6">
            <w:pPr>
              <w:spacing w:after="0" w:line="360" w:lineRule="auto"/>
              <w:ind w:firstLine="40"/>
              <w:jc w:val="both"/>
              <w:rPr>
                <w:rFonts w:cs="Arial"/>
                <w:szCs w:val="20"/>
              </w:rPr>
            </w:pPr>
            <w:r w:rsidRPr="00CF657C">
              <w:rPr>
                <w:rFonts w:cs="Arial"/>
                <w:szCs w:val="20"/>
              </w:rPr>
              <w:t>2020087982</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rsidR="006440B6" w:rsidRPr="00CF657C" w:rsidRDefault="006440B6" w:rsidP="006440B6">
            <w:pPr>
              <w:spacing w:after="0" w:line="360" w:lineRule="auto"/>
              <w:rPr>
                <w:rFonts w:cs="Arial"/>
                <w:szCs w:val="20"/>
              </w:rPr>
            </w:pPr>
            <w:r w:rsidRPr="00CF657C">
              <w:rPr>
                <w:rFonts w:cs="Arial"/>
                <w:szCs w:val="20"/>
              </w:rPr>
              <w:t>SK2020087982</w:t>
            </w:r>
          </w:p>
        </w:tc>
      </w:tr>
      <w:tr w:rsidR="006440B6" w:rsidRPr="00A57D71" w:rsidTr="00DD2F5C">
        <w:tc>
          <w:tcPr>
            <w:tcW w:w="9210" w:type="dxa"/>
            <w:gridSpan w:val="2"/>
            <w:tcBorders>
              <w:top w:val="nil"/>
              <w:bottom w:val="nil"/>
              <w:right w:val="nil"/>
            </w:tcBorders>
            <w:shd w:val="clear" w:color="auto" w:fill="auto"/>
          </w:tcPr>
          <w:p w:rsidR="006440B6" w:rsidRPr="00A57D71" w:rsidRDefault="006440B6" w:rsidP="006440B6">
            <w:pPr>
              <w:spacing w:after="0" w:line="360" w:lineRule="auto"/>
              <w:jc w:val="both"/>
              <w:rPr>
                <w:rFonts w:cs="Arial"/>
                <w:szCs w:val="20"/>
              </w:rPr>
            </w:pPr>
            <w:r w:rsidRPr="00A57D71">
              <w:rPr>
                <w:rFonts w:cs="Arial"/>
                <w:szCs w:val="20"/>
              </w:rPr>
              <w:t>Zapísaný v Obchodnom registri Okresného súdu v Banskej Bystrici dňa 29.10.1999, Oddiel Pš, vložka č.155S</w:t>
            </w:r>
          </w:p>
        </w:tc>
      </w:tr>
    </w:tbl>
    <w:p w:rsidR="00A203F9" w:rsidRPr="00A57D71" w:rsidRDefault="00A203F9" w:rsidP="00A203F9">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a</w:t>
      </w:r>
    </w:p>
    <w:p w:rsidR="00A203F9" w:rsidRPr="00A57D71" w:rsidRDefault="00A203F9" w:rsidP="00A203F9">
      <w:pPr>
        <w:spacing w:after="0"/>
        <w:rPr>
          <w:rFonts w:cs="Arial"/>
          <w:szCs w:val="20"/>
        </w:rPr>
      </w:pPr>
    </w:p>
    <w:p w:rsidR="00A203F9" w:rsidRPr="00A57D71" w:rsidRDefault="00A203F9" w:rsidP="00A203F9">
      <w:pPr>
        <w:spacing w:after="0"/>
        <w:rPr>
          <w:rFonts w:cs="Arial"/>
          <w:b/>
          <w:szCs w:val="20"/>
        </w:rPr>
      </w:pPr>
      <w:r w:rsidRPr="00A57D71">
        <w:rPr>
          <w:rFonts w:cs="Arial"/>
          <w:b/>
          <w:szCs w:val="20"/>
        </w:rPr>
        <w:t>Predávajúci:</w:t>
      </w:r>
    </w:p>
    <w:p w:rsidR="00A203F9" w:rsidRPr="00A57D71" w:rsidRDefault="00A203F9" w:rsidP="00A203F9">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rsidR="00A203F9" w:rsidRPr="00A57D71" w:rsidRDefault="00A203F9" w:rsidP="00DD2F5C">
            <w:pPr>
              <w:spacing w:after="0" w:line="360" w:lineRule="auto"/>
              <w:jc w:val="both"/>
              <w:rPr>
                <w:rFonts w:cs="Arial"/>
                <w:b/>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rsidR="00A203F9" w:rsidRPr="00A57D71" w:rsidRDefault="00A203F9" w:rsidP="00DD2F5C">
            <w:pPr>
              <w:pStyle w:val="Pta"/>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9072" w:type="dxa"/>
            <w:gridSpan w:val="2"/>
            <w:tcBorders>
              <w:top w:val="nil"/>
              <w:bottom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rsidR="00A203F9" w:rsidRPr="00A57D71" w:rsidRDefault="00A203F9" w:rsidP="00A203F9">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rsidR="00A203F9" w:rsidRPr="00A57D71" w:rsidRDefault="00A203F9" w:rsidP="00A203F9">
      <w:pPr>
        <w:spacing w:after="0"/>
        <w:rPr>
          <w:rFonts w:cs="Arial"/>
          <w:szCs w:val="20"/>
        </w:rPr>
      </w:pPr>
    </w:p>
    <w:p w:rsidR="00A203F9" w:rsidRPr="00A57D71" w:rsidRDefault="00A203F9" w:rsidP="00A203F9">
      <w:pPr>
        <w:spacing w:after="0"/>
        <w:jc w:val="center"/>
        <w:rPr>
          <w:rFonts w:cs="Arial"/>
          <w:szCs w:val="20"/>
        </w:rPr>
      </w:pPr>
      <w:r w:rsidRPr="00A57D71">
        <w:rPr>
          <w:rFonts w:cs="Arial"/>
          <w:szCs w:val="20"/>
        </w:rPr>
        <w:t>(kupujúci a predávajúci ďalej spolu ako „zmluvné strany" a jednotlivo ako „zmluvná strana")</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len “kupujúci“ alebo ,,verejný obstarávateľ“)</w:t>
      </w:r>
    </w:p>
    <w:p w:rsidR="00A203F9" w:rsidRPr="00A57D71" w:rsidRDefault="00A203F9" w:rsidP="00A203F9">
      <w:pPr>
        <w:spacing w:after="0"/>
        <w:ind w:firstLine="171"/>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spolu aj “zmluvné strany“)</w:t>
      </w:r>
    </w:p>
    <w:p w:rsidR="00A203F9" w:rsidRDefault="00A203F9" w:rsidP="00A203F9">
      <w:pPr>
        <w:spacing w:after="0"/>
        <w:jc w:val="center"/>
        <w:rPr>
          <w:rFonts w:cs="Arial"/>
          <w:b/>
          <w:szCs w:val="20"/>
        </w:rPr>
      </w:pPr>
    </w:p>
    <w:p w:rsidR="00A203F9" w:rsidRDefault="00A203F9" w:rsidP="00A203F9">
      <w:pPr>
        <w:spacing w:after="0"/>
        <w:jc w:val="center"/>
        <w:rPr>
          <w:rFonts w:cs="Arial"/>
          <w:b/>
          <w:szCs w:val="20"/>
        </w:rPr>
      </w:pPr>
    </w:p>
    <w:p w:rsidR="00A203F9" w:rsidRPr="00A57D71" w:rsidRDefault="00A203F9" w:rsidP="00A203F9">
      <w:pPr>
        <w:spacing w:after="0"/>
        <w:jc w:val="center"/>
        <w:rPr>
          <w:rFonts w:cs="Arial"/>
          <w:szCs w:val="20"/>
        </w:rPr>
      </w:pPr>
      <w:r w:rsidRPr="00A57D71">
        <w:rPr>
          <w:rFonts w:cs="Arial"/>
          <w:b/>
          <w:szCs w:val="20"/>
        </w:rPr>
        <w:lastRenderedPageBreak/>
        <w:t>Preambula</w:t>
      </w:r>
    </w:p>
    <w:p w:rsidR="00A203F9" w:rsidRPr="00A57D71" w:rsidRDefault="00A203F9" w:rsidP="00A203F9">
      <w:pPr>
        <w:pStyle w:val="Bezriadkovania"/>
        <w:numPr>
          <w:ilvl w:val="0"/>
          <w:numId w:val="2"/>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 Základné ustanovenia</w:t>
      </w:r>
    </w:p>
    <w:p w:rsidR="00A203F9" w:rsidRPr="00A57D71" w:rsidRDefault="00A203F9" w:rsidP="00A203F9">
      <w:pPr>
        <w:pStyle w:val="Bezriadkovania"/>
        <w:numPr>
          <w:ilvl w:val="0"/>
          <w:numId w:val="3"/>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II. Predmet kúpnej zmluvy</w:t>
      </w: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rsidR="00A203F9"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Technické a kvalitatívne požiadavky tovaru:</w:t>
      </w:r>
      <w:r>
        <w:rPr>
          <w:rFonts w:ascii="Arial" w:hAnsi="Arial" w:cs="Arial"/>
          <w:sz w:val="20"/>
          <w:lang w:val="sk-SK"/>
        </w:rPr>
        <w:t xml:space="preserve"> </w:t>
      </w:r>
    </w:p>
    <w:p w:rsidR="00717C1F"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3</w:t>
      </w:r>
      <w:r w:rsidR="00164066">
        <w:rPr>
          <w:rFonts w:ascii="Arial" w:hAnsi="Arial" w:cs="Arial"/>
          <w:sz w:val="20"/>
          <w:lang w:val="sk-SK"/>
        </w:rPr>
        <w:t>2</w:t>
      </w:r>
      <w:r>
        <w:rPr>
          <w:rFonts w:ascii="Arial" w:hAnsi="Arial" w:cs="Arial"/>
          <w:sz w:val="20"/>
          <w:lang w:val="sk-SK"/>
        </w:rPr>
        <w:t>/63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D443C7">
        <w:rPr>
          <w:rFonts w:ascii="Arial" w:hAnsi="Arial" w:cs="Arial"/>
          <w:sz w:val="20"/>
          <w:lang w:val="sk-SK"/>
        </w:rPr>
        <w:t>1200</w:t>
      </w:r>
      <w:r>
        <w:rPr>
          <w:rFonts w:ascii="Arial" w:hAnsi="Arial" w:cs="Arial"/>
          <w:sz w:val="20"/>
          <w:lang w:val="sk-SK"/>
        </w:rPr>
        <w:t xml:space="preserve"> t</w:t>
      </w:r>
    </w:p>
    <w:p w:rsidR="00AD38EB" w:rsidRDefault="00AD38EB" w:rsidP="00164066">
      <w:pPr>
        <w:pStyle w:val="Bezriadkovania"/>
        <w:jc w:val="both"/>
        <w:rPr>
          <w:rFonts w:ascii="Arial" w:hAnsi="Arial" w:cs="Arial"/>
          <w:sz w:val="20"/>
          <w:lang w:val="sk-SK"/>
        </w:rPr>
      </w:pPr>
    </w:p>
    <w:p w:rsidR="00B94AF6" w:rsidRDefault="00B94AF6" w:rsidP="00B94AF6">
      <w:pPr>
        <w:pStyle w:val="Bezriadkovania"/>
        <w:numPr>
          <w:ilvl w:val="0"/>
          <w:numId w:val="19"/>
        </w:numPr>
        <w:jc w:val="both"/>
        <w:rPr>
          <w:rFonts w:ascii="Arial" w:hAnsi="Arial" w:cs="Arial"/>
          <w:sz w:val="20"/>
          <w:lang w:val="sk-SK"/>
        </w:rPr>
      </w:pPr>
      <w:r>
        <w:rPr>
          <w:rFonts w:ascii="Arial" w:hAnsi="Arial" w:cs="Arial"/>
          <w:sz w:val="20"/>
          <w:lang w:val="sk-SK"/>
        </w:rPr>
        <w:t>frakcia kameniva: 63/125 mm</w:t>
      </w:r>
    </w:p>
    <w:p w:rsidR="00B94AF6" w:rsidRDefault="00B94AF6" w:rsidP="00B94AF6">
      <w:pPr>
        <w:pStyle w:val="Bezriadkovania"/>
        <w:numPr>
          <w:ilvl w:val="0"/>
          <w:numId w:val="19"/>
        </w:numPr>
        <w:jc w:val="both"/>
        <w:rPr>
          <w:rFonts w:ascii="Arial" w:hAnsi="Arial" w:cs="Arial"/>
          <w:sz w:val="20"/>
          <w:lang w:val="sk-SK"/>
        </w:rPr>
      </w:pPr>
      <w:r>
        <w:rPr>
          <w:rFonts w:ascii="Arial" w:hAnsi="Arial" w:cs="Arial"/>
          <w:sz w:val="20"/>
          <w:lang w:val="sk-SK"/>
        </w:rPr>
        <w:t>typ kameniva:  kamenivo podľa normy EN 13242</w:t>
      </w:r>
    </w:p>
    <w:p w:rsidR="00B94AF6" w:rsidRDefault="00D443C7" w:rsidP="00B94AF6">
      <w:pPr>
        <w:pStyle w:val="Bezriadkovania"/>
        <w:numPr>
          <w:ilvl w:val="0"/>
          <w:numId w:val="19"/>
        </w:numPr>
        <w:jc w:val="both"/>
        <w:rPr>
          <w:rFonts w:ascii="Arial" w:hAnsi="Arial" w:cs="Arial"/>
          <w:sz w:val="20"/>
          <w:lang w:val="sk-SK"/>
        </w:rPr>
      </w:pPr>
      <w:r>
        <w:rPr>
          <w:rFonts w:ascii="Arial" w:hAnsi="Arial" w:cs="Arial"/>
          <w:sz w:val="20"/>
          <w:lang w:val="sk-SK"/>
        </w:rPr>
        <w:t>množstvo kameniva: 4</w:t>
      </w:r>
      <w:r w:rsidR="00B94AF6">
        <w:rPr>
          <w:rFonts w:ascii="Arial" w:hAnsi="Arial" w:cs="Arial"/>
          <w:sz w:val="20"/>
          <w:lang w:val="sk-SK"/>
        </w:rPr>
        <w:t>00 t</w:t>
      </w:r>
    </w:p>
    <w:p w:rsidR="00B94AF6" w:rsidRDefault="00B94AF6" w:rsidP="00164066">
      <w:pPr>
        <w:pStyle w:val="Bezriadkovania"/>
        <w:jc w:val="both"/>
        <w:rPr>
          <w:rFonts w:ascii="Arial" w:hAnsi="Arial" w:cs="Arial"/>
          <w:sz w:val="20"/>
          <w:lang w:val="sk-SK"/>
        </w:rPr>
      </w:pPr>
    </w:p>
    <w:p w:rsid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 xml:space="preserve">frakcia kameniva: lomový kameň </w:t>
      </w:r>
      <w:r w:rsidR="00164066">
        <w:rPr>
          <w:rFonts w:ascii="Arial" w:hAnsi="Arial" w:cs="Arial"/>
          <w:sz w:val="20"/>
          <w:lang w:val="sk-SK"/>
        </w:rPr>
        <w:t>upravený</w:t>
      </w:r>
    </w:p>
    <w:p w:rsidR="00AD38EB" w:rsidRP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D443C7">
        <w:rPr>
          <w:rFonts w:ascii="Arial" w:hAnsi="Arial" w:cs="Arial"/>
          <w:sz w:val="20"/>
          <w:lang w:val="sk-SK"/>
        </w:rPr>
        <w:t>3</w:t>
      </w:r>
      <w:r>
        <w:rPr>
          <w:rFonts w:ascii="Arial" w:hAnsi="Arial" w:cs="Arial"/>
          <w:sz w:val="20"/>
          <w:lang w:val="sk-SK"/>
        </w:rPr>
        <w:t>00 t</w:t>
      </w:r>
    </w:p>
    <w:p w:rsidR="00A203F9" w:rsidRPr="00717C1F" w:rsidRDefault="00A203F9" w:rsidP="00717C1F">
      <w:pPr>
        <w:spacing w:after="0"/>
        <w:contextualSpacing/>
        <w:rPr>
          <w:rFonts w:cs="Arial"/>
          <w:szCs w:val="20"/>
          <w:highlight w:val="yellow"/>
        </w:rPr>
      </w:pPr>
    </w:p>
    <w:p w:rsidR="00A203F9" w:rsidRDefault="00A203F9" w:rsidP="00A203F9">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rsidR="00164066" w:rsidRPr="00A57D71" w:rsidRDefault="00164066" w:rsidP="00A203F9">
      <w:pPr>
        <w:spacing w:after="0"/>
        <w:ind w:left="360"/>
        <w:jc w:val="both"/>
        <w:rPr>
          <w:rFonts w:cs="Arial"/>
          <w:i/>
          <w:szCs w:val="20"/>
        </w:rPr>
      </w:pP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rsidR="00A203F9" w:rsidRPr="00A57D71" w:rsidRDefault="00A203F9" w:rsidP="00A203F9">
      <w:pPr>
        <w:spacing w:after="0"/>
        <w:ind w:left="426" w:hanging="426"/>
        <w:jc w:val="both"/>
        <w:rPr>
          <w:rFonts w:cs="Arial"/>
          <w:szCs w:val="20"/>
        </w:rPr>
      </w:pPr>
    </w:p>
    <w:p w:rsidR="00A203F9" w:rsidRPr="00A57D71" w:rsidRDefault="00A203F9" w:rsidP="00A203F9">
      <w:pPr>
        <w:pStyle w:val="Default"/>
        <w:jc w:val="center"/>
        <w:rPr>
          <w:b/>
          <w:bCs/>
          <w:sz w:val="20"/>
          <w:szCs w:val="20"/>
        </w:rPr>
      </w:pPr>
      <w:r w:rsidRPr="00A57D71">
        <w:rPr>
          <w:b/>
          <w:bCs/>
          <w:sz w:val="20"/>
          <w:szCs w:val="20"/>
        </w:rPr>
        <w:t>III. Čas plnenia</w:t>
      </w:r>
    </w:p>
    <w:p w:rsidR="00A203F9" w:rsidRDefault="00A203F9" w:rsidP="00A203F9">
      <w:pPr>
        <w:pStyle w:val="Bezriadkovania"/>
        <w:numPr>
          <w:ilvl w:val="0"/>
          <w:numId w:val="5"/>
        </w:numPr>
        <w:jc w:val="both"/>
        <w:rPr>
          <w:rFonts w:ascii="Arial" w:hAnsi="Arial" w:cs="Arial"/>
          <w:sz w:val="20"/>
          <w:lang w:val="sk-SK"/>
        </w:rPr>
      </w:pPr>
      <w:r w:rsidRPr="008A481D">
        <w:rPr>
          <w:rFonts w:ascii="Arial" w:hAnsi="Arial" w:cs="Arial"/>
          <w:sz w:val="20"/>
          <w:lang w:val="sk-SK"/>
        </w:rPr>
        <w:t xml:space="preserve">Predávajúci dodá tovar </w:t>
      </w:r>
      <w:r>
        <w:rPr>
          <w:rFonts w:ascii="Arial" w:hAnsi="Arial" w:cs="Arial"/>
          <w:sz w:val="20"/>
          <w:lang w:val="sk-SK"/>
        </w:rPr>
        <w:t xml:space="preserve">kupujúcemu </w:t>
      </w:r>
      <w:r w:rsidRPr="008A481D">
        <w:rPr>
          <w:rFonts w:ascii="Arial" w:hAnsi="Arial" w:cs="Arial"/>
          <w:sz w:val="20"/>
          <w:lang w:val="sk-SK"/>
        </w:rPr>
        <w:t>priebežne do vyčerpania množstva dojednaného v čl. I</w:t>
      </w:r>
      <w:r>
        <w:rPr>
          <w:rFonts w:ascii="Arial" w:hAnsi="Arial" w:cs="Arial"/>
          <w:sz w:val="20"/>
          <w:lang w:val="sk-SK"/>
        </w:rPr>
        <w:t>I bode 2</w:t>
      </w:r>
      <w:r w:rsidRPr="008A481D">
        <w:rPr>
          <w:rFonts w:ascii="Arial" w:hAnsi="Arial" w:cs="Arial"/>
          <w:sz w:val="20"/>
          <w:lang w:val="sk-SK"/>
        </w:rPr>
        <w:t>. tejto zmluvy</w:t>
      </w:r>
      <w:r w:rsidR="003B3E6C">
        <w:rPr>
          <w:rFonts w:ascii="Arial" w:hAnsi="Arial" w:cs="Arial"/>
          <w:sz w:val="20"/>
          <w:lang w:val="sk-SK"/>
        </w:rPr>
        <w:t xml:space="preserve"> alebo čas plnenia sa ukončí k 2</w:t>
      </w:r>
      <w:r w:rsidR="00602091">
        <w:rPr>
          <w:rFonts w:ascii="Arial" w:hAnsi="Arial" w:cs="Arial"/>
          <w:sz w:val="20"/>
          <w:lang w:val="sk-SK"/>
        </w:rPr>
        <w:t>0</w:t>
      </w:r>
      <w:r w:rsidR="00091C38">
        <w:rPr>
          <w:rFonts w:ascii="Arial" w:hAnsi="Arial" w:cs="Arial"/>
          <w:sz w:val="20"/>
          <w:lang w:val="sk-SK"/>
        </w:rPr>
        <w:t>.</w:t>
      </w:r>
      <w:r w:rsidR="003B3E6C">
        <w:rPr>
          <w:rFonts w:ascii="Arial" w:hAnsi="Arial" w:cs="Arial"/>
          <w:sz w:val="20"/>
          <w:lang w:val="sk-SK"/>
        </w:rPr>
        <w:t>12</w:t>
      </w:r>
      <w:r w:rsidR="00091C38">
        <w:rPr>
          <w:rFonts w:ascii="Arial" w:hAnsi="Arial" w:cs="Arial"/>
          <w:sz w:val="20"/>
          <w:lang w:val="sk-SK"/>
        </w:rPr>
        <w:t>.202</w:t>
      </w:r>
      <w:r w:rsidR="00E15190">
        <w:rPr>
          <w:rFonts w:ascii="Arial" w:hAnsi="Arial" w:cs="Arial"/>
          <w:sz w:val="20"/>
          <w:lang w:val="sk-SK"/>
        </w:rPr>
        <w:t>5</w:t>
      </w:r>
      <w:bookmarkStart w:id="0" w:name="_GoBack"/>
      <w:bookmarkEnd w:id="0"/>
      <w:r w:rsidRPr="008A481D">
        <w:rPr>
          <w:rFonts w:ascii="Arial" w:hAnsi="Arial" w:cs="Arial"/>
          <w:sz w:val="20"/>
          <w:lang w:val="sk-SK"/>
        </w:rPr>
        <w:t>.</w:t>
      </w:r>
    </w:p>
    <w:p w:rsidR="006B02F8" w:rsidRDefault="006B02F8" w:rsidP="006B02F8">
      <w:pPr>
        <w:pStyle w:val="Bezriadkovania"/>
        <w:ind w:left="360"/>
        <w:jc w:val="both"/>
        <w:rPr>
          <w:rFonts w:ascii="Arial" w:hAnsi="Arial" w:cs="Arial"/>
          <w:sz w:val="20"/>
          <w:lang w:val="sk-SK"/>
        </w:rPr>
      </w:pPr>
    </w:p>
    <w:p w:rsidR="006B02F8" w:rsidRPr="00A57D71" w:rsidRDefault="006B02F8" w:rsidP="006B02F8">
      <w:pPr>
        <w:pStyle w:val="Bezriadkovania"/>
        <w:ind w:left="360"/>
        <w:jc w:val="both"/>
        <w:rPr>
          <w:rFonts w:ascii="Arial" w:hAnsi="Arial" w:cs="Arial"/>
          <w:sz w:val="20"/>
          <w:lang w:val="sk-SK"/>
        </w:rPr>
      </w:pPr>
    </w:p>
    <w:p w:rsidR="00A203F9" w:rsidRPr="00A57D71" w:rsidRDefault="00A203F9" w:rsidP="00A203F9">
      <w:pPr>
        <w:pStyle w:val="Default"/>
        <w:ind w:left="360"/>
        <w:jc w:val="both"/>
        <w:rPr>
          <w:sz w:val="20"/>
          <w:szCs w:val="20"/>
        </w:rPr>
      </w:pPr>
    </w:p>
    <w:p w:rsidR="00A203F9" w:rsidRPr="00A57D71" w:rsidRDefault="00A203F9" w:rsidP="00A203F9">
      <w:pPr>
        <w:spacing w:after="0"/>
        <w:jc w:val="center"/>
        <w:rPr>
          <w:rFonts w:cs="Arial"/>
          <w:b/>
          <w:bCs/>
          <w:szCs w:val="20"/>
        </w:rPr>
      </w:pPr>
      <w:r w:rsidRPr="00A57D71">
        <w:rPr>
          <w:rFonts w:cs="Arial"/>
          <w:b/>
          <w:bCs/>
          <w:szCs w:val="20"/>
        </w:rPr>
        <w:t>IV. Cena</w:t>
      </w:r>
    </w:p>
    <w:p w:rsidR="00A203F9" w:rsidRPr="00A57D71" w:rsidRDefault="00A203F9" w:rsidP="00A203F9">
      <w:pPr>
        <w:pStyle w:val="Default"/>
        <w:numPr>
          <w:ilvl w:val="0"/>
          <w:numId w:val="6"/>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2A3EE5">
        <w:rPr>
          <w:b/>
          <w:bCs/>
          <w:sz w:val="20"/>
          <w:szCs w:val="20"/>
          <w:highlight w:val="yellow"/>
        </w:rPr>
        <w:t>............... Eur</w:t>
      </w:r>
      <w:r w:rsidRPr="00A57D71">
        <w:rPr>
          <w:b/>
          <w:bCs/>
          <w:sz w:val="20"/>
          <w:szCs w:val="20"/>
        </w:rPr>
        <w:t xml:space="preserve"> </w:t>
      </w:r>
      <w:r w:rsidRPr="0024301A">
        <w:rPr>
          <w:b/>
          <w:bCs/>
          <w:sz w:val="20"/>
          <w:szCs w:val="20"/>
          <w:highlight w:val="yellow"/>
        </w:rPr>
        <w:t>bez DPH</w:t>
      </w:r>
      <w:r w:rsidRPr="0024301A">
        <w:rPr>
          <w:b/>
          <w:sz w:val="20"/>
          <w:szCs w:val="20"/>
          <w:highlight w:val="yellow"/>
        </w:rPr>
        <w:t xml:space="preserve"> (uveďte)</w:t>
      </w:r>
      <w:r>
        <w:rPr>
          <w:sz w:val="20"/>
          <w:szCs w:val="20"/>
        </w:rPr>
        <w:t xml:space="preserve">  </w:t>
      </w:r>
      <w:r w:rsidRPr="00A57D71">
        <w:rPr>
          <w:sz w:val="20"/>
          <w:szCs w:val="20"/>
        </w:rPr>
        <w:t xml:space="preserve">za množstvo tovaru v rozsahu a v členení uvedenom v prílohe č. 1 tejto zmluvy, pričom v prílohe sú uvedené aj jednotkové ceny tovaru za tonu pre ten ktorý druh tovaru. </w:t>
      </w:r>
    </w:p>
    <w:p w:rsidR="00A203F9" w:rsidRPr="00A57D71" w:rsidRDefault="00A203F9" w:rsidP="00A203F9">
      <w:pPr>
        <w:pStyle w:val="Default"/>
        <w:numPr>
          <w:ilvl w:val="0"/>
          <w:numId w:val="6"/>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rsidR="00A203F9" w:rsidRPr="00A57D71" w:rsidRDefault="00A203F9" w:rsidP="00A203F9">
      <w:pPr>
        <w:pStyle w:val="Default"/>
        <w:ind w:left="360"/>
        <w:rPr>
          <w:sz w:val="20"/>
          <w:szCs w:val="20"/>
        </w:rPr>
      </w:pPr>
    </w:p>
    <w:p w:rsidR="00A203F9" w:rsidRPr="00A57D71" w:rsidRDefault="00A203F9" w:rsidP="00A203F9">
      <w:pPr>
        <w:spacing w:after="0"/>
        <w:jc w:val="center"/>
        <w:rPr>
          <w:rFonts w:cs="Arial"/>
          <w:b/>
          <w:szCs w:val="20"/>
        </w:rPr>
      </w:pPr>
      <w:r w:rsidRPr="00A57D71">
        <w:rPr>
          <w:rFonts w:cs="Arial"/>
          <w:b/>
          <w:szCs w:val="20"/>
        </w:rPr>
        <w:t>V. Platobné podmienky</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lastRenderedPageBreak/>
        <w:t>Termín splatnosti faktúry je zmluvnými stranami dohodnutý do 30 dní od dňa doručenia faktúry kupujúcemu.</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Cena musí byť fakturovaná výlučne v EUR.</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Úhrada bude vykonaná bezhotovostne prevodným príkazom na účet predávajúceho.</w:t>
      </w:r>
    </w:p>
    <w:p w:rsidR="00A203F9" w:rsidRPr="00A57D71" w:rsidRDefault="00A203F9" w:rsidP="00A203F9">
      <w:pPr>
        <w:pStyle w:val="Odsekzoznamu"/>
        <w:numPr>
          <w:ilvl w:val="0"/>
          <w:numId w:val="10"/>
        </w:numPr>
        <w:spacing w:after="0"/>
        <w:contextualSpacing/>
        <w:rPr>
          <w:rFonts w:cs="Arial"/>
          <w:sz w:val="20"/>
          <w:szCs w:val="20"/>
          <w:highlight w:val="yellow"/>
        </w:rPr>
      </w:pPr>
      <w:r w:rsidRPr="00A57D71">
        <w:rPr>
          <w:rFonts w:cs="Arial"/>
          <w:sz w:val="20"/>
          <w:szCs w:val="20"/>
        </w:rPr>
        <w:t xml:space="preserve">Fakturačná adresa: </w:t>
      </w:r>
      <w:r w:rsidRPr="00A57D71">
        <w:rPr>
          <w:rFonts w:cs="Arial"/>
          <w:sz w:val="20"/>
          <w:szCs w:val="20"/>
          <w:highlight w:val="yellow"/>
        </w:rPr>
        <w:t>....................................</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A203F9" w:rsidRPr="00A57D71" w:rsidRDefault="00A203F9" w:rsidP="00A203F9">
      <w:pPr>
        <w:spacing w:after="0"/>
        <w:rPr>
          <w:rFonts w:cs="Arial"/>
          <w:b/>
          <w:szCs w:val="20"/>
          <w:u w:val="thick"/>
        </w:rPr>
      </w:pPr>
    </w:p>
    <w:p w:rsidR="00A203F9" w:rsidRPr="00A57D71" w:rsidRDefault="00A203F9" w:rsidP="00A203F9">
      <w:pPr>
        <w:spacing w:after="0"/>
        <w:jc w:val="center"/>
        <w:rPr>
          <w:rFonts w:cs="Arial"/>
          <w:b/>
          <w:szCs w:val="20"/>
        </w:rPr>
      </w:pPr>
      <w:r w:rsidRPr="00A57D71">
        <w:rPr>
          <w:rFonts w:cs="Arial"/>
          <w:b/>
          <w:szCs w:val="20"/>
        </w:rPr>
        <w:t>VI. Spôsob, miesto plnenia a dojednania o subdodávateľoch</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sa zaväzuje dodať predmet kúpnej zmluvy z lomu </w:t>
      </w:r>
      <w:r w:rsidRPr="00A57D71">
        <w:rPr>
          <w:rFonts w:ascii="Arial" w:hAnsi="Arial" w:cs="Arial"/>
          <w:sz w:val="20"/>
          <w:highlight w:val="yellow"/>
          <w:lang w:val="sk-SK"/>
        </w:rPr>
        <w:t>....................... (doplniť názov)</w:t>
      </w:r>
      <w:r>
        <w:rPr>
          <w:rFonts w:ascii="Arial" w:hAnsi="Arial" w:cs="Arial"/>
          <w:sz w:val="20"/>
          <w:lang w:val="sk-SK"/>
        </w:rPr>
        <w:t>.</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Nový subdodávateľ navrhovaný predávajúcim musí spĺňať: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A203F9" w:rsidRPr="00A57D71" w:rsidRDefault="00A203F9" w:rsidP="00A203F9">
      <w:pPr>
        <w:jc w:val="both"/>
        <w:rPr>
          <w:w w:val="105"/>
          <w:sz w:val="24"/>
        </w:rPr>
      </w:pPr>
    </w:p>
    <w:p w:rsidR="00A203F9" w:rsidRPr="00A57D71" w:rsidRDefault="00A203F9" w:rsidP="00A203F9">
      <w:pPr>
        <w:spacing w:after="0"/>
        <w:jc w:val="center"/>
        <w:rPr>
          <w:rFonts w:cs="Arial"/>
          <w:b/>
          <w:szCs w:val="20"/>
        </w:rPr>
      </w:pPr>
      <w:r w:rsidRPr="00A57D71">
        <w:rPr>
          <w:rFonts w:cs="Arial"/>
          <w:b/>
          <w:szCs w:val="20"/>
        </w:rPr>
        <w:t>VII. Kvalita tovaru</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lastRenderedPageBreak/>
        <w:t>Predávajúci sa zaväzuje dodať predmet kúpnej zmluvy vo vlastnom mene a na vlastnú zodpovednosť podľa platných právnych predpisov.</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rsidR="00A203F9" w:rsidRDefault="00A203F9" w:rsidP="00A203F9">
      <w:pPr>
        <w:spacing w:after="0"/>
        <w:rPr>
          <w:rFonts w:cs="Arial"/>
          <w:b/>
          <w:szCs w:val="20"/>
        </w:rPr>
      </w:pPr>
    </w:p>
    <w:p w:rsidR="00164066" w:rsidRPr="00A57D71" w:rsidRDefault="00164066" w:rsidP="00A203F9">
      <w:pPr>
        <w:spacing w:after="0"/>
        <w:rPr>
          <w:rFonts w:cs="Arial"/>
          <w:b/>
          <w:szCs w:val="20"/>
        </w:rPr>
      </w:pPr>
    </w:p>
    <w:p w:rsidR="00A203F9" w:rsidRPr="00A57D71" w:rsidRDefault="00A203F9" w:rsidP="00A203F9">
      <w:pPr>
        <w:spacing w:after="0"/>
        <w:jc w:val="center"/>
        <w:rPr>
          <w:rFonts w:cs="Arial"/>
          <w:szCs w:val="20"/>
        </w:rPr>
      </w:pPr>
      <w:r w:rsidRPr="00A57D71">
        <w:rPr>
          <w:rFonts w:cs="Arial"/>
          <w:b/>
          <w:szCs w:val="20"/>
        </w:rPr>
        <w:t>VIII. Reklamácie a nároky z chýb</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výmenou vadného tovaru za tovar bez vád,</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odstránením vád dodaného tovaru, za podmienky, že s tým kupujúci súhlasí,</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dobropisom vo výške kúpnej ceny vadného tovaru, ktorý kupujúci následne vráti. </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rsidR="00A203F9" w:rsidRPr="00A57D71" w:rsidRDefault="00A203F9" w:rsidP="00A203F9">
      <w:pPr>
        <w:spacing w:after="0"/>
        <w:ind w:left="228"/>
        <w:rPr>
          <w:rFonts w:cs="Arial"/>
          <w:szCs w:val="20"/>
          <w:u w:val="single"/>
        </w:rPr>
      </w:pPr>
    </w:p>
    <w:p w:rsidR="00A203F9" w:rsidRPr="00A57D71" w:rsidRDefault="00A203F9" w:rsidP="00A203F9">
      <w:pPr>
        <w:spacing w:after="0"/>
        <w:jc w:val="center"/>
        <w:rPr>
          <w:rFonts w:cs="Arial"/>
          <w:szCs w:val="20"/>
        </w:rPr>
      </w:pPr>
      <w:r w:rsidRPr="00A57D71">
        <w:rPr>
          <w:rFonts w:cs="Arial"/>
          <w:b/>
          <w:szCs w:val="20"/>
        </w:rPr>
        <w:t>IX. Osobitné ustanovenia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rsidR="00A203F9" w:rsidRPr="00A57D71" w:rsidRDefault="00A203F9" w:rsidP="00A203F9">
      <w:pPr>
        <w:spacing w:after="0"/>
        <w:ind w:left="228" w:hanging="228"/>
        <w:jc w:val="both"/>
        <w:rPr>
          <w:rFonts w:cs="Arial"/>
          <w:szCs w:val="20"/>
        </w:rPr>
      </w:pPr>
    </w:p>
    <w:p w:rsidR="00A203F9" w:rsidRPr="00A57D71" w:rsidRDefault="00A203F9" w:rsidP="00A203F9">
      <w:pPr>
        <w:spacing w:after="0"/>
        <w:ind w:left="228" w:hanging="228"/>
        <w:jc w:val="center"/>
        <w:rPr>
          <w:rFonts w:cs="Arial"/>
          <w:b/>
          <w:szCs w:val="20"/>
        </w:rPr>
      </w:pPr>
      <w:r w:rsidRPr="00A57D71">
        <w:rPr>
          <w:rFonts w:cs="Arial"/>
          <w:b/>
          <w:szCs w:val="20"/>
        </w:rPr>
        <w:t>X. Ukončenie kúpnej zmluvy</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lastRenderedPageBreak/>
        <w:t>Odstúpenie od tejto kúpnej zmluvy musí mať písomnú formu, musí byť doručené druhej zmluvnej strane a musí v ňom byť uvedený konkrétny dôvod odstúpenia, inak je neplatné.</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Cs w:val="20"/>
        </w:rPr>
      </w:pPr>
      <w:r w:rsidRPr="00A57D71">
        <w:rPr>
          <w:rFonts w:cs="Arial"/>
          <w:b/>
          <w:szCs w:val="20"/>
        </w:rPr>
        <w:t>XI. Záverečné ustanovenia</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A203F9" w:rsidRPr="00A57D71" w:rsidRDefault="00A203F9" w:rsidP="00A203F9">
      <w:pPr>
        <w:spacing w:after="0"/>
        <w:jc w:val="both"/>
        <w:rPr>
          <w:rFonts w:cs="Arial"/>
          <w:szCs w:val="20"/>
        </w:rPr>
      </w:pPr>
    </w:p>
    <w:p w:rsidR="00A203F9" w:rsidRPr="00A57D71" w:rsidRDefault="00A203F9" w:rsidP="00A203F9">
      <w:pPr>
        <w:spacing w:after="0"/>
        <w:jc w:val="both"/>
        <w:rPr>
          <w:rFonts w:cs="Arial"/>
          <w:szCs w:val="20"/>
        </w:rPr>
      </w:pPr>
    </w:p>
    <w:p w:rsidR="00A203F9" w:rsidRPr="00A57D71" w:rsidRDefault="00A203F9" w:rsidP="00A203F9">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203F9" w:rsidRPr="00A57D71" w:rsidTr="00DD2F5C">
        <w:tc>
          <w:tcPr>
            <w:tcW w:w="3476" w:type="dxa"/>
            <w:shd w:val="clear" w:color="auto" w:fill="auto"/>
          </w:tcPr>
          <w:p w:rsidR="00A203F9" w:rsidRPr="00A57D71" w:rsidRDefault="00A203F9" w:rsidP="00743189">
            <w:pPr>
              <w:pStyle w:val="Bezriadkovania"/>
              <w:rPr>
                <w:rFonts w:ascii="Arial" w:hAnsi="Arial" w:cs="Arial"/>
                <w:sz w:val="20"/>
                <w:lang w:val="sk-SK"/>
              </w:rPr>
            </w:pPr>
            <w:r w:rsidRPr="00A57D71">
              <w:rPr>
                <w:rFonts w:ascii="Arial" w:hAnsi="Arial" w:cs="Arial"/>
                <w:sz w:val="20"/>
                <w:lang w:val="sk-SK"/>
              </w:rPr>
              <w:t>V</w:t>
            </w:r>
            <w:r w:rsidR="00743189">
              <w:rPr>
                <w:rFonts w:ascii="Arial" w:hAnsi="Arial" w:cs="Arial"/>
                <w:sz w:val="20"/>
                <w:lang w:val="sk-SK"/>
              </w:rPr>
              <w:t>o</w:t>
            </w:r>
            <w:r w:rsidRPr="00A57D71">
              <w:rPr>
                <w:rFonts w:ascii="Arial" w:hAnsi="Arial" w:cs="Arial"/>
                <w:sz w:val="20"/>
                <w:lang w:val="sk-SK"/>
              </w:rPr>
              <w:t xml:space="preserve"> </w:t>
            </w:r>
            <w:r w:rsidR="00743189">
              <w:rPr>
                <w:rFonts w:ascii="Arial" w:hAnsi="Arial" w:cs="Arial"/>
                <w:sz w:val="20"/>
                <w:lang w:val="sk-SK"/>
              </w:rPr>
              <w:t>Vranove n/T</w:t>
            </w:r>
            <w:r w:rsidRPr="00A57D71">
              <w:rPr>
                <w:rFonts w:ascii="Arial" w:hAnsi="Arial" w:cs="Arial"/>
                <w:sz w:val="20"/>
                <w:lang w:val="sk-SK"/>
              </w:rPr>
              <w:t>, dňa ...................</w:t>
            </w:r>
          </w:p>
        </w:tc>
        <w:tc>
          <w:tcPr>
            <w:tcW w:w="1512" w:type="dxa"/>
            <w:shd w:val="clear" w:color="auto" w:fill="auto"/>
          </w:tcPr>
          <w:p w:rsidR="00A203F9" w:rsidRPr="00A57D71" w:rsidRDefault="00A203F9" w:rsidP="00DD2F5C">
            <w:pPr>
              <w:pStyle w:val="Bezriadkovania"/>
              <w:rPr>
                <w:rFonts w:ascii="Arial" w:hAnsi="Arial" w:cs="Arial"/>
                <w:sz w:val="20"/>
                <w:lang w:val="sk-SK"/>
              </w:rPr>
            </w:pPr>
          </w:p>
        </w:tc>
        <w:tc>
          <w:tcPr>
            <w:tcW w:w="4084" w:type="dxa"/>
            <w:shd w:val="clear" w:color="auto" w:fill="auto"/>
          </w:tcPr>
          <w:p w:rsidR="00A203F9" w:rsidRPr="00A57D71" w:rsidRDefault="00A203F9" w:rsidP="00DD2F5C">
            <w:pPr>
              <w:pStyle w:val="Bezriadkovania"/>
              <w:rPr>
                <w:rFonts w:ascii="Arial" w:hAnsi="Arial" w:cs="Arial"/>
                <w:sz w:val="20"/>
                <w:lang w:val="sk-SK"/>
              </w:rPr>
            </w:pPr>
            <w:r w:rsidRPr="00A57D71">
              <w:rPr>
                <w:rFonts w:ascii="Arial" w:hAnsi="Arial" w:cs="Arial"/>
                <w:sz w:val="20"/>
                <w:lang w:val="sk-SK"/>
              </w:rPr>
              <w:t>V ........................., dňa .....................</w:t>
            </w:r>
          </w:p>
        </w:tc>
      </w:tr>
    </w:tbl>
    <w:p w:rsidR="00A203F9" w:rsidRPr="00A57D71" w:rsidRDefault="00A203F9" w:rsidP="00A203F9">
      <w:pPr>
        <w:pStyle w:val="Bezriadkovania"/>
        <w:rPr>
          <w:rFonts w:ascii="Arial" w:hAnsi="Arial" w:cs="Arial"/>
          <w:sz w:val="20"/>
          <w:lang w:val="sk-SK"/>
        </w:rPr>
      </w:pPr>
    </w:p>
    <w:p w:rsidR="00A203F9" w:rsidRPr="00A57D71" w:rsidRDefault="00A203F9" w:rsidP="00A203F9">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A203F9" w:rsidRPr="00A57D71" w:rsidTr="00DD2F5C">
        <w:tc>
          <w:tcPr>
            <w:tcW w:w="3528" w:type="dxa"/>
            <w:shd w:val="clear" w:color="auto" w:fill="auto"/>
          </w:tcPr>
          <w:p w:rsidR="00A203F9" w:rsidRPr="00A57D71" w:rsidRDefault="00A203F9" w:rsidP="00DD2F5C">
            <w:pPr>
              <w:spacing w:after="0"/>
              <w:rPr>
                <w:rFonts w:cs="Arial"/>
                <w:szCs w:val="20"/>
              </w:rPr>
            </w:pPr>
            <w:r w:rsidRPr="00A57D71">
              <w:rPr>
                <w:rFonts w:eastAsia="Calibri" w:cs="Arial"/>
                <w:szCs w:val="20"/>
              </w:rPr>
              <w:t>Kupujúci:</w:t>
            </w:r>
          </w:p>
        </w:tc>
        <w:tc>
          <w:tcPr>
            <w:tcW w:w="1542" w:type="dxa"/>
            <w:shd w:val="clear" w:color="auto" w:fill="auto"/>
          </w:tcPr>
          <w:p w:rsidR="00A203F9" w:rsidRPr="00A57D71" w:rsidRDefault="00A203F9" w:rsidP="00DD2F5C">
            <w:pPr>
              <w:spacing w:after="0"/>
              <w:rPr>
                <w:rFonts w:cs="Arial"/>
                <w:szCs w:val="20"/>
              </w:rPr>
            </w:pPr>
          </w:p>
        </w:tc>
        <w:tc>
          <w:tcPr>
            <w:tcW w:w="4140" w:type="dxa"/>
            <w:shd w:val="clear" w:color="auto" w:fill="auto"/>
          </w:tcPr>
          <w:p w:rsidR="00A203F9" w:rsidRPr="00A57D71" w:rsidRDefault="00A203F9" w:rsidP="00DD2F5C">
            <w:pPr>
              <w:spacing w:after="0"/>
              <w:rPr>
                <w:rFonts w:cs="Arial"/>
                <w:szCs w:val="20"/>
              </w:rPr>
            </w:pPr>
            <w:r w:rsidRPr="00A57D71">
              <w:rPr>
                <w:rFonts w:eastAsia="Calibri" w:cs="Arial"/>
                <w:szCs w:val="20"/>
              </w:rPr>
              <w:t>Predávajúci:</w:t>
            </w:r>
          </w:p>
        </w:tc>
      </w:tr>
    </w:tbl>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A203F9" w:rsidRPr="00A57D71" w:rsidTr="00DD2F5C">
        <w:tc>
          <w:tcPr>
            <w:tcW w:w="3528" w:type="dxa"/>
            <w:tcBorders>
              <w:top w:val="dashed" w:sz="4" w:space="0" w:color="auto"/>
              <w:left w:val="nil"/>
              <w:bottom w:val="nil"/>
              <w:right w:val="nil"/>
            </w:tcBorders>
            <w:hideMark/>
          </w:tcPr>
          <w:p w:rsidR="00A203F9" w:rsidRPr="00CF657C" w:rsidRDefault="00A203F9" w:rsidP="00DD2F5C">
            <w:pPr>
              <w:tabs>
                <w:tab w:val="left" w:pos="709"/>
                <w:tab w:val="left" w:pos="5387"/>
              </w:tabs>
              <w:spacing w:after="0"/>
              <w:jc w:val="center"/>
              <w:rPr>
                <w:rFonts w:eastAsia="Calibri" w:cs="Arial"/>
                <w:b/>
                <w:szCs w:val="20"/>
              </w:rPr>
            </w:pPr>
            <w:r w:rsidRPr="00CF657C">
              <w:rPr>
                <w:rFonts w:eastAsia="Calibri" w:cs="Arial"/>
                <w:b/>
                <w:szCs w:val="20"/>
              </w:rPr>
              <w:t xml:space="preserve">Ing. </w:t>
            </w:r>
            <w:r w:rsidR="00602091">
              <w:rPr>
                <w:rFonts w:eastAsia="Calibri" w:cs="Arial"/>
                <w:b/>
                <w:szCs w:val="20"/>
              </w:rPr>
              <w:t>J</w:t>
            </w:r>
            <w:r w:rsidR="006440B6">
              <w:rPr>
                <w:rFonts w:eastAsia="Calibri" w:cs="Arial"/>
                <w:b/>
                <w:szCs w:val="20"/>
              </w:rPr>
              <w:t>aroslav Uchaľ</w:t>
            </w:r>
          </w:p>
          <w:p w:rsidR="00A203F9" w:rsidRPr="00A57D71" w:rsidRDefault="006440B6" w:rsidP="006440B6">
            <w:pPr>
              <w:spacing w:after="0"/>
              <w:jc w:val="center"/>
              <w:rPr>
                <w:rFonts w:cs="Arial"/>
                <w:szCs w:val="20"/>
              </w:rPr>
            </w:pPr>
            <w:r>
              <w:rPr>
                <w:rFonts w:eastAsia="Calibri" w:cs="Arial"/>
                <w:szCs w:val="20"/>
              </w:rPr>
              <w:t>r</w:t>
            </w:r>
            <w:r w:rsidR="00602091">
              <w:rPr>
                <w:rFonts w:eastAsia="Calibri" w:cs="Arial"/>
                <w:szCs w:val="20"/>
              </w:rPr>
              <w:t>iad</w:t>
            </w:r>
            <w:r>
              <w:rPr>
                <w:rFonts w:eastAsia="Calibri" w:cs="Arial"/>
                <w:szCs w:val="20"/>
              </w:rPr>
              <w:t xml:space="preserve">iteľ </w:t>
            </w:r>
            <w:r w:rsidR="00602091">
              <w:rPr>
                <w:rFonts w:eastAsia="Calibri" w:cs="Arial"/>
                <w:szCs w:val="20"/>
              </w:rPr>
              <w:t xml:space="preserve">OZ </w:t>
            </w:r>
            <w:r w:rsidR="00743189">
              <w:rPr>
                <w:rFonts w:eastAsia="Calibri" w:cs="Arial"/>
                <w:szCs w:val="20"/>
              </w:rPr>
              <w:t>V</w:t>
            </w:r>
            <w:r w:rsidR="00602091">
              <w:rPr>
                <w:rFonts w:eastAsia="Calibri" w:cs="Arial"/>
                <w:szCs w:val="20"/>
              </w:rPr>
              <w:t>ihorlat</w:t>
            </w:r>
          </w:p>
        </w:tc>
        <w:tc>
          <w:tcPr>
            <w:tcW w:w="1542" w:type="dxa"/>
            <w:tcBorders>
              <w:top w:val="nil"/>
              <w:left w:val="nil"/>
              <w:bottom w:val="nil"/>
              <w:right w:val="nil"/>
            </w:tcBorders>
          </w:tcPr>
          <w:p w:rsidR="00A203F9" w:rsidRPr="00A57D71" w:rsidRDefault="00A203F9" w:rsidP="00DD2F5C">
            <w:pPr>
              <w:spacing w:after="0"/>
              <w:jc w:val="center"/>
              <w:rPr>
                <w:rFonts w:cs="Arial"/>
                <w:szCs w:val="20"/>
              </w:rPr>
            </w:pPr>
          </w:p>
        </w:tc>
        <w:tc>
          <w:tcPr>
            <w:tcW w:w="4140" w:type="dxa"/>
            <w:tcBorders>
              <w:top w:val="dashed" w:sz="4" w:space="0" w:color="auto"/>
              <w:left w:val="nil"/>
              <w:bottom w:val="nil"/>
              <w:right w:val="nil"/>
            </w:tcBorders>
          </w:tcPr>
          <w:p w:rsidR="00A203F9" w:rsidRPr="00A57D71" w:rsidRDefault="00A203F9" w:rsidP="00DD2F5C">
            <w:pPr>
              <w:spacing w:after="0"/>
              <w:jc w:val="center"/>
              <w:rPr>
                <w:rFonts w:cs="Arial"/>
                <w:b/>
                <w:szCs w:val="20"/>
              </w:rPr>
            </w:pPr>
            <w:r w:rsidRPr="00A57D71">
              <w:rPr>
                <w:rFonts w:cs="Arial"/>
                <w:b/>
                <w:szCs w:val="20"/>
              </w:rPr>
              <w:t>obchodné meno</w:t>
            </w:r>
          </w:p>
          <w:p w:rsidR="00A203F9" w:rsidRPr="00A57D71" w:rsidRDefault="00A203F9" w:rsidP="00DD2F5C">
            <w:pPr>
              <w:spacing w:after="0"/>
              <w:jc w:val="center"/>
              <w:rPr>
                <w:rFonts w:cs="Arial"/>
                <w:szCs w:val="20"/>
              </w:rPr>
            </w:pPr>
            <w:r w:rsidRPr="00A57D71">
              <w:rPr>
                <w:rFonts w:cs="Arial"/>
                <w:szCs w:val="20"/>
              </w:rPr>
              <w:t>zastúpená titul, meno a priezvisko</w:t>
            </w:r>
          </w:p>
          <w:p w:rsidR="00A203F9" w:rsidRPr="00A57D71" w:rsidRDefault="00A203F9" w:rsidP="00DD2F5C">
            <w:pPr>
              <w:spacing w:after="0"/>
              <w:jc w:val="center"/>
              <w:rPr>
                <w:rFonts w:cs="Arial"/>
                <w:szCs w:val="20"/>
              </w:rPr>
            </w:pPr>
            <w:r w:rsidRPr="00A57D71">
              <w:rPr>
                <w:rFonts w:cs="Arial"/>
                <w:szCs w:val="20"/>
              </w:rPr>
              <w:t>funkcia</w:t>
            </w:r>
          </w:p>
        </w:tc>
      </w:tr>
    </w:tbl>
    <w:p w:rsidR="00A203F9" w:rsidRDefault="00A203F9" w:rsidP="00A203F9">
      <w:pPr>
        <w:spacing w:after="0"/>
        <w:rPr>
          <w:rFonts w:eastAsia="Calibri" w:cs="Arial"/>
          <w:szCs w:val="20"/>
        </w:rPr>
      </w:pPr>
    </w:p>
    <w:p w:rsidR="00164066" w:rsidRPr="00A57D71" w:rsidRDefault="00164066" w:rsidP="00A203F9">
      <w:pPr>
        <w:spacing w:after="0"/>
        <w:rPr>
          <w:rFonts w:eastAsia="Calibri" w:cs="Arial"/>
          <w:szCs w:val="20"/>
        </w:rPr>
      </w:pPr>
    </w:p>
    <w:p w:rsidR="00A203F9" w:rsidRPr="00A57D71" w:rsidRDefault="00A203F9" w:rsidP="00A203F9">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rsidR="00A203F9" w:rsidRDefault="00A203F9" w:rsidP="00A203F9"/>
    <w:p w:rsidR="00A203F9" w:rsidRDefault="00A203F9" w:rsidP="00A203F9"/>
    <w:p w:rsidR="005A799E" w:rsidRDefault="005A799E"/>
    <w:sectPr w:rsidR="005A799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342" w:rsidRDefault="00F42342">
      <w:pPr>
        <w:spacing w:after="0"/>
      </w:pPr>
      <w:r>
        <w:separator/>
      </w:r>
    </w:p>
  </w:endnote>
  <w:endnote w:type="continuationSeparator" w:id="0">
    <w:p w:rsidR="00F42342" w:rsidRDefault="00F423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342" w:rsidRDefault="00F42342">
      <w:pPr>
        <w:spacing w:after="0"/>
      </w:pPr>
      <w:r>
        <w:separator/>
      </w:r>
    </w:p>
  </w:footnote>
  <w:footnote w:type="continuationSeparator" w:id="0">
    <w:p w:rsidR="00F42342" w:rsidRDefault="00F423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A50D38" w:rsidRPr="00A40464" w:rsidTr="00A40464">
      <w:tc>
        <w:tcPr>
          <w:tcW w:w="1271" w:type="dxa"/>
        </w:tcPr>
        <w:p w:rsidR="00A50D38" w:rsidRPr="00A40464" w:rsidRDefault="00743189" w:rsidP="00A40464">
          <w:r w:rsidRPr="00A40464">
            <w:rPr>
              <w:noProof/>
            </w:rPr>
            <mc:AlternateContent>
              <mc:Choice Requires="wpg">
                <w:drawing>
                  <wp:inline distT="0" distB="0" distL="0" distR="0" wp14:anchorId="440DA5B4" wp14:editId="5A9AD3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C58B962"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50D38" w:rsidRPr="00A40464" w:rsidRDefault="00743189" w:rsidP="00A40464">
          <w:pPr>
            <w:keepNext/>
            <w:jc w:val="center"/>
            <w:outlineLvl w:val="3"/>
            <w:rPr>
              <w:b/>
              <w:bCs/>
              <w:color w:val="005941"/>
              <w:sz w:val="32"/>
              <w:szCs w:val="32"/>
            </w:rPr>
          </w:pPr>
          <w:r w:rsidRPr="00A40464">
            <w:rPr>
              <w:b/>
              <w:bCs/>
              <w:color w:val="005941"/>
              <w:sz w:val="32"/>
              <w:szCs w:val="32"/>
            </w:rPr>
            <w:t>LESY Slovenskej republiky, štátny podnik</w:t>
          </w:r>
        </w:p>
        <w:p w:rsidR="00602091" w:rsidRPr="00602091" w:rsidRDefault="00602091" w:rsidP="00816960">
          <w:pPr>
            <w:keepNext/>
            <w:jc w:val="center"/>
            <w:outlineLvl w:val="3"/>
            <w:rPr>
              <w:b/>
              <w:bCs/>
              <w:color w:val="005941"/>
              <w:sz w:val="24"/>
            </w:rPr>
          </w:pPr>
          <w:r w:rsidRPr="00602091">
            <w:rPr>
              <w:rFonts w:cs="Arial"/>
              <w:b/>
              <w:bCs/>
              <w:color w:val="005941"/>
              <w:sz w:val="24"/>
            </w:rPr>
            <w:t>organizačná zložka OZ Vihorlat</w:t>
          </w:r>
          <w:r w:rsidRPr="00602091">
            <w:rPr>
              <w:b/>
              <w:bCs/>
              <w:color w:val="005941"/>
              <w:sz w:val="24"/>
            </w:rPr>
            <w:t xml:space="preserve"> </w:t>
          </w:r>
        </w:p>
        <w:p w:rsidR="00A50D38" w:rsidRPr="00A40464" w:rsidRDefault="00743189" w:rsidP="00816960">
          <w:pPr>
            <w:keepNext/>
            <w:jc w:val="center"/>
            <w:outlineLvl w:val="3"/>
            <w:rPr>
              <w:b/>
              <w:bCs/>
            </w:rPr>
          </w:pPr>
          <w:r>
            <w:rPr>
              <w:b/>
              <w:bCs/>
              <w:color w:val="005941"/>
              <w:sz w:val="24"/>
            </w:rPr>
            <w:t>Čemernianska 136</w:t>
          </w:r>
          <w:r w:rsidRPr="00A40464">
            <w:rPr>
              <w:b/>
              <w:bCs/>
              <w:color w:val="005941"/>
              <w:sz w:val="24"/>
            </w:rPr>
            <w:t xml:space="preserve">, </w:t>
          </w:r>
          <w:r>
            <w:rPr>
              <w:b/>
              <w:bCs/>
              <w:color w:val="005941"/>
              <w:sz w:val="24"/>
            </w:rPr>
            <w:t>093</w:t>
          </w:r>
          <w:r w:rsidRPr="00A40464">
            <w:rPr>
              <w:b/>
              <w:bCs/>
              <w:color w:val="005941"/>
              <w:sz w:val="24"/>
            </w:rPr>
            <w:t xml:space="preserve"> </w:t>
          </w:r>
          <w:r>
            <w:rPr>
              <w:b/>
              <w:bCs/>
              <w:color w:val="005941"/>
              <w:sz w:val="24"/>
            </w:rPr>
            <w:t>03</w:t>
          </w:r>
          <w:r w:rsidRPr="00A40464">
            <w:rPr>
              <w:b/>
              <w:bCs/>
              <w:color w:val="005941"/>
              <w:sz w:val="24"/>
            </w:rPr>
            <w:t xml:space="preserve"> </w:t>
          </w:r>
          <w:r>
            <w:rPr>
              <w:b/>
              <w:bCs/>
              <w:color w:val="005941"/>
              <w:sz w:val="24"/>
            </w:rPr>
            <w:t>Vranov n/T</w:t>
          </w:r>
        </w:p>
      </w:tc>
    </w:tr>
  </w:tbl>
  <w:p w:rsidR="00A50D38" w:rsidRDefault="00F4234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D96ECB"/>
    <w:multiLevelType w:val="hybridMultilevel"/>
    <w:tmpl w:val="DD6892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9"/>
  </w:num>
  <w:num w:numId="3">
    <w:abstractNumId w:val="12"/>
  </w:num>
  <w:num w:numId="4">
    <w:abstractNumId w:val="15"/>
  </w:num>
  <w:num w:numId="5">
    <w:abstractNumId w:val="4"/>
  </w:num>
  <w:num w:numId="6">
    <w:abstractNumId w:val="10"/>
  </w:num>
  <w:num w:numId="7">
    <w:abstractNumId w:val="11"/>
  </w:num>
  <w:num w:numId="8">
    <w:abstractNumId w:val="3"/>
  </w:num>
  <w:num w:numId="9">
    <w:abstractNumId w:val="0"/>
  </w:num>
  <w:num w:numId="10">
    <w:abstractNumId w:val="16"/>
  </w:num>
  <w:num w:numId="11">
    <w:abstractNumId w:val="8"/>
  </w:num>
  <w:num w:numId="12">
    <w:abstractNumId w:val="17"/>
  </w:num>
  <w:num w:numId="13">
    <w:abstractNumId w:val="1"/>
  </w:num>
  <w:num w:numId="14">
    <w:abstractNumId w:val="6"/>
  </w:num>
  <w:num w:numId="15">
    <w:abstractNumId w:val="7"/>
  </w:num>
  <w:num w:numId="16">
    <w:abstractNumId w:val="13"/>
  </w:num>
  <w:num w:numId="17">
    <w:abstractNumId w:val="2"/>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F9"/>
    <w:rsid w:val="00091C38"/>
    <w:rsid w:val="00140EFE"/>
    <w:rsid w:val="00164066"/>
    <w:rsid w:val="003545BE"/>
    <w:rsid w:val="00382665"/>
    <w:rsid w:val="00384DBC"/>
    <w:rsid w:val="003B3E6C"/>
    <w:rsid w:val="003D495B"/>
    <w:rsid w:val="004A3ACC"/>
    <w:rsid w:val="004C392B"/>
    <w:rsid w:val="005471F9"/>
    <w:rsid w:val="005A799E"/>
    <w:rsid w:val="00602091"/>
    <w:rsid w:val="006440B6"/>
    <w:rsid w:val="006B02F8"/>
    <w:rsid w:val="00717C1F"/>
    <w:rsid w:val="0073507D"/>
    <w:rsid w:val="00743189"/>
    <w:rsid w:val="008047F6"/>
    <w:rsid w:val="008C452C"/>
    <w:rsid w:val="00A203F9"/>
    <w:rsid w:val="00A3681F"/>
    <w:rsid w:val="00AD38EB"/>
    <w:rsid w:val="00B94AF6"/>
    <w:rsid w:val="00BC7C54"/>
    <w:rsid w:val="00C92268"/>
    <w:rsid w:val="00CC6546"/>
    <w:rsid w:val="00D443C7"/>
    <w:rsid w:val="00DD793D"/>
    <w:rsid w:val="00E13322"/>
    <w:rsid w:val="00E15190"/>
    <w:rsid w:val="00E26BB3"/>
    <w:rsid w:val="00F14F44"/>
    <w:rsid w:val="00F42342"/>
    <w:rsid w:val="00FB63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3CDA5"/>
  <w15:chartTrackingRefBased/>
  <w15:docId w15:val="{3CC19D1B-9304-479A-93AE-6FC9D5A4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03F9"/>
    <w:pPr>
      <w:spacing w:after="120" w:line="240" w:lineRule="auto"/>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A203F9"/>
    <w:pPr>
      <w:tabs>
        <w:tab w:val="center" w:pos="4536"/>
        <w:tab w:val="right" w:pos="9072"/>
      </w:tabs>
    </w:pPr>
  </w:style>
  <w:style w:type="character" w:customStyle="1" w:styleId="HlavikaChar">
    <w:name w:val="Hlavička Char"/>
    <w:basedOn w:val="Predvolenpsmoodseku"/>
    <w:link w:val="Hlavika"/>
    <w:uiPriority w:val="99"/>
    <w:rsid w:val="00A203F9"/>
    <w:rPr>
      <w:rFonts w:ascii="Arial" w:eastAsia="Times New Roman" w:hAnsi="Arial" w:cs="Times New Roman"/>
      <w:sz w:val="20"/>
      <w:szCs w:val="24"/>
      <w:lang w:eastAsia="sk-SK"/>
    </w:rPr>
  </w:style>
  <w:style w:type="paragraph" w:styleId="Pta">
    <w:name w:val="footer"/>
    <w:basedOn w:val="Normlny"/>
    <w:link w:val="PtaChar"/>
    <w:uiPriority w:val="99"/>
    <w:rsid w:val="00A203F9"/>
    <w:pPr>
      <w:tabs>
        <w:tab w:val="center" w:pos="4536"/>
        <w:tab w:val="right" w:pos="9072"/>
      </w:tabs>
    </w:pPr>
  </w:style>
  <w:style w:type="character" w:customStyle="1" w:styleId="PtaChar">
    <w:name w:val="Päta Char"/>
    <w:basedOn w:val="Predvolenpsmoodseku"/>
    <w:link w:val="Pta"/>
    <w:uiPriority w:val="99"/>
    <w:rsid w:val="00A203F9"/>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203F9"/>
    <w:pPr>
      <w:ind w:left="708"/>
    </w:pPr>
    <w:rPr>
      <w:sz w:val="22"/>
    </w:rPr>
  </w:style>
  <w:style w:type="character" w:styleId="Siln">
    <w:name w:val="Strong"/>
    <w:basedOn w:val="Predvolenpsmoodseku"/>
    <w:qFormat/>
    <w:rsid w:val="00A203F9"/>
    <w:rPr>
      <w:b/>
      <w:bCs/>
    </w:rPr>
  </w:style>
  <w:style w:type="paragraph" w:customStyle="1" w:styleId="Default">
    <w:name w:val="Default"/>
    <w:rsid w:val="00A203F9"/>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A203F9"/>
    <w:pPr>
      <w:spacing w:after="0" w:line="240" w:lineRule="auto"/>
    </w:pPr>
    <w:rPr>
      <w:rFonts w:ascii="Times New Roman" w:eastAsia="Times New Roman" w:hAnsi="Times New Roman" w:cs="Times New Roman"/>
      <w:sz w:val="24"/>
      <w:szCs w:val="20"/>
      <w:lang w:val="cs-CZ" w:eastAsia="cs-CZ"/>
    </w:rPr>
  </w:style>
  <w:style w:type="paragraph" w:styleId="Normlnywebov">
    <w:name w:val="Normal (Web)"/>
    <w:basedOn w:val="Normlny"/>
    <w:rsid w:val="00A203F9"/>
    <w:pPr>
      <w:spacing w:before="100" w:beforeAutospacing="1" w:after="100" w:afterAutospacing="1"/>
    </w:pPr>
    <w:rPr>
      <w:rFonts w:ascii="Arial Unicode MS" w:eastAsia="Arial Unicode MS" w:hAnsi="Arial Unicode MS"/>
      <w:color w:val="000000"/>
      <w:sz w:val="24"/>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A203F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A203F9"/>
    <w:rPr>
      <w:rFonts w:ascii="Times New Roman" w:eastAsia="Times New Roman" w:hAnsi="Times New Roman" w:cs="Times New Roman"/>
      <w:sz w:val="24"/>
      <w:szCs w:val="20"/>
      <w:lang w:val="cs-CZ" w:eastAsia="cs-CZ"/>
    </w:rPr>
  </w:style>
  <w:style w:type="paragraph" w:customStyle="1" w:styleId="Normlny1">
    <w:name w:val="Normálny1"/>
    <w:basedOn w:val="Normlny"/>
    <w:rsid w:val="00A203F9"/>
    <w:pPr>
      <w:suppressAutoHyphens/>
      <w:spacing w:after="0" w:line="219" w:lineRule="auto"/>
    </w:pPr>
    <w:rPr>
      <w:rFonts w:ascii="Times New Roman" w:hAnsi="Times New Roman"/>
      <w:szCs w:val="20"/>
    </w:rPr>
  </w:style>
  <w:style w:type="table" w:styleId="Mriekatabuky">
    <w:name w:val="Table Grid"/>
    <w:basedOn w:val="Normlnatabuka"/>
    <w:uiPriority w:val="39"/>
    <w:rsid w:val="00A203F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196191">
      <w:bodyDiv w:val="1"/>
      <w:marLeft w:val="0"/>
      <w:marRight w:val="0"/>
      <w:marTop w:val="0"/>
      <w:marBottom w:val="0"/>
      <w:divBdr>
        <w:top w:val="none" w:sz="0" w:space="0" w:color="auto"/>
        <w:left w:val="none" w:sz="0" w:space="0" w:color="auto"/>
        <w:bottom w:val="none" w:sz="0" w:space="0" w:color="auto"/>
        <w:right w:val="none" w:sz="0" w:space="0" w:color="auto"/>
      </w:divBdr>
    </w:div>
    <w:div w:id="203753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1960</Words>
  <Characters>11174</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Nemec, Igor</cp:lastModifiedBy>
  <cp:revision>10</cp:revision>
  <dcterms:created xsi:type="dcterms:W3CDTF">2022-01-28T08:54:00Z</dcterms:created>
  <dcterms:modified xsi:type="dcterms:W3CDTF">2024-12-02T11:31:00Z</dcterms:modified>
</cp:coreProperties>
</file>