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ADCFC" w14:textId="0E5B4EA4" w:rsidR="00CF19A1" w:rsidRPr="00C945A8" w:rsidRDefault="00CF19A1" w:rsidP="00F813BE">
      <w:pPr>
        <w:pStyle w:val="Nzev"/>
        <w:jc w:val="both"/>
        <w:rPr>
          <w:rFonts w:cs="Arial"/>
        </w:rPr>
      </w:pPr>
      <w:r w:rsidRPr="005A31DC">
        <w:rPr>
          <w:rFonts w:cs="Arial"/>
        </w:rPr>
        <w:t>Smlouva</w:t>
      </w:r>
      <w:r w:rsidR="00E80F60">
        <w:rPr>
          <w:rFonts w:cs="Arial"/>
        </w:rPr>
        <w:t xml:space="preserve"> </w:t>
      </w:r>
      <w:r w:rsidRPr="005A31DC">
        <w:rPr>
          <w:rFonts w:cs="Arial"/>
        </w:rPr>
        <w:t xml:space="preserve">o </w:t>
      </w:r>
      <w:r w:rsidR="00DA0530">
        <w:rPr>
          <w:rFonts w:cs="Arial"/>
        </w:rPr>
        <w:t xml:space="preserve">zajištění </w:t>
      </w:r>
      <w:r w:rsidR="00B95D8F">
        <w:rPr>
          <w:rFonts w:cs="Arial"/>
        </w:rPr>
        <w:t>technické podpory</w:t>
      </w:r>
      <w:r w:rsidR="004B0DAC">
        <w:rPr>
          <w:rFonts w:cs="Arial"/>
        </w:rPr>
        <w:t xml:space="preserve"> a rozvoje</w:t>
      </w:r>
      <w:r w:rsidR="00B95D8F">
        <w:rPr>
          <w:rFonts w:cs="Arial"/>
        </w:rPr>
        <w:t xml:space="preserve"> e-</w:t>
      </w:r>
      <w:proofErr w:type="spellStart"/>
      <w:r w:rsidR="00B95D8F">
        <w:rPr>
          <w:rFonts w:cs="Arial"/>
        </w:rPr>
        <w:t>paper</w:t>
      </w:r>
      <w:proofErr w:type="spellEnd"/>
      <w:r w:rsidR="00B95D8F">
        <w:rPr>
          <w:rFonts w:cs="Arial"/>
        </w:rPr>
        <w:t xml:space="preserve"> panelů</w:t>
      </w:r>
    </w:p>
    <w:p w14:paraId="5C1CAA0E" w14:textId="5E60849F" w:rsidR="00D56C8C" w:rsidRDefault="00DF733D" w:rsidP="00F813BE">
      <w:pPr>
        <w:jc w:val="both"/>
        <w:rPr>
          <w:rFonts w:cs="Arial"/>
        </w:rPr>
      </w:pPr>
      <w:r w:rsidRPr="00DF733D">
        <w:rPr>
          <w:rFonts w:cs="Arial"/>
        </w:rPr>
        <w:t xml:space="preserve">číslo smlouvy DPO: </w:t>
      </w:r>
      <w:r w:rsidR="00B95D8F" w:rsidRPr="002F242A">
        <w:rPr>
          <w:rFonts w:cs="Arial"/>
          <w:highlight w:val="cyan"/>
        </w:rPr>
        <w:t>DOD20</w:t>
      </w:r>
      <w:r w:rsidR="00E76E65">
        <w:rPr>
          <w:rFonts w:cs="Arial"/>
          <w:highlight w:val="cyan"/>
        </w:rPr>
        <w:t>2</w:t>
      </w:r>
      <w:r w:rsidR="00B95D8F" w:rsidRPr="002F242A">
        <w:rPr>
          <w:rFonts w:cs="Arial"/>
          <w:highlight w:val="cyan"/>
        </w:rPr>
        <w:t>4</w:t>
      </w:r>
    </w:p>
    <w:p w14:paraId="52B4B453" w14:textId="77777777" w:rsidR="00D56C8C" w:rsidRDefault="002A20C4" w:rsidP="00F813BE">
      <w:pPr>
        <w:jc w:val="both"/>
        <w:rPr>
          <w:rFonts w:cs="Arial"/>
        </w:rPr>
      </w:pPr>
      <w:r>
        <w:rPr>
          <w:rFonts w:cs="Arial"/>
        </w:rPr>
        <w:t>(dále také jen „s</w:t>
      </w:r>
      <w:r w:rsidR="00D56C8C">
        <w:rPr>
          <w:rFonts w:cs="Arial"/>
        </w:rPr>
        <w:t>mlouva“)</w:t>
      </w:r>
    </w:p>
    <w:p w14:paraId="7976BACD" w14:textId="77777777" w:rsidR="00D56C8C" w:rsidRPr="008A5818" w:rsidRDefault="00D56C8C" w:rsidP="00F813BE">
      <w:pPr>
        <w:jc w:val="both"/>
        <w:rPr>
          <w:rFonts w:cs="Arial"/>
        </w:rPr>
      </w:pPr>
    </w:p>
    <w:p w14:paraId="5AE944D4" w14:textId="77777777" w:rsidR="00CF19A1" w:rsidRPr="005A31DC" w:rsidRDefault="00CF19A1" w:rsidP="00F813BE">
      <w:pPr>
        <w:jc w:val="both"/>
        <w:rPr>
          <w:rFonts w:cs="Arial"/>
          <w:b/>
          <w:sz w:val="24"/>
        </w:rPr>
      </w:pPr>
    </w:p>
    <w:p w14:paraId="42026AAF" w14:textId="77777777" w:rsidR="00CF19A1" w:rsidRPr="00344B18" w:rsidRDefault="00CF19A1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344B18">
        <w:rPr>
          <w:rFonts w:cs="Arial"/>
          <w:b/>
          <w:sz w:val="28"/>
          <w:szCs w:val="28"/>
        </w:rPr>
        <w:t>Smluvní strany</w:t>
      </w:r>
    </w:p>
    <w:p w14:paraId="71C3841A" w14:textId="77777777" w:rsidR="00CF19A1" w:rsidRPr="005A31DC" w:rsidRDefault="00CF19A1" w:rsidP="00F813BE">
      <w:pPr>
        <w:jc w:val="both"/>
        <w:rPr>
          <w:rFonts w:cs="Arial"/>
          <w:b/>
          <w:sz w:val="24"/>
        </w:rPr>
      </w:pPr>
    </w:p>
    <w:p w14:paraId="3FBC4F0E" w14:textId="55554AB5" w:rsidR="006B2308" w:rsidRPr="00C67ADF" w:rsidRDefault="006B2308" w:rsidP="00F813BE">
      <w:pPr>
        <w:jc w:val="both"/>
        <w:rPr>
          <w:rFonts w:cs="Arial"/>
          <w:b/>
          <w:bCs/>
          <w:highlight w:val="yellow"/>
        </w:rPr>
      </w:pPr>
      <w:r w:rsidRPr="00C67ADF">
        <w:rPr>
          <w:rFonts w:ascii="Times New Roman" w:hAnsi="Times New Roman"/>
          <w:b/>
          <w:bCs/>
          <w:sz w:val="22"/>
          <w:szCs w:val="22"/>
          <w:highlight w:val="yellow"/>
        </w:rPr>
        <w:t>[Doplní dodavatel]</w:t>
      </w:r>
    </w:p>
    <w:p w14:paraId="74AFD30D" w14:textId="79A811B5" w:rsidR="00632D4C" w:rsidRPr="00B95D8F" w:rsidRDefault="00632D4C" w:rsidP="00F813BE">
      <w:pPr>
        <w:jc w:val="both"/>
        <w:rPr>
          <w:rFonts w:cs="Arial"/>
          <w:highlight w:val="yellow"/>
        </w:rPr>
      </w:pPr>
      <w:r w:rsidRPr="00B95D8F">
        <w:rPr>
          <w:rFonts w:cs="Arial"/>
          <w:highlight w:val="yellow"/>
        </w:rPr>
        <w:t>Se sídlem:</w:t>
      </w:r>
      <w:r w:rsidRPr="00B95D8F">
        <w:rPr>
          <w:rFonts w:cs="Arial"/>
          <w:highlight w:val="yellow"/>
        </w:rPr>
        <w:tab/>
      </w:r>
      <w:r w:rsidRPr="00B95D8F">
        <w:rPr>
          <w:rFonts w:cs="Arial"/>
          <w:highlight w:val="yellow"/>
        </w:rPr>
        <w:tab/>
      </w:r>
    </w:p>
    <w:p w14:paraId="1840926F" w14:textId="77777777" w:rsidR="00632D4C" w:rsidRPr="00B95D8F" w:rsidRDefault="00632D4C" w:rsidP="00F813BE">
      <w:pPr>
        <w:pStyle w:val="Zkladntext"/>
        <w:jc w:val="both"/>
        <w:rPr>
          <w:rFonts w:cs="Arial"/>
          <w:sz w:val="20"/>
          <w:highlight w:val="yellow"/>
        </w:rPr>
      </w:pPr>
      <w:r w:rsidRPr="00B95D8F">
        <w:rPr>
          <w:rFonts w:cs="Arial"/>
          <w:sz w:val="20"/>
          <w:highlight w:val="yellow"/>
        </w:rPr>
        <w:t>IČO:</w:t>
      </w:r>
      <w:r w:rsidRPr="00B95D8F">
        <w:rPr>
          <w:rFonts w:cs="Arial"/>
          <w:sz w:val="20"/>
          <w:highlight w:val="yellow"/>
        </w:rPr>
        <w:tab/>
      </w:r>
      <w:r w:rsidRPr="00B95D8F">
        <w:rPr>
          <w:rFonts w:cs="Arial"/>
          <w:sz w:val="20"/>
          <w:highlight w:val="yellow"/>
        </w:rPr>
        <w:tab/>
      </w:r>
      <w:r w:rsidRPr="00B95D8F">
        <w:rPr>
          <w:rFonts w:cs="Arial"/>
          <w:sz w:val="20"/>
          <w:highlight w:val="yellow"/>
        </w:rPr>
        <w:tab/>
      </w:r>
      <w:r w:rsidRPr="00B95D8F">
        <w:rPr>
          <w:rFonts w:cs="Arial"/>
          <w:sz w:val="20"/>
          <w:highlight w:val="yellow"/>
        </w:rPr>
        <w:tab/>
      </w:r>
      <w:r w:rsidRPr="00B95D8F">
        <w:rPr>
          <w:rFonts w:cs="Arial"/>
          <w:sz w:val="20"/>
          <w:highlight w:val="yellow"/>
        </w:rPr>
        <w:tab/>
      </w:r>
      <w:r w:rsidRPr="00B95D8F">
        <w:rPr>
          <w:rFonts w:cs="Arial"/>
          <w:sz w:val="20"/>
          <w:highlight w:val="yellow"/>
        </w:rPr>
        <w:tab/>
      </w:r>
      <w:r w:rsidR="00B95D8F" w:rsidRPr="00B95D8F">
        <w:rPr>
          <w:rFonts w:cs="Arial"/>
          <w:sz w:val="20"/>
          <w:highlight w:val="yellow"/>
        </w:rPr>
        <w:tab/>
        <w:t>DIČ:</w:t>
      </w:r>
      <w:r w:rsidRPr="00B95D8F">
        <w:rPr>
          <w:rFonts w:cs="Arial"/>
          <w:sz w:val="20"/>
          <w:highlight w:val="yellow"/>
        </w:rPr>
        <w:t xml:space="preserve"> </w:t>
      </w:r>
    </w:p>
    <w:p w14:paraId="003E77C8" w14:textId="77777777" w:rsidR="00632D4C" w:rsidRPr="00B95D8F" w:rsidRDefault="00632D4C" w:rsidP="00F813BE">
      <w:pPr>
        <w:jc w:val="both"/>
        <w:rPr>
          <w:rFonts w:cs="Arial"/>
          <w:highlight w:val="yellow"/>
        </w:rPr>
      </w:pPr>
      <w:r w:rsidRPr="00B95D8F">
        <w:rPr>
          <w:rFonts w:cs="Arial"/>
          <w:highlight w:val="yellow"/>
        </w:rPr>
        <w:t>Bankovní spojení:</w:t>
      </w:r>
      <w:r w:rsidRPr="00B95D8F">
        <w:rPr>
          <w:rFonts w:cs="Arial"/>
          <w:highlight w:val="yellow"/>
        </w:rPr>
        <w:tab/>
      </w:r>
      <w:r w:rsidR="00666A5C" w:rsidRPr="00B95D8F">
        <w:rPr>
          <w:rFonts w:cs="Arial"/>
          <w:highlight w:val="yellow"/>
        </w:rPr>
        <w:tab/>
      </w:r>
      <w:r w:rsidR="00666A5C" w:rsidRPr="00B95D8F">
        <w:rPr>
          <w:rFonts w:cs="Arial"/>
          <w:highlight w:val="yellow"/>
        </w:rPr>
        <w:tab/>
      </w:r>
      <w:r w:rsidR="00B95D8F" w:rsidRPr="00B95D8F">
        <w:rPr>
          <w:rFonts w:cs="Arial"/>
          <w:highlight w:val="yellow"/>
        </w:rPr>
        <w:tab/>
      </w:r>
      <w:r w:rsidR="00B95D8F" w:rsidRPr="00B95D8F">
        <w:rPr>
          <w:rFonts w:cs="Arial"/>
          <w:highlight w:val="yellow"/>
        </w:rPr>
        <w:tab/>
      </w:r>
      <w:r w:rsidRPr="00B95D8F">
        <w:rPr>
          <w:rFonts w:cs="Arial"/>
          <w:highlight w:val="yellow"/>
        </w:rPr>
        <w:t>číslo účtu:</w:t>
      </w:r>
    </w:p>
    <w:p w14:paraId="7785E3C2" w14:textId="77777777" w:rsidR="00632D4C" w:rsidRPr="00B95D8F" w:rsidRDefault="00201268" w:rsidP="00F813BE">
      <w:pPr>
        <w:jc w:val="both"/>
        <w:rPr>
          <w:rFonts w:cs="Arial"/>
          <w:highlight w:val="yellow"/>
        </w:rPr>
      </w:pPr>
      <w:r>
        <w:rPr>
          <w:rFonts w:cs="Arial"/>
          <w:highlight w:val="yellow"/>
        </w:rPr>
        <w:t>Zastoupení</w:t>
      </w:r>
      <w:r w:rsidR="00632D4C" w:rsidRPr="00B95D8F">
        <w:rPr>
          <w:rFonts w:cs="Arial"/>
          <w:highlight w:val="yellow"/>
        </w:rPr>
        <w:t>:</w:t>
      </w:r>
      <w:r w:rsidR="00632D4C" w:rsidRPr="00B95D8F">
        <w:rPr>
          <w:rFonts w:cs="Arial"/>
          <w:highlight w:val="yellow"/>
        </w:rPr>
        <w:tab/>
      </w:r>
      <w:r w:rsidR="00632D4C" w:rsidRPr="00B95D8F">
        <w:rPr>
          <w:rFonts w:cs="Arial"/>
          <w:highlight w:val="yellow"/>
        </w:rPr>
        <w:tab/>
      </w:r>
    </w:p>
    <w:p w14:paraId="667F7AD8" w14:textId="77777777" w:rsidR="00B85AB3" w:rsidRPr="00B95D8F" w:rsidRDefault="00B85AB3" w:rsidP="00F813BE">
      <w:pPr>
        <w:jc w:val="both"/>
        <w:rPr>
          <w:rFonts w:cs="Arial"/>
          <w:highlight w:val="yellow"/>
        </w:rPr>
      </w:pPr>
      <w:r w:rsidRPr="00B95D8F">
        <w:rPr>
          <w:rFonts w:cs="Arial"/>
          <w:highlight w:val="yellow"/>
        </w:rPr>
        <w:t xml:space="preserve">Zapsána v obchodním rejstříku u </w:t>
      </w:r>
    </w:p>
    <w:p w14:paraId="439891F3" w14:textId="77777777" w:rsidR="00276E2E" w:rsidRDefault="00D02FB8" w:rsidP="00F813BE">
      <w:pPr>
        <w:jc w:val="both"/>
        <w:rPr>
          <w:rFonts w:cs="Arial"/>
        </w:rPr>
      </w:pPr>
      <w:r w:rsidRPr="00B95D8F">
        <w:rPr>
          <w:rFonts w:cs="Arial"/>
          <w:highlight w:val="yellow"/>
        </w:rPr>
        <w:t>(dále jen „</w:t>
      </w:r>
      <w:r w:rsidR="002A20C4">
        <w:rPr>
          <w:rFonts w:cs="Arial"/>
          <w:highlight w:val="yellow"/>
        </w:rPr>
        <w:t>prodávající</w:t>
      </w:r>
      <w:r w:rsidRPr="00B95D8F">
        <w:rPr>
          <w:rFonts w:cs="Arial"/>
          <w:highlight w:val="yellow"/>
        </w:rPr>
        <w:t>“)</w:t>
      </w:r>
    </w:p>
    <w:p w14:paraId="4F23FD2E" w14:textId="77777777" w:rsidR="00276E2E" w:rsidRDefault="00276E2E" w:rsidP="00F813BE">
      <w:pPr>
        <w:jc w:val="both"/>
        <w:rPr>
          <w:rFonts w:cs="Arial"/>
        </w:rPr>
      </w:pPr>
    </w:p>
    <w:p w14:paraId="32B4A8C0" w14:textId="77777777" w:rsidR="00E23077" w:rsidRPr="005F3D95" w:rsidRDefault="00CF19A1" w:rsidP="00F813BE">
      <w:pPr>
        <w:jc w:val="both"/>
        <w:rPr>
          <w:rFonts w:cs="Arial"/>
        </w:rPr>
      </w:pPr>
      <w:r w:rsidRPr="005F3D95">
        <w:rPr>
          <w:rFonts w:cs="Arial"/>
        </w:rPr>
        <w:br/>
      </w:r>
    </w:p>
    <w:p w14:paraId="57BA9BD3" w14:textId="77777777" w:rsidR="00CF19A1" w:rsidRDefault="00276E2E" w:rsidP="00F813BE">
      <w:pPr>
        <w:jc w:val="both"/>
        <w:rPr>
          <w:rFonts w:cs="Arial"/>
          <w:b/>
        </w:rPr>
      </w:pPr>
      <w:r>
        <w:rPr>
          <w:rFonts w:cs="Arial"/>
          <w:b/>
        </w:rPr>
        <w:t>a</w:t>
      </w:r>
    </w:p>
    <w:p w14:paraId="2CF8D1D5" w14:textId="77777777" w:rsidR="00276E2E" w:rsidRDefault="00276E2E" w:rsidP="00F813BE">
      <w:pPr>
        <w:jc w:val="both"/>
        <w:rPr>
          <w:rFonts w:cs="Arial"/>
          <w:b/>
        </w:rPr>
      </w:pPr>
    </w:p>
    <w:p w14:paraId="6096AC99" w14:textId="77777777" w:rsidR="00276E2E" w:rsidRDefault="00276E2E" w:rsidP="00F813BE">
      <w:pPr>
        <w:jc w:val="both"/>
        <w:rPr>
          <w:rFonts w:cs="Arial"/>
          <w:b/>
        </w:rPr>
      </w:pPr>
    </w:p>
    <w:p w14:paraId="0F6849B8" w14:textId="77777777" w:rsidR="00276E2E" w:rsidRPr="005F3D95" w:rsidRDefault="00276E2E" w:rsidP="00F813BE">
      <w:pPr>
        <w:jc w:val="both"/>
        <w:rPr>
          <w:rFonts w:cs="Arial"/>
          <w:b/>
        </w:rPr>
      </w:pPr>
    </w:p>
    <w:p w14:paraId="2EE0CD0B" w14:textId="77777777" w:rsidR="00CF19A1" w:rsidRPr="005F3D95" w:rsidRDefault="00CF19A1" w:rsidP="00F813BE">
      <w:pPr>
        <w:jc w:val="both"/>
        <w:rPr>
          <w:rFonts w:cs="Arial"/>
          <w:b/>
        </w:rPr>
      </w:pPr>
    </w:p>
    <w:p w14:paraId="0126F77E" w14:textId="77777777" w:rsidR="00CF19A1" w:rsidRPr="005F3D95" w:rsidRDefault="00CF19A1" w:rsidP="00F813BE">
      <w:pPr>
        <w:jc w:val="both"/>
        <w:rPr>
          <w:rFonts w:cs="Arial"/>
        </w:rPr>
      </w:pPr>
      <w:r w:rsidRPr="005F3D95">
        <w:rPr>
          <w:rFonts w:cs="Arial"/>
          <w:b/>
        </w:rPr>
        <w:t>Dopravní podnik Ostrava a.s.</w:t>
      </w:r>
    </w:p>
    <w:p w14:paraId="4EF13DBE" w14:textId="77777777" w:rsidR="00CF19A1" w:rsidRPr="005F3D95" w:rsidRDefault="00CF19A1" w:rsidP="00F813BE">
      <w:pPr>
        <w:jc w:val="both"/>
        <w:rPr>
          <w:rFonts w:cs="Arial"/>
        </w:rPr>
      </w:pPr>
      <w:r w:rsidRPr="005F3D95">
        <w:rPr>
          <w:rFonts w:cs="Arial"/>
        </w:rPr>
        <w:t>Se sídlem:</w:t>
      </w:r>
      <w:r w:rsidRPr="005F3D95">
        <w:rPr>
          <w:rFonts w:cs="Arial"/>
        </w:rPr>
        <w:tab/>
      </w:r>
      <w:r w:rsidRPr="005F3D95">
        <w:rPr>
          <w:rFonts w:cs="Arial"/>
        </w:rPr>
        <w:tab/>
        <w:t>Poděbradova 494/2, Moravská Ostrava</w:t>
      </w:r>
      <w:r w:rsidR="00935744" w:rsidRPr="005F3D95">
        <w:rPr>
          <w:rFonts w:cs="Arial"/>
        </w:rPr>
        <w:t xml:space="preserve">, </w:t>
      </w:r>
      <w:r w:rsidR="00636A8D" w:rsidRPr="005F3D95">
        <w:rPr>
          <w:rFonts w:cs="Arial"/>
        </w:rPr>
        <w:t>702 00 Ostrava</w:t>
      </w:r>
    </w:p>
    <w:p w14:paraId="17DA78DF" w14:textId="77777777" w:rsidR="00CF19A1" w:rsidRPr="005F3D95" w:rsidRDefault="00B050C0" w:rsidP="00F813BE">
      <w:pPr>
        <w:jc w:val="both"/>
        <w:rPr>
          <w:rFonts w:cs="Arial"/>
        </w:rPr>
      </w:pPr>
      <w:r w:rsidRPr="005F3D95">
        <w:rPr>
          <w:rFonts w:cs="Arial"/>
        </w:rPr>
        <w:t>IČ</w:t>
      </w:r>
      <w:r w:rsidR="0075279D" w:rsidRPr="005F3D95">
        <w:rPr>
          <w:rFonts w:cs="Arial"/>
        </w:rPr>
        <w:t>O</w:t>
      </w:r>
      <w:r w:rsidR="00CF19A1" w:rsidRPr="005F3D95">
        <w:rPr>
          <w:rFonts w:cs="Arial"/>
        </w:rPr>
        <w:t>:</w:t>
      </w:r>
      <w:r w:rsidR="00CF19A1" w:rsidRPr="005F3D95">
        <w:rPr>
          <w:rFonts w:cs="Arial"/>
        </w:rPr>
        <w:tab/>
      </w:r>
      <w:r w:rsidR="00CF19A1" w:rsidRPr="005F3D95">
        <w:rPr>
          <w:rFonts w:cs="Arial"/>
        </w:rPr>
        <w:tab/>
      </w:r>
      <w:r w:rsidR="00CF19A1" w:rsidRPr="005F3D95">
        <w:rPr>
          <w:rFonts w:cs="Arial"/>
        </w:rPr>
        <w:tab/>
        <w:t>61974757</w:t>
      </w:r>
      <w:r w:rsidR="00CF19A1" w:rsidRPr="005F3D95">
        <w:rPr>
          <w:rFonts w:cs="Arial"/>
        </w:rPr>
        <w:tab/>
      </w:r>
      <w:r w:rsidR="00CF19A1" w:rsidRPr="005F3D95">
        <w:rPr>
          <w:rFonts w:cs="Arial"/>
        </w:rPr>
        <w:tab/>
      </w:r>
      <w:r w:rsidR="00CF19A1" w:rsidRPr="005F3D95">
        <w:rPr>
          <w:rFonts w:cs="Arial"/>
        </w:rPr>
        <w:tab/>
        <w:t xml:space="preserve">DIČ: </w:t>
      </w:r>
      <w:r w:rsidR="00CF19A1" w:rsidRPr="005F3D95">
        <w:rPr>
          <w:rFonts w:cs="Arial"/>
        </w:rPr>
        <w:tab/>
      </w:r>
      <w:r w:rsidR="00CF19A1" w:rsidRPr="005F3D95">
        <w:rPr>
          <w:rFonts w:cs="Arial"/>
        </w:rPr>
        <w:tab/>
        <w:t>CZ61974757 (plátce DPH)</w:t>
      </w:r>
    </w:p>
    <w:p w14:paraId="335BAF98" w14:textId="77777777" w:rsidR="00CF19A1" w:rsidRPr="005F3D95" w:rsidRDefault="00CF19A1" w:rsidP="00F813BE">
      <w:pPr>
        <w:jc w:val="both"/>
        <w:rPr>
          <w:rFonts w:cs="Arial"/>
        </w:rPr>
      </w:pPr>
      <w:r w:rsidRPr="005F3D95">
        <w:rPr>
          <w:rFonts w:cs="Arial"/>
        </w:rPr>
        <w:t>Bankovní spojení:</w:t>
      </w:r>
      <w:r w:rsidRPr="005F3D95">
        <w:rPr>
          <w:rFonts w:cs="Arial"/>
        </w:rPr>
        <w:tab/>
      </w:r>
      <w:proofErr w:type="spellStart"/>
      <w:r w:rsidR="00F1762F">
        <w:rPr>
          <w:rFonts w:cs="Arial"/>
        </w:rPr>
        <w:t>UniCredit</w:t>
      </w:r>
      <w:proofErr w:type="spellEnd"/>
      <w:r w:rsidR="00F1762F">
        <w:rPr>
          <w:rFonts w:cs="Arial"/>
        </w:rPr>
        <w:t xml:space="preserve"> Bank</w:t>
      </w:r>
      <w:r w:rsidRPr="005F3D95">
        <w:rPr>
          <w:rFonts w:cs="Arial"/>
        </w:rPr>
        <w:t xml:space="preserve"> a.s.</w:t>
      </w:r>
      <w:r w:rsidRPr="005F3D95">
        <w:rPr>
          <w:rFonts w:cs="Arial"/>
        </w:rPr>
        <w:tab/>
      </w:r>
      <w:r w:rsidRPr="005F3D95">
        <w:rPr>
          <w:rFonts w:cs="Arial"/>
        </w:rPr>
        <w:tab/>
        <w:t>číslo účtu:</w:t>
      </w:r>
      <w:r w:rsidRPr="005F3D95">
        <w:rPr>
          <w:rFonts w:cs="Arial"/>
        </w:rPr>
        <w:tab/>
      </w:r>
      <w:r w:rsidR="00F1762F">
        <w:rPr>
          <w:rFonts w:cs="Arial"/>
        </w:rPr>
        <w:t>2105677586/2700</w:t>
      </w:r>
    </w:p>
    <w:p w14:paraId="5F6C36FA" w14:textId="77777777" w:rsidR="00C649F2" w:rsidRDefault="00CF19A1" w:rsidP="00F813BE">
      <w:pPr>
        <w:jc w:val="both"/>
        <w:rPr>
          <w:rFonts w:cs="Arial"/>
        </w:rPr>
      </w:pPr>
      <w:r w:rsidRPr="005F3D95">
        <w:rPr>
          <w:rFonts w:cs="Arial"/>
        </w:rPr>
        <w:t>Zastoupen</w:t>
      </w:r>
      <w:r w:rsidR="00201268">
        <w:rPr>
          <w:rFonts w:cs="Arial"/>
        </w:rPr>
        <w:t>í</w:t>
      </w:r>
      <w:r w:rsidRPr="005F3D95">
        <w:rPr>
          <w:rFonts w:cs="Arial"/>
        </w:rPr>
        <w:t>:</w:t>
      </w:r>
      <w:r w:rsidRPr="005F3D95">
        <w:rPr>
          <w:rFonts w:cs="Arial"/>
        </w:rPr>
        <w:tab/>
      </w:r>
      <w:r w:rsidRPr="005F3D95">
        <w:rPr>
          <w:rFonts w:cs="Arial"/>
        </w:rPr>
        <w:tab/>
      </w:r>
      <w:r w:rsidR="004E4E44">
        <w:rPr>
          <w:rFonts w:cs="Arial"/>
        </w:rPr>
        <w:t xml:space="preserve">Ing. </w:t>
      </w:r>
      <w:r w:rsidR="00201268">
        <w:rPr>
          <w:rFonts w:cs="Arial"/>
        </w:rPr>
        <w:t xml:space="preserve">Daniel </w:t>
      </w:r>
      <w:proofErr w:type="spellStart"/>
      <w:r w:rsidR="00201268">
        <w:rPr>
          <w:rFonts w:cs="Arial"/>
        </w:rPr>
        <w:t>Morys</w:t>
      </w:r>
      <w:proofErr w:type="spellEnd"/>
      <w:r w:rsidR="00201268">
        <w:rPr>
          <w:rFonts w:cs="Arial"/>
        </w:rPr>
        <w:t>, MBA, předseda představenstva</w:t>
      </w:r>
    </w:p>
    <w:p w14:paraId="55861014" w14:textId="77777777" w:rsidR="00201268" w:rsidRPr="005F3D95" w:rsidRDefault="00201268" w:rsidP="00F813BE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Roman Šula, MBA, místopředseda představenstva</w:t>
      </w:r>
    </w:p>
    <w:p w14:paraId="1323A164" w14:textId="77777777" w:rsidR="00CF19A1" w:rsidRPr="005F3D95" w:rsidRDefault="00CF19A1" w:rsidP="00F813BE">
      <w:pPr>
        <w:jc w:val="both"/>
        <w:rPr>
          <w:rFonts w:cs="Arial"/>
        </w:rPr>
      </w:pPr>
      <w:r w:rsidRPr="005F3D95">
        <w:rPr>
          <w:rFonts w:cs="Arial"/>
        </w:rPr>
        <w:t>Zapsán</w:t>
      </w:r>
      <w:r w:rsidR="009C6585" w:rsidRPr="005F3D95">
        <w:rPr>
          <w:rFonts w:cs="Arial"/>
        </w:rPr>
        <w:t>a</w:t>
      </w:r>
      <w:r w:rsidRPr="005F3D95">
        <w:rPr>
          <w:rFonts w:cs="Arial"/>
        </w:rPr>
        <w:t xml:space="preserve"> v</w:t>
      </w:r>
      <w:r w:rsidR="00851EDD" w:rsidRPr="005F3D95">
        <w:rPr>
          <w:rFonts w:cs="Arial"/>
        </w:rPr>
        <w:t> </w:t>
      </w:r>
      <w:r w:rsidRPr="005F3D95">
        <w:rPr>
          <w:rFonts w:cs="Arial"/>
        </w:rPr>
        <w:t>obchodním rejstříku u Krajského soudu v</w:t>
      </w:r>
      <w:r w:rsidR="00851EDD" w:rsidRPr="005F3D95">
        <w:rPr>
          <w:rFonts w:cs="Arial"/>
        </w:rPr>
        <w:t> </w:t>
      </w:r>
      <w:r w:rsidRPr="005F3D95">
        <w:rPr>
          <w:rFonts w:cs="Arial"/>
        </w:rPr>
        <w:t xml:space="preserve">Ostravě, </w:t>
      </w:r>
      <w:proofErr w:type="spellStart"/>
      <w:r w:rsidRPr="005F3D95">
        <w:rPr>
          <w:rFonts w:cs="Arial"/>
        </w:rPr>
        <w:t>sp</w:t>
      </w:r>
      <w:proofErr w:type="spellEnd"/>
      <w:r w:rsidRPr="005F3D95">
        <w:rPr>
          <w:rFonts w:cs="Arial"/>
        </w:rPr>
        <w:t>. zn. B, vložka 1104</w:t>
      </w:r>
    </w:p>
    <w:p w14:paraId="58F32FCD" w14:textId="77777777" w:rsidR="00CF19A1" w:rsidRDefault="00D02FB8" w:rsidP="00F813BE">
      <w:pPr>
        <w:jc w:val="both"/>
        <w:rPr>
          <w:rFonts w:cs="Arial"/>
        </w:rPr>
      </w:pPr>
      <w:r>
        <w:rPr>
          <w:rFonts w:cs="Arial"/>
        </w:rPr>
        <w:t>(dále jen „</w:t>
      </w:r>
      <w:r w:rsidR="002A20C4">
        <w:rPr>
          <w:rFonts w:cs="Arial"/>
        </w:rPr>
        <w:t>kupující</w:t>
      </w:r>
      <w:r>
        <w:rPr>
          <w:rFonts w:cs="Arial"/>
        </w:rPr>
        <w:t>“)</w:t>
      </w:r>
    </w:p>
    <w:p w14:paraId="047DA757" w14:textId="77777777" w:rsidR="00276E2E" w:rsidRPr="005F3D95" w:rsidRDefault="00276E2E" w:rsidP="00F813BE">
      <w:pPr>
        <w:jc w:val="both"/>
        <w:rPr>
          <w:rFonts w:cs="Arial"/>
        </w:rPr>
      </w:pPr>
    </w:p>
    <w:p w14:paraId="63895C3E" w14:textId="77777777" w:rsidR="00935744" w:rsidRPr="005F3D95" w:rsidRDefault="00935744" w:rsidP="00F813BE">
      <w:pPr>
        <w:pStyle w:val="Zkladntext2"/>
        <w:rPr>
          <w:rFonts w:cs="Arial"/>
          <w:sz w:val="20"/>
        </w:rPr>
      </w:pPr>
    </w:p>
    <w:p w14:paraId="27A493BC" w14:textId="77777777" w:rsidR="00CF19A1" w:rsidRDefault="00E34829" w:rsidP="00F813BE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(dále</w:t>
      </w:r>
      <w:r w:rsidR="009D7F4F">
        <w:rPr>
          <w:rFonts w:cs="Arial"/>
          <w:sz w:val="22"/>
        </w:rPr>
        <w:t xml:space="preserve"> společně</w:t>
      </w:r>
      <w:r>
        <w:rPr>
          <w:rFonts w:cs="Arial"/>
          <w:sz w:val="22"/>
        </w:rPr>
        <w:t xml:space="preserve"> také j</w:t>
      </w:r>
      <w:r w:rsidR="009D7F4F">
        <w:rPr>
          <w:rFonts w:cs="Arial"/>
          <w:sz w:val="22"/>
        </w:rPr>
        <w:t>ako</w:t>
      </w:r>
      <w:r>
        <w:rPr>
          <w:rFonts w:cs="Arial"/>
          <w:sz w:val="22"/>
        </w:rPr>
        <w:t xml:space="preserve"> „smluvní strany“)</w:t>
      </w:r>
    </w:p>
    <w:p w14:paraId="6FC46BA2" w14:textId="77777777" w:rsidR="00276E2E" w:rsidRDefault="00276E2E" w:rsidP="00F813BE">
      <w:pPr>
        <w:jc w:val="both"/>
        <w:rPr>
          <w:rFonts w:cs="Arial"/>
          <w:sz w:val="22"/>
        </w:rPr>
      </w:pPr>
    </w:p>
    <w:p w14:paraId="5D622BF9" w14:textId="77777777" w:rsidR="00883639" w:rsidRDefault="00883639" w:rsidP="00F813BE">
      <w:pPr>
        <w:jc w:val="both"/>
        <w:rPr>
          <w:rFonts w:cs="Arial"/>
          <w:sz w:val="22"/>
        </w:rPr>
      </w:pPr>
    </w:p>
    <w:p w14:paraId="1A3DCEB2" w14:textId="77777777" w:rsidR="00200BDB" w:rsidRPr="005A31DC" w:rsidRDefault="00200BDB" w:rsidP="00F813BE">
      <w:pPr>
        <w:jc w:val="both"/>
        <w:rPr>
          <w:rFonts w:cs="Arial"/>
          <w:b/>
          <w:sz w:val="24"/>
        </w:rPr>
      </w:pPr>
    </w:p>
    <w:p w14:paraId="502F30F8" w14:textId="77777777" w:rsidR="00200BDB" w:rsidRPr="00344B18" w:rsidRDefault="00200BDB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344B18">
        <w:rPr>
          <w:rFonts w:cs="Arial"/>
          <w:b/>
          <w:sz w:val="28"/>
          <w:szCs w:val="28"/>
        </w:rPr>
        <w:t>Úvodní ustanovení</w:t>
      </w:r>
    </w:p>
    <w:p w14:paraId="3D767DAD" w14:textId="77777777" w:rsidR="00200BDB" w:rsidRPr="005A31DC" w:rsidRDefault="00200BDB" w:rsidP="00F813BE">
      <w:pPr>
        <w:jc w:val="both"/>
        <w:rPr>
          <w:rFonts w:cs="Arial"/>
          <w:b/>
          <w:sz w:val="24"/>
        </w:rPr>
      </w:pPr>
    </w:p>
    <w:p w14:paraId="05C018B0" w14:textId="04082827" w:rsidR="007E2F7B" w:rsidRDefault="00F92A48" w:rsidP="00F813BE">
      <w:pPr>
        <w:numPr>
          <w:ilvl w:val="0"/>
          <w:numId w:val="14"/>
        </w:numPr>
        <w:jc w:val="both"/>
      </w:pPr>
      <w:r>
        <w:t xml:space="preserve">Tato </w:t>
      </w:r>
      <w:r w:rsidR="00B7478A">
        <w:t>s</w:t>
      </w:r>
      <w:r w:rsidR="00425EA7">
        <w:t>mlouva vychází ze stanovených záručních dob, ustanovení o záruce a te</w:t>
      </w:r>
      <w:r w:rsidR="002A20C4">
        <w:t>chnických podmínek, uvedených v</w:t>
      </w:r>
      <w:r w:rsidR="00425EA7">
        <w:t xml:space="preserve"> </w:t>
      </w:r>
      <w:r w:rsidR="00406889">
        <w:t>k</w:t>
      </w:r>
      <w:r w:rsidR="002A20C4">
        <w:t>upní smlouvě</w:t>
      </w:r>
      <w:r w:rsidR="00AD18E6">
        <w:t xml:space="preserve"> evidované u DPO pod číslem </w:t>
      </w:r>
      <w:r w:rsidR="00B7478A" w:rsidRPr="00A45A77">
        <w:rPr>
          <w:rFonts w:ascii="Times New Roman" w:hAnsi="Times New Roman"/>
          <w:sz w:val="22"/>
          <w:szCs w:val="22"/>
          <w:highlight w:val="cyan"/>
        </w:rPr>
        <w:t>[Doplní zadavatel před podpisem smlouvy]</w:t>
      </w:r>
      <w:r w:rsidR="00406889">
        <w:t xml:space="preserve"> (dále jen „Kupní smlouva“)</w:t>
      </w:r>
      <w:r w:rsidR="00B7478A">
        <w:t>.</w:t>
      </w:r>
    </w:p>
    <w:p w14:paraId="357FCC50" w14:textId="77777777" w:rsidR="000F7702" w:rsidRDefault="000F7702" w:rsidP="00F813BE">
      <w:pPr>
        <w:pStyle w:val="Odstavecseseznamem"/>
        <w:ind w:left="0"/>
        <w:jc w:val="both"/>
        <w:rPr>
          <w:rFonts w:cs="Arial"/>
        </w:rPr>
      </w:pPr>
    </w:p>
    <w:p w14:paraId="02CDF1A2" w14:textId="77777777" w:rsidR="00CF19A1" w:rsidRPr="00344B18" w:rsidRDefault="00CF19A1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344B18">
        <w:rPr>
          <w:rFonts w:cs="Arial"/>
          <w:b/>
          <w:sz w:val="28"/>
          <w:szCs w:val="28"/>
        </w:rPr>
        <w:t>Předmět smlouvy</w:t>
      </w:r>
    </w:p>
    <w:p w14:paraId="31BB7BCA" w14:textId="77777777" w:rsidR="00CF19A1" w:rsidRPr="008943B8" w:rsidRDefault="00CF19A1" w:rsidP="00F813BE">
      <w:pPr>
        <w:ind w:left="360"/>
        <w:jc w:val="both"/>
        <w:rPr>
          <w:rFonts w:cs="Arial"/>
        </w:rPr>
      </w:pPr>
    </w:p>
    <w:p w14:paraId="0088C71C" w14:textId="396DB2DF" w:rsidR="00D63A28" w:rsidRDefault="00906C4B" w:rsidP="00F813BE">
      <w:pPr>
        <w:numPr>
          <w:ilvl w:val="0"/>
          <w:numId w:val="15"/>
        </w:numPr>
        <w:jc w:val="both"/>
      </w:pPr>
      <w:r>
        <w:t xml:space="preserve">Předmětem této </w:t>
      </w:r>
      <w:r w:rsidR="00B7478A">
        <w:t>s</w:t>
      </w:r>
      <w:r w:rsidR="005701FB">
        <w:t xml:space="preserve">mlouvy je </w:t>
      </w:r>
      <w:r w:rsidR="00B7478A">
        <w:t xml:space="preserve">sjednání </w:t>
      </w:r>
      <w:r w:rsidR="005701FB">
        <w:t>podmínek</w:t>
      </w:r>
      <w:r>
        <w:t xml:space="preserve"> pro </w:t>
      </w:r>
      <w:r w:rsidR="005701FB">
        <w:t xml:space="preserve">provádění záručních, </w:t>
      </w:r>
      <w:r w:rsidR="005701FB" w:rsidRPr="00D068F4">
        <w:t>mim</w:t>
      </w:r>
      <w:r>
        <w:t xml:space="preserve">ozáručních </w:t>
      </w:r>
      <w:r w:rsidR="004D5952">
        <w:br/>
      </w:r>
      <w:r>
        <w:t xml:space="preserve">a pozáručních oprav </w:t>
      </w:r>
      <w:r w:rsidR="00AD18E6">
        <w:t>e-</w:t>
      </w:r>
      <w:proofErr w:type="spellStart"/>
      <w:r w:rsidR="00AD18E6">
        <w:t>paper</w:t>
      </w:r>
      <w:proofErr w:type="spellEnd"/>
      <w:r w:rsidR="00AD18E6">
        <w:t xml:space="preserve"> panelů</w:t>
      </w:r>
      <w:r w:rsidR="00AA17A9">
        <w:t xml:space="preserve"> a zajištění technické podpory a rozvoje obslužného softwaru.</w:t>
      </w:r>
    </w:p>
    <w:p w14:paraId="1A4B35AC" w14:textId="77777777" w:rsidR="00344B18" w:rsidRDefault="00344B18" w:rsidP="00F813BE">
      <w:pPr>
        <w:jc w:val="both"/>
        <w:rPr>
          <w:rFonts w:cs="Arial"/>
          <w:sz w:val="22"/>
        </w:rPr>
      </w:pPr>
    </w:p>
    <w:p w14:paraId="5256B950" w14:textId="77777777" w:rsidR="00CF19A1" w:rsidRPr="00344B18" w:rsidRDefault="00EF61FA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344B18">
        <w:rPr>
          <w:rFonts w:cs="Arial"/>
          <w:b/>
          <w:sz w:val="28"/>
          <w:szCs w:val="28"/>
        </w:rPr>
        <w:t>Vymezení pojmů</w:t>
      </w:r>
    </w:p>
    <w:p w14:paraId="64100F62" w14:textId="77777777" w:rsidR="00CF19A1" w:rsidRPr="00441A66" w:rsidRDefault="00CF19A1" w:rsidP="00F813BE">
      <w:pPr>
        <w:jc w:val="both"/>
        <w:rPr>
          <w:rFonts w:cs="Arial"/>
        </w:rPr>
      </w:pPr>
    </w:p>
    <w:p w14:paraId="572B188A" w14:textId="77777777" w:rsidR="00CF19A1" w:rsidRDefault="00C862A8" w:rsidP="00F813BE">
      <w:pPr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Záruční doba e-</w:t>
      </w:r>
      <w:proofErr w:type="spellStart"/>
      <w:r>
        <w:rPr>
          <w:rFonts w:cs="Arial"/>
        </w:rPr>
        <w:t>paper</w:t>
      </w:r>
      <w:proofErr w:type="spellEnd"/>
      <w:r>
        <w:rPr>
          <w:rFonts w:cs="Arial"/>
        </w:rPr>
        <w:t xml:space="preserve"> panelů</w:t>
      </w:r>
      <w:r w:rsidR="002F247D">
        <w:rPr>
          <w:rFonts w:cs="Arial"/>
        </w:rPr>
        <w:t>, respektive obslužného softwaru,</w:t>
      </w:r>
      <w:r w:rsidR="00E269FF">
        <w:rPr>
          <w:rFonts w:cs="Arial"/>
        </w:rPr>
        <w:t xml:space="preserve"> a záruční podmínky</w:t>
      </w:r>
      <w:r w:rsidR="00756125" w:rsidRPr="00441A66">
        <w:rPr>
          <w:rFonts w:cs="Arial"/>
        </w:rPr>
        <w:t xml:space="preserve"> </w:t>
      </w:r>
      <w:r w:rsidR="00E269FF">
        <w:rPr>
          <w:rFonts w:cs="Arial"/>
        </w:rPr>
        <w:t>jsou uvedeny</w:t>
      </w:r>
      <w:r w:rsidR="005E7A7B" w:rsidRPr="00441A66">
        <w:rPr>
          <w:rFonts w:cs="Arial"/>
        </w:rPr>
        <w:t xml:space="preserve"> </w:t>
      </w:r>
      <w:r w:rsidR="002A20C4">
        <w:rPr>
          <w:rFonts w:cs="Arial"/>
        </w:rPr>
        <w:t>v Kupní smlouvě.</w:t>
      </w:r>
    </w:p>
    <w:p w14:paraId="2B593C3A" w14:textId="77777777" w:rsidR="00520EE1" w:rsidRDefault="00520EE1" w:rsidP="00F813BE">
      <w:pPr>
        <w:ind w:left="360"/>
        <w:jc w:val="both"/>
        <w:rPr>
          <w:rFonts w:cs="Arial"/>
        </w:rPr>
      </w:pPr>
    </w:p>
    <w:p w14:paraId="19684B99" w14:textId="77777777" w:rsidR="00520EE1" w:rsidRPr="00520EE1" w:rsidRDefault="00520EE1" w:rsidP="00F813BE">
      <w:pPr>
        <w:numPr>
          <w:ilvl w:val="0"/>
          <w:numId w:val="2"/>
        </w:numPr>
        <w:jc w:val="both"/>
        <w:rPr>
          <w:rFonts w:cs="Arial"/>
        </w:rPr>
      </w:pPr>
      <w:r w:rsidRPr="00441A66">
        <w:rPr>
          <w:rFonts w:cs="Arial"/>
        </w:rPr>
        <w:t>Záručním servisním úkonem je myšleno odstranění takové poruchy, n</w:t>
      </w:r>
      <w:r w:rsidR="00CE139B">
        <w:rPr>
          <w:rFonts w:cs="Arial"/>
        </w:rPr>
        <w:t>a kterou se vztahuje záruka dle Kupní smlouvy.</w:t>
      </w:r>
    </w:p>
    <w:p w14:paraId="5128EDD8" w14:textId="77777777" w:rsidR="009905D6" w:rsidRPr="00441A66" w:rsidRDefault="009905D6" w:rsidP="00F813BE">
      <w:pPr>
        <w:ind w:left="360"/>
        <w:jc w:val="both"/>
        <w:rPr>
          <w:rFonts w:cs="Arial"/>
        </w:rPr>
      </w:pPr>
    </w:p>
    <w:p w14:paraId="2A395954" w14:textId="3B0429AE" w:rsidR="00BB17F4" w:rsidRPr="00344B18" w:rsidRDefault="00C862A8" w:rsidP="002F242A">
      <w:pPr>
        <w:numPr>
          <w:ilvl w:val="0"/>
          <w:numId w:val="2"/>
        </w:numPr>
        <w:spacing w:after="120"/>
        <w:ind w:left="714" w:hanging="357"/>
        <w:jc w:val="both"/>
        <w:rPr>
          <w:rFonts w:cs="Arial"/>
        </w:rPr>
      </w:pPr>
      <w:r>
        <w:rPr>
          <w:rFonts w:cs="Arial"/>
        </w:rPr>
        <w:lastRenderedPageBreak/>
        <w:t>Záruka se vztahuje na e-</w:t>
      </w:r>
      <w:proofErr w:type="spellStart"/>
      <w:r>
        <w:rPr>
          <w:rFonts w:cs="Arial"/>
        </w:rPr>
        <w:t>paper</w:t>
      </w:r>
      <w:proofErr w:type="spellEnd"/>
      <w:r>
        <w:rPr>
          <w:rFonts w:cs="Arial"/>
        </w:rPr>
        <w:t xml:space="preserve"> panely</w:t>
      </w:r>
      <w:r w:rsidR="00C37999">
        <w:rPr>
          <w:rFonts w:cs="Arial"/>
        </w:rPr>
        <w:t>, u nichž se v definované záruční době vyskytno</w:t>
      </w:r>
      <w:r w:rsidR="00F65BDC">
        <w:rPr>
          <w:rFonts w:cs="Arial"/>
        </w:rPr>
        <w:t xml:space="preserve">u materiálové, konstrukční, </w:t>
      </w:r>
      <w:r w:rsidR="00C37999">
        <w:rPr>
          <w:rFonts w:cs="Arial"/>
        </w:rPr>
        <w:t>technické</w:t>
      </w:r>
      <w:r w:rsidR="00F65BDC">
        <w:rPr>
          <w:rFonts w:cs="Arial"/>
        </w:rPr>
        <w:t xml:space="preserve"> anebo softwarové</w:t>
      </w:r>
      <w:r w:rsidR="00C37999">
        <w:rPr>
          <w:rFonts w:cs="Arial"/>
        </w:rPr>
        <w:t xml:space="preserve"> závady, a to během provozu a v souladu s technickými podmínkami </w:t>
      </w:r>
      <w:r>
        <w:rPr>
          <w:rFonts w:cs="Arial"/>
        </w:rPr>
        <w:t>pro použití</w:t>
      </w:r>
      <w:r w:rsidR="00D32173">
        <w:rPr>
          <w:rFonts w:cs="Arial"/>
        </w:rPr>
        <w:t xml:space="preserve">. </w:t>
      </w:r>
      <w:r w:rsidR="00542DC4" w:rsidRPr="00D32173">
        <w:rPr>
          <w:rFonts w:cs="Arial"/>
        </w:rPr>
        <w:t>Záruka se nevztahuje na závady nebo poruchy, které budou způsobeny úmyslně, násilným poškozením, chybnou údržbou, chybnou obsluhou nebo manipulací a odchylně</w:t>
      </w:r>
      <w:r w:rsidR="002F242A">
        <w:rPr>
          <w:rFonts w:cs="Arial"/>
        </w:rPr>
        <w:t xml:space="preserve"> </w:t>
      </w:r>
      <w:r w:rsidR="00542DC4" w:rsidRPr="00D32173">
        <w:rPr>
          <w:rFonts w:cs="Arial"/>
        </w:rPr>
        <w:t>od standardního provozu</w:t>
      </w:r>
      <w:r w:rsidR="00677619">
        <w:rPr>
          <w:rFonts w:cs="Arial"/>
        </w:rPr>
        <w:t>.</w:t>
      </w:r>
      <w:r w:rsidR="00D32173">
        <w:rPr>
          <w:rFonts w:cs="Arial"/>
        </w:rPr>
        <w:t xml:space="preserve"> </w:t>
      </w:r>
      <w:r w:rsidR="00DE6D69" w:rsidRPr="00D32173">
        <w:rPr>
          <w:rFonts w:cs="Arial"/>
        </w:rPr>
        <w:t>Mimozáručním a pozáručním servisním úkonem je myšleno odstranění takové poruchy, na níž se nevztahuje záruka dle</w:t>
      </w:r>
      <w:r w:rsidR="00441A66" w:rsidRPr="00D32173">
        <w:rPr>
          <w:rFonts w:cs="Arial"/>
        </w:rPr>
        <w:t xml:space="preserve"> </w:t>
      </w:r>
      <w:r w:rsidR="003C52A4">
        <w:rPr>
          <w:rFonts w:cs="Arial"/>
        </w:rPr>
        <w:t>Kupní smlouvy.</w:t>
      </w:r>
    </w:p>
    <w:p w14:paraId="7524A788" w14:textId="77777777" w:rsidR="00BB17F4" w:rsidRPr="00344B18" w:rsidRDefault="00BB17F4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344B18">
        <w:rPr>
          <w:rFonts w:cs="Arial"/>
          <w:b/>
          <w:sz w:val="28"/>
          <w:szCs w:val="28"/>
        </w:rPr>
        <w:t>Práva a povinnosti smluvních stran</w:t>
      </w:r>
    </w:p>
    <w:p w14:paraId="1A3BF934" w14:textId="77777777" w:rsidR="00BB17F4" w:rsidRDefault="00BB17F4" w:rsidP="00F813BE">
      <w:pPr>
        <w:jc w:val="both"/>
        <w:rPr>
          <w:rFonts w:cs="Arial"/>
        </w:rPr>
      </w:pPr>
    </w:p>
    <w:p w14:paraId="09D40FD8" w14:textId="77777777" w:rsidR="00BB17F4" w:rsidRPr="00EA4300" w:rsidRDefault="00C97317" w:rsidP="00F813BE">
      <w:pPr>
        <w:pStyle w:val="smlouva2"/>
        <w:numPr>
          <w:ilvl w:val="0"/>
          <w:numId w:val="6"/>
        </w:numPr>
        <w:jc w:val="both"/>
        <w:rPr>
          <w:rFonts w:ascii="Arial" w:hAnsi="Arial" w:cs="Arial"/>
          <w:color w:val="auto"/>
          <w:u w:val="single"/>
          <w:lang w:eastAsia="cs-CZ"/>
        </w:rPr>
      </w:pPr>
      <w:r>
        <w:rPr>
          <w:rFonts w:ascii="Arial" w:hAnsi="Arial" w:cs="Arial"/>
          <w:color w:val="auto"/>
          <w:u w:val="single"/>
          <w:lang w:eastAsia="cs-CZ"/>
        </w:rPr>
        <w:t>Prodávající</w:t>
      </w:r>
      <w:r w:rsidR="00BB17F4" w:rsidRPr="00EA4300">
        <w:rPr>
          <w:rFonts w:ascii="Arial" w:hAnsi="Arial" w:cs="Arial"/>
          <w:color w:val="auto"/>
          <w:u w:val="single"/>
          <w:lang w:eastAsia="cs-CZ"/>
        </w:rPr>
        <w:t xml:space="preserve"> se zavazuje:</w:t>
      </w:r>
    </w:p>
    <w:p w14:paraId="27707DAE" w14:textId="77777777" w:rsidR="00126BA2" w:rsidRDefault="00C97317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Poskytovat kupujícímu</w:t>
      </w:r>
      <w:r w:rsidR="00126BA2">
        <w:rPr>
          <w:rFonts w:cs="Arial"/>
        </w:rPr>
        <w:t xml:space="preserve"> záruční, mimozáruční a pozáruční opravy.</w:t>
      </w:r>
    </w:p>
    <w:p w14:paraId="21923622" w14:textId="7053AF89" w:rsidR="00530E30" w:rsidRPr="00530E30" w:rsidRDefault="00530E30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 w:rsidRPr="00BB17F4">
        <w:rPr>
          <w:rFonts w:cs="Arial"/>
        </w:rPr>
        <w:t>Poskytova</w:t>
      </w:r>
      <w:r w:rsidR="00C97317">
        <w:rPr>
          <w:rFonts w:cs="Arial"/>
        </w:rPr>
        <w:t xml:space="preserve">t kupujícímu </w:t>
      </w:r>
      <w:r w:rsidR="00046AF8">
        <w:rPr>
          <w:rFonts w:cs="Arial"/>
        </w:rPr>
        <w:t xml:space="preserve">hardwarové a </w:t>
      </w:r>
      <w:r w:rsidR="0079629D">
        <w:rPr>
          <w:rFonts w:cs="Arial"/>
        </w:rPr>
        <w:t>softwarové</w:t>
      </w:r>
      <w:r w:rsidR="004B0DAC">
        <w:rPr>
          <w:rFonts w:cs="Arial"/>
        </w:rPr>
        <w:t xml:space="preserve"> (rozvojové)</w:t>
      </w:r>
      <w:r w:rsidR="0079629D">
        <w:rPr>
          <w:rFonts w:cs="Arial"/>
        </w:rPr>
        <w:t xml:space="preserve"> úpravy.</w:t>
      </w:r>
    </w:p>
    <w:p w14:paraId="0133797E" w14:textId="510A60A6" w:rsidR="00BB17F4" w:rsidRPr="00BB17F4" w:rsidRDefault="00BB17F4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 w:rsidRPr="00BB17F4">
        <w:rPr>
          <w:rFonts w:cs="Arial"/>
        </w:rPr>
        <w:t>Zajistit poskytování technické podpory</w:t>
      </w:r>
      <w:r w:rsidR="0028627A">
        <w:rPr>
          <w:rFonts w:cs="Arial"/>
        </w:rPr>
        <w:t xml:space="preserve"> (součástí technické podpory je zejm. provoz Helpdesku, řešení událostí ve lhůtách dle čl. 6</w:t>
      </w:r>
      <w:r w:rsidR="00B20D66">
        <w:rPr>
          <w:rFonts w:cs="Arial"/>
        </w:rPr>
        <w:t>,</w:t>
      </w:r>
      <w:r w:rsidR="0028627A">
        <w:rPr>
          <w:rFonts w:cs="Arial"/>
        </w:rPr>
        <w:t xml:space="preserve"> poskytování konzultací</w:t>
      </w:r>
      <w:r w:rsidR="00B20D66">
        <w:rPr>
          <w:rFonts w:cs="Arial"/>
        </w:rPr>
        <w:t xml:space="preserve"> a 5 hodin měsíčně pro mimozáruční a pozáruční opravy</w:t>
      </w:r>
      <w:r w:rsidR="0028627A">
        <w:rPr>
          <w:rFonts w:cs="Arial"/>
        </w:rPr>
        <w:t>)</w:t>
      </w:r>
      <w:r w:rsidRPr="00BB17F4">
        <w:rPr>
          <w:rFonts w:cs="Arial"/>
        </w:rPr>
        <w:t>.</w:t>
      </w:r>
    </w:p>
    <w:p w14:paraId="2EC880A9" w14:textId="77777777" w:rsidR="00EA4300" w:rsidRPr="00BB17F4" w:rsidRDefault="00EA4300" w:rsidP="00F813BE">
      <w:pPr>
        <w:pStyle w:val="Odstavecseseznamem"/>
        <w:widowControl w:val="0"/>
        <w:suppressAutoHyphens/>
        <w:ind w:left="1440"/>
        <w:jc w:val="both"/>
        <w:rPr>
          <w:rFonts w:cs="Arial"/>
        </w:rPr>
      </w:pPr>
    </w:p>
    <w:p w14:paraId="5CFC9B7A" w14:textId="77777777" w:rsidR="00BB17F4" w:rsidRPr="00EA4300" w:rsidRDefault="00C97317" w:rsidP="00F813BE">
      <w:pPr>
        <w:pStyle w:val="Odstavecseseznamem"/>
        <w:numPr>
          <w:ilvl w:val="0"/>
          <w:numId w:val="6"/>
        </w:numPr>
        <w:suppressAutoHyphens/>
        <w:jc w:val="both"/>
        <w:rPr>
          <w:rFonts w:cs="Arial"/>
          <w:u w:val="single"/>
        </w:rPr>
      </w:pPr>
      <w:r>
        <w:rPr>
          <w:rFonts w:cs="Arial"/>
          <w:u w:val="single"/>
        </w:rPr>
        <w:t>Kupující</w:t>
      </w:r>
      <w:r w:rsidR="00BB17F4" w:rsidRPr="00EA4300">
        <w:rPr>
          <w:rFonts w:cs="Arial"/>
          <w:u w:val="single"/>
        </w:rPr>
        <w:t xml:space="preserve"> se zavazuje:</w:t>
      </w:r>
    </w:p>
    <w:p w14:paraId="61E5729E" w14:textId="77777777" w:rsidR="00BB17F4" w:rsidRPr="00BB17F4" w:rsidRDefault="00BB17F4" w:rsidP="00F813BE">
      <w:pPr>
        <w:numPr>
          <w:ilvl w:val="0"/>
          <w:numId w:val="16"/>
        </w:numPr>
        <w:jc w:val="both"/>
      </w:pPr>
      <w:r w:rsidRPr="00BB17F4">
        <w:t xml:space="preserve">Dodržovat podmínky stanovené </w:t>
      </w:r>
      <w:r w:rsidR="00C97317">
        <w:t>touto s</w:t>
      </w:r>
      <w:r w:rsidRPr="00BB17F4">
        <w:t>mlouvou.</w:t>
      </w:r>
    </w:p>
    <w:p w14:paraId="2B34E600" w14:textId="77777777" w:rsidR="002F242A" w:rsidRDefault="00C97317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Hradit prodávajícímu</w:t>
      </w:r>
      <w:r w:rsidR="00BB17F4" w:rsidRPr="00BB17F4">
        <w:rPr>
          <w:rFonts w:cs="Arial"/>
        </w:rPr>
        <w:t xml:space="preserve"> za poskytnuté služby dohodnutou cenu</w:t>
      </w:r>
      <w:r w:rsidR="002F242A">
        <w:rPr>
          <w:rFonts w:cs="Arial"/>
        </w:rPr>
        <w:t>, přičemž</w:t>
      </w:r>
    </w:p>
    <w:p w14:paraId="65345339" w14:textId="08C40711" w:rsidR="002F242A" w:rsidRDefault="003F52CD" w:rsidP="002F242A">
      <w:pPr>
        <w:pStyle w:val="Odstavecseseznamem"/>
        <w:widowControl w:val="0"/>
        <w:numPr>
          <w:ilvl w:val="1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z</w:t>
      </w:r>
      <w:r w:rsidR="002F242A">
        <w:rPr>
          <w:rFonts w:cs="Arial"/>
        </w:rPr>
        <w:t>áruční opravy budou po dobu záruky prováděny bezplatně;</w:t>
      </w:r>
    </w:p>
    <w:p w14:paraId="6A0FA12F" w14:textId="656FD6A2" w:rsidR="002F242A" w:rsidRDefault="003F52CD" w:rsidP="002F242A">
      <w:pPr>
        <w:pStyle w:val="Odstavecseseznamem"/>
        <w:widowControl w:val="0"/>
        <w:numPr>
          <w:ilvl w:val="1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m</w:t>
      </w:r>
      <w:r w:rsidR="002F242A">
        <w:rPr>
          <w:rFonts w:cs="Arial"/>
        </w:rPr>
        <w:t>imozáruční a pozáruční opravy</w:t>
      </w:r>
      <w:r w:rsidR="00B20D66">
        <w:rPr>
          <w:rFonts w:cs="Arial"/>
        </w:rPr>
        <w:t xml:space="preserve"> (nad rámec 5 hodin měsíčně předplacených v rámci technické podpory)</w:t>
      </w:r>
      <w:r w:rsidR="002F242A">
        <w:rPr>
          <w:rFonts w:cs="Arial"/>
        </w:rPr>
        <w:t xml:space="preserve"> budou prováděny za hodinovou sazbu uvedenou v</w:t>
      </w:r>
      <w:r w:rsidR="0036431C">
        <w:rPr>
          <w:rFonts w:cs="Arial"/>
        </w:rPr>
        <w:t> bodu 7 a v</w:t>
      </w:r>
      <w:r w:rsidR="002F242A">
        <w:rPr>
          <w:rFonts w:cs="Arial"/>
        </w:rPr>
        <w:t> příloze č. 6 Kupní smlouvy (ceník)</w:t>
      </w:r>
      <w:r>
        <w:rPr>
          <w:rFonts w:cs="Arial"/>
        </w:rPr>
        <w:t>; případné náhradní díly zajistí prodávající za cenu obvyklou</w:t>
      </w:r>
      <w:r w:rsidR="002F242A">
        <w:rPr>
          <w:rFonts w:cs="Arial"/>
        </w:rPr>
        <w:t>;</w:t>
      </w:r>
    </w:p>
    <w:p w14:paraId="457B3C91" w14:textId="41AF1775" w:rsidR="002F242A" w:rsidRDefault="003F52CD" w:rsidP="002F242A">
      <w:pPr>
        <w:pStyle w:val="Odstavecseseznamem"/>
        <w:widowControl w:val="0"/>
        <w:numPr>
          <w:ilvl w:val="1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s</w:t>
      </w:r>
      <w:r w:rsidR="002F242A">
        <w:rPr>
          <w:rFonts w:cs="Arial"/>
        </w:rPr>
        <w:t>oftwarové úpravy (rozvoj)</w:t>
      </w:r>
      <w:r>
        <w:rPr>
          <w:rFonts w:cs="Arial"/>
        </w:rPr>
        <w:t xml:space="preserve"> </w:t>
      </w:r>
      <w:r w:rsidR="002F242A">
        <w:rPr>
          <w:rFonts w:cs="Arial"/>
        </w:rPr>
        <w:t xml:space="preserve">budou prováděny za hodinovou sazbu uvedenou </w:t>
      </w:r>
      <w:r w:rsidR="0036431C">
        <w:rPr>
          <w:rFonts w:cs="Arial"/>
        </w:rPr>
        <w:t xml:space="preserve">v bodu 7 a </w:t>
      </w:r>
      <w:r w:rsidR="002F242A">
        <w:rPr>
          <w:rFonts w:cs="Arial"/>
        </w:rPr>
        <w:t>v příloze č. 6 Kupní smlouvy (ceník);</w:t>
      </w:r>
    </w:p>
    <w:p w14:paraId="3A6B1115" w14:textId="1B2E2F28" w:rsidR="00BB17F4" w:rsidRPr="00BB17F4" w:rsidRDefault="003F52CD" w:rsidP="003F52CD">
      <w:pPr>
        <w:pStyle w:val="Odstavecseseznamem"/>
        <w:widowControl w:val="0"/>
        <w:numPr>
          <w:ilvl w:val="1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 xml:space="preserve">technická podpora bude hrazena paušální cenou měsíčně </w:t>
      </w:r>
      <w:r w:rsidR="003333BC">
        <w:rPr>
          <w:rFonts w:cs="Arial"/>
        </w:rPr>
        <w:t>zpětně</w:t>
      </w:r>
      <w:r>
        <w:rPr>
          <w:rFonts w:cs="Arial"/>
        </w:rPr>
        <w:t xml:space="preserve"> dle </w:t>
      </w:r>
      <w:r w:rsidR="0036431C">
        <w:rPr>
          <w:rFonts w:cs="Arial"/>
        </w:rPr>
        <w:t xml:space="preserve">bodu 7 a </w:t>
      </w:r>
      <w:r>
        <w:rPr>
          <w:rFonts w:cs="Arial"/>
        </w:rPr>
        <w:t>přílohy č. 6 Kupní smlouvy (ceník)</w:t>
      </w:r>
      <w:r w:rsidR="00116037">
        <w:rPr>
          <w:rFonts w:cs="Arial"/>
        </w:rPr>
        <w:t>;</w:t>
      </w:r>
    </w:p>
    <w:p w14:paraId="387B2BDF" w14:textId="77777777" w:rsidR="00BB17F4" w:rsidRDefault="00BB17F4" w:rsidP="00F813BE">
      <w:pPr>
        <w:jc w:val="both"/>
        <w:rPr>
          <w:rFonts w:cs="Arial"/>
        </w:rPr>
      </w:pPr>
    </w:p>
    <w:p w14:paraId="684ECA4C" w14:textId="77777777" w:rsidR="00EA4300" w:rsidRPr="005A31DC" w:rsidRDefault="00EA4300" w:rsidP="00F813BE">
      <w:pPr>
        <w:jc w:val="both"/>
        <w:rPr>
          <w:rFonts w:cs="Arial"/>
          <w:b/>
          <w:sz w:val="24"/>
        </w:rPr>
      </w:pPr>
    </w:p>
    <w:p w14:paraId="31B3BFF8" w14:textId="77777777" w:rsidR="00EA4300" w:rsidRPr="00344B18" w:rsidRDefault="00EA4300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344B18">
        <w:rPr>
          <w:rFonts w:cs="Arial"/>
          <w:b/>
          <w:sz w:val="28"/>
          <w:szCs w:val="28"/>
        </w:rPr>
        <w:t>Způsob p</w:t>
      </w:r>
      <w:r w:rsidR="003E65A9" w:rsidRPr="00344B18">
        <w:rPr>
          <w:rFonts w:cs="Arial"/>
          <w:b/>
          <w:sz w:val="28"/>
          <w:szCs w:val="28"/>
        </w:rPr>
        <w:t xml:space="preserve">rovádění </w:t>
      </w:r>
      <w:r w:rsidR="0079629D" w:rsidRPr="00344B18">
        <w:rPr>
          <w:rFonts w:cs="Arial"/>
          <w:b/>
          <w:sz w:val="28"/>
          <w:szCs w:val="28"/>
        </w:rPr>
        <w:t>servisních úkonů</w:t>
      </w:r>
    </w:p>
    <w:p w14:paraId="57D85852" w14:textId="77777777" w:rsidR="00BB17F4" w:rsidRDefault="00BB17F4" w:rsidP="00F813BE">
      <w:pPr>
        <w:jc w:val="both"/>
        <w:rPr>
          <w:rFonts w:cs="Arial"/>
        </w:rPr>
      </w:pPr>
    </w:p>
    <w:p w14:paraId="21C129B7" w14:textId="77777777" w:rsidR="00EC5CFB" w:rsidRDefault="00EC5CFB" w:rsidP="00F813BE">
      <w:pPr>
        <w:numPr>
          <w:ilvl w:val="0"/>
          <w:numId w:val="7"/>
        </w:numPr>
        <w:jc w:val="both"/>
        <w:rPr>
          <w:rFonts w:cs="Arial"/>
        </w:rPr>
      </w:pPr>
      <w:r>
        <w:rPr>
          <w:rFonts w:cs="Arial"/>
        </w:rPr>
        <w:t>Smluvní strany sjedn</w:t>
      </w:r>
      <w:r w:rsidR="004B5200">
        <w:rPr>
          <w:rFonts w:cs="Arial"/>
        </w:rPr>
        <w:t>ávají, že události týkající se hardware a software</w:t>
      </w:r>
      <w:r>
        <w:rPr>
          <w:rFonts w:cs="Arial"/>
        </w:rPr>
        <w:t xml:space="preserve"> jsou postaveny na roveň </w:t>
      </w:r>
      <w:r w:rsidR="00F32523">
        <w:rPr>
          <w:rFonts w:cs="Arial"/>
        </w:rPr>
        <w:br/>
      </w:r>
      <w:r>
        <w:rPr>
          <w:rFonts w:cs="Arial"/>
        </w:rPr>
        <w:t>a pl</w:t>
      </w:r>
      <w:r w:rsidR="00B7391F">
        <w:rPr>
          <w:rFonts w:cs="Arial"/>
        </w:rPr>
        <w:t>atí pro ně totožné reakční doby dle bodu č. 2 tohoto článku.</w:t>
      </w:r>
    </w:p>
    <w:p w14:paraId="0A6A28DA" w14:textId="77777777" w:rsidR="00EA4300" w:rsidRPr="00736D99" w:rsidRDefault="00C97317" w:rsidP="00F813BE">
      <w:pPr>
        <w:pStyle w:val="Smlouva1"/>
        <w:numPr>
          <w:ilvl w:val="0"/>
          <w:numId w:val="7"/>
        </w:numPr>
        <w:jc w:val="both"/>
        <w:rPr>
          <w:rFonts w:ascii="Arial" w:eastAsia="Times New Roman" w:hAnsi="Arial" w:cs="Arial"/>
          <w:b w:val="0"/>
          <w:color w:val="auto"/>
          <w:szCs w:val="20"/>
          <w:u w:val="single"/>
          <w:lang w:eastAsia="cs-CZ"/>
        </w:rPr>
      </w:pPr>
      <w:r>
        <w:rPr>
          <w:rFonts w:ascii="Arial" w:eastAsia="Times New Roman" w:hAnsi="Arial" w:cs="Arial"/>
          <w:b w:val="0"/>
          <w:color w:val="auto"/>
          <w:szCs w:val="20"/>
          <w:u w:val="single"/>
          <w:lang w:eastAsia="cs-CZ"/>
        </w:rPr>
        <w:t>Události, na které je prodávající</w:t>
      </w:r>
      <w:r w:rsidR="00EA4300" w:rsidRPr="00736D99">
        <w:rPr>
          <w:rFonts w:ascii="Arial" w:eastAsia="Times New Roman" w:hAnsi="Arial" w:cs="Arial"/>
          <w:b w:val="0"/>
          <w:color w:val="auto"/>
          <w:szCs w:val="20"/>
          <w:u w:val="single"/>
          <w:lang w:eastAsia="cs-CZ"/>
        </w:rPr>
        <w:t xml:space="preserve"> povinen reagovat, jsou rozčleněny do následujících kategorií:</w:t>
      </w:r>
    </w:p>
    <w:p w14:paraId="25ADDEBB" w14:textId="6EC88D9E" w:rsidR="00EA4300" w:rsidRPr="00736D99" w:rsidRDefault="00EA4300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 w:rsidRPr="00EA4300">
        <w:rPr>
          <w:rFonts w:cs="Arial"/>
        </w:rPr>
        <w:t>Událost (A)</w:t>
      </w:r>
      <w:r w:rsidR="003F52CD">
        <w:rPr>
          <w:rFonts w:cs="Arial"/>
        </w:rPr>
        <w:t xml:space="preserve"> - v</w:t>
      </w:r>
      <w:r w:rsidR="003F52CD" w:rsidRPr="003F52CD">
        <w:rPr>
          <w:rFonts w:cs="Arial"/>
        </w:rPr>
        <w:t xml:space="preserve">ážné vady s nejvyšší prioritou, které mají kritický dopad do funkčnosti </w:t>
      </w:r>
      <w:r w:rsidR="003F52CD">
        <w:rPr>
          <w:rFonts w:cs="Arial"/>
        </w:rPr>
        <w:t>zboží</w:t>
      </w:r>
      <w:r w:rsidR="003F52CD" w:rsidRPr="003F52CD">
        <w:rPr>
          <w:rFonts w:cs="Arial"/>
        </w:rPr>
        <w:t xml:space="preserve"> nebo jeho části a dále vady, které znemožňují užívání </w:t>
      </w:r>
      <w:r w:rsidR="003F52CD">
        <w:rPr>
          <w:rFonts w:cs="Arial"/>
        </w:rPr>
        <w:t>zboží</w:t>
      </w:r>
      <w:r w:rsidR="003F52CD" w:rsidRPr="003F52CD">
        <w:rPr>
          <w:rFonts w:cs="Arial"/>
        </w:rPr>
        <w:t xml:space="preserve"> nebo jeho části nebo způsobují vážné provozní problémy.</w:t>
      </w:r>
    </w:p>
    <w:p w14:paraId="1A4673DE" w14:textId="7DA7452C" w:rsidR="00EA4300" w:rsidRPr="00736D99" w:rsidRDefault="00EA4300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 w:rsidRPr="00EA4300">
        <w:rPr>
          <w:rFonts w:cs="Arial"/>
        </w:rPr>
        <w:t>Událost (B)</w:t>
      </w:r>
      <w:r w:rsidR="003F52CD">
        <w:rPr>
          <w:rFonts w:cs="Arial"/>
        </w:rPr>
        <w:t xml:space="preserve"> -</w:t>
      </w:r>
      <w:r w:rsidR="00004140">
        <w:rPr>
          <w:rFonts w:cs="Arial"/>
        </w:rPr>
        <w:t xml:space="preserve"> </w:t>
      </w:r>
      <w:r w:rsidR="003F52CD">
        <w:rPr>
          <w:rFonts w:cs="Arial"/>
        </w:rPr>
        <w:t>v</w:t>
      </w:r>
      <w:r w:rsidR="003F52CD" w:rsidRPr="003F52CD">
        <w:rPr>
          <w:rFonts w:cs="Arial"/>
        </w:rPr>
        <w:t xml:space="preserve">ada, která svým charakterem nespadá do kategorie A. Znamená vážné vady způsobující zhoršení výkonnosti a funkčnosti </w:t>
      </w:r>
      <w:r w:rsidR="003F52CD">
        <w:rPr>
          <w:rFonts w:cs="Arial"/>
        </w:rPr>
        <w:t>zboží</w:t>
      </w:r>
      <w:r w:rsidR="003F52CD" w:rsidRPr="003F52CD">
        <w:rPr>
          <w:rFonts w:cs="Arial"/>
        </w:rPr>
        <w:t xml:space="preserve"> nebo jeho části. </w:t>
      </w:r>
      <w:r w:rsidR="003F52CD">
        <w:rPr>
          <w:rFonts w:cs="Arial"/>
        </w:rPr>
        <w:t>Zboží</w:t>
      </w:r>
      <w:r w:rsidR="003F52CD" w:rsidRPr="003F52CD">
        <w:rPr>
          <w:rFonts w:cs="Arial"/>
        </w:rPr>
        <w:t xml:space="preserve"> nebo jeho část má omezení nebo je částečně nefunkční. Jedná se o odstranitelné vady, které způsobují problémy při užívání a provozování </w:t>
      </w:r>
      <w:r w:rsidR="003F52CD">
        <w:rPr>
          <w:rFonts w:cs="Arial"/>
        </w:rPr>
        <w:t>zboží</w:t>
      </w:r>
      <w:r w:rsidR="003F52CD" w:rsidRPr="003F52CD">
        <w:rPr>
          <w:rFonts w:cs="Arial"/>
        </w:rPr>
        <w:t xml:space="preserve"> nebo jeho části, ale umožňují provoz.</w:t>
      </w:r>
    </w:p>
    <w:p w14:paraId="1BD7CD83" w14:textId="780BCA95" w:rsidR="00EA4300" w:rsidRPr="00736D99" w:rsidRDefault="003F52CD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U</w:t>
      </w:r>
      <w:r w:rsidR="00EA4300" w:rsidRPr="00EA4300">
        <w:rPr>
          <w:rFonts w:cs="Arial"/>
        </w:rPr>
        <w:t>dálost (C)</w:t>
      </w:r>
      <w:r>
        <w:rPr>
          <w:rFonts w:cs="Arial"/>
        </w:rPr>
        <w:t xml:space="preserve"> - v</w:t>
      </w:r>
      <w:r w:rsidRPr="003F52CD">
        <w:rPr>
          <w:rFonts w:cs="Arial"/>
        </w:rPr>
        <w:t xml:space="preserve">ada, která svým charakterem nespadá do kategorie A a/nebo kategorie B. Znamená snadno odstranitelné vady s minimálním dopadem na funkcionality či funkčnost </w:t>
      </w:r>
      <w:r w:rsidR="00CA2B89">
        <w:rPr>
          <w:rFonts w:cs="Arial"/>
        </w:rPr>
        <w:t>zboží</w:t>
      </w:r>
      <w:r w:rsidRPr="003F52CD">
        <w:rPr>
          <w:rFonts w:cs="Arial"/>
        </w:rPr>
        <w:t xml:space="preserve"> nebo jeho části</w:t>
      </w:r>
      <w:r w:rsidR="00EA4300" w:rsidRPr="00EA4300">
        <w:rPr>
          <w:rFonts w:cs="Arial"/>
        </w:rPr>
        <w:t>.</w:t>
      </w:r>
    </w:p>
    <w:p w14:paraId="40F3E777" w14:textId="7767AC83" w:rsidR="00EA4300" w:rsidRPr="00736D99" w:rsidRDefault="00C97317" w:rsidP="00F813BE">
      <w:pPr>
        <w:pStyle w:val="Smlouva1"/>
        <w:numPr>
          <w:ilvl w:val="0"/>
          <w:numId w:val="7"/>
        </w:numPr>
        <w:jc w:val="both"/>
        <w:rPr>
          <w:rFonts w:ascii="Arial" w:eastAsia="Times New Roman" w:hAnsi="Arial" w:cs="Arial"/>
          <w:b w:val="0"/>
          <w:color w:val="auto"/>
          <w:szCs w:val="20"/>
          <w:u w:val="single"/>
          <w:lang w:eastAsia="cs-CZ"/>
        </w:rPr>
      </w:pPr>
      <w:r>
        <w:rPr>
          <w:rFonts w:ascii="Arial" w:eastAsia="Times New Roman" w:hAnsi="Arial" w:cs="Arial"/>
          <w:b w:val="0"/>
          <w:color w:val="auto"/>
          <w:szCs w:val="20"/>
          <w:u w:val="single"/>
          <w:lang w:eastAsia="cs-CZ"/>
        </w:rPr>
        <w:t>Prodávající</w:t>
      </w:r>
      <w:r w:rsidR="00EA4300" w:rsidRPr="00736D99">
        <w:rPr>
          <w:rFonts w:ascii="Arial" w:eastAsia="Times New Roman" w:hAnsi="Arial" w:cs="Arial"/>
          <w:b w:val="0"/>
          <w:color w:val="auto"/>
          <w:szCs w:val="20"/>
          <w:u w:val="single"/>
          <w:lang w:eastAsia="cs-CZ"/>
        </w:rPr>
        <w:t xml:space="preserve"> je povinen reagovat na události</w:t>
      </w:r>
      <w:r w:rsidR="00F044CC">
        <w:rPr>
          <w:rFonts w:ascii="Arial" w:eastAsia="Times New Roman" w:hAnsi="Arial" w:cs="Arial"/>
          <w:b w:val="0"/>
          <w:color w:val="auto"/>
          <w:szCs w:val="20"/>
          <w:u w:val="single"/>
          <w:lang w:eastAsia="cs-CZ"/>
        </w:rPr>
        <w:t xml:space="preserve"> </w:t>
      </w:r>
      <w:r w:rsidR="00CA2B89">
        <w:rPr>
          <w:rFonts w:ascii="Arial" w:eastAsia="Times New Roman" w:hAnsi="Arial" w:cs="Arial"/>
          <w:b w:val="0"/>
          <w:color w:val="auto"/>
          <w:szCs w:val="20"/>
          <w:u w:val="single"/>
          <w:lang w:eastAsia="cs-CZ"/>
        </w:rPr>
        <w:t>(reakční doba)</w:t>
      </w:r>
      <w:r w:rsidR="00EA4300" w:rsidRPr="00736D99">
        <w:rPr>
          <w:rFonts w:ascii="Arial" w:eastAsia="Times New Roman" w:hAnsi="Arial" w:cs="Arial"/>
          <w:b w:val="0"/>
          <w:color w:val="auto"/>
          <w:szCs w:val="20"/>
          <w:u w:val="single"/>
          <w:lang w:eastAsia="cs-CZ"/>
        </w:rPr>
        <w:t>:</w:t>
      </w:r>
    </w:p>
    <w:p w14:paraId="6803A801" w14:textId="5ED6F63A" w:rsidR="00EA4300" w:rsidRPr="00630204" w:rsidRDefault="00AE71D0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Kategorie (A)</w:t>
      </w:r>
      <w:r>
        <w:rPr>
          <w:rFonts w:cs="Arial"/>
        </w:rPr>
        <w:tab/>
      </w:r>
      <w:r>
        <w:rPr>
          <w:rFonts w:cs="Arial"/>
        </w:rPr>
        <w:tab/>
        <w:t>-</w:t>
      </w:r>
      <w:r>
        <w:rPr>
          <w:rFonts w:cs="Arial"/>
        </w:rPr>
        <w:tab/>
        <w:t>do 24</w:t>
      </w:r>
      <w:r w:rsidR="00EA4300" w:rsidRPr="00630204">
        <w:rPr>
          <w:rFonts w:cs="Arial"/>
        </w:rPr>
        <w:t xml:space="preserve"> hodin od oznámení</w:t>
      </w:r>
      <w:r w:rsidR="00461FA0">
        <w:rPr>
          <w:rFonts w:cs="Arial"/>
        </w:rPr>
        <w:t xml:space="preserve"> (v režimu 24x7)</w:t>
      </w:r>
      <w:r w:rsidR="00EA4300" w:rsidRPr="00630204">
        <w:rPr>
          <w:rFonts w:cs="Arial"/>
        </w:rPr>
        <w:t>,</w:t>
      </w:r>
    </w:p>
    <w:p w14:paraId="6F511E27" w14:textId="77777777" w:rsidR="00EA4300" w:rsidRPr="00630204" w:rsidRDefault="00EA4300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 w:rsidRPr="00630204">
        <w:rPr>
          <w:rFonts w:cs="Arial"/>
        </w:rPr>
        <w:t>Kategorie (B)</w:t>
      </w:r>
      <w:r w:rsidRPr="00630204">
        <w:rPr>
          <w:rFonts w:cs="Arial"/>
        </w:rPr>
        <w:tab/>
      </w:r>
      <w:r w:rsidRPr="00630204">
        <w:rPr>
          <w:rFonts w:cs="Arial"/>
        </w:rPr>
        <w:tab/>
        <w:t>-</w:t>
      </w:r>
      <w:r w:rsidRPr="00630204">
        <w:rPr>
          <w:rFonts w:cs="Arial"/>
        </w:rPr>
        <w:tab/>
        <w:t>do 3 pracovních dnů od oznámení,</w:t>
      </w:r>
    </w:p>
    <w:p w14:paraId="15FEBEAC" w14:textId="5F521D7E" w:rsidR="00EA4300" w:rsidRDefault="00EA4300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 w:rsidRPr="00630204">
        <w:rPr>
          <w:rFonts w:cs="Arial"/>
        </w:rPr>
        <w:t>Kategorie (C)</w:t>
      </w:r>
      <w:r w:rsidRPr="00630204">
        <w:rPr>
          <w:rFonts w:cs="Arial"/>
        </w:rPr>
        <w:tab/>
      </w:r>
      <w:r w:rsidRPr="00630204">
        <w:rPr>
          <w:rFonts w:cs="Arial"/>
        </w:rPr>
        <w:tab/>
        <w:t>-</w:t>
      </w:r>
      <w:r w:rsidRPr="00630204">
        <w:rPr>
          <w:rFonts w:cs="Arial"/>
        </w:rPr>
        <w:tab/>
        <w:t xml:space="preserve">do </w:t>
      </w:r>
      <w:r w:rsidR="00CA2B89">
        <w:rPr>
          <w:rFonts w:cs="Arial"/>
        </w:rPr>
        <w:t>7</w:t>
      </w:r>
      <w:r w:rsidRPr="00630204">
        <w:rPr>
          <w:rFonts w:cs="Arial"/>
        </w:rPr>
        <w:t xml:space="preserve"> pracovních dnů od oznámení.</w:t>
      </w:r>
    </w:p>
    <w:p w14:paraId="4B8CDBA3" w14:textId="1271D64B" w:rsidR="003B682C" w:rsidRPr="003B682C" w:rsidRDefault="003B682C" w:rsidP="0036431C">
      <w:pPr>
        <w:widowControl w:val="0"/>
        <w:suppressAutoHyphens/>
        <w:spacing w:before="120"/>
        <w:ind w:left="1077"/>
        <w:jc w:val="both"/>
        <w:rPr>
          <w:rFonts w:cs="Arial"/>
        </w:rPr>
      </w:pPr>
      <w:r>
        <w:rPr>
          <w:rFonts w:cs="Arial"/>
        </w:rPr>
        <w:t>V případě požadavků na rozvoj je prodávající povinen reagovat ve lhůtách dle kategorie C.</w:t>
      </w:r>
    </w:p>
    <w:p w14:paraId="68E593BD" w14:textId="77777777" w:rsidR="00EA4300" w:rsidRPr="00630204" w:rsidRDefault="00947C83" w:rsidP="00F813BE">
      <w:pPr>
        <w:pStyle w:val="Odstavecseseznamem"/>
        <w:numPr>
          <w:ilvl w:val="0"/>
          <w:numId w:val="7"/>
        </w:numPr>
        <w:suppressAutoHyphens/>
        <w:spacing w:before="240" w:after="240"/>
        <w:jc w:val="both"/>
        <w:rPr>
          <w:rFonts w:cs="Arial"/>
          <w:u w:val="single"/>
        </w:rPr>
      </w:pPr>
      <w:r>
        <w:rPr>
          <w:rFonts w:cs="Arial"/>
          <w:u w:val="single"/>
        </w:rPr>
        <w:t>Postup provádění servisních úkonů:</w:t>
      </w:r>
    </w:p>
    <w:p w14:paraId="1FD17659" w14:textId="597B7081" w:rsidR="00CA2B89" w:rsidRDefault="00CA2B89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 xml:space="preserve">Kupující zadá požadavek na servis/opravu prostřednictvím Helpdesk, včetně určení </w:t>
      </w:r>
      <w:r>
        <w:rPr>
          <w:rFonts w:cs="Arial"/>
        </w:rPr>
        <w:lastRenderedPageBreak/>
        <w:t>kategorizace a statusu (záruční, mimozáruční, pozáruční oprava).</w:t>
      </w:r>
      <w:r w:rsidR="003B682C">
        <w:rPr>
          <w:rFonts w:cs="Arial"/>
        </w:rPr>
        <w:t xml:space="preserve"> Kupující je oprávněn v průběhu řešení událostí změnit kategorizaci vady či status.</w:t>
      </w:r>
    </w:p>
    <w:p w14:paraId="20A5D629" w14:textId="458200BF" w:rsidR="00EA4300" w:rsidRPr="00630204" w:rsidRDefault="00EA4300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 w:rsidRPr="00630204">
        <w:rPr>
          <w:rFonts w:cs="Arial"/>
        </w:rPr>
        <w:t>V případě potřeby nebo chyby kategorie A bude z obou stran podporována urgence telefonicky</w:t>
      </w:r>
      <w:r w:rsidR="00B7478A">
        <w:rPr>
          <w:rFonts w:cs="Arial"/>
        </w:rPr>
        <w:t xml:space="preserve"> (tel č. </w:t>
      </w:r>
      <w:proofErr w:type="gramStart"/>
      <w:r w:rsidR="00B7478A">
        <w:rPr>
          <w:rFonts w:cs="Arial"/>
        </w:rPr>
        <w:t xml:space="preserve">prodávajícího:  </w:t>
      </w:r>
      <w:r w:rsidR="00B7478A" w:rsidRPr="00C67ADF">
        <w:rPr>
          <w:rFonts w:ascii="Times New Roman" w:hAnsi="Times New Roman"/>
          <w:sz w:val="22"/>
          <w:szCs w:val="22"/>
          <w:highlight w:val="yellow"/>
        </w:rPr>
        <w:t>[</w:t>
      </w:r>
      <w:proofErr w:type="gramEnd"/>
      <w:r w:rsidR="00B7478A" w:rsidRPr="00C67ADF">
        <w:rPr>
          <w:rFonts w:ascii="Times New Roman" w:hAnsi="Times New Roman"/>
          <w:sz w:val="22"/>
          <w:szCs w:val="22"/>
          <w:highlight w:val="yellow"/>
        </w:rPr>
        <w:t>Doplní dodavatel]</w:t>
      </w:r>
      <w:r w:rsidR="00B7478A">
        <w:rPr>
          <w:rFonts w:cs="Arial"/>
        </w:rPr>
        <w:t xml:space="preserve"> ; tel. č. kupujícího: </w:t>
      </w:r>
      <w:r w:rsidR="00B7478A" w:rsidRPr="00A45A77">
        <w:rPr>
          <w:rFonts w:ascii="Times New Roman" w:hAnsi="Times New Roman"/>
          <w:sz w:val="22"/>
          <w:szCs w:val="22"/>
          <w:highlight w:val="cyan"/>
        </w:rPr>
        <w:t>[Doplní zadavatel před podpisem smlouvy]</w:t>
      </w:r>
      <w:r w:rsidR="00B7478A">
        <w:rPr>
          <w:rFonts w:cs="Arial"/>
        </w:rPr>
        <w:t>)</w:t>
      </w:r>
      <w:r w:rsidRPr="00630204">
        <w:rPr>
          <w:rFonts w:cs="Arial"/>
        </w:rPr>
        <w:t>.</w:t>
      </w:r>
    </w:p>
    <w:p w14:paraId="3B248222" w14:textId="7AF266B8" w:rsidR="00883F16" w:rsidRDefault="00C97317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Prodávající</w:t>
      </w:r>
      <w:r w:rsidR="00EA4300" w:rsidRPr="00630204">
        <w:rPr>
          <w:rFonts w:cs="Arial"/>
        </w:rPr>
        <w:t xml:space="preserve"> odešle re</w:t>
      </w:r>
      <w:r w:rsidR="00AA17CD">
        <w:rPr>
          <w:rFonts w:cs="Arial"/>
        </w:rPr>
        <w:t>akci</w:t>
      </w:r>
      <w:r w:rsidR="00CA2B89">
        <w:rPr>
          <w:rFonts w:cs="Arial"/>
        </w:rPr>
        <w:t xml:space="preserve"> v reakční době dle bodu 3 a</w:t>
      </w:r>
      <w:r w:rsidR="00AA17CD">
        <w:rPr>
          <w:rFonts w:cs="Arial"/>
        </w:rPr>
        <w:t xml:space="preserve"> dle kategorizace v bodě 2</w:t>
      </w:r>
      <w:r>
        <w:rPr>
          <w:rFonts w:cs="Arial"/>
        </w:rPr>
        <w:t xml:space="preserve"> kupujícímu</w:t>
      </w:r>
    </w:p>
    <w:p w14:paraId="1515A0F0" w14:textId="393DECBE" w:rsidR="00EA4300" w:rsidRPr="00630204" w:rsidRDefault="00CA2B89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 xml:space="preserve">V případě požadavků </w:t>
      </w:r>
      <w:r w:rsidR="00013567">
        <w:rPr>
          <w:rFonts w:cs="Arial"/>
        </w:rPr>
        <w:t xml:space="preserve">kupujícího na rozvoj nebo pozáruční opravy bude součástí též předpokládaná časová náročnost a cena případných dílů (blíže viz bod </w:t>
      </w:r>
      <w:r w:rsidR="00916255">
        <w:rPr>
          <w:rFonts w:cs="Arial"/>
        </w:rPr>
        <w:t>10</w:t>
      </w:r>
      <w:r w:rsidR="00013567">
        <w:rPr>
          <w:rFonts w:cs="Arial"/>
        </w:rPr>
        <w:t>)</w:t>
      </w:r>
      <w:r w:rsidR="00641A0F">
        <w:rPr>
          <w:rFonts w:cs="Arial"/>
        </w:rPr>
        <w:t>, přičemž bude na tyto práce vystavena separátní objednávka</w:t>
      </w:r>
      <w:r>
        <w:rPr>
          <w:rFonts w:cs="Arial"/>
        </w:rPr>
        <w:t>.</w:t>
      </w:r>
    </w:p>
    <w:p w14:paraId="79CBD9F2" w14:textId="145E10A2" w:rsidR="00EA4300" w:rsidRPr="00630204" w:rsidRDefault="00C97317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Prodávající</w:t>
      </w:r>
      <w:r w:rsidR="00EA4300" w:rsidRPr="00630204">
        <w:rPr>
          <w:rFonts w:cs="Arial"/>
        </w:rPr>
        <w:t xml:space="preserve"> provede opravu v termínu dle </w:t>
      </w:r>
      <w:r w:rsidR="00CA2B89">
        <w:rPr>
          <w:rFonts w:cs="Arial"/>
        </w:rPr>
        <w:t xml:space="preserve">níže sjednaných dob pro vyřešení, nebude-li v konkrétním případě </w:t>
      </w:r>
      <w:r w:rsidR="003B682C">
        <w:rPr>
          <w:rFonts w:cs="Arial"/>
        </w:rPr>
        <w:t xml:space="preserve">výslovně </w:t>
      </w:r>
      <w:r w:rsidR="00CA2B89">
        <w:rPr>
          <w:rFonts w:cs="Arial"/>
        </w:rPr>
        <w:t>dohodnuto jinak</w:t>
      </w:r>
      <w:r w:rsidR="00EA4300" w:rsidRPr="00630204">
        <w:rPr>
          <w:rFonts w:cs="Arial"/>
        </w:rPr>
        <w:t>.</w:t>
      </w:r>
    </w:p>
    <w:p w14:paraId="1C75130D" w14:textId="77777777" w:rsidR="00EA4300" w:rsidRPr="00630204" w:rsidRDefault="00C97317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>Prodávající informuje kupujícího</w:t>
      </w:r>
      <w:r w:rsidR="00EA4300" w:rsidRPr="00630204">
        <w:rPr>
          <w:rFonts w:cs="Arial"/>
        </w:rPr>
        <w:t xml:space="preserve"> o vypořádání požadavku.</w:t>
      </w:r>
    </w:p>
    <w:p w14:paraId="52689032" w14:textId="77777777" w:rsidR="00F02717" w:rsidRDefault="00C97317" w:rsidP="00F813BE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cs="Arial"/>
        </w:rPr>
      </w:pPr>
      <w:r>
        <w:rPr>
          <w:rFonts w:cs="Arial"/>
        </w:rPr>
        <w:t xml:space="preserve">Kupující </w:t>
      </w:r>
      <w:r w:rsidR="00EA4300" w:rsidRPr="00630204">
        <w:rPr>
          <w:rFonts w:cs="Arial"/>
        </w:rPr>
        <w:t>buď schválí,</w:t>
      </w:r>
      <w:r>
        <w:rPr>
          <w:rFonts w:cs="Arial"/>
        </w:rPr>
        <w:t xml:space="preserve"> nebo vrací k opravě prodávajícímu</w:t>
      </w:r>
      <w:r w:rsidR="00EA4300" w:rsidRPr="00630204">
        <w:rPr>
          <w:rFonts w:cs="Arial"/>
        </w:rPr>
        <w:t>.</w:t>
      </w:r>
    </w:p>
    <w:p w14:paraId="4D379C8B" w14:textId="21647F59" w:rsidR="00EA4300" w:rsidRPr="00916CEC" w:rsidRDefault="00EA4300" w:rsidP="00F813BE">
      <w:pPr>
        <w:pStyle w:val="Odstavecseseznamem"/>
        <w:suppressAutoHyphens/>
        <w:spacing w:before="240" w:after="240"/>
        <w:ind w:left="0" w:firstLine="708"/>
        <w:jc w:val="both"/>
        <w:rPr>
          <w:rFonts w:cs="Arial"/>
          <w:u w:val="single"/>
        </w:rPr>
      </w:pPr>
      <w:r w:rsidRPr="0057089F">
        <w:rPr>
          <w:rFonts w:cs="Arial"/>
          <w:u w:val="single"/>
        </w:rPr>
        <w:t>Dále platí, že</w:t>
      </w:r>
      <w:r w:rsidR="00CA2B89">
        <w:rPr>
          <w:rFonts w:cs="Arial"/>
          <w:u w:val="single"/>
        </w:rPr>
        <w:t xml:space="preserve"> doba pro vyřešení je následující</w:t>
      </w:r>
      <w:r w:rsidRPr="0057089F">
        <w:rPr>
          <w:rFonts w:cs="Arial"/>
          <w:u w:val="single"/>
        </w:rPr>
        <w:t>:</w:t>
      </w:r>
    </w:p>
    <w:p w14:paraId="697D5DB4" w14:textId="77777777" w:rsidR="00EA4300" w:rsidRPr="00916CEC" w:rsidRDefault="00EA4300" w:rsidP="00F813BE">
      <w:pPr>
        <w:pStyle w:val="Odstavecseseznamem"/>
        <w:numPr>
          <w:ilvl w:val="0"/>
          <w:numId w:val="5"/>
        </w:numPr>
        <w:spacing w:before="240" w:after="240"/>
        <w:contextualSpacing/>
        <w:jc w:val="both"/>
        <w:rPr>
          <w:rFonts w:cs="Arial"/>
        </w:rPr>
      </w:pPr>
      <w:r w:rsidRPr="00916CEC">
        <w:rPr>
          <w:rFonts w:cs="Arial"/>
        </w:rPr>
        <w:t>Událost kategorie (A</w:t>
      </w:r>
      <w:r w:rsidR="00C13F85">
        <w:rPr>
          <w:rFonts w:cs="Arial"/>
        </w:rPr>
        <w:t xml:space="preserve">) bude vyřešena nejpozději do </w:t>
      </w:r>
      <w:r w:rsidR="00CD4568">
        <w:rPr>
          <w:rFonts w:cs="Arial"/>
        </w:rPr>
        <w:t>3 pracovních dnů</w:t>
      </w:r>
      <w:r w:rsidRPr="00916CEC">
        <w:rPr>
          <w:rFonts w:cs="Arial"/>
        </w:rPr>
        <w:t xml:space="preserve"> od oznámení.</w:t>
      </w:r>
    </w:p>
    <w:p w14:paraId="0980C119" w14:textId="77777777" w:rsidR="00EA4300" w:rsidRPr="00916CEC" w:rsidRDefault="00EA4300" w:rsidP="00F813BE">
      <w:pPr>
        <w:pStyle w:val="Odstavecseseznamem"/>
        <w:numPr>
          <w:ilvl w:val="0"/>
          <w:numId w:val="5"/>
        </w:numPr>
        <w:spacing w:before="240" w:after="240"/>
        <w:contextualSpacing/>
        <w:jc w:val="both"/>
        <w:rPr>
          <w:rFonts w:cs="Arial"/>
        </w:rPr>
      </w:pPr>
      <w:r w:rsidRPr="00916CEC">
        <w:rPr>
          <w:rFonts w:cs="Arial"/>
        </w:rPr>
        <w:t>Událost kategorie (B) bude vyřešena nejpozději do 5 pracovních dnů od oznámení.</w:t>
      </w:r>
    </w:p>
    <w:p w14:paraId="2B7C957B" w14:textId="03EA179D" w:rsidR="00EA4300" w:rsidRPr="00916CEC" w:rsidRDefault="00EA4300" w:rsidP="00F813BE">
      <w:pPr>
        <w:pStyle w:val="Odstavecseseznamem"/>
        <w:numPr>
          <w:ilvl w:val="0"/>
          <w:numId w:val="5"/>
        </w:numPr>
        <w:spacing w:before="240" w:after="240"/>
        <w:contextualSpacing/>
        <w:jc w:val="both"/>
        <w:rPr>
          <w:rFonts w:cs="Arial"/>
        </w:rPr>
      </w:pPr>
      <w:r w:rsidRPr="00916CEC">
        <w:rPr>
          <w:rFonts w:cs="Arial"/>
        </w:rPr>
        <w:t xml:space="preserve">U události kategorie (C) nebo dalšího nahlášeného požadavku </w:t>
      </w:r>
      <w:r w:rsidR="0010028A">
        <w:rPr>
          <w:rFonts w:cs="Arial"/>
        </w:rPr>
        <w:t xml:space="preserve">platí lhůta pro vyřešení </w:t>
      </w:r>
      <w:r w:rsidRPr="00916CEC">
        <w:rPr>
          <w:rFonts w:cs="Arial"/>
        </w:rPr>
        <w:t>do 15 pracovních dnů od oznámení</w:t>
      </w:r>
      <w:r w:rsidR="0010028A">
        <w:rPr>
          <w:rFonts w:cs="Arial"/>
        </w:rPr>
        <w:t>, nebude-li dohodnuto jinak</w:t>
      </w:r>
      <w:r w:rsidRPr="00916CEC">
        <w:rPr>
          <w:rFonts w:cs="Arial"/>
        </w:rPr>
        <w:t>.</w:t>
      </w:r>
    </w:p>
    <w:p w14:paraId="657F4867" w14:textId="77777777" w:rsidR="00EA4300" w:rsidRPr="007D15D7" w:rsidRDefault="00EA4300" w:rsidP="00F813BE">
      <w:pPr>
        <w:pStyle w:val="Odstavecseseznamem"/>
        <w:spacing w:before="240" w:after="240"/>
        <w:ind w:left="1434"/>
        <w:contextualSpacing/>
        <w:jc w:val="both"/>
        <w:rPr>
          <w:rFonts w:ascii="Arial Narrow" w:hAnsi="Arial Narrow"/>
        </w:rPr>
      </w:pPr>
    </w:p>
    <w:p w14:paraId="7CF81C28" w14:textId="46989284" w:rsidR="00883F16" w:rsidRDefault="00014844" w:rsidP="00F813BE">
      <w:pPr>
        <w:numPr>
          <w:ilvl w:val="0"/>
          <w:numId w:val="7"/>
        </w:numPr>
        <w:jc w:val="both"/>
      </w:pPr>
      <w:r w:rsidRPr="00641A0F">
        <w:t>Prodávající</w:t>
      </w:r>
      <w:r w:rsidR="00EA4300" w:rsidRPr="00641A0F">
        <w:t xml:space="preserve"> po o</w:t>
      </w:r>
      <w:r w:rsidRPr="00641A0F">
        <w:t>pravě vady informuje kupujícího</w:t>
      </w:r>
      <w:r w:rsidR="00EA4300" w:rsidRPr="00641A0F">
        <w:t xml:space="preserve">, který </w:t>
      </w:r>
      <w:r w:rsidR="00213979" w:rsidRPr="00641A0F">
        <w:t>schválí</w:t>
      </w:r>
      <w:r w:rsidR="00EA4300" w:rsidRPr="00641A0F">
        <w:t> převedení do provozního režimu. Souhlas se stanove</w:t>
      </w:r>
      <w:r w:rsidRPr="00641A0F">
        <w:t>ným výsledkem potvrdí kupující f</w:t>
      </w:r>
      <w:r w:rsidR="00EA4300" w:rsidRPr="00641A0F">
        <w:t>ormou akceptace v </w:t>
      </w:r>
      <w:r w:rsidR="003B682C" w:rsidRPr="00641A0F">
        <w:t>H</w:t>
      </w:r>
      <w:r w:rsidR="00EA4300" w:rsidRPr="00641A0F">
        <w:t>el</w:t>
      </w:r>
      <w:r w:rsidR="008E3102" w:rsidRPr="00641A0F">
        <w:t>p</w:t>
      </w:r>
      <w:r w:rsidR="00EA4300" w:rsidRPr="00641A0F">
        <w:t>desku. Stanovený výslede</w:t>
      </w:r>
      <w:r w:rsidR="008E3102" w:rsidRPr="00641A0F">
        <w:t>k</w:t>
      </w:r>
      <w:r w:rsidR="00EA4300" w:rsidRPr="00641A0F">
        <w:t xml:space="preserve"> bude specifikován stavem „Akceptováno“, „Akceptováno s výhradami“ </w:t>
      </w:r>
      <w:r w:rsidRPr="00641A0F">
        <w:br/>
      </w:r>
      <w:r w:rsidR="00EA4300" w:rsidRPr="00641A0F">
        <w:t xml:space="preserve">nebo „Neakceptováno“. </w:t>
      </w:r>
    </w:p>
    <w:p w14:paraId="1571895E" w14:textId="77777777" w:rsidR="00461FA0" w:rsidRDefault="00461FA0" w:rsidP="00461FA0">
      <w:pPr>
        <w:ind w:left="720"/>
        <w:jc w:val="both"/>
      </w:pPr>
    </w:p>
    <w:p w14:paraId="5F098483" w14:textId="21C04399" w:rsidR="00EA4300" w:rsidRPr="00641A0F" w:rsidRDefault="00EA4300" w:rsidP="00F813BE">
      <w:pPr>
        <w:numPr>
          <w:ilvl w:val="0"/>
          <w:numId w:val="7"/>
        </w:numPr>
        <w:jc w:val="both"/>
      </w:pPr>
      <w:r w:rsidRPr="00641A0F">
        <w:t>V případě nutnosti vystavení separátní objednávky</w:t>
      </w:r>
      <w:r w:rsidR="00641A0F">
        <w:t xml:space="preserve"> (rozvoj, pozáruční opravy)</w:t>
      </w:r>
      <w:r w:rsidR="006B4F76" w:rsidRPr="00641A0F">
        <w:t xml:space="preserve"> </w:t>
      </w:r>
      <w:r w:rsidRPr="00641A0F">
        <w:t>bude</w:t>
      </w:r>
      <w:r w:rsidR="00883F16">
        <w:t xml:space="preserve"> následně</w:t>
      </w:r>
      <w:r w:rsidRPr="00641A0F">
        <w:t xml:space="preserve"> vyhotoven samostatný předávací protokol</w:t>
      </w:r>
      <w:r w:rsidR="00D31515">
        <w:t>.</w:t>
      </w:r>
      <w:r w:rsidRPr="00641A0F">
        <w:t xml:space="preserve"> </w:t>
      </w:r>
    </w:p>
    <w:p w14:paraId="0B2D816A" w14:textId="77777777" w:rsidR="002F6538" w:rsidRPr="002F6538" w:rsidRDefault="002F6538" w:rsidP="00F813BE">
      <w:pPr>
        <w:ind w:left="720"/>
        <w:jc w:val="both"/>
      </w:pPr>
    </w:p>
    <w:p w14:paraId="4FA8A911" w14:textId="77777777" w:rsidR="003B682C" w:rsidRDefault="00014844" w:rsidP="00F813BE">
      <w:pPr>
        <w:numPr>
          <w:ilvl w:val="0"/>
          <w:numId w:val="7"/>
        </w:numPr>
        <w:jc w:val="both"/>
      </w:pPr>
      <w:r>
        <w:t>Kupující</w:t>
      </w:r>
      <w:r w:rsidR="00EA4300" w:rsidRPr="00E205CD">
        <w:t xml:space="preserve"> je oprávněn uplatnit smluvní pokutu </w:t>
      </w:r>
      <w:r w:rsidR="003B682C">
        <w:t>za nedodržení reakční doby, a to následovně:</w:t>
      </w:r>
    </w:p>
    <w:p w14:paraId="146AD1C3" w14:textId="77777777" w:rsidR="003B682C" w:rsidRDefault="003B682C" w:rsidP="0036431C">
      <w:pPr>
        <w:pStyle w:val="Odstavecseseznamem"/>
      </w:pPr>
    </w:p>
    <w:p w14:paraId="4F7DAC2D" w14:textId="13A30638" w:rsidR="003B682C" w:rsidRDefault="00EA4300" w:rsidP="0036431C">
      <w:pPr>
        <w:pStyle w:val="Odstavecseseznamem"/>
        <w:numPr>
          <w:ilvl w:val="0"/>
          <w:numId w:val="22"/>
        </w:numPr>
        <w:spacing w:after="120"/>
        <w:ind w:left="1077" w:hanging="357"/>
        <w:jc w:val="both"/>
      </w:pPr>
      <w:r w:rsidRPr="00E205CD">
        <w:t>ve výši 300,- Kč za každou započatou hodinu</w:t>
      </w:r>
      <w:r w:rsidR="00014844">
        <w:t xml:space="preserve"> prodlení prodávajícího</w:t>
      </w:r>
      <w:r w:rsidRPr="00E205CD">
        <w:t xml:space="preserve"> s</w:t>
      </w:r>
      <w:r w:rsidR="003B682C">
        <w:t> reakcí u</w:t>
      </w:r>
      <w:r w:rsidRPr="00E205CD">
        <w:t xml:space="preserve"> udá</w:t>
      </w:r>
      <w:r w:rsidR="00014844">
        <w:t>losti kategorie (A)</w:t>
      </w:r>
      <w:r w:rsidR="003B682C">
        <w:t>;</w:t>
      </w:r>
    </w:p>
    <w:p w14:paraId="6BCA8198" w14:textId="2540388F" w:rsidR="00EA4300" w:rsidRPr="00E205CD" w:rsidRDefault="00EA4300" w:rsidP="0036431C">
      <w:pPr>
        <w:pStyle w:val="Odstavecseseznamem"/>
        <w:numPr>
          <w:ilvl w:val="0"/>
          <w:numId w:val="22"/>
        </w:numPr>
        <w:jc w:val="both"/>
      </w:pPr>
      <w:r w:rsidRPr="00E205CD">
        <w:t xml:space="preserve">ve výši </w:t>
      </w:r>
      <w:r w:rsidR="003B682C">
        <w:t>3</w:t>
      </w:r>
      <w:r w:rsidRPr="00E205CD">
        <w:t xml:space="preserve">00,- Kč za každý </w:t>
      </w:r>
      <w:r w:rsidR="00014844">
        <w:t>započatý den prodlení prodávajícího</w:t>
      </w:r>
      <w:r w:rsidRPr="00E205CD">
        <w:t xml:space="preserve"> s</w:t>
      </w:r>
      <w:r w:rsidR="003B682C">
        <w:t> reakcí u</w:t>
      </w:r>
      <w:r w:rsidRPr="00E205CD">
        <w:t xml:space="preserve"> události kategorie (B) nebo (C) ne</w:t>
      </w:r>
      <w:r w:rsidR="00014844">
        <w:t>bo další nahlášený požadavek kupujícího</w:t>
      </w:r>
      <w:r w:rsidR="003B682C">
        <w:t xml:space="preserve"> na rozvoj</w:t>
      </w:r>
      <w:r w:rsidRPr="00E205CD">
        <w:t xml:space="preserve">. Pro vyloučení pochybností se započetím řešení bere v úvahu e-mailové potvrzení o převzetí nebo reakce v rámci </w:t>
      </w:r>
      <w:r w:rsidR="003B682C">
        <w:t>H</w:t>
      </w:r>
      <w:r w:rsidRPr="00E205CD">
        <w:t>elpdesk.</w:t>
      </w:r>
    </w:p>
    <w:p w14:paraId="52DA8600" w14:textId="77777777" w:rsidR="00EA4300" w:rsidRPr="00E205CD" w:rsidRDefault="00EA4300" w:rsidP="00F813BE">
      <w:pPr>
        <w:pStyle w:val="Odstavecseseznamem"/>
        <w:spacing w:after="120"/>
        <w:ind w:left="720"/>
        <w:contextualSpacing/>
        <w:jc w:val="both"/>
        <w:rPr>
          <w:rFonts w:cs="Arial"/>
        </w:rPr>
      </w:pPr>
    </w:p>
    <w:p w14:paraId="4B70D25F" w14:textId="77777777" w:rsidR="003B682C" w:rsidRDefault="00014844" w:rsidP="0036431C">
      <w:pPr>
        <w:pStyle w:val="Odstavecseseznamem"/>
        <w:numPr>
          <w:ilvl w:val="0"/>
          <w:numId w:val="7"/>
        </w:numPr>
        <w:spacing w:after="120"/>
        <w:ind w:hanging="357"/>
        <w:jc w:val="both"/>
        <w:rPr>
          <w:rFonts w:cs="Arial"/>
        </w:rPr>
      </w:pPr>
      <w:r>
        <w:rPr>
          <w:rFonts w:cs="Arial"/>
        </w:rPr>
        <w:t>Kupující j</w:t>
      </w:r>
      <w:r w:rsidR="00EA4300" w:rsidRPr="00E205CD">
        <w:rPr>
          <w:rFonts w:cs="Arial"/>
        </w:rPr>
        <w:t>e oprávněn uplatnit smluvní pokutu</w:t>
      </w:r>
      <w:r w:rsidR="003B682C">
        <w:rPr>
          <w:rFonts w:cs="Arial"/>
        </w:rPr>
        <w:t xml:space="preserve"> za nedodržení doby vyřešení, a to následovně:</w:t>
      </w:r>
    </w:p>
    <w:p w14:paraId="28BD75BB" w14:textId="787AB8C6" w:rsidR="003B682C" w:rsidRDefault="00EA4300" w:rsidP="003B682C">
      <w:pPr>
        <w:pStyle w:val="Odstavecseseznamem"/>
        <w:numPr>
          <w:ilvl w:val="0"/>
          <w:numId w:val="22"/>
        </w:numPr>
        <w:spacing w:after="120"/>
        <w:ind w:hanging="357"/>
        <w:jc w:val="both"/>
        <w:rPr>
          <w:rFonts w:cs="Arial"/>
        </w:rPr>
      </w:pPr>
      <w:r w:rsidRPr="00E205CD">
        <w:rPr>
          <w:rFonts w:cs="Arial"/>
        </w:rPr>
        <w:t>ve výši 400,- Kč za každou zapo</w:t>
      </w:r>
      <w:r w:rsidR="00014844">
        <w:rPr>
          <w:rFonts w:cs="Arial"/>
        </w:rPr>
        <w:t>čatou hodinu prodlení prodávajícího</w:t>
      </w:r>
      <w:r w:rsidRPr="00E205CD">
        <w:rPr>
          <w:rFonts w:cs="Arial"/>
        </w:rPr>
        <w:t xml:space="preserve"> oproti stanovenému termínu pro odstranění </w:t>
      </w:r>
      <w:r w:rsidR="00014844">
        <w:rPr>
          <w:rFonts w:cs="Arial"/>
        </w:rPr>
        <w:t>závady kategorie (A)</w:t>
      </w:r>
      <w:r w:rsidR="003B682C">
        <w:rPr>
          <w:rFonts w:cs="Arial"/>
        </w:rPr>
        <w:t>;</w:t>
      </w:r>
    </w:p>
    <w:p w14:paraId="6A47FA5E" w14:textId="074F02A7" w:rsidR="003B682C" w:rsidRPr="003B682C" w:rsidRDefault="00EA4300" w:rsidP="003B682C">
      <w:pPr>
        <w:pStyle w:val="Odstavecseseznamem"/>
        <w:numPr>
          <w:ilvl w:val="0"/>
          <w:numId w:val="22"/>
        </w:numPr>
        <w:spacing w:after="120"/>
        <w:ind w:hanging="357"/>
        <w:jc w:val="both"/>
        <w:rPr>
          <w:rFonts w:cs="Arial"/>
        </w:rPr>
      </w:pPr>
      <w:r w:rsidRPr="00E205CD">
        <w:rPr>
          <w:rFonts w:cs="Arial"/>
        </w:rPr>
        <w:t>ve výši 300,- Kč za každých započatý</w:t>
      </w:r>
      <w:r w:rsidR="00014844">
        <w:rPr>
          <w:rFonts w:cs="Arial"/>
        </w:rPr>
        <w:t xml:space="preserve">ch 24 hodin prodlení prodávajícího </w:t>
      </w:r>
      <w:r w:rsidRPr="00E205CD">
        <w:rPr>
          <w:rFonts w:cs="Arial"/>
        </w:rPr>
        <w:t xml:space="preserve">oproti stanovenému termínu pro odstranění závady kategorie (B) </w:t>
      </w:r>
      <w:r w:rsidRPr="00E205CD">
        <w:rPr>
          <w:rFonts w:cs="Arial"/>
        </w:rPr>
        <w:br/>
        <w:t>nebo (C) nebo dalšího nahlá</w:t>
      </w:r>
      <w:r w:rsidR="00014844">
        <w:rPr>
          <w:rFonts w:cs="Arial"/>
        </w:rPr>
        <w:t>šeného požadavku kupujícího</w:t>
      </w:r>
      <w:r w:rsidR="003B682C">
        <w:rPr>
          <w:rFonts w:cs="Arial"/>
        </w:rPr>
        <w:t xml:space="preserve"> na rozvoj</w:t>
      </w:r>
      <w:r w:rsidRPr="00E205CD">
        <w:rPr>
          <w:rFonts w:cs="Arial"/>
        </w:rPr>
        <w:t xml:space="preserve">. </w:t>
      </w:r>
    </w:p>
    <w:p w14:paraId="2453897D" w14:textId="34423069" w:rsidR="00EA4300" w:rsidRPr="003B682C" w:rsidRDefault="00EA4300" w:rsidP="0036431C">
      <w:pPr>
        <w:spacing w:after="120"/>
        <w:ind w:left="723"/>
        <w:jc w:val="both"/>
        <w:rPr>
          <w:rFonts w:cs="Arial"/>
        </w:rPr>
      </w:pPr>
      <w:r w:rsidRPr="003B682C">
        <w:rPr>
          <w:rFonts w:cs="Arial"/>
        </w:rPr>
        <w:t>Zaplacením jakékoliv smluvní pokuty nebo úroku z prodlení není dotčeno ani omezeno právo oprávněné smluvní strany na náhradu škody.</w:t>
      </w:r>
    </w:p>
    <w:p w14:paraId="33CE51EF" w14:textId="77777777" w:rsidR="00EA4300" w:rsidRPr="00E205CD" w:rsidRDefault="00EA4300" w:rsidP="00F813BE">
      <w:pPr>
        <w:pStyle w:val="Odstavecseseznamem"/>
        <w:spacing w:after="120"/>
        <w:ind w:left="720"/>
        <w:contextualSpacing/>
        <w:jc w:val="both"/>
        <w:rPr>
          <w:rFonts w:cs="Arial"/>
        </w:rPr>
      </w:pPr>
    </w:p>
    <w:p w14:paraId="0D2A0948" w14:textId="7259B274" w:rsidR="00370390" w:rsidRPr="003B682C" w:rsidRDefault="00014844" w:rsidP="00F813BE">
      <w:pPr>
        <w:pStyle w:val="Odstavecseseznamem"/>
        <w:numPr>
          <w:ilvl w:val="0"/>
          <w:numId w:val="7"/>
        </w:numPr>
        <w:spacing w:after="120"/>
        <w:contextualSpacing/>
        <w:jc w:val="both"/>
        <w:rPr>
          <w:rFonts w:cs="Arial"/>
        </w:rPr>
      </w:pPr>
      <w:r w:rsidRPr="003B682C">
        <w:rPr>
          <w:rFonts w:cs="Arial"/>
        </w:rPr>
        <w:t>Konzultace pro kupujícího</w:t>
      </w:r>
      <w:r w:rsidR="00EA4300" w:rsidRPr="003B682C">
        <w:rPr>
          <w:rFonts w:cs="Arial"/>
        </w:rPr>
        <w:t xml:space="preserve"> budou dostupné prostřednictvím telefonní linky </w:t>
      </w:r>
      <w:r w:rsidR="00421C58" w:rsidRPr="0036431C">
        <w:rPr>
          <w:rFonts w:cs="Arial"/>
          <w:highlight w:val="yellow"/>
        </w:rPr>
        <w:t>[Doplní dodavatel]</w:t>
      </w:r>
      <w:r w:rsidR="00EA4300" w:rsidRPr="003B682C">
        <w:rPr>
          <w:rFonts w:cs="Arial"/>
          <w:highlight w:val="yellow"/>
        </w:rPr>
        <w:t>,</w:t>
      </w:r>
      <w:r w:rsidR="00EA4300" w:rsidRPr="003B682C">
        <w:rPr>
          <w:rFonts w:cs="Arial"/>
        </w:rPr>
        <w:t xml:space="preserve"> e-mailové adresy </w:t>
      </w:r>
      <w:r w:rsidR="00421C58" w:rsidRPr="0036431C">
        <w:rPr>
          <w:rFonts w:cs="Arial"/>
          <w:highlight w:val="yellow"/>
        </w:rPr>
        <w:t>[Doplní dodavatel]</w:t>
      </w:r>
      <w:r w:rsidR="00AF4AB3" w:rsidRPr="003B682C">
        <w:rPr>
          <w:rFonts w:cs="Arial"/>
        </w:rPr>
        <w:t xml:space="preserve"> a H</w:t>
      </w:r>
      <w:r w:rsidR="00EA4300" w:rsidRPr="003B682C">
        <w:rPr>
          <w:rFonts w:cs="Arial"/>
        </w:rPr>
        <w:t>elpde</w:t>
      </w:r>
      <w:r w:rsidR="00AF4AB3" w:rsidRPr="003B682C">
        <w:rPr>
          <w:rFonts w:cs="Arial"/>
        </w:rPr>
        <w:t>sk</w:t>
      </w:r>
      <w:r w:rsidRPr="003B682C">
        <w:rPr>
          <w:rFonts w:cs="Arial"/>
        </w:rPr>
        <w:t xml:space="preserve"> prodávajícího</w:t>
      </w:r>
      <w:r w:rsidR="00EA4300" w:rsidRPr="003B682C">
        <w:rPr>
          <w:rFonts w:cs="Arial"/>
        </w:rPr>
        <w:t xml:space="preserve"> </w:t>
      </w:r>
      <w:r w:rsidR="00421C58" w:rsidRPr="0036431C">
        <w:rPr>
          <w:rFonts w:cs="Arial"/>
          <w:highlight w:val="yellow"/>
        </w:rPr>
        <w:t>[Doplní dodavatel]</w:t>
      </w:r>
      <w:r w:rsidR="00EA4300" w:rsidRPr="003B682C">
        <w:rPr>
          <w:rFonts w:cs="Arial"/>
        </w:rPr>
        <w:t>, přičemž požadavky na úpravy modulu l</w:t>
      </w:r>
      <w:r w:rsidR="00446E9C" w:rsidRPr="003B682C">
        <w:rPr>
          <w:rFonts w:cs="Arial"/>
        </w:rPr>
        <w:t>ze zadávat výlučně přes systém H</w:t>
      </w:r>
      <w:r w:rsidRPr="003B682C">
        <w:rPr>
          <w:rFonts w:cs="Arial"/>
        </w:rPr>
        <w:t>elpdesk</w:t>
      </w:r>
      <w:r w:rsidR="00EA4300" w:rsidRPr="003B682C">
        <w:rPr>
          <w:rFonts w:cs="Arial"/>
        </w:rPr>
        <w:t xml:space="preserve"> dostupný na adrese </w:t>
      </w:r>
      <w:r w:rsidR="00421C58" w:rsidRPr="0036431C">
        <w:rPr>
          <w:rFonts w:cs="Arial"/>
          <w:highlight w:val="yellow"/>
        </w:rPr>
        <w:t>[Doplní dodavatel]</w:t>
      </w:r>
      <w:r w:rsidR="003B682C">
        <w:rPr>
          <w:rFonts w:cs="Arial"/>
        </w:rPr>
        <w:t xml:space="preserve">. </w:t>
      </w:r>
      <w:r w:rsidR="00F503CF">
        <w:rPr>
          <w:rFonts w:cs="Arial"/>
        </w:rPr>
        <w:t>Poskytování konzultací ze strany prodávajícího je součástí technické podpory</w:t>
      </w:r>
      <w:r w:rsidR="00432FA7">
        <w:rPr>
          <w:rFonts w:cs="Arial"/>
        </w:rPr>
        <w:t xml:space="preserve"> (předmětem konzultací budou zejména konzultace týkající se objednávání služeb rozvoje, příp. oprav)</w:t>
      </w:r>
      <w:r w:rsidR="00F503CF">
        <w:rPr>
          <w:rFonts w:cs="Arial"/>
        </w:rPr>
        <w:t>.</w:t>
      </w:r>
    </w:p>
    <w:p w14:paraId="20B2BF43" w14:textId="77777777" w:rsidR="002D4D43" w:rsidRDefault="002D4D43" w:rsidP="00F813BE">
      <w:pPr>
        <w:pStyle w:val="Odstavecseseznamem"/>
        <w:jc w:val="both"/>
        <w:rPr>
          <w:rFonts w:cs="Arial"/>
        </w:rPr>
      </w:pPr>
    </w:p>
    <w:p w14:paraId="04603859" w14:textId="78B647C3" w:rsidR="002D4D43" w:rsidRDefault="00014844" w:rsidP="00F813BE">
      <w:pPr>
        <w:pStyle w:val="Odstavecseseznamem"/>
        <w:numPr>
          <w:ilvl w:val="0"/>
          <w:numId w:val="7"/>
        </w:numPr>
        <w:spacing w:after="120"/>
        <w:contextualSpacing/>
        <w:jc w:val="both"/>
        <w:rPr>
          <w:rFonts w:cs="Arial"/>
        </w:rPr>
      </w:pPr>
      <w:r>
        <w:rPr>
          <w:rFonts w:cs="Arial"/>
        </w:rPr>
        <w:lastRenderedPageBreak/>
        <w:t>Kupující</w:t>
      </w:r>
      <w:r w:rsidR="002D4D43">
        <w:rPr>
          <w:rFonts w:cs="Arial"/>
        </w:rPr>
        <w:t xml:space="preserve"> je oprávněn prostřednictvím Helpdesk</w:t>
      </w:r>
      <w:r w:rsidR="00F5148E">
        <w:rPr>
          <w:rFonts w:cs="Arial"/>
        </w:rPr>
        <w:t xml:space="preserve"> zadáva</w:t>
      </w:r>
      <w:r w:rsidR="00025376">
        <w:rPr>
          <w:rFonts w:cs="Arial"/>
        </w:rPr>
        <w:t xml:space="preserve">t požadavky </w:t>
      </w:r>
      <w:r w:rsidR="005B5352">
        <w:rPr>
          <w:rFonts w:cs="Arial"/>
        </w:rPr>
        <w:t xml:space="preserve">na </w:t>
      </w:r>
      <w:r w:rsidR="00C1334D">
        <w:rPr>
          <w:rFonts w:cs="Arial"/>
        </w:rPr>
        <w:t xml:space="preserve">opravy, ale i </w:t>
      </w:r>
      <w:r w:rsidR="005B5352">
        <w:rPr>
          <w:rFonts w:cs="Arial"/>
        </w:rPr>
        <w:t xml:space="preserve">na </w:t>
      </w:r>
      <w:r w:rsidR="00025376">
        <w:rPr>
          <w:rFonts w:cs="Arial"/>
        </w:rPr>
        <w:t>rozvoj</w:t>
      </w:r>
      <w:r w:rsidR="006F772F">
        <w:rPr>
          <w:rFonts w:cs="Arial"/>
        </w:rPr>
        <w:t xml:space="preserve">, </w:t>
      </w:r>
      <w:r w:rsidR="006E2F4C">
        <w:rPr>
          <w:rFonts w:cs="Arial"/>
        </w:rPr>
        <w:br/>
      </w:r>
      <w:r>
        <w:rPr>
          <w:rFonts w:cs="Arial"/>
        </w:rPr>
        <w:t xml:space="preserve">přičemž prodávající </w:t>
      </w:r>
      <w:r w:rsidR="006F772F">
        <w:rPr>
          <w:rFonts w:cs="Arial"/>
        </w:rPr>
        <w:t xml:space="preserve">je na požadavek </w:t>
      </w:r>
      <w:r w:rsidR="00C1334D">
        <w:rPr>
          <w:rFonts w:cs="Arial"/>
        </w:rPr>
        <w:t>rozvoje</w:t>
      </w:r>
      <w:r w:rsidR="00962E09">
        <w:rPr>
          <w:rFonts w:cs="Arial"/>
        </w:rPr>
        <w:t xml:space="preserve"> a pozáruční opravu </w:t>
      </w:r>
      <w:r w:rsidR="006F772F">
        <w:rPr>
          <w:rFonts w:cs="Arial"/>
        </w:rPr>
        <w:t xml:space="preserve">povinen reagovat nejpozději </w:t>
      </w:r>
      <w:r w:rsidR="009B5B9D">
        <w:rPr>
          <w:rFonts w:cs="Arial"/>
        </w:rPr>
        <w:br/>
      </w:r>
      <w:r w:rsidR="006F772F">
        <w:rPr>
          <w:rFonts w:cs="Arial"/>
        </w:rPr>
        <w:t>do 7 pracovních dnů</w:t>
      </w:r>
      <w:r w:rsidR="00D85C70">
        <w:rPr>
          <w:rFonts w:cs="Arial"/>
        </w:rPr>
        <w:t xml:space="preserve"> od oznámení</w:t>
      </w:r>
      <w:r w:rsidR="00846CDC">
        <w:rPr>
          <w:rFonts w:cs="Arial"/>
        </w:rPr>
        <w:t>,</w:t>
      </w:r>
      <w:r w:rsidR="006F772F">
        <w:rPr>
          <w:rFonts w:cs="Arial"/>
        </w:rPr>
        <w:t xml:space="preserve"> s</w:t>
      </w:r>
      <w:r w:rsidR="00846CDC">
        <w:rPr>
          <w:rFonts w:cs="Arial"/>
        </w:rPr>
        <w:t>e stanovením term</w:t>
      </w:r>
      <w:r w:rsidR="00C1334D">
        <w:rPr>
          <w:rFonts w:cs="Arial"/>
        </w:rPr>
        <w:t>ínu a počtu hodin pro realizaci</w:t>
      </w:r>
      <w:r w:rsidR="00641B6F">
        <w:rPr>
          <w:rFonts w:cs="Arial"/>
        </w:rPr>
        <w:t xml:space="preserve">, respektive s cenou </w:t>
      </w:r>
      <w:r w:rsidR="00C379C7">
        <w:rPr>
          <w:rFonts w:cs="Arial"/>
        </w:rPr>
        <w:t>opravovaných anebo dodávaných komponent</w:t>
      </w:r>
      <w:r w:rsidR="00C1334D">
        <w:rPr>
          <w:rFonts w:cs="Arial"/>
        </w:rPr>
        <w:t>.</w:t>
      </w:r>
      <w:r w:rsidR="00037434">
        <w:rPr>
          <w:rFonts w:cs="Arial"/>
        </w:rPr>
        <w:t xml:space="preserve"> Kupující následně do 3 pracovních dnů potvrdí nabízený termín a počet hodin, nebo požádá o přepracování nabídky prodávajícího na opravu/rozvoj.</w:t>
      </w:r>
      <w:r w:rsidR="00C1334D">
        <w:rPr>
          <w:rFonts w:cs="Arial"/>
        </w:rPr>
        <w:t xml:space="preserve"> Pro vyloučení pochybností je rozvojem myšlena úprava hardwarové anebo softwarové části, jež zařízení </w:t>
      </w:r>
      <w:r w:rsidR="003E48BF">
        <w:rPr>
          <w:rFonts w:cs="Arial"/>
        </w:rPr>
        <w:t xml:space="preserve">doposud </w:t>
      </w:r>
      <w:r w:rsidR="00C1334D">
        <w:rPr>
          <w:rFonts w:cs="Arial"/>
        </w:rPr>
        <w:t>nedisponovalo.</w:t>
      </w:r>
    </w:p>
    <w:p w14:paraId="7A5E5AFC" w14:textId="77777777" w:rsidR="006561F6" w:rsidRDefault="006561F6" w:rsidP="00F813BE">
      <w:pPr>
        <w:pStyle w:val="Odstavecseseznamem"/>
        <w:jc w:val="both"/>
        <w:rPr>
          <w:rFonts w:cs="Arial"/>
        </w:rPr>
      </w:pPr>
    </w:p>
    <w:p w14:paraId="10D57FA5" w14:textId="77777777" w:rsidR="006561F6" w:rsidRDefault="00014844" w:rsidP="00F813BE">
      <w:pPr>
        <w:pStyle w:val="Odstavecseseznamem"/>
        <w:numPr>
          <w:ilvl w:val="0"/>
          <w:numId w:val="7"/>
        </w:numPr>
        <w:spacing w:after="120"/>
        <w:contextualSpacing/>
        <w:jc w:val="both"/>
        <w:rPr>
          <w:rFonts w:cs="Arial"/>
        </w:rPr>
      </w:pPr>
      <w:r>
        <w:rPr>
          <w:rFonts w:cs="Arial"/>
        </w:rPr>
        <w:t xml:space="preserve">Prodávající </w:t>
      </w:r>
      <w:r w:rsidR="006561F6">
        <w:rPr>
          <w:rFonts w:cs="Arial"/>
        </w:rPr>
        <w:t xml:space="preserve">není oprávněn fakturovat zásahy do hardwarové </w:t>
      </w:r>
      <w:r w:rsidR="00C1334D">
        <w:rPr>
          <w:rFonts w:cs="Arial"/>
        </w:rPr>
        <w:t>a</w:t>
      </w:r>
      <w:r w:rsidR="006561F6">
        <w:rPr>
          <w:rFonts w:cs="Arial"/>
        </w:rPr>
        <w:t>nebo softwarové</w:t>
      </w:r>
      <w:r w:rsidR="00C60283">
        <w:rPr>
          <w:rFonts w:cs="Arial"/>
        </w:rPr>
        <w:t xml:space="preserve"> části v případě záruční </w:t>
      </w:r>
      <w:r w:rsidR="00C1334D">
        <w:rPr>
          <w:rFonts w:cs="Arial"/>
        </w:rPr>
        <w:t>opravy.</w:t>
      </w:r>
    </w:p>
    <w:p w14:paraId="698E876C" w14:textId="77777777" w:rsidR="00BA680D" w:rsidRPr="00BA680D" w:rsidRDefault="00BA680D" w:rsidP="00BA680D">
      <w:pPr>
        <w:pStyle w:val="Odstavecseseznamem"/>
        <w:rPr>
          <w:rFonts w:cs="Arial"/>
        </w:rPr>
      </w:pPr>
    </w:p>
    <w:p w14:paraId="1BEE3A11" w14:textId="6F447A49" w:rsidR="00BA680D" w:rsidRDefault="00BA680D" w:rsidP="00F813BE">
      <w:pPr>
        <w:pStyle w:val="Odstavecseseznamem"/>
        <w:numPr>
          <w:ilvl w:val="0"/>
          <w:numId w:val="7"/>
        </w:numPr>
        <w:spacing w:after="120"/>
        <w:contextualSpacing/>
        <w:jc w:val="both"/>
        <w:rPr>
          <w:rFonts w:cs="Arial"/>
        </w:rPr>
      </w:pPr>
      <w:r>
        <w:rPr>
          <w:rFonts w:cs="Arial"/>
        </w:rPr>
        <w:t>Pro vyloučení pochybností se za vyřešení události považuje</w:t>
      </w:r>
      <w:r w:rsidR="00013567">
        <w:rPr>
          <w:rFonts w:cs="Arial"/>
        </w:rPr>
        <w:t xml:space="preserve"> jak oprava, tak</w:t>
      </w:r>
      <w:r>
        <w:rPr>
          <w:rFonts w:cs="Arial"/>
        </w:rPr>
        <w:t xml:space="preserve"> kompletní výměna e-</w:t>
      </w:r>
      <w:proofErr w:type="spellStart"/>
      <w:r>
        <w:rPr>
          <w:rFonts w:cs="Arial"/>
        </w:rPr>
        <w:t>paper</w:t>
      </w:r>
      <w:proofErr w:type="spellEnd"/>
      <w:r>
        <w:rPr>
          <w:rFonts w:cs="Arial"/>
        </w:rPr>
        <w:t xml:space="preserve"> panelu.</w:t>
      </w:r>
    </w:p>
    <w:p w14:paraId="1D364D02" w14:textId="77777777" w:rsidR="00C1334D" w:rsidRDefault="00C1334D" w:rsidP="00F813BE">
      <w:pPr>
        <w:pStyle w:val="Odstavecseseznamem"/>
        <w:jc w:val="both"/>
        <w:rPr>
          <w:rFonts w:cs="Arial"/>
        </w:rPr>
      </w:pPr>
    </w:p>
    <w:p w14:paraId="47350D5C" w14:textId="4F51F1A9" w:rsidR="00C1334D" w:rsidRDefault="00075ED1" w:rsidP="00F813BE">
      <w:pPr>
        <w:pStyle w:val="Odstavecseseznamem"/>
        <w:numPr>
          <w:ilvl w:val="0"/>
          <w:numId w:val="7"/>
        </w:numPr>
        <w:spacing w:after="120"/>
        <w:contextualSpacing/>
        <w:jc w:val="both"/>
        <w:rPr>
          <w:rFonts w:cs="Arial"/>
        </w:rPr>
      </w:pPr>
      <w:r>
        <w:rPr>
          <w:rFonts w:cs="Arial"/>
        </w:rPr>
        <w:t>Prodávající</w:t>
      </w:r>
      <w:r w:rsidR="00C1334D">
        <w:rPr>
          <w:rFonts w:cs="Arial"/>
        </w:rPr>
        <w:t xml:space="preserve"> je oprávněn fakturovat zásahy do hardwarové anebo softwarové části v případě po</w:t>
      </w:r>
      <w:r w:rsidR="00014844">
        <w:rPr>
          <w:rFonts w:cs="Arial"/>
        </w:rPr>
        <w:t xml:space="preserve">žadavku na rozvoj </w:t>
      </w:r>
      <w:r w:rsidR="00C1334D">
        <w:rPr>
          <w:rFonts w:cs="Arial"/>
        </w:rPr>
        <w:t>anebo v případě mimozáručního nebo pozáručního zásahu</w:t>
      </w:r>
      <w:r w:rsidR="00013567">
        <w:rPr>
          <w:rFonts w:cs="Arial"/>
        </w:rPr>
        <w:t>, přičemž hodinová sazba bude vycházet z přílohy č. 6 Kupní smlouvy (ceník) a případné náhradní díly budou za ceny obvyklé.</w:t>
      </w:r>
    </w:p>
    <w:p w14:paraId="594E4EC6" w14:textId="77777777" w:rsidR="00E53B49" w:rsidRPr="00CA0C36" w:rsidRDefault="00E53B49" w:rsidP="00C67ADF">
      <w:pPr>
        <w:pStyle w:val="Odstavecseseznamem"/>
        <w:rPr>
          <w:rFonts w:cs="Arial"/>
        </w:rPr>
      </w:pPr>
    </w:p>
    <w:p w14:paraId="2C30DF4B" w14:textId="0E78F2C0" w:rsidR="00E53B49" w:rsidRPr="00CA0C36" w:rsidRDefault="008E3102" w:rsidP="00933DB3">
      <w:pPr>
        <w:pStyle w:val="Odstavecseseznamem"/>
        <w:numPr>
          <w:ilvl w:val="0"/>
          <w:numId w:val="7"/>
        </w:numPr>
        <w:jc w:val="both"/>
        <w:rPr>
          <w:iCs/>
          <w:szCs w:val="22"/>
        </w:rPr>
      </w:pPr>
      <w:r>
        <w:rPr>
          <w:iCs/>
          <w:szCs w:val="22"/>
        </w:rPr>
        <w:t xml:space="preserve"> Prodávajíc</w:t>
      </w:r>
      <w:r w:rsidR="00933DB3">
        <w:rPr>
          <w:iCs/>
          <w:szCs w:val="22"/>
        </w:rPr>
        <w:t>í</w:t>
      </w:r>
      <w:r w:rsidR="00E53B49" w:rsidRPr="00E53B49">
        <w:rPr>
          <w:iCs/>
          <w:szCs w:val="22"/>
        </w:rPr>
        <w:t xml:space="preserve"> bere na vědomí, že pokud </w:t>
      </w:r>
      <w:r>
        <w:rPr>
          <w:iCs/>
          <w:szCs w:val="22"/>
        </w:rPr>
        <w:t>kupujícímu</w:t>
      </w:r>
      <w:r w:rsidR="00E53B49" w:rsidRPr="00E53B49">
        <w:rPr>
          <w:iCs/>
          <w:szCs w:val="22"/>
        </w:rPr>
        <w:t xml:space="preserve"> vznikne právo účtovat smlu</w:t>
      </w:r>
      <w:r w:rsidR="00C6684A">
        <w:rPr>
          <w:iCs/>
          <w:szCs w:val="22"/>
        </w:rPr>
        <w:t>vní pokutu dle této smlouvy, je</w:t>
      </w:r>
      <w:r>
        <w:rPr>
          <w:iCs/>
          <w:szCs w:val="22"/>
        </w:rPr>
        <w:t xml:space="preserve"> kupující</w:t>
      </w:r>
      <w:r w:rsidR="00E53B49" w:rsidRPr="00E53B49">
        <w:rPr>
          <w:iCs/>
          <w:szCs w:val="22"/>
        </w:rPr>
        <w:t xml:space="preserve"> oprávněn tak vždy učinit, nicméně není to jeho povinností. </w:t>
      </w:r>
      <w:r>
        <w:rPr>
          <w:iCs/>
          <w:szCs w:val="22"/>
        </w:rPr>
        <w:t>Kupující</w:t>
      </w:r>
      <w:r w:rsidR="00E53B49" w:rsidRPr="00E53B49">
        <w:rPr>
          <w:iCs/>
          <w:szCs w:val="22"/>
        </w:rPr>
        <w:t xml:space="preserve"> má právo při svém rozhodování o uplatnění smluvních pokut dle této smlouvy zohledňovat jako spravedlivý a poctivý obchodník veškeré okolnosti vzniku nároku na smluvní pokutu, včetně objektivních důvodů porušení smlouvy na straně </w:t>
      </w:r>
      <w:r>
        <w:rPr>
          <w:iCs/>
          <w:szCs w:val="22"/>
        </w:rPr>
        <w:t>prodávajícího</w:t>
      </w:r>
      <w:r w:rsidR="00E53B49" w:rsidRPr="00E53B49">
        <w:rPr>
          <w:iCs/>
          <w:szCs w:val="22"/>
        </w:rPr>
        <w:t xml:space="preserve"> či míru škody vzniklé v majetkové sféře </w:t>
      </w:r>
      <w:r>
        <w:rPr>
          <w:iCs/>
          <w:szCs w:val="22"/>
        </w:rPr>
        <w:t>kupujícího</w:t>
      </w:r>
      <w:r w:rsidR="00E53B49" w:rsidRPr="00E53B49">
        <w:rPr>
          <w:iCs/>
          <w:szCs w:val="22"/>
        </w:rPr>
        <w:t xml:space="preserve">, to vše s přihlédnutím k racionálnímu a spravedlivému uspořádání vzájemných vztahů (pozn.: pokud se však </w:t>
      </w:r>
      <w:r>
        <w:rPr>
          <w:iCs/>
          <w:szCs w:val="22"/>
        </w:rPr>
        <w:t>kupující</w:t>
      </w:r>
      <w:r w:rsidR="00E53B49" w:rsidRPr="00E53B49">
        <w:rPr>
          <w:iCs/>
          <w:szCs w:val="22"/>
        </w:rPr>
        <w:t xml:space="preserve"> rozhodne smluvní pokutu v případě vzniku nároku na její zaplacení vyúčtovat, není zhotovitel oprávněn s ohledem na výše uvedené aspekty namítat, že smluvní pokuta neměla být účtována).</w:t>
      </w:r>
    </w:p>
    <w:p w14:paraId="69F30028" w14:textId="77777777" w:rsidR="00E53B49" w:rsidRPr="00E53B49" w:rsidRDefault="00E53B49" w:rsidP="0036431C">
      <w:pPr>
        <w:pStyle w:val="Odstavecseseznamem"/>
        <w:numPr>
          <w:ilvl w:val="0"/>
          <w:numId w:val="7"/>
        </w:numPr>
        <w:spacing w:before="120"/>
        <w:ind w:left="714" w:hanging="357"/>
        <w:rPr>
          <w:iCs/>
          <w:szCs w:val="22"/>
        </w:rPr>
      </w:pPr>
      <w:r w:rsidRPr="00E53B49">
        <w:rPr>
          <w:iCs/>
          <w:szCs w:val="22"/>
        </w:rPr>
        <w:t>Nárok na zaplacení jakékoli smluvní pokuty nevznikne tehdy, jestliže k porušení povinnosti došlo v důsledku případu vyšší moci.</w:t>
      </w:r>
    </w:p>
    <w:p w14:paraId="2A59FC6A" w14:textId="77777777" w:rsidR="00E53B49" w:rsidRPr="0079629D" w:rsidRDefault="00E53B49" w:rsidP="00C67ADF">
      <w:pPr>
        <w:pStyle w:val="Odstavecseseznamem"/>
        <w:spacing w:after="120"/>
        <w:ind w:left="720"/>
        <w:contextualSpacing/>
        <w:jc w:val="both"/>
        <w:rPr>
          <w:rFonts w:cs="Arial"/>
        </w:rPr>
      </w:pPr>
    </w:p>
    <w:p w14:paraId="593527FA" w14:textId="77777777" w:rsidR="00B62D07" w:rsidRPr="005A31DC" w:rsidRDefault="00B62D07" w:rsidP="00F813BE">
      <w:pPr>
        <w:pStyle w:val="Zkladntext"/>
        <w:jc w:val="both"/>
        <w:rPr>
          <w:rFonts w:cs="Arial"/>
          <w:b/>
          <w:sz w:val="24"/>
        </w:rPr>
      </w:pPr>
    </w:p>
    <w:p w14:paraId="674B87DF" w14:textId="77777777" w:rsidR="00B62D07" w:rsidRPr="008F2BAA" w:rsidRDefault="00B62D07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8F2BAA">
        <w:rPr>
          <w:rFonts w:cs="Arial"/>
          <w:b/>
          <w:sz w:val="28"/>
          <w:szCs w:val="28"/>
        </w:rPr>
        <w:t>Cena služeb a fakturační podmínky</w:t>
      </w:r>
    </w:p>
    <w:p w14:paraId="57A85EFC" w14:textId="77777777" w:rsidR="00B62D07" w:rsidRDefault="00B62D07" w:rsidP="00F813BE">
      <w:pPr>
        <w:ind w:left="360"/>
        <w:jc w:val="both"/>
        <w:rPr>
          <w:rFonts w:cs="Arial"/>
        </w:rPr>
      </w:pPr>
    </w:p>
    <w:p w14:paraId="7150D5BE" w14:textId="545F09CA" w:rsidR="00B62D07" w:rsidRDefault="00B62D07" w:rsidP="00F813BE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 w:rsidRPr="00B62D07">
        <w:rPr>
          <w:rFonts w:cs="Arial"/>
        </w:rPr>
        <w:t xml:space="preserve">Cena za poskytování </w:t>
      </w:r>
      <w:r w:rsidR="00EC7C86">
        <w:rPr>
          <w:rFonts w:cs="Arial"/>
        </w:rPr>
        <w:t>technické podpory</w:t>
      </w:r>
      <w:r w:rsidRPr="00B62D07">
        <w:rPr>
          <w:rFonts w:cs="Arial"/>
        </w:rPr>
        <w:t xml:space="preserve"> je sjednána jako paušální a činí </w:t>
      </w:r>
      <w:r w:rsidR="00421C58" w:rsidRPr="0079288F">
        <w:rPr>
          <w:rFonts w:ascii="Times New Roman" w:hAnsi="Times New Roman"/>
          <w:sz w:val="22"/>
          <w:szCs w:val="22"/>
          <w:highlight w:val="yellow"/>
        </w:rPr>
        <w:t>[Doplní dodavatel]</w:t>
      </w:r>
      <w:r w:rsidRPr="00B62D07">
        <w:rPr>
          <w:rFonts w:cs="Arial"/>
        </w:rPr>
        <w:t xml:space="preserve"> Kč měsíčně bez DPH.</w:t>
      </w:r>
      <w:r w:rsidR="00013567">
        <w:rPr>
          <w:rFonts w:cs="Arial"/>
        </w:rPr>
        <w:t xml:space="preserve"> Cena za rok je uvedena v příloze č. 6 Kupní smlouvy.</w:t>
      </w:r>
      <w:r w:rsidRPr="00B62D07">
        <w:rPr>
          <w:rFonts w:cs="Arial"/>
        </w:rPr>
        <w:t xml:space="preserve"> </w:t>
      </w:r>
      <w:r w:rsidR="00B20D66">
        <w:rPr>
          <w:rFonts w:cs="Arial"/>
        </w:rPr>
        <w:t>Součástí paušální ceny za poskytování technické podpory je 5 hodin měsíčně pro řešení mimozáručních a pozáručních oprav, přičemž nevyčerpané hodiny se do dalšího měsíce nepřevádí.</w:t>
      </w:r>
    </w:p>
    <w:p w14:paraId="4524BEF4" w14:textId="77777777" w:rsidR="00540802" w:rsidRPr="00B62D07" w:rsidRDefault="00540802" w:rsidP="00F813BE">
      <w:pPr>
        <w:pStyle w:val="Odstavecseseznamem"/>
        <w:spacing w:after="120"/>
        <w:ind w:left="1080"/>
        <w:contextualSpacing/>
        <w:jc w:val="both"/>
        <w:rPr>
          <w:rFonts w:cs="Arial"/>
        </w:rPr>
      </w:pPr>
    </w:p>
    <w:p w14:paraId="2DBE63E5" w14:textId="5E335582" w:rsidR="00B06B70" w:rsidRDefault="00291DEF" w:rsidP="00B06B70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>
        <w:rPr>
          <w:rFonts w:cs="Arial"/>
        </w:rPr>
        <w:t>Cena za poskytnutí rozvoje</w:t>
      </w:r>
      <w:r w:rsidR="004533F8">
        <w:rPr>
          <w:rFonts w:cs="Arial"/>
        </w:rPr>
        <w:t xml:space="preserve"> </w:t>
      </w:r>
      <w:r>
        <w:rPr>
          <w:rFonts w:cs="Arial"/>
        </w:rPr>
        <w:t xml:space="preserve">činí </w:t>
      </w:r>
      <w:r w:rsidRPr="0079288F">
        <w:rPr>
          <w:rFonts w:ascii="Times New Roman" w:hAnsi="Times New Roman"/>
          <w:sz w:val="22"/>
          <w:szCs w:val="22"/>
          <w:highlight w:val="yellow"/>
        </w:rPr>
        <w:t>[Doplní dodavatel]</w:t>
      </w:r>
      <w:r w:rsidRPr="00B62D07">
        <w:rPr>
          <w:rFonts w:cs="Arial"/>
        </w:rPr>
        <w:t xml:space="preserve"> Kč bez DPH</w:t>
      </w:r>
      <w:r>
        <w:rPr>
          <w:rFonts w:cs="Arial"/>
        </w:rPr>
        <w:t xml:space="preserve">/hod. </w:t>
      </w:r>
      <w:r w:rsidR="0036431C">
        <w:rPr>
          <w:rFonts w:cs="Arial"/>
        </w:rPr>
        <w:t>Hodinová sazba za rozvoj, mimozáruční/pozáruční opravy nad rámec podpory vychází z přílohy č. 6 Kupní smlouvy (ceník).</w:t>
      </w:r>
    </w:p>
    <w:p w14:paraId="1DCB751F" w14:textId="77777777" w:rsidR="00947A9B" w:rsidRPr="00947A9B" w:rsidRDefault="00947A9B" w:rsidP="00C67ADF">
      <w:pPr>
        <w:pStyle w:val="Odstavecseseznamem"/>
        <w:rPr>
          <w:rFonts w:cs="Arial"/>
        </w:rPr>
      </w:pPr>
    </w:p>
    <w:p w14:paraId="4BD124F5" w14:textId="397F2329" w:rsidR="00947A9B" w:rsidRPr="00947A9B" w:rsidRDefault="00947A9B" w:rsidP="00947A9B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 w:rsidRPr="00947A9B">
        <w:rPr>
          <w:rFonts w:cs="Arial"/>
        </w:rPr>
        <w:t xml:space="preserve">Cenu za služby </w:t>
      </w:r>
      <w:r>
        <w:rPr>
          <w:rFonts w:cs="Arial"/>
        </w:rPr>
        <w:t>technické</w:t>
      </w:r>
      <w:r w:rsidRPr="00947A9B">
        <w:rPr>
          <w:rFonts w:cs="Arial"/>
        </w:rPr>
        <w:t xml:space="preserve"> podpory a </w:t>
      </w:r>
      <w:r>
        <w:rPr>
          <w:rFonts w:cs="Arial"/>
        </w:rPr>
        <w:t>služby rozvoje</w:t>
      </w:r>
      <w:r w:rsidRPr="00947A9B">
        <w:rPr>
          <w:rFonts w:cs="Arial"/>
        </w:rPr>
        <w:t xml:space="preserve"> lze v souvislosti s uplynutím třetího výročí poskytování služeb </w:t>
      </w:r>
      <w:r w:rsidR="00DA04DE">
        <w:rPr>
          <w:rFonts w:cs="Arial"/>
        </w:rPr>
        <w:t>podpory</w:t>
      </w:r>
      <w:r w:rsidRPr="00947A9B">
        <w:rPr>
          <w:rFonts w:cs="Arial"/>
        </w:rPr>
        <w:t xml:space="preserve"> upravit z důvodu inflace snížené o </w:t>
      </w:r>
      <w:proofErr w:type="gramStart"/>
      <w:r w:rsidRPr="00947A9B">
        <w:rPr>
          <w:rFonts w:cs="Arial"/>
        </w:rPr>
        <w:t>2 procentní</w:t>
      </w:r>
      <w:proofErr w:type="gramEnd"/>
      <w:r w:rsidRPr="00947A9B">
        <w:rPr>
          <w:rFonts w:cs="Arial"/>
        </w:rPr>
        <w:t xml:space="preserve"> body za podmínek dále uvedených:</w:t>
      </w:r>
    </w:p>
    <w:p w14:paraId="3183A285" w14:textId="77777777" w:rsidR="00947A9B" w:rsidRPr="00947A9B" w:rsidRDefault="00947A9B" w:rsidP="00C67ADF">
      <w:pPr>
        <w:pStyle w:val="Odstavecseseznamem"/>
        <w:spacing w:before="120" w:after="120"/>
        <w:ind w:left="992"/>
        <w:jc w:val="both"/>
        <w:rPr>
          <w:rFonts w:cs="Arial"/>
        </w:rPr>
      </w:pPr>
      <w:r w:rsidRPr="00947A9B">
        <w:rPr>
          <w:rFonts w:cs="Arial"/>
        </w:rPr>
        <w:t>Inflací se rozumí meziroční inflace měřená vzrůstem úhrnného indexu spotřebitelských cen zboží a služeb, kterou udává každým kalendářním rokem Český statistický úřad za rok předcházející vyjádřená v procentech (Průměrná roční míra inflace), a to za předpokladu, že meziroční inflace (Průměrná roční míra inflace) bude za příslušný předchozí rok vyšší než 2 %.</w:t>
      </w:r>
    </w:p>
    <w:p w14:paraId="21FEA827" w14:textId="04BA8914" w:rsidR="00947A9B" w:rsidRPr="00947A9B" w:rsidRDefault="00947A9B" w:rsidP="00C67ADF">
      <w:pPr>
        <w:pStyle w:val="Odstavecseseznamem"/>
        <w:spacing w:before="120" w:after="120"/>
        <w:ind w:left="992"/>
        <w:jc w:val="both"/>
        <w:rPr>
          <w:rFonts w:cs="Arial"/>
        </w:rPr>
      </w:pPr>
      <w:r w:rsidRPr="00947A9B">
        <w:rPr>
          <w:rFonts w:cs="Arial"/>
        </w:rPr>
        <w:t xml:space="preserve">Počínaje čtvrtým rokem zahájení poskytování služeb </w:t>
      </w:r>
      <w:r w:rsidR="00DA04DE">
        <w:rPr>
          <w:rFonts w:cs="Arial"/>
        </w:rPr>
        <w:t xml:space="preserve">podpory </w:t>
      </w:r>
      <w:r w:rsidRPr="00947A9B">
        <w:rPr>
          <w:rFonts w:cs="Arial"/>
        </w:rPr>
        <w:t xml:space="preserve">a dále do budoucna je </w:t>
      </w:r>
      <w:r w:rsidR="00DA04DE">
        <w:rPr>
          <w:rFonts w:cs="Arial"/>
        </w:rPr>
        <w:t xml:space="preserve">prodávající </w:t>
      </w:r>
      <w:r w:rsidRPr="00947A9B">
        <w:rPr>
          <w:rFonts w:cs="Arial"/>
        </w:rPr>
        <w:t xml:space="preserve">oprávněn zvýšit cenu služeb </w:t>
      </w:r>
      <w:r w:rsidR="00DA04DE">
        <w:rPr>
          <w:rFonts w:cs="Arial"/>
        </w:rPr>
        <w:t>podpory a služeb rozvoje</w:t>
      </w:r>
      <w:r w:rsidRPr="00947A9B">
        <w:rPr>
          <w:rFonts w:cs="Arial"/>
        </w:rPr>
        <w:t xml:space="preserve"> maximálně jednou ročně z důvodů inflace, a to o tolik procent, kolik procent činí poslední průměrná roční míra inflace zveřejněná Českým statistickým úřadem snížená o 2 procentní body, tj. inflace za bezprostředně předcházející kalendářní rok, za který je průměrná roční míra inflace zveřejněna, snížená o 2 procentní body; součástí (např. přílohou) daňového dokladu bude </w:t>
      </w:r>
      <w:r w:rsidRPr="00947A9B">
        <w:rPr>
          <w:rFonts w:cs="Arial"/>
        </w:rPr>
        <w:lastRenderedPageBreak/>
        <w:t xml:space="preserve">vymezení údajů o inflaci dle smlouvy, přičemž </w:t>
      </w:r>
      <w:r w:rsidR="00DA04DE">
        <w:rPr>
          <w:rFonts w:cs="Arial"/>
        </w:rPr>
        <w:t>kupující</w:t>
      </w:r>
      <w:r w:rsidRPr="00947A9B">
        <w:rPr>
          <w:rFonts w:cs="Arial"/>
        </w:rPr>
        <w:t xml:space="preserve"> je oprávněn tuto fakturu před uplynutím lhůty splatnosti vrátit, pokud inflace nebude vyjádřena správně (vrácením vadné faktury </w:t>
      </w:r>
      <w:r w:rsidR="00DA04DE">
        <w:rPr>
          <w:rFonts w:cs="Arial"/>
        </w:rPr>
        <w:t>prodávajíc</w:t>
      </w:r>
      <w:r w:rsidR="0010028A">
        <w:rPr>
          <w:rFonts w:cs="Arial"/>
        </w:rPr>
        <w:t>í</w:t>
      </w:r>
      <w:r w:rsidR="00DA04DE">
        <w:rPr>
          <w:rFonts w:cs="Arial"/>
        </w:rPr>
        <w:t>mu</w:t>
      </w:r>
      <w:r w:rsidRPr="00947A9B">
        <w:rPr>
          <w:rFonts w:cs="Arial"/>
        </w:rPr>
        <w:t xml:space="preserve"> přestává běžet původní lhůta splatnosti, nová lhůta splatnosti běží ode dne vystavení nové faktury).</w:t>
      </w:r>
    </w:p>
    <w:p w14:paraId="2640C4D2" w14:textId="0C062D84" w:rsidR="00947A9B" w:rsidRDefault="00947A9B" w:rsidP="00C67ADF">
      <w:pPr>
        <w:pStyle w:val="Odstavecseseznamem"/>
        <w:spacing w:before="120" w:after="120"/>
        <w:ind w:left="992"/>
        <w:jc w:val="both"/>
        <w:rPr>
          <w:rFonts w:cs="Arial"/>
        </w:rPr>
      </w:pPr>
      <w:r w:rsidRPr="00947A9B">
        <w:rPr>
          <w:rFonts w:cs="Arial"/>
        </w:rPr>
        <w:t xml:space="preserve">Cena služeb </w:t>
      </w:r>
      <w:r w:rsidR="00DA04DE">
        <w:rPr>
          <w:rFonts w:cs="Arial"/>
        </w:rPr>
        <w:t>podpory a služeb rozvoje</w:t>
      </w:r>
      <w:r w:rsidRPr="00947A9B">
        <w:rPr>
          <w:rFonts w:cs="Arial"/>
        </w:rPr>
        <w:t xml:space="preserve"> upravená z důvodu inflace snížené o </w:t>
      </w:r>
      <w:proofErr w:type="gramStart"/>
      <w:r w:rsidRPr="00947A9B">
        <w:rPr>
          <w:rFonts w:cs="Arial"/>
        </w:rPr>
        <w:t>2 procentní</w:t>
      </w:r>
      <w:proofErr w:type="gramEnd"/>
      <w:r w:rsidRPr="00947A9B">
        <w:rPr>
          <w:rFonts w:cs="Arial"/>
        </w:rPr>
        <w:t xml:space="preserve"> body se považuje za sjednanou cenu, která nevyžaduje uzavření dodatku k</w:t>
      </w:r>
      <w:r w:rsidR="00DA04DE">
        <w:rPr>
          <w:rFonts w:cs="Arial"/>
        </w:rPr>
        <w:t> této s</w:t>
      </w:r>
      <w:r w:rsidRPr="00947A9B">
        <w:rPr>
          <w:rFonts w:cs="Arial"/>
        </w:rPr>
        <w:t>mlouvě.</w:t>
      </w:r>
      <w:r w:rsidR="001C6A5D">
        <w:rPr>
          <w:rFonts w:cs="Arial"/>
        </w:rPr>
        <w:t xml:space="preserve"> Pro vyloučení pochybností je Prodávající oprávněn uplatnit při čtvrtém výročí smlouvy změnu inflace pouze za</w:t>
      </w:r>
      <w:r w:rsidR="00266AD6">
        <w:rPr>
          <w:rFonts w:cs="Arial"/>
        </w:rPr>
        <w:t xml:space="preserve"> bezprostředně</w:t>
      </w:r>
      <w:r w:rsidR="001C6A5D">
        <w:rPr>
          <w:rFonts w:cs="Arial"/>
        </w:rPr>
        <w:t xml:space="preserve"> předcházející kalendářní rok, nikoliv</w:t>
      </w:r>
      <w:r w:rsidR="00266AD6">
        <w:rPr>
          <w:rFonts w:cs="Arial"/>
        </w:rPr>
        <w:t xml:space="preserve"> (součet)</w:t>
      </w:r>
      <w:r w:rsidR="001C6A5D">
        <w:rPr>
          <w:rFonts w:cs="Arial"/>
        </w:rPr>
        <w:t xml:space="preserve"> za uplynulé tři roky, kdy není možné měnit smluvní cenu za poskytnuté služby.</w:t>
      </w:r>
    </w:p>
    <w:p w14:paraId="7C0B0614" w14:textId="77777777" w:rsidR="00B06B70" w:rsidRPr="00B06B70" w:rsidRDefault="00B06B70" w:rsidP="00B06B70">
      <w:pPr>
        <w:spacing w:after="120"/>
        <w:contextualSpacing/>
        <w:jc w:val="both"/>
        <w:rPr>
          <w:rFonts w:cs="Arial"/>
        </w:rPr>
      </w:pPr>
    </w:p>
    <w:p w14:paraId="4DF52ED1" w14:textId="65C5529D" w:rsidR="00B62D07" w:rsidRPr="00B62D07" w:rsidRDefault="00B06B70" w:rsidP="00F813BE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>
        <w:rPr>
          <w:rFonts w:cs="Arial"/>
        </w:rPr>
        <w:t>Prodávající</w:t>
      </w:r>
      <w:r w:rsidR="00B62D07" w:rsidRPr="00B62D07">
        <w:rPr>
          <w:rFonts w:cs="Arial"/>
        </w:rPr>
        <w:t xml:space="preserve"> </w:t>
      </w:r>
      <w:r w:rsidR="004318BA">
        <w:rPr>
          <w:rFonts w:cs="Arial"/>
        </w:rPr>
        <w:t xml:space="preserve">bude </w:t>
      </w:r>
      <w:r w:rsidR="00B62D07" w:rsidRPr="00B62D07">
        <w:rPr>
          <w:rFonts w:cs="Arial"/>
        </w:rPr>
        <w:t>na paušální část služeb</w:t>
      </w:r>
      <w:r w:rsidR="003333BC">
        <w:rPr>
          <w:rFonts w:cs="Arial"/>
        </w:rPr>
        <w:t xml:space="preserve"> technické podpory</w:t>
      </w:r>
      <w:r w:rsidR="004318BA">
        <w:rPr>
          <w:rFonts w:cs="Arial"/>
        </w:rPr>
        <w:t xml:space="preserve"> </w:t>
      </w:r>
      <w:r>
        <w:rPr>
          <w:rFonts w:cs="Arial"/>
        </w:rPr>
        <w:t xml:space="preserve">vystavovat </w:t>
      </w:r>
      <w:r w:rsidR="00B62D07" w:rsidRPr="00B62D07">
        <w:rPr>
          <w:rFonts w:cs="Arial"/>
        </w:rPr>
        <w:t>souhrnn</w:t>
      </w:r>
      <w:r w:rsidR="00F84A02">
        <w:rPr>
          <w:rFonts w:cs="Arial"/>
        </w:rPr>
        <w:t xml:space="preserve">ý daňový doklad </w:t>
      </w:r>
      <w:r w:rsidR="00B62D07" w:rsidRPr="00B62D07">
        <w:rPr>
          <w:rFonts w:cs="Arial"/>
        </w:rPr>
        <w:t>za dohodnuté služby</w:t>
      </w:r>
      <w:r w:rsidR="0010028A">
        <w:rPr>
          <w:rFonts w:cs="Arial"/>
        </w:rPr>
        <w:t xml:space="preserve"> technické podpory</w:t>
      </w:r>
      <w:r w:rsidR="00B62D07" w:rsidRPr="00B62D07">
        <w:rPr>
          <w:rFonts w:cs="Arial"/>
        </w:rPr>
        <w:t xml:space="preserve"> vždy po uplynutí kalendářního měsíce. </w:t>
      </w:r>
      <w:r w:rsidR="000A1BA3">
        <w:rPr>
          <w:rFonts w:cs="Arial"/>
        </w:rPr>
        <w:t xml:space="preserve">Souhrnný daňový doklad </w:t>
      </w:r>
      <w:r w:rsidR="00B62D07" w:rsidRPr="00B62D07">
        <w:rPr>
          <w:rFonts w:cs="Arial"/>
        </w:rPr>
        <w:t xml:space="preserve">bude vystaven </w:t>
      </w:r>
      <w:r w:rsidR="000A1BA3">
        <w:rPr>
          <w:rFonts w:cs="Arial"/>
        </w:rPr>
        <w:t xml:space="preserve">dle náležitosti §31 zákona č. 235/2004 Sb. o dani z přidané </w:t>
      </w:r>
      <w:proofErr w:type="gramStart"/>
      <w:r w:rsidR="000A1BA3">
        <w:rPr>
          <w:rFonts w:cs="Arial"/>
        </w:rPr>
        <w:t>hodnoty</w:t>
      </w:r>
      <w:proofErr w:type="gramEnd"/>
      <w:r w:rsidR="000A1BA3">
        <w:rPr>
          <w:rFonts w:cs="Arial"/>
        </w:rPr>
        <w:t xml:space="preserve"> a to </w:t>
      </w:r>
      <w:r w:rsidR="00B62D07" w:rsidRPr="00B62D07">
        <w:rPr>
          <w:rFonts w:cs="Arial"/>
        </w:rPr>
        <w:t>nejpozději do 15 dnů ode dne uskutečnění zdanitelného plnění, tímto dnem bude poslední kalendářní den příslušného měsíce.</w:t>
      </w:r>
      <w:r w:rsidR="00026932">
        <w:rPr>
          <w:rFonts w:cs="Arial"/>
        </w:rPr>
        <w:t xml:space="preserve"> Prvním měsícem, za který bude prodávající fakturovat služby technické podpory, bude kalendářní měsíc, ve kterém dojde k předání prvního zboží dle Kupní smlouvy.</w:t>
      </w:r>
      <w:r w:rsidR="00C80B8C">
        <w:rPr>
          <w:rFonts w:cs="Arial"/>
        </w:rPr>
        <w:t xml:space="preserve"> </w:t>
      </w:r>
    </w:p>
    <w:p w14:paraId="5211E403" w14:textId="77777777" w:rsidR="00B62D07" w:rsidRPr="00B62D07" w:rsidRDefault="00B62D07" w:rsidP="00F813BE">
      <w:pPr>
        <w:pStyle w:val="Odstavecseseznamem"/>
        <w:spacing w:after="120"/>
        <w:ind w:left="720"/>
        <w:contextualSpacing/>
        <w:jc w:val="both"/>
        <w:rPr>
          <w:rFonts w:cs="Arial"/>
        </w:rPr>
      </w:pPr>
      <w:r w:rsidRPr="00B62D07">
        <w:rPr>
          <w:rFonts w:cs="Arial"/>
        </w:rPr>
        <w:t xml:space="preserve"> </w:t>
      </w:r>
    </w:p>
    <w:p w14:paraId="13652A00" w14:textId="16B2A6C7" w:rsidR="00B62D07" w:rsidRPr="00B62D07" w:rsidRDefault="00AA4C53" w:rsidP="00F813BE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>
        <w:rPr>
          <w:rFonts w:cs="Arial"/>
        </w:rPr>
        <w:t>Prodávající bu</w:t>
      </w:r>
      <w:r w:rsidR="00F84A02">
        <w:rPr>
          <w:rFonts w:cs="Arial"/>
        </w:rPr>
        <w:t>de realizované hodiny na rozvoj</w:t>
      </w:r>
      <w:r w:rsidR="00B24478">
        <w:rPr>
          <w:rFonts w:cs="Arial"/>
        </w:rPr>
        <w:t>, pozáruční a mimozáruční opravy</w:t>
      </w:r>
      <w:r w:rsidR="00F84A02">
        <w:rPr>
          <w:rFonts w:cs="Arial"/>
        </w:rPr>
        <w:t xml:space="preserve"> </w:t>
      </w:r>
      <w:r>
        <w:rPr>
          <w:rFonts w:cs="Arial"/>
        </w:rPr>
        <w:t xml:space="preserve">fakturovat zvlášť, </w:t>
      </w:r>
      <w:r w:rsidR="00B62D07" w:rsidRPr="00B62D07">
        <w:rPr>
          <w:rFonts w:cs="Arial"/>
        </w:rPr>
        <w:t xml:space="preserve">kdy faktura bude vystavena nejpozději do 15 dnů ode dne uskutečnění zdanitelného plnění, tímto dnem bude den </w:t>
      </w:r>
      <w:r w:rsidR="00736687">
        <w:rPr>
          <w:rFonts w:cs="Arial"/>
        </w:rPr>
        <w:t>dodání plnění</w:t>
      </w:r>
      <w:r w:rsidR="00B62D07" w:rsidRPr="00B62D07">
        <w:rPr>
          <w:rFonts w:cs="Arial"/>
        </w:rPr>
        <w:t xml:space="preserve">, tj. den podpisu akceptačního protokolu. Součástí této faktury bude kopie potvrzeného akceptačního protokolu </w:t>
      </w:r>
      <w:r w:rsidR="00B62D07" w:rsidRPr="00AA02B6">
        <w:rPr>
          <w:rFonts w:cs="Arial"/>
        </w:rPr>
        <w:t>o provedených prací.</w:t>
      </w:r>
      <w:r w:rsidR="00B62D07" w:rsidRPr="00B62D07">
        <w:rPr>
          <w:rFonts w:cs="Arial"/>
        </w:rPr>
        <w:t xml:space="preserve"> </w:t>
      </w:r>
    </w:p>
    <w:p w14:paraId="2B08EC7C" w14:textId="77777777" w:rsidR="00B62D07" w:rsidRPr="00B62D07" w:rsidRDefault="00B62D07" w:rsidP="00F813BE">
      <w:pPr>
        <w:pStyle w:val="Odstavecseseznamem"/>
        <w:spacing w:after="120"/>
        <w:ind w:left="720"/>
        <w:contextualSpacing/>
        <w:jc w:val="both"/>
        <w:rPr>
          <w:rFonts w:cs="Arial"/>
        </w:rPr>
      </w:pPr>
    </w:p>
    <w:p w14:paraId="10652A84" w14:textId="4C3E9EA7" w:rsidR="00B62D07" w:rsidRDefault="00B62D07" w:rsidP="00F813BE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 w:rsidRPr="00B62D07">
        <w:rPr>
          <w:rFonts w:cs="Arial"/>
        </w:rPr>
        <w:t>Splatnost faktury bude stanovena do 30 kalendářních dnů ode</w:t>
      </w:r>
      <w:r w:rsidR="00D318EC">
        <w:rPr>
          <w:rFonts w:cs="Arial"/>
        </w:rPr>
        <w:t xml:space="preserve"> dne jejího doručení kupujícímu</w:t>
      </w:r>
      <w:r w:rsidRPr="00B62D07">
        <w:rPr>
          <w:rFonts w:cs="Arial"/>
        </w:rPr>
        <w:t>.</w:t>
      </w:r>
    </w:p>
    <w:p w14:paraId="11D027F2" w14:textId="77777777" w:rsidR="004B0DAC" w:rsidRPr="004B0DAC" w:rsidRDefault="004B0DAC" w:rsidP="001E70CA">
      <w:pPr>
        <w:pStyle w:val="Odstavecseseznamem"/>
        <w:rPr>
          <w:rFonts w:cs="Arial"/>
        </w:rPr>
      </w:pPr>
    </w:p>
    <w:p w14:paraId="19594C48" w14:textId="5599DC78" w:rsidR="004B0DAC" w:rsidRPr="00B62D07" w:rsidRDefault="004B0DAC" w:rsidP="00F813BE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>
        <w:rPr>
          <w:rFonts w:ascii="Times New Roman" w:hAnsi="Times New Roman"/>
          <w:sz w:val="22"/>
          <w:szCs w:val="22"/>
        </w:rPr>
        <w:t xml:space="preserve">Prodávající uvede na faktuře číslo </w:t>
      </w:r>
      <w:r w:rsidRPr="00B00152">
        <w:rPr>
          <w:rFonts w:ascii="Times New Roman" w:hAnsi="Times New Roman"/>
          <w:sz w:val="22"/>
          <w:szCs w:val="22"/>
        </w:rPr>
        <w:t>smlouvy objednatele</w:t>
      </w:r>
      <w:r>
        <w:rPr>
          <w:rFonts w:ascii="Times New Roman" w:hAnsi="Times New Roman"/>
          <w:sz w:val="22"/>
          <w:szCs w:val="22"/>
        </w:rPr>
        <w:t xml:space="preserve">. V případě fakturace za rozvoj bude prodávající uvádět i číslo dílčí objednávky. </w:t>
      </w:r>
    </w:p>
    <w:p w14:paraId="141CB8C9" w14:textId="77777777" w:rsidR="00B62D07" w:rsidRPr="00B62D07" w:rsidRDefault="00B62D07" w:rsidP="00F813BE">
      <w:pPr>
        <w:pStyle w:val="Odstavecseseznamem"/>
        <w:spacing w:after="120"/>
        <w:ind w:left="720"/>
        <w:contextualSpacing/>
        <w:jc w:val="both"/>
        <w:rPr>
          <w:rFonts w:cs="Arial"/>
        </w:rPr>
      </w:pPr>
    </w:p>
    <w:p w14:paraId="63CCD1FF" w14:textId="47645F19" w:rsidR="003D2144" w:rsidRPr="00F42BCD" w:rsidRDefault="00B62D07" w:rsidP="00F42BCD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 w:rsidRPr="00B62D07">
        <w:rPr>
          <w:rFonts w:cs="Arial"/>
        </w:rPr>
        <w:t xml:space="preserve">Faktura bude vystavena v českém jazyce a bude obsahovat veškeré náležitosti stanovené zákonem č. 235/2004 Sb., o dani z přidané hodnoty, ve znění pozdějších </w:t>
      </w:r>
      <w:r w:rsidR="00B87D74">
        <w:rPr>
          <w:rFonts w:cs="Arial"/>
        </w:rPr>
        <w:t xml:space="preserve">předpisů. V případě, že faktura </w:t>
      </w:r>
      <w:r w:rsidRPr="00B62D07">
        <w:rPr>
          <w:rFonts w:cs="Arial"/>
        </w:rPr>
        <w:t>nebude obsahovat některou z předeps</w:t>
      </w:r>
      <w:r w:rsidR="00B87D74">
        <w:rPr>
          <w:rFonts w:cs="Arial"/>
        </w:rPr>
        <w:t>aných náležitostí, je kupující</w:t>
      </w:r>
      <w:r w:rsidRPr="00B62D07">
        <w:rPr>
          <w:rFonts w:cs="Arial"/>
        </w:rPr>
        <w:t xml:space="preserve"> oprávněn vrátit takovou</w:t>
      </w:r>
      <w:r w:rsidR="00B87D74">
        <w:rPr>
          <w:rFonts w:cs="Arial"/>
        </w:rPr>
        <w:t>to fakturu prodávajícímu</w:t>
      </w:r>
      <w:r w:rsidRPr="00B62D07">
        <w:rPr>
          <w:rFonts w:cs="Arial"/>
        </w:rPr>
        <w:t>. Lhůta splatnosti v takovémto případě neběží a počíná znovu běžet až od vystavení opravené či doplněné faktury.</w:t>
      </w:r>
    </w:p>
    <w:p w14:paraId="1E43D906" w14:textId="77777777" w:rsidR="00B62D07" w:rsidRPr="00B62D07" w:rsidRDefault="00B62D07" w:rsidP="00F813BE">
      <w:pPr>
        <w:pStyle w:val="Odstavecseseznamem"/>
        <w:spacing w:after="120"/>
        <w:ind w:left="720"/>
        <w:contextualSpacing/>
        <w:jc w:val="both"/>
        <w:rPr>
          <w:rFonts w:cs="Arial"/>
        </w:rPr>
      </w:pPr>
    </w:p>
    <w:p w14:paraId="2BE9722E" w14:textId="4521D904" w:rsidR="00B62D07" w:rsidRPr="00B62D07" w:rsidRDefault="00B62D07" w:rsidP="00F813BE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 w:rsidRPr="00B62D07">
        <w:rPr>
          <w:rFonts w:cs="Arial"/>
        </w:rPr>
        <w:t xml:space="preserve">Faktury budou zasílány elektronicky na adresu </w:t>
      </w:r>
      <w:hyperlink r:id="rId8" w:history="1">
        <w:r w:rsidRPr="00B62D07">
          <w:rPr>
            <w:rFonts w:cs="Arial"/>
          </w:rPr>
          <w:t>elektronicka.fakturace@dpo.cz</w:t>
        </w:r>
      </w:hyperlink>
      <w:r w:rsidRPr="00B62D07">
        <w:rPr>
          <w:rFonts w:cs="Arial"/>
        </w:rPr>
        <w:t xml:space="preserve">. </w:t>
      </w:r>
      <w:r w:rsidR="001C78E8">
        <w:rPr>
          <w:rFonts w:cs="Arial"/>
        </w:rPr>
        <w:t>Kupující</w:t>
      </w:r>
      <w:r w:rsidRPr="00B62D07">
        <w:rPr>
          <w:rFonts w:cs="Arial"/>
        </w:rPr>
        <w:t xml:space="preserve"> zpracovává faktury zaslané e-</w:t>
      </w:r>
      <w:proofErr w:type="gramStart"/>
      <w:r w:rsidRPr="00B62D07">
        <w:rPr>
          <w:rFonts w:cs="Arial"/>
        </w:rPr>
        <w:t>mailem  výhradně</w:t>
      </w:r>
      <w:proofErr w:type="gramEnd"/>
      <w:r w:rsidRPr="00B62D07">
        <w:rPr>
          <w:rFonts w:cs="Arial"/>
        </w:rPr>
        <w:t xml:space="preserve"> elektronicky ve formátu PDF. Z důvodu přenosu je nutné, aby byly faktury zasílány </w:t>
      </w:r>
      <w:proofErr w:type="gramStart"/>
      <w:r w:rsidRPr="00B62D07">
        <w:rPr>
          <w:rFonts w:cs="Arial"/>
        </w:rPr>
        <w:t>jednotlivě,  tzn.</w:t>
      </w:r>
      <w:proofErr w:type="gramEnd"/>
      <w:r w:rsidRPr="00B62D07">
        <w:rPr>
          <w:rFonts w:cs="Arial"/>
        </w:rPr>
        <w:t xml:space="preserve"> jedna faktura v PDF rovná se jeden </w:t>
      </w:r>
      <w:r w:rsidR="00BF6AA5">
        <w:rPr>
          <w:rFonts w:cs="Arial"/>
        </w:rPr>
        <w:br/>
      </w:r>
      <w:r w:rsidRPr="00B62D07">
        <w:rPr>
          <w:rFonts w:cs="Arial"/>
        </w:rPr>
        <w:t xml:space="preserve">e-mail, přičemž součástí tohoto e-mailu budou další přílohy náležející k této jedné faktuře. Faktury jiného formátu než PDF a zaslané hromadně v jednom e-mailu, nebudou </w:t>
      </w:r>
      <w:r w:rsidR="001C78E8">
        <w:rPr>
          <w:rFonts w:cs="Arial"/>
        </w:rPr>
        <w:t>kupujícím</w:t>
      </w:r>
      <w:r w:rsidRPr="00B62D07">
        <w:rPr>
          <w:rFonts w:cs="Arial"/>
        </w:rPr>
        <w:t xml:space="preserve"> akceptovány. Na faktuře musí být uvedené číslo smlouvy </w:t>
      </w:r>
      <w:r w:rsidR="001C78E8">
        <w:rPr>
          <w:rFonts w:cs="Arial"/>
        </w:rPr>
        <w:t>kupujícího.</w:t>
      </w:r>
    </w:p>
    <w:p w14:paraId="35CE0EA0" w14:textId="77777777" w:rsidR="00B62D07" w:rsidRPr="00B62D07" w:rsidRDefault="00B62D07" w:rsidP="00F813BE">
      <w:pPr>
        <w:pStyle w:val="Odstavecseseznamem"/>
        <w:spacing w:after="120"/>
        <w:ind w:left="720"/>
        <w:contextualSpacing/>
        <w:jc w:val="both"/>
        <w:rPr>
          <w:rFonts w:cs="Arial"/>
        </w:rPr>
      </w:pPr>
    </w:p>
    <w:p w14:paraId="11993C67" w14:textId="77777777" w:rsidR="004B0DAC" w:rsidRDefault="00B62D07" w:rsidP="00F813BE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 w:rsidRPr="00B62D07">
        <w:rPr>
          <w:rFonts w:cs="Arial"/>
        </w:rPr>
        <w:t>Smluvní strany se dohodly na platbách formou bezhotovostního bankovního převodu na bankovní účty uvedené ve fakturách (daňových dokladech). Za správnost údaj</w:t>
      </w:r>
      <w:r w:rsidR="00DF587D">
        <w:rPr>
          <w:rFonts w:cs="Arial"/>
        </w:rPr>
        <w:t>ů o svém účtu odpovídá prodávající</w:t>
      </w:r>
      <w:r w:rsidRPr="00B62D07">
        <w:rPr>
          <w:rFonts w:cs="Arial"/>
        </w:rPr>
        <w:t xml:space="preserve">. Bankovní účet, na který bude </w:t>
      </w:r>
      <w:r w:rsidR="00DF587D">
        <w:rPr>
          <w:rFonts w:cs="Arial"/>
        </w:rPr>
        <w:t>kupujícím</w:t>
      </w:r>
      <w:r w:rsidRPr="00B62D07">
        <w:rPr>
          <w:rFonts w:cs="Arial"/>
        </w:rPr>
        <w:t xml:space="preserve"> placeno</w:t>
      </w:r>
      <w:r w:rsidR="00DF587D">
        <w:rPr>
          <w:rFonts w:cs="Arial"/>
        </w:rPr>
        <w:t xml:space="preserve">, musí být vždy bankovním účtem prodávajícího. </w:t>
      </w:r>
      <w:r w:rsidRPr="00B62D07">
        <w:rPr>
          <w:rFonts w:cs="Arial"/>
        </w:rPr>
        <w:t xml:space="preserve">Bankovní účet dodavatele musí být zveřejněn správcem daně způsobem umožňujícím dálkový přístup. </w:t>
      </w:r>
    </w:p>
    <w:p w14:paraId="3EAF072C" w14:textId="77777777" w:rsidR="004B0DAC" w:rsidRPr="004B0DAC" w:rsidRDefault="004B0DAC" w:rsidP="001E70CA">
      <w:pPr>
        <w:pStyle w:val="Odstavecseseznamem"/>
        <w:rPr>
          <w:rFonts w:cs="Arial"/>
        </w:rPr>
      </w:pPr>
    </w:p>
    <w:p w14:paraId="3D13E7A4" w14:textId="78E55921" w:rsidR="00B62D07" w:rsidRPr="00B62D07" w:rsidRDefault="00B62D07" w:rsidP="00F813BE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 w:rsidRPr="00B62D07">
        <w:rPr>
          <w:rFonts w:cs="Arial"/>
        </w:rPr>
        <w:t>Zálohy nebudou poskytovány.</w:t>
      </w:r>
    </w:p>
    <w:p w14:paraId="3FAA5E69" w14:textId="77777777" w:rsidR="00B62D07" w:rsidRPr="00B62D07" w:rsidRDefault="00896882" w:rsidP="00F813BE">
      <w:pPr>
        <w:pStyle w:val="Smlouva1"/>
        <w:numPr>
          <w:ilvl w:val="0"/>
          <w:numId w:val="11"/>
        </w:numPr>
        <w:spacing w:after="240"/>
        <w:jc w:val="both"/>
        <w:rPr>
          <w:rFonts w:ascii="Arial" w:eastAsia="Times New Roman" w:hAnsi="Arial" w:cs="Arial"/>
          <w:b w:val="0"/>
          <w:color w:val="auto"/>
          <w:szCs w:val="20"/>
          <w:lang w:eastAsia="cs-CZ"/>
        </w:rPr>
      </w:pP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>V případě prodlení kupujícího</w:t>
      </w:r>
      <w:r w:rsidR="00B62D07" w:rsidRPr="00B62D0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se zapl</w:t>
      </w: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>acením dané faktury je prodávající</w:t>
      </w:r>
      <w:r w:rsidR="00B62D07" w:rsidRPr="00B62D0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oprávněn požadovat </w:t>
      </w: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br/>
        <w:t>a kupující povinen platit</w:t>
      </w:r>
      <w:r w:rsidR="00B62D07" w:rsidRPr="00B62D0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úrok z prodlení ve výši 0,05 % z dlužné částky za každý započatý den prodlení po lhůtě splatnosti.</w:t>
      </w:r>
    </w:p>
    <w:p w14:paraId="05F4C833" w14:textId="77777777" w:rsidR="00B62D07" w:rsidRPr="00B62D07" w:rsidRDefault="00896882" w:rsidP="00F813BE">
      <w:pPr>
        <w:pStyle w:val="Odstavecseseznamem"/>
        <w:numPr>
          <w:ilvl w:val="0"/>
          <w:numId w:val="11"/>
        </w:numPr>
        <w:spacing w:after="120"/>
        <w:contextualSpacing/>
        <w:jc w:val="both"/>
        <w:rPr>
          <w:rFonts w:cs="Arial"/>
        </w:rPr>
      </w:pPr>
      <w:r>
        <w:rPr>
          <w:rFonts w:cs="Arial"/>
        </w:rPr>
        <w:t>Kupující</w:t>
      </w:r>
      <w:r w:rsidR="00B62D07" w:rsidRPr="00B62D07">
        <w:rPr>
          <w:rFonts w:cs="Arial"/>
        </w:rPr>
        <w:t xml:space="preserve"> je oprávněn před uplynutím lhůty splatnosti faktury vrátit bez proplacení fakturu, </w:t>
      </w:r>
      <w:r w:rsidR="006F4322">
        <w:rPr>
          <w:rFonts w:cs="Arial"/>
        </w:rPr>
        <w:br/>
      </w:r>
      <w:r w:rsidR="00B62D07" w:rsidRPr="00B62D07">
        <w:rPr>
          <w:rFonts w:cs="Arial"/>
        </w:rPr>
        <w:t xml:space="preserve">která nesplňuje náležitosti stanovené touto smlouvou či budou-li tyto údaje uvedeny chybně </w:t>
      </w:r>
      <w:r w:rsidR="00D95E44">
        <w:rPr>
          <w:rFonts w:cs="Arial"/>
        </w:rPr>
        <w:br/>
      </w:r>
      <w:r w:rsidR="00B62D07" w:rsidRPr="00B62D07">
        <w:rPr>
          <w:rFonts w:cs="Arial"/>
        </w:rPr>
        <w:t>či v rozporu s cenovou nabídkou. Taková faktura není řádně vystavena a hledí se na ni, j</w:t>
      </w:r>
      <w:r w:rsidR="009B3B45">
        <w:rPr>
          <w:rFonts w:cs="Arial"/>
        </w:rPr>
        <w:t>ako by vůbec vystavena nebyla. Kupující</w:t>
      </w:r>
      <w:r w:rsidR="00B62D07" w:rsidRPr="00B62D07">
        <w:rPr>
          <w:rFonts w:cs="Arial"/>
        </w:rPr>
        <w:t xml:space="preserve"> tuto fakturu bez zbytečného odkladu, nejpozději ve lhůtě </w:t>
      </w:r>
      <w:r w:rsidR="00B62D07" w:rsidRPr="00B62D07">
        <w:rPr>
          <w:rFonts w:cs="Arial"/>
        </w:rPr>
        <w:lastRenderedPageBreak/>
        <w:t>s</w:t>
      </w:r>
      <w:r w:rsidR="009B3B45">
        <w:rPr>
          <w:rFonts w:cs="Arial"/>
        </w:rPr>
        <w:t>platnosti, vrátí zpět k doplnění. Prodávající</w:t>
      </w:r>
      <w:r w:rsidR="00B62D07" w:rsidRPr="00B62D07">
        <w:rPr>
          <w:rFonts w:cs="Arial"/>
        </w:rPr>
        <w:t xml:space="preserve"> je povinen vystavit nov</w:t>
      </w:r>
      <w:r w:rsidR="009B3B45">
        <w:rPr>
          <w:rFonts w:cs="Arial"/>
        </w:rPr>
        <w:t>ou fakturu. V tomto případě se kupující</w:t>
      </w:r>
      <w:r w:rsidR="00B62D07" w:rsidRPr="00B62D07">
        <w:rPr>
          <w:rFonts w:cs="Arial"/>
        </w:rPr>
        <w:t xml:space="preserve"> nedostává do prodlení se splacením. Okamžikem doručení opravené faktury počíná běžet nová lhůta splatnosti faktury v délce 30 kalendářních dnů.</w:t>
      </w:r>
    </w:p>
    <w:p w14:paraId="1AB10F24" w14:textId="3CA21B11" w:rsidR="003D1627" w:rsidRDefault="003D1627" w:rsidP="00F813BE">
      <w:pPr>
        <w:ind w:left="1080"/>
        <w:jc w:val="both"/>
        <w:rPr>
          <w:rFonts w:cs="Arial"/>
        </w:rPr>
      </w:pPr>
    </w:p>
    <w:p w14:paraId="31F53E75" w14:textId="2869DBD5" w:rsidR="00F84A02" w:rsidRDefault="00F84A02" w:rsidP="00F813BE">
      <w:pPr>
        <w:ind w:left="1080"/>
        <w:jc w:val="both"/>
        <w:rPr>
          <w:rFonts w:cs="Arial"/>
        </w:rPr>
      </w:pPr>
    </w:p>
    <w:p w14:paraId="00233F3E" w14:textId="633DDE3A" w:rsidR="00F84A02" w:rsidRDefault="00F84A02" w:rsidP="00F813BE">
      <w:pPr>
        <w:ind w:left="1080"/>
        <w:jc w:val="both"/>
        <w:rPr>
          <w:rFonts w:cs="Arial"/>
        </w:rPr>
      </w:pPr>
    </w:p>
    <w:p w14:paraId="57833375" w14:textId="77777777" w:rsidR="00F84A02" w:rsidRPr="00EB21E5" w:rsidRDefault="00F84A02" w:rsidP="00F813BE">
      <w:pPr>
        <w:ind w:left="1080"/>
        <w:jc w:val="both"/>
        <w:rPr>
          <w:rFonts w:cs="Arial"/>
        </w:rPr>
      </w:pPr>
    </w:p>
    <w:p w14:paraId="159E9DEA" w14:textId="77777777" w:rsidR="003D1627" w:rsidRPr="00173D93" w:rsidRDefault="00D90E0C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173D93">
        <w:rPr>
          <w:rFonts w:cs="Arial"/>
          <w:b/>
          <w:sz w:val="28"/>
          <w:szCs w:val="28"/>
        </w:rPr>
        <w:t>Odpovědnost za škodu</w:t>
      </w:r>
    </w:p>
    <w:p w14:paraId="011CD894" w14:textId="194AF045" w:rsidR="003D1627" w:rsidRPr="006A7DE9" w:rsidRDefault="009B3B45" w:rsidP="00F813BE">
      <w:pPr>
        <w:pStyle w:val="Smlouva1"/>
        <w:jc w:val="both"/>
        <w:rPr>
          <w:rFonts w:ascii="Arial" w:eastAsia="Times New Roman" w:hAnsi="Arial" w:cs="Arial"/>
          <w:b w:val="0"/>
          <w:color w:val="auto"/>
          <w:szCs w:val="20"/>
          <w:lang w:eastAsia="cs-CZ"/>
        </w:rPr>
      </w:pP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>Prodávající</w:t>
      </w:r>
      <w:r w:rsidR="003D1627" w:rsidRPr="004D4CA6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odpovídá za škody, vzniklé </w:t>
      </w:r>
      <w:r w:rsidR="00DA04DE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zejména </w:t>
      </w:r>
      <w:r w:rsidR="003D1627" w:rsidRPr="004D4CA6">
        <w:rPr>
          <w:rFonts w:ascii="Arial" w:eastAsia="Times New Roman" w:hAnsi="Arial" w:cs="Arial"/>
          <w:b w:val="0"/>
          <w:color w:val="auto"/>
          <w:szCs w:val="20"/>
          <w:lang w:eastAsia="cs-CZ"/>
        </w:rPr>
        <w:t>v důsledku nesprávných výstupů konzultací, chybné reali</w:t>
      </w:r>
      <w:r w:rsidR="006A7DE9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zace </w:t>
      </w:r>
      <w:r w:rsidR="003D1627" w:rsidRPr="004D4CA6">
        <w:rPr>
          <w:rFonts w:ascii="Arial" w:eastAsia="Times New Roman" w:hAnsi="Arial" w:cs="Arial"/>
          <w:b w:val="0"/>
          <w:color w:val="auto"/>
          <w:szCs w:val="20"/>
          <w:lang w:eastAsia="cs-CZ"/>
        </w:rPr>
        <w:t>úprav nebo prodlení s poskytováním sl</w:t>
      </w: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>užeb dle této smlouvy. Prodávající</w:t>
      </w:r>
      <w:r w:rsidR="003D1627" w:rsidRPr="004D4CA6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je povinen škodám s vynaložením patřičné odborné péče předcházet.</w:t>
      </w:r>
    </w:p>
    <w:p w14:paraId="4AAD4C94" w14:textId="77777777" w:rsidR="00794B93" w:rsidRPr="00794B93" w:rsidRDefault="003D1627" w:rsidP="00F813BE">
      <w:pPr>
        <w:pStyle w:val="Smlouva1"/>
        <w:jc w:val="both"/>
        <w:rPr>
          <w:rFonts w:ascii="Arial" w:eastAsia="Times New Roman" w:hAnsi="Arial" w:cs="Arial"/>
          <w:b w:val="0"/>
          <w:color w:val="auto"/>
          <w:szCs w:val="20"/>
          <w:lang w:eastAsia="cs-CZ"/>
        </w:rPr>
      </w:pPr>
      <w:r w:rsidRPr="004D4CA6">
        <w:rPr>
          <w:rFonts w:ascii="Arial" w:eastAsia="Times New Roman" w:hAnsi="Arial" w:cs="Arial"/>
          <w:b w:val="0"/>
          <w:color w:val="auto"/>
          <w:szCs w:val="20"/>
          <w:lang w:eastAsia="cs-CZ"/>
        </w:rPr>
        <w:t>Maximál</w:t>
      </w:r>
      <w:r w:rsidR="009B3B45">
        <w:rPr>
          <w:rFonts w:ascii="Arial" w:eastAsia="Times New Roman" w:hAnsi="Arial" w:cs="Arial"/>
          <w:b w:val="0"/>
          <w:color w:val="auto"/>
          <w:szCs w:val="20"/>
          <w:lang w:eastAsia="cs-CZ"/>
        </w:rPr>
        <w:t>ní výše škody, za níž z</w:t>
      </w:r>
      <w:r w:rsidRPr="004D4CA6">
        <w:rPr>
          <w:rFonts w:ascii="Arial" w:eastAsia="Times New Roman" w:hAnsi="Arial" w:cs="Arial"/>
          <w:b w:val="0"/>
          <w:color w:val="auto"/>
          <w:szCs w:val="20"/>
          <w:lang w:eastAsia="cs-CZ"/>
        </w:rPr>
        <w:t>odpovídá</w:t>
      </w:r>
      <w:r w:rsidR="009B3B45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prodávající j</w:t>
      </w:r>
      <w:r w:rsidRPr="004D4CA6">
        <w:rPr>
          <w:rFonts w:ascii="Arial" w:eastAsia="Times New Roman" w:hAnsi="Arial" w:cs="Arial"/>
          <w:b w:val="0"/>
          <w:color w:val="auto"/>
          <w:szCs w:val="20"/>
          <w:lang w:eastAsia="cs-CZ"/>
        </w:rPr>
        <w:t>e limitována částkou rovnající se ceně (vč</w:t>
      </w:r>
      <w:r w:rsidR="009B3B45">
        <w:rPr>
          <w:rFonts w:ascii="Arial" w:eastAsia="Times New Roman" w:hAnsi="Arial" w:cs="Arial"/>
          <w:b w:val="0"/>
          <w:color w:val="auto"/>
          <w:szCs w:val="20"/>
          <w:lang w:eastAsia="cs-CZ"/>
        </w:rPr>
        <w:t>etně DPH) zaplacené kupující</w:t>
      </w:r>
      <w:r w:rsidR="00D41DAE">
        <w:rPr>
          <w:rFonts w:ascii="Arial" w:eastAsia="Times New Roman" w:hAnsi="Arial" w:cs="Arial"/>
          <w:b w:val="0"/>
          <w:color w:val="auto"/>
          <w:szCs w:val="20"/>
          <w:lang w:eastAsia="cs-CZ"/>
        </w:rPr>
        <w:t>m</w:t>
      </w:r>
      <w:r w:rsidR="009B3B45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ve prospěch prodávající</w:t>
      </w:r>
      <w:r w:rsidR="00D41DAE">
        <w:rPr>
          <w:rFonts w:ascii="Arial" w:eastAsia="Times New Roman" w:hAnsi="Arial" w:cs="Arial"/>
          <w:b w:val="0"/>
          <w:color w:val="auto"/>
          <w:szCs w:val="20"/>
          <w:lang w:eastAsia="cs-CZ"/>
        </w:rPr>
        <w:t>ho</w:t>
      </w:r>
      <w:r w:rsidR="009B3B45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</w:t>
      </w:r>
      <w:r w:rsidRPr="004D4CA6">
        <w:rPr>
          <w:rFonts w:ascii="Arial" w:eastAsia="Times New Roman" w:hAnsi="Arial" w:cs="Arial"/>
          <w:b w:val="0"/>
          <w:color w:val="auto"/>
          <w:szCs w:val="20"/>
          <w:lang w:eastAsia="cs-CZ"/>
        </w:rPr>
        <w:t>za služby za období 6 kalendářních měsíců předcházejících měsíci, v němž některé ze smluvních stran vznikla škoda. Limit se neuplatní, pokud byla škoda způ</w:t>
      </w:r>
      <w:r w:rsidR="00794B93">
        <w:rPr>
          <w:rFonts w:ascii="Arial" w:eastAsia="Times New Roman" w:hAnsi="Arial" w:cs="Arial"/>
          <w:b w:val="0"/>
          <w:color w:val="auto"/>
          <w:szCs w:val="20"/>
          <w:lang w:eastAsia="cs-CZ"/>
        </w:rPr>
        <w:t>sobena úmyslně.</w:t>
      </w:r>
    </w:p>
    <w:p w14:paraId="755FA70D" w14:textId="77777777" w:rsidR="00D90E0C" w:rsidRPr="005A31DC" w:rsidRDefault="00D90E0C" w:rsidP="00F813BE">
      <w:pPr>
        <w:jc w:val="both"/>
        <w:rPr>
          <w:rFonts w:cs="Arial"/>
          <w:b/>
          <w:sz w:val="24"/>
        </w:rPr>
      </w:pPr>
    </w:p>
    <w:p w14:paraId="7198887E" w14:textId="77777777" w:rsidR="00794B93" w:rsidRPr="00794B93" w:rsidRDefault="00B46AA9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173D93">
        <w:rPr>
          <w:rFonts w:cs="Arial"/>
          <w:b/>
          <w:sz w:val="28"/>
          <w:szCs w:val="28"/>
        </w:rPr>
        <w:t>Součinnost stran a ochrana informací</w:t>
      </w:r>
    </w:p>
    <w:p w14:paraId="03B943D6" w14:textId="77777777" w:rsidR="00D90E0C" w:rsidRPr="000E0CC3" w:rsidRDefault="00D90E0C" w:rsidP="00F813BE">
      <w:pPr>
        <w:pStyle w:val="Smlouva1"/>
        <w:numPr>
          <w:ilvl w:val="0"/>
          <w:numId w:val="8"/>
        </w:numPr>
        <w:jc w:val="both"/>
        <w:rPr>
          <w:rFonts w:ascii="Arial" w:eastAsia="Times New Roman" w:hAnsi="Arial" w:cs="Arial"/>
          <w:b w:val="0"/>
          <w:color w:val="auto"/>
          <w:szCs w:val="20"/>
          <w:lang w:eastAsia="cs-CZ"/>
        </w:rPr>
      </w:pPr>
      <w:r w:rsidRPr="000E0CC3">
        <w:rPr>
          <w:rFonts w:ascii="Arial" w:eastAsia="Times New Roman" w:hAnsi="Arial" w:cs="Arial"/>
          <w:b w:val="0"/>
          <w:color w:val="auto"/>
          <w:szCs w:val="20"/>
          <w:lang w:eastAsia="cs-CZ"/>
        </w:rPr>
        <w:t>Strany jsou povinny se vzájemně informovat o všech podstatných technických a organizačních okolnostech, souvise</w:t>
      </w:r>
      <w:r w:rsidR="009B3B45">
        <w:rPr>
          <w:rFonts w:ascii="Arial" w:eastAsia="Times New Roman" w:hAnsi="Arial" w:cs="Arial"/>
          <w:b w:val="0"/>
          <w:color w:val="auto"/>
          <w:szCs w:val="20"/>
          <w:lang w:eastAsia="cs-CZ"/>
        </w:rPr>
        <w:t>jících s plněním předmětu této s</w:t>
      </w:r>
      <w:r w:rsidRPr="000E0CC3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mlouvy. </w:t>
      </w:r>
    </w:p>
    <w:p w14:paraId="756C182B" w14:textId="77777777" w:rsidR="00794B93" w:rsidRPr="00F813BE" w:rsidRDefault="00D90E0C" w:rsidP="00F813BE">
      <w:pPr>
        <w:pStyle w:val="Smlouva1"/>
        <w:jc w:val="both"/>
        <w:rPr>
          <w:rFonts w:ascii="Arial" w:eastAsia="Times New Roman" w:hAnsi="Arial" w:cs="Arial"/>
          <w:b w:val="0"/>
          <w:color w:val="auto"/>
          <w:szCs w:val="20"/>
          <w:lang w:eastAsia="cs-CZ"/>
        </w:rPr>
      </w:pPr>
      <w:r w:rsidRPr="000E0CC3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Obě strany se zavazují utajovat informace, především technické povahy, které byly sděleny </w:t>
      </w:r>
      <w:r w:rsidR="00F933B2">
        <w:rPr>
          <w:rFonts w:ascii="Arial" w:eastAsia="Times New Roman" w:hAnsi="Arial" w:cs="Arial"/>
          <w:b w:val="0"/>
          <w:color w:val="auto"/>
          <w:szCs w:val="20"/>
          <w:lang w:eastAsia="cs-CZ"/>
        </w:rPr>
        <w:br/>
      </w:r>
      <w:r w:rsidRPr="000E0CC3">
        <w:rPr>
          <w:rFonts w:ascii="Arial" w:eastAsia="Times New Roman" w:hAnsi="Arial" w:cs="Arial"/>
          <w:b w:val="0"/>
          <w:color w:val="auto"/>
          <w:szCs w:val="20"/>
          <w:lang w:eastAsia="cs-CZ"/>
        </w:rPr>
        <w:t>v souvislost</w:t>
      </w:r>
      <w:r w:rsidR="009B3B45">
        <w:rPr>
          <w:rFonts w:ascii="Arial" w:eastAsia="Times New Roman" w:hAnsi="Arial" w:cs="Arial"/>
          <w:b w:val="0"/>
          <w:color w:val="auto"/>
          <w:szCs w:val="20"/>
          <w:lang w:eastAsia="cs-CZ"/>
        </w:rPr>
        <w:t>i se spoluprací stran dle této s</w:t>
      </w:r>
      <w:r w:rsidRPr="000E0CC3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mlouvy, ať již písemně, elektronicky nebo ústně. Jsou povinny postupovat tak, aby nedošlo ke sdělení informací jiným osobám nebo jejich zveřejnění </w:t>
      </w:r>
      <w:r w:rsidR="00F933B2">
        <w:rPr>
          <w:rFonts w:ascii="Arial" w:eastAsia="Times New Roman" w:hAnsi="Arial" w:cs="Arial"/>
          <w:b w:val="0"/>
          <w:color w:val="auto"/>
          <w:szCs w:val="20"/>
          <w:lang w:eastAsia="cs-CZ"/>
        </w:rPr>
        <w:br/>
      </w:r>
      <w:r w:rsidRPr="000E0CC3">
        <w:rPr>
          <w:rFonts w:ascii="Arial" w:eastAsia="Times New Roman" w:hAnsi="Arial" w:cs="Arial"/>
          <w:b w:val="0"/>
          <w:color w:val="auto"/>
          <w:szCs w:val="20"/>
          <w:lang w:eastAsia="cs-CZ"/>
        </w:rPr>
        <w:t>a jsou oprávněny využívat informace výhradně k účelu, pro který byly poskytnuty.</w:t>
      </w:r>
    </w:p>
    <w:p w14:paraId="4EE82900" w14:textId="77777777" w:rsidR="00794B93" w:rsidRPr="00794B93" w:rsidRDefault="00794B93" w:rsidP="00F813BE">
      <w:pPr>
        <w:ind w:left="720"/>
        <w:jc w:val="both"/>
        <w:rPr>
          <w:rFonts w:cs="Arial"/>
          <w:b/>
          <w:sz w:val="28"/>
          <w:szCs w:val="28"/>
        </w:rPr>
      </w:pPr>
    </w:p>
    <w:p w14:paraId="3B79B6BF" w14:textId="77777777" w:rsidR="006334B6" w:rsidRPr="00173D93" w:rsidRDefault="006334B6" w:rsidP="00F813BE">
      <w:pPr>
        <w:numPr>
          <w:ilvl w:val="0"/>
          <w:numId w:val="10"/>
        </w:numPr>
        <w:jc w:val="both"/>
        <w:rPr>
          <w:rFonts w:cs="Arial"/>
          <w:b/>
          <w:sz w:val="28"/>
          <w:szCs w:val="28"/>
        </w:rPr>
      </w:pPr>
      <w:r w:rsidRPr="00173D93">
        <w:rPr>
          <w:rFonts w:cs="Arial"/>
          <w:b/>
          <w:sz w:val="28"/>
          <w:szCs w:val="28"/>
        </w:rPr>
        <w:t>Vyšší moc</w:t>
      </w:r>
    </w:p>
    <w:p w14:paraId="47649DBF" w14:textId="1B336499" w:rsidR="00D41DAE" w:rsidRPr="00E53B49" w:rsidRDefault="00D41DAE" w:rsidP="00C67ADF">
      <w:pPr>
        <w:pStyle w:val="Odstavecseseznamem"/>
        <w:numPr>
          <w:ilvl w:val="0"/>
          <w:numId w:val="18"/>
        </w:numPr>
        <w:spacing w:before="120" w:after="120"/>
        <w:jc w:val="both"/>
        <w:rPr>
          <w:rFonts w:cs="Arial"/>
        </w:rPr>
      </w:pPr>
      <w:r w:rsidRPr="00E53B49">
        <w:rPr>
          <w:rFonts w:cs="Arial"/>
        </w:rPr>
        <w:t xml:space="preserve">Pokud některé ze </w:t>
      </w:r>
      <w:r w:rsidR="00215FE6">
        <w:rPr>
          <w:rFonts w:cs="Arial"/>
        </w:rPr>
        <w:t>s</w:t>
      </w:r>
      <w:r w:rsidRPr="00E53B49">
        <w:rPr>
          <w:rFonts w:cs="Arial"/>
        </w:rPr>
        <w:t xml:space="preserve">mluvních stran brání ve splnění jakékoli její povinnosti z této smlouvy překážka v podobě vyšší moci, nebude tato </w:t>
      </w:r>
      <w:r w:rsidR="00215FE6">
        <w:rPr>
          <w:rFonts w:cs="Arial"/>
        </w:rPr>
        <w:t>s</w:t>
      </w:r>
      <w:r w:rsidRPr="00E53B49">
        <w:rPr>
          <w:rFonts w:cs="Arial"/>
        </w:rPr>
        <w:t>mluvní strana odpovědná za újmu plynoucí z jejího porušení,</w:t>
      </w:r>
      <w:r w:rsidRPr="00C67ADF">
        <w:rPr>
          <w:rFonts w:eastAsia="Calibri" w:cs="Arial"/>
        </w:rPr>
        <w:t xml:space="preserve"> </w:t>
      </w:r>
      <w:r w:rsidRPr="00E53B49">
        <w:rPr>
          <w:rFonts w:cs="Arial"/>
        </w:rPr>
        <w:t xml:space="preserve">avšak překážka v podobě vyšší moci </w:t>
      </w:r>
      <w:r w:rsidR="00215FE6">
        <w:rPr>
          <w:rFonts w:cs="Arial"/>
        </w:rPr>
        <w:t>dobu</w:t>
      </w:r>
      <w:r w:rsidRPr="00E53B49">
        <w:rPr>
          <w:rFonts w:cs="Arial"/>
        </w:rPr>
        <w:t> plnění nestaví a nebrání tak možnosti odstoupení od smlouvy v případě prodlení s plněním či z jiných důvodů stanovených touto smlouvou či zákonem. Pro vyloučení pochybností se předchozí věta uplatní pouze ve vztahu k povinnosti, jejíž splnění je přímo nebo bezprostředně vyloučeno vyšší mocí.</w:t>
      </w:r>
    </w:p>
    <w:p w14:paraId="7A04727D" w14:textId="332D0833" w:rsidR="00D41DAE" w:rsidRPr="00E53B49" w:rsidRDefault="00D41DAE" w:rsidP="00C67ADF">
      <w:pPr>
        <w:spacing w:before="120" w:after="120"/>
        <w:ind w:left="709" w:right="21"/>
        <w:jc w:val="both"/>
        <w:rPr>
          <w:rFonts w:cs="Arial"/>
        </w:rPr>
      </w:pPr>
      <w:r w:rsidRPr="00E53B49">
        <w:rPr>
          <w:rFonts w:cs="Arial"/>
        </w:rPr>
        <w:t xml:space="preserve">Vyšší mocí se pro účely této </w:t>
      </w:r>
      <w:r w:rsidR="00215FE6">
        <w:rPr>
          <w:rFonts w:cs="Arial"/>
        </w:rPr>
        <w:t>s</w:t>
      </w:r>
      <w:r w:rsidRPr="00E53B49">
        <w:rPr>
          <w:rFonts w:cs="Arial"/>
        </w:rPr>
        <w:t xml:space="preserve">mlouvy rozumí mimořádná událost, okolnost nebo překážka, kterou, ani při vynaložení náležité péče, nemohl </w:t>
      </w:r>
      <w:r w:rsidR="001335B2">
        <w:rPr>
          <w:rFonts w:cs="Arial"/>
        </w:rPr>
        <w:t xml:space="preserve">prodávající </w:t>
      </w:r>
      <w:r w:rsidRPr="00E53B49">
        <w:rPr>
          <w:rFonts w:cs="Arial"/>
        </w:rPr>
        <w:t xml:space="preserve">před podáním nabídky (nabídka </w:t>
      </w:r>
      <w:proofErr w:type="gramStart"/>
      <w:r w:rsidRPr="00E53B49">
        <w:rPr>
          <w:rFonts w:cs="Arial"/>
        </w:rPr>
        <w:t xml:space="preserve">byla </w:t>
      </w:r>
      <w:r w:rsidR="001335B2">
        <w:rPr>
          <w:rFonts w:cs="Arial"/>
        </w:rPr>
        <w:t xml:space="preserve"> prodávajícím</w:t>
      </w:r>
      <w:proofErr w:type="gramEnd"/>
      <w:r w:rsidRPr="00E53B49">
        <w:rPr>
          <w:rFonts w:cs="Arial"/>
        </w:rPr>
        <w:t xml:space="preserve"> podána dne </w:t>
      </w:r>
      <w:r w:rsidR="00215FE6" w:rsidRPr="00A45A77">
        <w:rPr>
          <w:rFonts w:ascii="Times New Roman" w:hAnsi="Times New Roman"/>
          <w:sz w:val="22"/>
          <w:szCs w:val="22"/>
          <w:highlight w:val="cyan"/>
        </w:rPr>
        <w:t>[Doplní zadavatel před podpisem smlouvy]</w:t>
      </w:r>
      <w:r w:rsidR="00215FE6">
        <w:rPr>
          <w:rFonts w:ascii="Times New Roman" w:hAnsi="Times New Roman"/>
          <w:sz w:val="22"/>
          <w:szCs w:val="22"/>
        </w:rPr>
        <w:t xml:space="preserve"> </w:t>
      </w:r>
      <w:r w:rsidRPr="00E53B49">
        <w:rPr>
          <w:rFonts w:cs="Arial"/>
        </w:rPr>
        <w:t xml:space="preserve">a </w:t>
      </w:r>
      <w:r w:rsidR="001335B2">
        <w:rPr>
          <w:rFonts w:cs="Arial"/>
        </w:rPr>
        <w:t xml:space="preserve"> kupující</w:t>
      </w:r>
      <w:r w:rsidRPr="00E53B49">
        <w:rPr>
          <w:rFonts w:cs="Arial"/>
        </w:rPr>
        <w:t xml:space="preserve"> před uzavřením smlouvy předvídat ani ji předejít, a která je mimo jakoukoliv kontrolu takové </w:t>
      </w:r>
      <w:r w:rsidR="00215FE6">
        <w:rPr>
          <w:rFonts w:cs="Arial"/>
        </w:rPr>
        <w:t>s</w:t>
      </w:r>
      <w:r w:rsidRPr="00E53B49">
        <w:rPr>
          <w:rFonts w:cs="Arial"/>
        </w:rPr>
        <w:t xml:space="preserve">mluvní strany, a nebyla způsobena úmyslně ani z nedbalosti jednáním nebo opomenutím této </w:t>
      </w:r>
      <w:r w:rsidR="00215FE6">
        <w:rPr>
          <w:rFonts w:cs="Arial"/>
        </w:rPr>
        <w:t>s</w:t>
      </w:r>
      <w:r w:rsidRPr="00E53B49">
        <w:rPr>
          <w:rFonts w:cs="Arial"/>
        </w:rPr>
        <w:t>mluvní strany.</w:t>
      </w:r>
    </w:p>
    <w:p w14:paraId="17A917E7" w14:textId="77777777" w:rsidR="00D41DAE" w:rsidRPr="00E53B49" w:rsidRDefault="00D41DAE" w:rsidP="00C67ADF">
      <w:pPr>
        <w:spacing w:before="120" w:after="120"/>
        <w:ind w:left="709" w:right="21"/>
        <w:jc w:val="both"/>
        <w:rPr>
          <w:rFonts w:cs="Arial"/>
        </w:rPr>
      </w:pPr>
      <w:r w:rsidRPr="00E53B49">
        <w:rPr>
          <w:rFonts w:cs="Arial"/>
        </w:rPr>
        <w:t>Takovými událostmi, okolnostmi nebo překážkami jsou zejména, nikoliv však výlučně:</w:t>
      </w:r>
    </w:p>
    <w:p w14:paraId="4D06C160" w14:textId="77777777" w:rsidR="00D41DAE" w:rsidRPr="00C67ADF" w:rsidRDefault="00D41DAE" w:rsidP="00C67ADF">
      <w:pPr>
        <w:pStyle w:val="odrka"/>
        <w:numPr>
          <w:ilvl w:val="0"/>
          <w:numId w:val="17"/>
        </w:numPr>
        <w:tabs>
          <w:tab w:val="clear" w:pos="1560"/>
        </w:tabs>
        <w:spacing w:before="120" w:after="120"/>
        <w:ind w:left="709" w:firstLine="0"/>
        <w:jc w:val="both"/>
        <w:rPr>
          <w:rFonts w:ascii="Arial" w:hAnsi="Arial" w:cs="Arial"/>
          <w:sz w:val="20"/>
          <w:szCs w:val="20"/>
        </w:rPr>
      </w:pPr>
      <w:r w:rsidRPr="00C67ADF">
        <w:rPr>
          <w:rFonts w:ascii="Arial" w:hAnsi="Arial" w:cs="Arial"/>
          <w:sz w:val="20"/>
          <w:szCs w:val="20"/>
        </w:rPr>
        <w:t>živelné události (zejména zemětřesení, záplavy, vichřice),</w:t>
      </w:r>
    </w:p>
    <w:p w14:paraId="17354C28" w14:textId="77777777" w:rsidR="00D41DAE" w:rsidRPr="00C67ADF" w:rsidRDefault="00D41DAE" w:rsidP="00C67ADF">
      <w:pPr>
        <w:pStyle w:val="odrka"/>
        <w:numPr>
          <w:ilvl w:val="0"/>
          <w:numId w:val="17"/>
        </w:numPr>
        <w:tabs>
          <w:tab w:val="clear" w:pos="1560"/>
        </w:tabs>
        <w:spacing w:before="120" w:after="120"/>
        <w:ind w:left="709" w:firstLine="0"/>
        <w:jc w:val="both"/>
        <w:rPr>
          <w:rFonts w:ascii="Arial" w:hAnsi="Arial" w:cs="Arial"/>
          <w:sz w:val="20"/>
          <w:szCs w:val="20"/>
        </w:rPr>
      </w:pPr>
      <w:r w:rsidRPr="00C67ADF">
        <w:rPr>
          <w:rFonts w:ascii="Arial" w:hAnsi="Arial" w:cs="Arial"/>
          <w:sz w:val="20"/>
          <w:szCs w:val="20"/>
        </w:rPr>
        <w:t>události související s činností člověka, např. války, občanské nepokoje,</w:t>
      </w:r>
    </w:p>
    <w:p w14:paraId="72B74A8F" w14:textId="77777777" w:rsidR="00D41DAE" w:rsidRPr="00C67ADF" w:rsidRDefault="00D41DAE" w:rsidP="00C67ADF">
      <w:pPr>
        <w:pStyle w:val="odrka"/>
        <w:numPr>
          <w:ilvl w:val="0"/>
          <w:numId w:val="17"/>
        </w:numPr>
        <w:tabs>
          <w:tab w:val="clear" w:pos="1560"/>
        </w:tabs>
        <w:spacing w:before="120" w:after="120"/>
        <w:ind w:left="709" w:firstLine="0"/>
        <w:jc w:val="both"/>
        <w:rPr>
          <w:rFonts w:ascii="Arial" w:hAnsi="Arial" w:cs="Arial"/>
          <w:sz w:val="20"/>
          <w:szCs w:val="20"/>
        </w:rPr>
      </w:pPr>
      <w:r w:rsidRPr="00C67ADF">
        <w:rPr>
          <w:rFonts w:ascii="Arial" w:hAnsi="Arial" w:cs="Arial"/>
          <w:sz w:val="20"/>
          <w:szCs w:val="20"/>
        </w:rPr>
        <w:t>epidemie a s tím případná související krizová a další opatření orgánů veřejné moci.</w:t>
      </w:r>
    </w:p>
    <w:p w14:paraId="7CB43A58" w14:textId="77777777" w:rsidR="00D41DAE" w:rsidRPr="00BB4F86" w:rsidRDefault="00D41DAE" w:rsidP="00C67ADF">
      <w:pPr>
        <w:pStyle w:val="Odstavecseseznamem"/>
        <w:numPr>
          <w:ilvl w:val="0"/>
          <w:numId w:val="18"/>
        </w:numPr>
        <w:spacing w:before="120" w:after="120"/>
        <w:jc w:val="both"/>
        <w:rPr>
          <w:rFonts w:cs="Arial"/>
          <w:bCs/>
        </w:rPr>
      </w:pPr>
      <w:r w:rsidRPr="00E53B49">
        <w:rPr>
          <w:rFonts w:cs="Arial"/>
        </w:rPr>
        <w:t>Sm</w:t>
      </w:r>
      <w:r w:rsidRPr="00E53B49">
        <w:rPr>
          <w:rFonts w:cs="Arial"/>
          <w:bCs/>
        </w:rPr>
        <w:t>luvní strana dotčená vyšší mocí je povinna informovat druhou smluvní stranu o existenci překážky v podobě vyšší moci bez zbytečného odkladu, a dále podniknout veškeré kroky, které lze po takové smluvní straně rozumně požadovat, aby se zmírnil vliv vyšší moci na plnění povinnosti dle této smlouvy.</w:t>
      </w:r>
    </w:p>
    <w:p w14:paraId="219B090E" w14:textId="77777777" w:rsidR="002E0710" w:rsidRPr="005A31DC" w:rsidRDefault="002E0710" w:rsidP="00F813BE">
      <w:pPr>
        <w:jc w:val="both"/>
        <w:rPr>
          <w:rFonts w:cs="Arial"/>
          <w:b/>
          <w:sz w:val="24"/>
        </w:rPr>
      </w:pPr>
    </w:p>
    <w:p w14:paraId="53B70F8A" w14:textId="77777777" w:rsidR="002E0710" w:rsidRPr="009F549F" w:rsidRDefault="002E0710" w:rsidP="00F813BE">
      <w:pPr>
        <w:numPr>
          <w:ilvl w:val="0"/>
          <w:numId w:val="10"/>
        </w:numPr>
        <w:jc w:val="both"/>
        <w:rPr>
          <w:b/>
          <w:sz w:val="28"/>
          <w:szCs w:val="28"/>
        </w:rPr>
      </w:pPr>
      <w:r w:rsidRPr="009F549F">
        <w:rPr>
          <w:b/>
          <w:sz w:val="28"/>
          <w:szCs w:val="28"/>
        </w:rPr>
        <w:t>Licenční ujednání</w:t>
      </w:r>
    </w:p>
    <w:p w14:paraId="30DBF67A" w14:textId="77777777" w:rsidR="002E0710" w:rsidRPr="00B97057" w:rsidRDefault="00535DC0" w:rsidP="00F813BE">
      <w:pPr>
        <w:pStyle w:val="Smlouva1"/>
        <w:numPr>
          <w:ilvl w:val="0"/>
          <w:numId w:val="9"/>
        </w:numPr>
        <w:jc w:val="both"/>
        <w:rPr>
          <w:rFonts w:ascii="Arial" w:eastAsia="Times New Roman" w:hAnsi="Arial" w:cs="Arial"/>
          <w:b w:val="0"/>
          <w:color w:val="auto"/>
          <w:szCs w:val="20"/>
          <w:lang w:eastAsia="cs-CZ"/>
        </w:rPr>
      </w:pP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>Pokud činností prodávajícího na základě této s</w:t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>mlouvy vznikne software, jenž je nutný pro činnost zařízení (tzv. technologický</w:t>
      </w:r>
      <w:r w:rsidR="002E0710" w:rsidRPr="006A5957">
        <w:rPr>
          <w:b w:val="0"/>
        </w:rPr>
        <w:t xml:space="preserve"> </w:t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software), a který bude naplňovat znaky díla ve smyslu zákona </w:t>
      </w:r>
      <w:r w:rsidR="00BA2E8F">
        <w:rPr>
          <w:rFonts w:ascii="Arial" w:eastAsia="Times New Roman" w:hAnsi="Arial" w:cs="Arial"/>
          <w:b w:val="0"/>
          <w:color w:val="auto"/>
          <w:szCs w:val="20"/>
          <w:lang w:eastAsia="cs-CZ"/>
        </w:rPr>
        <w:br/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>č. 121/2000 Sb. o právu autorském, o právech souvisejících s právem autorským a o změně některých zákonů (autorský zákon), ve znění pozdějších předpisů (d</w:t>
      </w: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>ále jen „dílo“), získá kupující od prodávajícího</w:t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veškerá práva související s ochranou duševního vlastnictví vztahující se k dílu, </w:t>
      </w:r>
      <w:r w:rsidR="00BA2E8F">
        <w:rPr>
          <w:rFonts w:ascii="Arial" w:eastAsia="Times New Roman" w:hAnsi="Arial" w:cs="Arial"/>
          <w:b w:val="0"/>
          <w:color w:val="auto"/>
          <w:szCs w:val="20"/>
          <w:lang w:eastAsia="cs-CZ"/>
        </w:rPr>
        <w:br/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>a to v roz</w:t>
      </w: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sahu níže stanoveném. Kupující zejména získává od prodávajícího </w:t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k takovému dílu nejpozději ke dni jeho předání veškerá majetková práva, a to formou dále uvedeného licenčního ujednání (dále jen „licence“). Zároveň platí, že </w:t>
      </w:r>
      <w:r w:rsidR="00CD38F8">
        <w:rPr>
          <w:rFonts w:ascii="Arial" w:eastAsia="Times New Roman" w:hAnsi="Arial" w:cs="Arial"/>
          <w:b w:val="0"/>
          <w:color w:val="auto"/>
          <w:szCs w:val="20"/>
          <w:lang w:eastAsia="cs-CZ"/>
        </w:rPr>
        <w:t>veškerá data z provozu e-</w:t>
      </w:r>
      <w:proofErr w:type="spellStart"/>
      <w:r w:rsidR="00CD38F8">
        <w:rPr>
          <w:rFonts w:ascii="Arial" w:eastAsia="Times New Roman" w:hAnsi="Arial" w:cs="Arial"/>
          <w:b w:val="0"/>
          <w:color w:val="auto"/>
          <w:szCs w:val="20"/>
          <w:lang w:eastAsia="cs-CZ"/>
        </w:rPr>
        <w:t>paper</w:t>
      </w:r>
      <w:proofErr w:type="spellEnd"/>
      <w:r w:rsidR="00CD38F8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panelů j</w:t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sou </w:t>
      </w:r>
      <w:r w:rsidR="00A454BA">
        <w:rPr>
          <w:rFonts w:ascii="Arial" w:eastAsia="Times New Roman" w:hAnsi="Arial" w:cs="Arial"/>
          <w:b w:val="0"/>
          <w:color w:val="auto"/>
          <w:szCs w:val="20"/>
          <w:lang w:eastAsia="cs-CZ"/>
        </w:rPr>
        <w:br/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ve vlastnictví </w:t>
      </w: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>kupujícího.</w:t>
      </w:r>
    </w:p>
    <w:p w14:paraId="018B7BE4" w14:textId="77777777" w:rsidR="002E0710" w:rsidRPr="00B97057" w:rsidRDefault="002E0710" w:rsidP="00F813BE">
      <w:pPr>
        <w:pStyle w:val="Smlouva1"/>
        <w:numPr>
          <w:ilvl w:val="0"/>
          <w:numId w:val="9"/>
        </w:numPr>
        <w:jc w:val="both"/>
        <w:rPr>
          <w:rFonts w:ascii="Arial" w:eastAsia="Times New Roman" w:hAnsi="Arial" w:cs="Arial"/>
          <w:b w:val="0"/>
          <w:color w:val="auto"/>
          <w:szCs w:val="20"/>
          <w:lang w:eastAsia="cs-CZ"/>
        </w:rPr>
      </w:pPr>
      <w:r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>Licence bude udělena jako nevýhradní k veškerým známým způsobům užití takového díla, zejména k účelu, ke kter</w:t>
      </w:r>
      <w:r w:rsidR="00535DC0">
        <w:rPr>
          <w:rFonts w:ascii="Arial" w:eastAsia="Times New Roman" w:hAnsi="Arial" w:cs="Arial"/>
          <w:b w:val="0"/>
          <w:color w:val="auto"/>
          <w:szCs w:val="20"/>
          <w:lang w:eastAsia="cs-CZ"/>
        </w:rPr>
        <w:t>ému bylo takové dílo prodávajícím</w:t>
      </w:r>
      <w:r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vytvořeno, bude udělena jako neodvolatelná, neomezená územním či množstevním rozsahem a rovněž tak neomezená způsobem </w:t>
      </w:r>
      <w:r w:rsidR="00BA2E8F">
        <w:rPr>
          <w:rFonts w:ascii="Arial" w:eastAsia="Times New Roman" w:hAnsi="Arial" w:cs="Arial"/>
          <w:b w:val="0"/>
          <w:color w:val="auto"/>
          <w:szCs w:val="20"/>
          <w:lang w:eastAsia="cs-CZ"/>
        </w:rPr>
        <w:br/>
      </w:r>
      <w:r w:rsidR="00B1534C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nebo rozsahem užití. </w:t>
      </w:r>
      <w:r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Licence se automaticky vztahuje na všechny nové verze, aktualizované verze, na úpravy a překlady autorského díla dodaného </w:t>
      </w:r>
      <w:r w:rsidR="00535DC0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prodávajícím. Kupující </w:t>
      </w:r>
      <w:r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>je oprávněn na základě poskytnuté licence dílo užívat, zpracovávat, upravovat, rozšiřovat, spojovat s dílem jiným či jej zařadit do díla souborného.</w:t>
      </w:r>
    </w:p>
    <w:p w14:paraId="5F1C9DF0" w14:textId="77777777" w:rsidR="002E0710" w:rsidRDefault="002E0710" w:rsidP="00F813BE">
      <w:pPr>
        <w:pStyle w:val="Smlouva1"/>
        <w:numPr>
          <w:ilvl w:val="0"/>
          <w:numId w:val="9"/>
        </w:numPr>
        <w:jc w:val="both"/>
        <w:rPr>
          <w:rFonts w:ascii="Arial" w:eastAsia="Times New Roman" w:hAnsi="Arial" w:cs="Arial"/>
          <w:b w:val="0"/>
          <w:color w:val="auto"/>
          <w:szCs w:val="20"/>
          <w:lang w:eastAsia="cs-CZ"/>
        </w:rPr>
      </w:pPr>
      <w:r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Smluvní strany se výslovně dohodly, že cena za poskytnutí této licence </w:t>
      </w:r>
      <w:r w:rsidR="00535DC0">
        <w:rPr>
          <w:rFonts w:ascii="Arial" w:eastAsia="Times New Roman" w:hAnsi="Arial" w:cs="Arial"/>
          <w:b w:val="0"/>
          <w:color w:val="auto"/>
          <w:szCs w:val="20"/>
          <w:lang w:eastAsia="cs-CZ"/>
        </w:rPr>
        <w:t>prodávajícím</w:t>
      </w:r>
      <w:r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je již zahrnuta </w:t>
      </w:r>
      <w:r w:rsidR="00535DC0">
        <w:rPr>
          <w:rFonts w:ascii="Arial" w:eastAsia="Times New Roman" w:hAnsi="Arial" w:cs="Arial"/>
          <w:b w:val="0"/>
          <w:color w:val="auto"/>
          <w:szCs w:val="20"/>
          <w:lang w:eastAsia="cs-CZ"/>
        </w:rPr>
        <w:br/>
      </w:r>
      <w:r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v ceně </w:t>
      </w:r>
      <w:r w:rsidR="00F63D3D">
        <w:rPr>
          <w:rFonts w:ascii="Arial" w:eastAsia="Times New Roman" w:hAnsi="Arial" w:cs="Arial"/>
          <w:b w:val="0"/>
          <w:color w:val="auto"/>
          <w:szCs w:val="20"/>
          <w:lang w:eastAsia="cs-CZ"/>
        </w:rPr>
        <w:t>díla dle této s</w:t>
      </w:r>
      <w:r w:rsidR="00F001DE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mlouvy, respektive dle </w:t>
      </w:r>
      <w:r w:rsidR="00F63D3D">
        <w:rPr>
          <w:rFonts w:ascii="Arial" w:eastAsia="Times New Roman" w:hAnsi="Arial" w:cs="Arial"/>
          <w:b w:val="0"/>
          <w:color w:val="auto"/>
          <w:szCs w:val="20"/>
          <w:lang w:eastAsia="cs-CZ"/>
        </w:rPr>
        <w:t>Kupní smlouvy.</w:t>
      </w:r>
      <w:r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Při sjednání ceny se přihlédlo k účelu licence a způsobu a okolnostem užití díla a k územnímu, časovému a množstevnímu rozsahu licence. </w:t>
      </w:r>
    </w:p>
    <w:p w14:paraId="67E3DE4C" w14:textId="77777777" w:rsidR="002E0710" w:rsidRPr="00B97057" w:rsidRDefault="000316EB" w:rsidP="00F813BE">
      <w:pPr>
        <w:pStyle w:val="Smlouva1"/>
        <w:numPr>
          <w:ilvl w:val="0"/>
          <w:numId w:val="9"/>
        </w:numPr>
        <w:jc w:val="both"/>
        <w:rPr>
          <w:rFonts w:ascii="Arial" w:eastAsia="Times New Roman" w:hAnsi="Arial" w:cs="Arial"/>
          <w:b w:val="0"/>
          <w:color w:val="auto"/>
          <w:szCs w:val="20"/>
          <w:lang w:eastAsia="cs-CZ"/>
        </w:rPr>
      </w:pP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>Prodávající</w:t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bere na vědomí a souhlasí</w:t>
      </w: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s tím, že na straně kupujícího</w:t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může kdykoli v budoucnu nastat potřeba sdělit </w:t>
      </w:r>
      <w:r w:rsidR="00BC2E8D">
        <w:rPr>
          <w:rFonts w:ascii="Arial" w:eastAsia="Times New Roman" w:hAnsi="Arial" w:cs="Arial"/>
          <w:b w:val="0"/>
          <w:color w:val="auto"/>
          <w:szCs w:val="20"/>
          <w:lang w:eastAsia="cs-CZ"/>
        </w:rPr>
        <w:t>třetí osobě specifikaci software</w:t>
      </w: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>, prodávající</w:t>
      </w:r>
      <w:r w:rsidR="002E0710" w:rsidRPr="00B97057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se v souvislosti s tím</w:t>
      </w:r>
      <w:r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zavazuje poskytnout kupujícímu</w:t>
      </w:r>
      <w:r w:rsidR="004E100F">
        <w:rPr>
          <w:rFonts w:ascii="Arial" w:eastAsia="Times New Roman" w:hAnsi="Arial" w:cs="Arial"/>
          <w:b w:val="0"/>
          <w:color w:val="auto"/>
          <w:szCs w:val="20"/>
          <w:lang w:eastAsia="cs-CZ"/>
        </w:rPr>
        <w:t xml:space="preserve"> veškerou potřebnou součinnost.</w:t>
      </w:r>
    </w:p>
    <w:p w14:paraId="2BD3F44F" w14:textId="15C8D35E" w:rsidR="007D38AE" w:rsidRPr="007360E5" w:rsidRDefault="000316EB" w:rsidP="00F813BE">
      <w:pPr>
        <w:pStyle w:val="Odstavecseseznamem"/>
        <w:numPr>
          <w:ilvl w:val="0"/>
          <w:numId w:val="9"/>
        </w:numPr>
        <w:suppressAutoHyphens/>
        <w:spacing w:before="120" w:after="240"/>
        <w:jc w:val="both"/>
        <w:rPr>
          <w:rFonts w:cs="Arial"/>
        </w:rPr>
      </w:pPr>
      <w:r>
        <w:rPr>
          <w:rFonts w:cs="Arial"/>
        </w:rPr>
        <w:t>Prodávající</w:t>
      </w:r>
      <w:r w:rsidR="002E0710" w:rsidRPr="00B97057">
        <w:rPr>
          <w:rFonts w:cs="Arial"/>
        </w:rPr>
        <w:t xml:space="preserve"> nemá právo uvedené dílo poskytnout třetí straně, jakkoli nabízet, upravovat, s</w:t>
      </w:r>
      <w:r>
        <w:rPr>
          <w:rFonts w:cs="Arial"/>
        </w:rPr>
        <w:t> výjimkou plnění vůči kupujícímu</w:t>
      </w:r>
      <w:r w:rsidR="00B660A1">
        <w:rPr>
          <w:rFonts w:cs="Arial"/>
        </w:rPr>
        <w:t xml:space="preserve"> </w:t>
      </w:r>
      <w:r w:rsidR="00B660A1" w:rsidRPr="00B660A1">
        <w:rPr>
          <w:rFonts w:cs="Arial"/>
        </w:rPr>
        <w:t>(pro vyloučení pochybností smluvní strany uvádí, že tato úprava se vztahuje k dílu, které vznikne při plnění této smlouvy</w:t>
      </w:r>
      <w:r w:rsidR="00966B92">
        <w:rPr>
          <w:rFonts w:cs="Arial"/>
        </w:rPr>
        <w:t>/Kupní smlouvy</w:t>
      </w:r>
      <w:r w:rsidR="00B660A1" w:rsidRPr="00B660A1">
        <w:rPr>
          <w:rFonts w:cs="Arial"/>
        </w:rPr>
        <w:t xml:space="preserve"> pro kupujícího)</w:t>
      </w:r>
      <w:r w:rsidR="002E0710" w:rsidRPr="00B97057">
        <w:rPr>
          <w:rFonts w:cs="Arial"/>
        </w:rPr>
        <w:t>.</w:t>
      </w:r>
    </w:p>
    <w:p w14:paraId="7D504759" w14:textId="77777777" w:rsidR="007D38AE" w:rsidRPr="005A31DC" w:rsidRDefault="007D38AE" w:rsidP="00F813BE">
      <w:pPr>
        <w:jc w:val="both"/>
        <w:rPr>
          <w:rFonts w:cs="Arial"/>
          <w:b/>
          <w:sz w:val="24"/>
        </w:rPr>
      </w:pPr>
    </w:p>
    <w:p w14:paraId="0BCE1A92" w14:textId="77777777" w:rsidR="00267B2C" w:rsidRPr="00CA2DC3" w:rsidRDefault="00267B2C" w:rsidP="00F813BE">
      <w:pPr>
        <w:numPr>
          <w:ilvl w:val="0"/>
          <w:numId w:val="10"/>
        </w:numPr>
        <w:jc w:val="both"/>
        <w:rPr>
          <w:b/>
          <w:sz w:val="28"/>
          <w:szCs w:val="28"/>
        </w:rPr>
      </w:pPr>
      <w:r w:rsidRPr="00CA2DC3">
        <w:rPr>
          <w:b/>
          <w:sz w:val="28"/>
          <w:szCs w:val="28"/>
        </w:rPr>
        <w:t>Doba platnosti smlouvy, účinnost smlouvy</w:t>
      </w:r>
    </w:p>
    <w:p w14:paraId="7CDE029D" w14:textId="77777777" w:rsidR="00CF19A1" w:rsidRPr="005A31DC" w:rsidRDefault="00CF19A1" w:rsidP="00F813BE">
      <w:pPr>
        <w:jc w:val="both"/>
        <w:rPr>
          <w:rFonts w:cs="Arial"/>
          <w:sz w:val="22"/>
        </w:rPr>
      </w:pPr>
    </w:p>
    <w:p w14:paraId="6C174E59" w14:textId="03B4A682" w:rsidR="00CF19A1" w:rsidRDefault="00FD57A5" w:rsidP="00F813BE">
      <w:pPr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Tato s</w:t>
      </w:r>
      <w:r w:rsidR="002D5256">
        <w:rPr>
          <w:rFonts w:cs="Arial"/>
        </w:rPr>
        <w:t xml:space="preserve">mlouva </w:t>
      </w:r>
      <w:r w:rsidR="00365AD3">
        <w:rPr>
          <w:rFonts w:cs="Arial"/>
        </w:rPr>
        <w:t>nabývá</w:t>
      </w:r>
      <w:r w:rsidR="00CF19A1" w:rsidRPr="00A02822">
        <w:rPr>
          <w:rFonts w:cs="Arial"/>
        </w:rPr>
        <w:t xml:space="preserve"> platnost</w:t>
      </w:r>
      <w:r w:rsidR="00365AD3">
        <w:rPr>
          <w:rFonts w:cs="Arial"/>
        </w:rPr>
        <w:t>i</w:t>
      </w:r>
      <w:r w:rsidR="00CF19A1" w:rsidRPr="00A02822">
        <w:rPr>
          <w:rFonts w:cs="Arial"/>
        </w:rPr>
        <w:t xml:space="preserve"> dnem podpisu poslední smluvní strany </w:t>
      </w:r>
      <w:r w:rsidR="000722B7" w:rsidRPr="00A02822">
        <w:rPr>
          <w:rFonts w:cs="Arial"/>
        </w:rPr>
        <w:t xml:space="preserve">a </w:t>
      </w:r>
      <w:r w:rsidR="00065055" w:rsidRPr="00A02822">
        <w:rPr>
          <w:rFonts w:cs="Arial"/>
        </w:rPr>
        <w:t>účinnost</w:t>
      </w:r>
      <w:r w:rsidR="001A3F0D">
        <w:rPr>
          <w:rFonts w:cs="Arial"/>
        </w:rPr>
        <w:t>i</w:t>
      </w:r>
      <w:r w:rsidR="00065055" w:rsidRPr="00A02822">
        <w:rPr>
          <w:rFonts w:cs="Arial"/>
        </w:rPr>
        <w:t xml:space="preserve"> </w:t>
      </w:r>
      <w:r w:rsidR="009164AE" w:rsidRPr="00A02822">
        <w:rPr>
          <w:rFonts w:cs="Arial"/>
        </w:rPr>
        <w:t>dnem zveřejnění v registru smluv, při</w:t>
      </w:r>
      <w:r w:rsidR="0027177C" w:rsidRPr="00A02822">
        <w:rPr>
          <w:rFonts w:cs="Arial"/>
        </w:rPr>
        <w:t>če</w:t>
      </w:r>
      <w:r>
        <w:rPr>
          <w:rFonts w:cs="Arial"/>
        </w:rPr>
        <w:t>mž zveřejnění zajistí kupující a informuje prodávajícího</w:t>
      </w:r>
      <w:r w:rsidR="009164AE" w:rsidRPr="00A02822">
        <w:rPr>
          <w:rFonts w:cs="Arial"/>
        </w:rPr>
        <w:t xml:space="preserve"> na adresu </w:t>
      </w:r>
      <w:r w:rsidR="00421C58" w:rsidRPr="0079288F">
        <w:rPr>
          <w:rFonts w:ascii="Times New Roman" w:hAnsi="Times New Roman"/>
          <w:b/>
          <w:bCs/>
          <w:sz w:val="22"/>
          <w:szCs w:val="22"/>
          <w:highlight w:val="yellow"/>
        </w:rPr>
        <w:t>[Doplní dodavatel]</w:t>
      </w:r>
      <w:r w:rsidR="00421C58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. </w:t>
      </w:r>
      <w:r w:rsidR="00CF19A1" w:rsidRPr="00A02822">
        <w:rPr>
          <w:rFonts w:cs="Arial"/>
        </w:rPr>
        <w:t xml:space="preserve">Smlouva se uzavírá na dobu </w:t>
      </w:r>
      <w:r w:rsidR="001B4A5A" w:rsidRPr="00A02822">
        <w:rPr>
          <w:rFonts w:cs="Arial"/>
        </w:rPr>
        <w:t>neurčitou</w:t>
      </w:r>
      <w:r w:rsidR="00026932">
        <w:rPr>
          <w:rFonts w:cs="Arial"/>
        </w:rPr>
        <w:t>, přičemž poskytování služeb technické podpory a dalších služeb dle této smlouvy bude zahájeno v měsíci, kdy bude převzato první zboží dle Kupní smlouvy.</w:t>
      </w:r>
    </w:p>
    <w:p w14:paraId="55259C59" w14:textId="77777777" w:rsidR="008D2EE3" w:rsidRPr="00A02822" w:rsidRDefault="008D2EE3" w:rsidP="00F813BE">
      <w:pPr>
        <w:ind w:left="720"/>
        <w:jc w:val="both"/>
        <w:rPr>
          <w:rFonts w:cs="Arial"/>
        </w:rPr>
      </w:pPr>
    </w:p>
    <w:p w14:paraId="1EEBF174" w14:textId="10F5E9BA" w:rsidR="00CF19A1" w:rsidRPr="00EA2C80" w:rsidRDefault="00715B32" w:rsidP="00F813BE">
      <w:pPr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Smlouva může být vypovězena kteroukoliv ze smluvních stran s tříměsíční výpovědní lhůtou</w:t>
      </w:r>
      <w:r w:rsidR="00421C58">
        <w:rPr>
          <w:rFonts w:cs="Arial"/>
        </w:rPr>
        <w:t xml:space="preserve">, a to bez udání důvodu, avšak nejdříve po uplynutí </w:t>
      </w:r>
      <w:r w:rsidR="00055F2D">
        <w:rPr>
          <w:rFonts w:cs="Arial"/>
        </w:rPr>
        <w:t>5</w:t>
      </w:r>
      <w:r w:rsidR="00421C58">
        <w:rPr>
          <w:rFonts w:cs="Arial"/>
        </w:rPr>
        <w:t xml:space="preserve"> let od předání posledního e-</w:t>
      </w:r>
      <w:proofErr w:type="spellStart"/>
      <w:r w:rsidR="00421C58">
        <w:rPr>
          <w:rFonts w:cs="Arial"/>
        </w:rPr>
        <w:t>paper</w:t>
      </w:r>
      <w:proofErr w:type="spellEnd"/>
      <w:r w:rsidR="00421C58">
        <w:rPr>
          <w:rFonts w:cs="Arial"/>
        </w:rPr>
        <w:t xml:space="preserve"> panelu dle Kupní smlouvy</w:t>
      </w:r>
      <w:r>
        <w:rPr>
          <w:rFonts w:cs="Arial"/>
        </w:rPr>
        <w:t xml:space="preserve">. </w:t>
      </w:r>
      <w:r w:rsidR="008D0A75">
        <w:rPr>
          <w:rFonts w:cs="Arial"/>
        </w:rPr>
        <w:t xml:space="preserve">Výpovědní lhůta začíná běžet 1. dnem kalendářního měsíce následujícího po měsíci, ve kterém byla výpověď doručena příslušné smluvní straně. </w:t>
      </w:r>
      <w:r>
        <w:rPr>
          <w:rFonts w:cs="Arial"/>
        </w:rPr>
        <w:t>Smlouv</w:t>
      </w:r>
      <w:r w:rsidR="0027177C">
        <w:rPr>
          <w:rFonts w:cs="Arial"/>
        </w:rPr>
        <w:t>u nelze vypovědět po dobu záruky</w:t>
      </w:r>
      <w:r w:rsidR="008D0A75">
        <w:rPr>
          <w:rFonts w:cs="Arial"/>
        </w:rPr>
        <w:t>, pokud se obě smluvní strany na této skutečnosti nedohodnou.</w:t>
      </w:r>
      <w:r w:rsidR="002D5256">
        <w:rPr>
          <w:rFonts w:cs="Arial"/>
        </w:rPr>
        <w:t xml:space="preserve"> Zánikem této smlouvy nejsou dotčeny již poskytnuté licence.</w:t>
      </w:r>
    </w:p>
    <w:p w14:paraId="5C9AB0ED" w14:textId="77777777" w:rsidR="008D2EE3" w:rsidRPr="000009B0" w:rsidRDefault="00A04237" w:rsidP="00F813BE">
      <w:pPr>
        <w:pStyle w:val="Smlouva1"/>
        <w:numPr>
          <w:ilvl w:val="0"/>
          <w:numId w:val="10"/>
        </w:numPr>
        <w:jc w:val="both"/>
        <w:rPr>
          <w:rFonts w:ascii="Arial" w:hAnsi="Arial" w:cs="Arial"/>
          <w:sz w:val="28"/>
        </w:rPr>
      </w:pPr>
      <w:r w:rsidRPr="000009B0">
        <w:rPr>
          <w:rFonts w:ascii="Arial" w:hAnsi="Arial" w:cs="Arial"/>
          <w:sz w:val="28"/>
        </w:rPr>
        <w:t>Závěrečná ustanovení</w:t>
      </w:r>
    </w:p>
    <w:p w14:paraId="3582605F" w14:textId="77777777" w:rsidR="008D2EE3" w:rsidRPr="008D2EE3" w:rsidRDefault="008D2EE3" w:rsidP="00F813BE">
      <w:pPr>
        <w:ind w:left="720"/>
        <w:jc w:val="both"/>
        <w:rPr>
          <w:rFonts w:cs="Arial"/>
          <w:b/>
          <w:sz w:val="28"/>
          <w:szCs w:val="28"/>
        </w:rPr>
      </w:pPr>
    </w:p>
    <w:p w14:paraId="65B7E20B" w14:textId="78F7BED1" w:rsidR="006B08B5" w:rsidRDefault="006B08B5" w:rsidP="00F813BE">
      <w:pPr>
        <w:numPr>
          <w:ilvl w:val="0"/>
          <w:numId w:val="12"/>
        </w:numPr>
        <w:jc w:val="both"/>
        <w:rPr>
          <w:rFonts w:cs="Arial"/>
        </w:rPr>
      </w:pPr>
      <w:r w:rsidRPr="006B08B5">
        <w:rPr>
          <w:rFonts w:cs="Arial"/>
        </w:rPr>
        <w:lastRenderedPageBreak/>
        <w:t xml:space="preserve">Vztahy mezi stranami, které </w:t>
      </w:r>
      <w:r w:rsidR="00E86BAF">
        <w:rPr>
          <w:rFonts w:cs="Arial"/>
        </w:rPr>
        <w:t xml:space="preserve">nejsou zvláště </w:t>
      </w:r>
      <w:r w:rsidR="00FD57A5">
        <w:rPr>
          <w:rFonts w:cs="Arial"/>
        </w:rPr>
        <w:t>upraveny v této s</w:t>
      </w:r>
      <w:r w:rsidRPr="006B08B5">
        <w:rPr>
          <w:rFonts w:cs="Arial"/>
        </w:rPr>
        <w:t xml:space="preserve">mlouvě, se řídí příslušnými ustanoveními </w:t>
      </w:r>
      <w:r w:rsidR="00421C58">
        <w:rPr>
          <w:rFonts w:cs="Arial"/>
        </w:rPr>
        <w:t xml:space="preserve">zákona č. 89/2012 Sb., </w:t>
      </w:r>
      <w:r w:rsidRPr="006B08B5">
        <w:rPr>
          <w:rFonts w:cs="Arial"/>
        </w:rPr>
        <w:t>občansk</w:t>
      </w:r>
      <w:r w:rsidR="00421C58">
        <w:rPr>
          <w:rFonts w:cs="Arial"/>
        </w:rPr>
        <w:t>ý</w:t>
      </w:r>
      <w:r w:rsidRPr="006B08B5">
        <w:rPr>
          <w:rFonts w:cs="Arial"/>
        </w:rPr>
        <w:t xml:space="preserve"> zákoník</w:t>
      </w:r>
      <w:r w:rsidR="00421C58">
        <w:rPr>
          <w:rFonts w:cs="Arial"/>
        </w:rPr>
        <w:t>, ve znění pozdějších předpisů, a případně dalšími příslušnými právními předpisy České republiky</w:t>
      </w:r>
      <w:r w:rsidRPr="006B08B5">
        <w:rPr>
          <w:rFonts w:cs="Arial"/>
        </w:rPr>
        <w:t>. Případné spory mezi smluvními stranami bude řešit mí</w:t>
      </w:r>
      <w:r w:rsidR="00FD57A5">
        <w:rPr>
          <w:rFonts w:cs="Arial"/>
        </w:rPr>
        <w:t>stně příslušný soud kupujícího.</w:t>
      </w:r>
    </w:p>
    <w:p w14:paraId="5A67AF6A" w14:textId="77777777" w:rsidR="008D2EE3" w:rsidRPr="006B08B5" w:rsidRDefault="008D2EE3" w:rsidP="00F813BE">
      <w:pPr>
        <w:ind w:left="720"/>
        <w:jc w:val="both"/>
        <w:rPr>
          <w:rFonts w:cs="Arial"/>
        </w:rPr>
      </w:pPr>
    </w:p>
    <w:p w14:paraId="56C1532B" w14:textId="77777777" w:rsidR="00353495" w:rsidRDefault="00353495" w:rsidP="00F813BE">
      <w:pPr>
        <w:numPr>
          <w:ilvl w:val="0"/>
          <w:numId w:val="12"/>
        </w:numPr>
        <w:jc w:val="both"/>
        <w:rPr>
          <w:rFonts w:cs="Arial"/>
        </w:rPr>
      </w:pPr>
      <w:r w:rsidRPr="00353495">
        <w:rPr>
          <w:rFonts w:cs="Arial"/>
        </w:rPr>
        <w:t>Smluvní stran</w:t>
      </w:r>
      <w:r w:rsidR="00E53B49">
        <w:rPr>
          <w:rFonts w:cs="Arial"/>
        </w:rPr>
        <w:t>y</w:t>
      </w:r>
      <w:r w:rsidRPr="00353495">
        <w:rPr>
          <w:rFonts w:cs="Arial"/>
        </w:rPr>
        <w:t xml:space="preserve"> jsou si vědomy toho, že v rámci plnění technické podpory si mohou vzájemně úmyslně nebo i opomenutím poskytnout informace, které budou považovány za důvěrné, nebo mohou jejich zaměstnanci získat vědomou činností druhé strany nebo i jejím opomenutím přístup k důvěrným informacím druhé strany. Veškeré důvěrné informace zůstávají výhradním vlastnictvím </w:t>
      </w:r>
      <w:r w:rsidR="00B62D81">
        <w:rPr>
          <w:rFonts w:cs="Arial"/>
        </w:rPr>
        <w:t xml:space="preserve">kupujícího, přičemž prodávající </w:t>
      </w:r>
      <w:r w:rsidRPr="00353495">
        <w:rPr>
          <w:rFonts w:cs="Arial"/>
        </w:rPr>
        <w:t xml:space="preserve">vyvine maximální úsilí pro zachování jejich důvěrnosti. Nedohodnou-li se smluvní strany jinak, považují se implicitně za důvěrné veškeré informace, které se týkají částí technologických procesů, vzorců, pracovních postupů, obchodních a marketingových plánů, strategie rozvoje </w:t>
      </w:r>
      <w:r w:rsidR="00B62D81">
        <w:rPr>
          <w:rFonts w:cs="Arial"/>
        </w:rPr>
        <w:br/>
      </w:r>
      <w:r w:rsidRPr="00353495">
        <w:rPr>
          <w:rFonts w:cs="Arial"/>
        </w:rPr>
        <w:t>anebo o vý</w:t>
      </w:r>
      <w:r w:rsidR="00B62D81">
        <w:rPr>
          <w:rFonts w:cs="Arial"/>
        </w:rPr>
        <w:t>sledcích hospodaření kupujícího</w:t>
      </w:r>
      <w:r w:rsidRPr="00353495">
        <w:rPr>
          <w:rFonts w:cs="Arial"/>
        </w:rPr>
        <w:t xml:space="preserve">. Bez ohledu na výše uvedené se za důvěrné informace nepovažují informace, které se staly veřejně známými, aniž by to zavinil </w:t>
      </w:r>
      <w:r w:rsidR="00165461">
        <w:rPr>
          <w:rFonts w:cs="Arial"/>
        </w:rPr>
        <w:t>prodávající.</w:t>
      </w:r>
    </w:p>
    <w:p w14:paraId="51A07468" w14:textId="5360550E" w:rsidR="00353495" w:rsidRPr="00342A86" w:rsidRDefault="00342A86" w:rsidP="00F813BE">
      <w:pPr>
        <w:pStyle w:val="Odstavecseseznamem"/>
        <w:numPr>
          <w:ilvl w:val="0"/>
          <w:numId w:val="12"/>
        </w:numPr>
        <w:suppressAutoHyphens/>
        <w:spacing w:before="120" w:after="240"/>
        <w:jc w:val="both"/>
        <w:rPr>
          <w:rFonts w:cs="Arial"/>
        </w:rPr>
      </w:pPr>
      <w:r w:rsidRPr="00342A86">
        <w:rPr>
          <w:rFonts w:cs="Arial"/>
        </w:rPr>
        <w:t>V případě prokázaného por</w:t>
      </w:r>
      <w:r w:rsidR="00165461">
        <w:rPr>
          <w:rFonts w:cs="Arial"/>
        </w:rPr>
        <w:t>ušení mlčenlivosti</w:t>
      </w:r>
      <w:r w:rsidR="00E53B49">
        <w:rPr>
          <w:rFonts w:cs="Arial"/>
        </w:rPr>
        <w:t xml:space="preserve"> dle článku 13 odst. 2 </w:t>
      </w:r>
      <w:r w:rsidR="00421C58">
        <w:rPr>
          <w:rFonts w:cs="Arial"/>
        </w:rPr>
        <w:t>této s</w:t>
      </w:r>
      <w:r w:rsidR="00E53B49">
        <w:rPr>
          <w:rFonts w:cs="Arial"/>
        </w:rPr>
        <w:t>mlouvy</w:t>
      </w:r>
      <w:r w:rsidR="00165461">
        <w:rPr>
          <w:rFonts w:cs="Arial"/>
        </w:rPr>
        <w:t xml:space="preserve"> je kupující oprávněn po prodávajícím </w:t>
      </w:r>
      <w:r w:rsidRPr="00342A86">
        <w:rPr>
          <w:rFonts w:cs="Arial"/>
        </w:rPr>
        <w:t xml:space="preserve">požadovat smluvní pokutu ve výši </w:t>
      </w:r>
      <w:proofErr w:type="gramStart"/>
      <w:r w:rsidRPr="00342A86">
        <w:rPr>
          <w:rFonts w:cs="Arial"/>
        </w:rPr>
        <w:t>50.000,-</w:t>
      </w:r>
      <w:proofErr w:type="gramEnd"/>
      <w:r w:rsidRPr="00342A86">
        <w:rPr>
          <w:rFonts w:cs="Arial"/>
        </w:rPr>
        <w:t>Kč za každý jednotlivý případ porušení. Tím není dotčen</w:t>
      </w:r>
      <w:r w:rsidR="00165461">
        <w:rPr>
          <w:rFonts w:cs="Arial"/>
        </w:rPr>
        <w:t xml:space="preserve">o ani omezeno právo kupujícího </w:t>
      </w:r>
      <w:r w:rsidRPr="00342A86">
        <w:rPr>
          <w:rFonts w:cs="Arial"/>
        </w:rPr>
        <w:t>na náhradu újmy, včetně ušlého zisku.</w:t>
      </w:r>
    </w:p>
    <w:p w14:paraId="139EA72E" w14:textId="77777777" w:rsidR="00CF19A1" w:rsidRPr="005F3D95" w:rsidRDefault="007C47CD" w:rsidP="00F813BE">
      <w:pPr>
        <w:numPr>
          <w:ilvl w:val="0"/>
          <w:numId w:val="12"/>
        </w:numPr>
        <w:jc w:val="both"/>
        <w:rPr>
          <w:rFonts w:cs="Arial"/>
        </w:rPr>
      </w:pPr>
      <w:r>
        <w:rPr>
          <w:rFonts w:cs="Arial"/>
        </w:rPr>
        <w:t>Změny a d</w:t>
      </w:r>
      <w:r w:rsidR="00165461">
        <w:rPr>
          <w:rFonts w:cs="Arial"/>
        </w:rPr>
        <w:t>oplňky této s</w:t>
      </w:r>
      <w:r w:rsidR="00CF19A1" w:rsidRPr="005F3D95">
        <w:rPr>
          <w:rFonts w:cs="Arial"/>
        </w:rPr>
        <w:t xml:space="preserve">mlouvy lze provést </w:t>
      </w:r>
      <w:r w:rsidR="00165461">
        <w:rPr>
          <w:rFonts w:cs="Arial"/>
        </w:rPr>
        <w:t>pouze písemnými dodatky k této s</w:t>
      </w:r>
      <w:r w:rsidR="00CF19A1" w:rsidRPr="005F3D95">
        <w:rPr>
          <w:rFonts w:cs="Arial"/>
        </w:rPr>
        <w:t>mlouvě potvrzenými oběma smluvními stranami. Dodatky budou vzestupně číslo</w:t>
      </w:r>
      <w:r w:rsidR="00165461">
        <w:rPr>
          <w:rFonts w:cs="Arial"/>
        </w:rPr>
        <w:t>vány a stanou se součástí této s</w:t>
      </w:r>
      <w:r w:rsidR="00CF19A1" w:rsidRPr="005F3D95">
        <w:rPr>
          <w:rFonts w:cs="Arial"/>
        </w:rPr>
        <w:t>mlouvy.</w:t>
      </w:r>
    </w:p>
    <w:p w14:paraId="48804AAE" w14:textId="77777777" w:rsidR="00CF19A1" w:rsidRPr="005F3D95" w:rsidRDefault="00CF19A1" w:rsidP="00F813BE">
      <w:pPr>
        <w:ind w:left="426" w:hanging="426"/>
        <w:jc w:val="both"/>
        <w:rPr>
          <w:rFonts w:cs="Arial"/>
        </w:rPr>
      </w:pPr>
    </w:p>
    <w:p w14:paraId="7CBDCD2C" w14:textId="77777777" w:rsidR="00CF19A1" w:rsidRPr="005F3D95" w:rsidRDefault="00CF19A1" w:rsidP="00F813BE">
      <w:pPr>
        <w:numPr>
          <w:ilvl w:val="0"/>
          <w:numId w:val="12"/>
        </w:numPr>
        <w:jc w:val="both"/>
        <w:rPr>
          <w:rFonts w:cs="Arial"/>
        </w:rPr>
      </w:pPr>
      <w:r w:rsidRPr="005F3D95">
        <w:rPr>
          <w:rFonts w:cs="Arial"/>
        </w:rPr>
        <w:t>Smlouva je vyhotovena v</w:t>
      </w:r>
      <w:r w:rsidR="009164AE">
        <w:rPr>
          <w:rFonts w:cs="Arial"/>
        </w:rPr>
        <w:t> jednom elektronickém vyhotovení</w:t>
      </w:r>
      <w:r w:rsidR="00693EBF">
        <w:rPr>
          <w:rFonts w:cs="Arial"/>
        </w:rPr>
        <w:t>, které bude poskytnuto oběma smluvním stranám</w:t>
      </w:r>
    </w:p>
    <w:p w14:paraId="00EA79A9" w14:textId="77777777" w:rsidR="007F2D93" w:rsidRPr="005F3D95" w:rsidRDefault="007F2D93" w:rsidP="00C67ADF">
      <w:pPr>
        <w:pStyle w:val="Odstavecseseznamem"/>
        <w:ind w:left="0"/>
        <w:jc w:val="both"/>
        <w:rPr>
          <w:rFonts w:cs="Arial"/>
        </w:rPr>
      </w:pPr>
    </w:p>
    <w:p w14:paraId="3E49F4FA" w14:textId="5FE530B4" w:rsidR="007F2D93" w:rsidRDefault="00165461" w:rsidP="00F813BE">
      <w:pPr>
        <w:pStyle w:val="Odstavecseseznamem"/>
        <w:numPr>
          <w:ilvl w:val="0"/>
          <w:numId w:val="12"/>
        </w:numPr>
        <w:contextualSpacing/>
        <w:jc w:val="both"/>
        <w:rPr>
          <w:rFonts w:cs="Arial"/>
        </w:rPr>
      </w:pPr>
      <w:r>
        <w:rPr>
          <w:rFonts w:cs="Arial"/>
        </w:rPr>
        <w:t>Prodávající</w:t>
      </w:r>
      <w:r w:rsidR="00B811A2">
        <w:rPr>
          <w:rFonts w:cs="Arial"/>
        </w:rPr>
        <w:t xml:space="preserve"> </w:t>
      </w:r>
      <w:r w:rsidR="007B5636" w:rsidRPr="005F3D95">
        <w:rPr>
          <w:rFonts w:cs="Arial"/>
        </w:rPr>
        <w:t>po</w:t>
      </w:r>
      <w:r>
        <w:rPr>
          <w:rFonts w:cs="Arial"/>
        </w:rPr>
        <w:t>dpisem této s</w:t>
      </w:r>
      <w:r w:rsidR="007B5636" w:rsidRPr="005F3D95">
        <w:rPr>
          <w:rFonts w:cs="Arial"/>
        </w:rPr>
        <w:t xml:space="preserve">mlouvy </w:t>
      </w:r>
      <w:r w:rsidR="007F2D93" w:rsidRPr="005F3D95">
        <w:rPr>
          <w:rFonts w:cs="Arial"/>
        </w:rPr>
        <w:t xml:space="preserve">bere na vědomí, že </w:t>
      </w:r>
      <w:r>
        <w:rPr>
          <w:rFonts w:cs="Arial"/>
        </w:rPr>
        <w:t>kupující j</w:t>
      </w:r>
      <w:r w:rsidR="007B5636" w:rsidRPr="005F3D95">
        <w:rPr>
          <w:rFonts w:cs="Arial"/>
        </w:rPr>
        <w:t>e povinným subjektem</w:t>
      </w:r>
      <w:r w:rsidR="007F2D93" w:rsidRPr="005F3D95">
        <w:rPr>
          <w:rFonts w:cs="Arial"/>
        </w:rPr>
        <w:t xml:space="preserve"> v soula</w:t>
      </w:r>
      <w:r w:rsidR="007B5636" w:rsidRPr="005F3D95">
        <w:rPr>
          <w:rFonts w:cs="Arial"/>
        </w:rPr>
        <w:t>du se zákonem č. 106/1999 Sb., o svobodném přístupu k informacím (dále také jen „zákon“) a v souladu a za podmínek stanov</w:t>
      </w:r>
      <w:r>
        <w:rPr>
          <w:rFonts w:cs="Arial"/>
        </w:rPr>
        <w:t>ených v zákoně je povinen tuto s</w:t>
      </w:r>
      <w:r w:rsidR="007B5636" w:rsidRPr="005F3D95">
        <w:rPr>
          <w:rFonts w:cs="Arial"/>
        </w:rPr>
        <w:t>mlouvu, příp. informace v ní obsažené nebo z ní vyplývající zveřejnit. P</w:t>
      </w:r>
      <w:r>
        <w:rPr>
          <w:rFonts w:cs="Arial"/>
        </w:rPr>
        <w:t>odpisem této smlouvy dále bere prodávající</w:t>
      </w:r>
      <w:r w:rsidR="007B5636" w:rsidRPr="005F3D95">
        <w:rPr>
          <w:rFonts w:cs="Arial"/>
        </w:rPr>
        <w:t xml:space="preserve"> na vědomí, že </w:t>
      </w:r>
      <w:r>
        <w:rPr>
          <w:rFonts w:cs="Arial"/>
        </w:rPr>
        <w:t xml:space="preserve">kupující </w:t>
      </w:r>
      <w:r w:rsidR="007B5636" w:rsidRPr="005F3D95">
        <w:rPr>
          <w:rFonts w:cs="Arial"/>
        </w:rPr>
        <w:t>je povinen za podmínek stanovených v zákoně</w:t>
      </w:r>
      <w:r w:rsidR="007F2D93" w:rsidRPr="005F3D95">
        <w:rPr>
          <w:rFonts w:cs="Arial"/>
        </w:rPr>
        <w:t xml:space="preserve"> č. 340/2015 Sb., o regi</w:t>
      </w:r>
      <w:r w:rsidR="007B5636" w:rsidRPr="005F3D95">
        <w:rPr>
          <w:rFonts w:cs="Arial"/>
        </w:rPr>
        <w:t>stru smluv</w:t>
      </w:r>
      <w:r w:rsidR="005549BE" w:rsidRPr="005F3D95">
        <w:rPr>
          <w:rFonts w:cs="Arial"/>
        </w:rPr>
        <w:t xml:space="preserve"> (dále jen „zákon o registru smluv“)</w:t>
      </w:r>
      <w:r w:rsidR="007B5636" w:rsidRPr="005F3D95">
        <w:rPr>
          <w:rFonts w:cs="Arial"/>
        </w:rPr>
        <w:t>, zveřejňovat</w:t>
      </w:r>
      <w:r w:rsidR="007F2D93" w:rsidRPr="005F3D95">
        <w:rPr>
          <w:rFonts w:cs="Arial"/>
        </w:rPr>
        <w:t xml:space="preserve"> smlouvy </w:t>
      </w:r>
      <w:r w:rsidR="007B5636" w:rsidRPr="005F3D95">
        <w:rPr>
          <w:rFonts w:cs="Arial"/>
        </w:rPr>
        <w:t>n</w:t>
      </w:r>
      <w:r w:rsidR="007F2D93" w:rsidRPr="005F3D95">
        <w:rPr>
          <w:rFonts w:cs="Arial"/>
        </w:rPr>
        <w:t>a Portálu veřejné správy v</w:t>
      </w:r>
      <w:r w:rsidR="007B5636" w:rsidRPr="005F3D95">
        <w:rPr>
          <w:rFonts w:cs="Arial"/>
        </w:rPr>
        <w:t> Registru smluv</w:t>
      </w:r>
      <w:r w:rsidR="005549BE" w:rsidRPr="005F3D95">
        <w:rPr>
          <w:rFonts w:cs="Arial"/>
        </w:rPr>
        <w:t>.</w:t>
      </w:r>
    </w:p>
    <w:p w14:paraId="3647F795" w14:textId="77777777" w:rsidR="007F2D93" w:rsidRPr="005F3D95" w:rsidRDefault="007F2D93" w:rsidP="00F813BE">
      <w:pPr>
        <w:pStyle w:val="Odstavecseseznamem"/>
        <w:ind w:left="0"/>
        <w:jc w:val="both"/>
        <w:rPr>
          <w:rFonts w:cs="Arial"/>
        </w:rPr>
      </w:pPr>
    </w:p>
    <w:p w14:paraId="01F1EF7E" w14:textId="768A51C3" w:rsidR="004A2C86" w:rsidRPr="008D2EE3" w:rsidRDefault="007F2D93" w:rsidP="00F813BE">
      <w:pPr>
        <w:pStyle w:val="Odstavecseseznamem"/>
        <w:numPr>
          <w:ilvl w:val="0"/>
          <w:numId w:val="12"/>
        </w:numPr>
        <w:contextualSpacing/>
        <w:jc w:val="both"/>
        <w:rPr>
          <w:rFonts w:cs="Arial"/>
        </w:rPr>
      </w:pPr>
      <w:r w:rsidRPr="005F3D95">
        <w:rPr>
          <w:rFonts w:cs="Arial"/>
        </w:rPr>
        <w:t>Smlu</w:t>
      </w:r>
      <w:r w:rsidR="00165461">
        <w:rPr>
          <w:rFonts w:cs="Arial"/>
        </w:rPr>
        <w:t>vní strany prohlašují, že tuto s</w:t>
      </w:r>
      <w:r w:rsidRPr="005F3D95">
        <w:rPr>
          <w:rFonts w:cs="Arial"/>
        </w:rPr>
        <w:t>mlouvu uzavírají svobodně, vážně, nikoli pod nátlakem, v tísni či za jinak nevýhodných podmínek. Smlouvu si smluvní strany před podpisem přečetly, jejímu obsahu porozuměly a na důkaz toho připojují své podpisy.</w:t>
      </w:r>
    </w:p>
    <w:p w14:paraId="397D5884" w14:textId="77777777" w:rsidR="007D38AE" w:rsidRPr="007360E5" w:rsidRDefault="007D38AE" w:rsidP="007360E5">
      <w:pPr>
        <w:jc w:val="both"/>
        <w:rPr>
          <w:rFonts w:cs="Arial"/>
          <w:lang w:eastAsia="ar-SA"/>
        </w:rPr>
      </w:pPr>
    </w:p>
    <w:p w14:paraId="18B98C16" w14:textId="77777777" w:rsidR="00B92CC7" w:rsidRPr="00CB12D9" w:rsidRDefault="00B92CC7" w:rsidP="00F813BE">
      <w:pPr>
        <w:pStyle w:val="Odstavecseseznamem"/>
        <w:numPr>
          <w:ilvl w:val="0"/>
          <w:numId w:val="12"/>
        </w:numPr>
        <w:contextualSpacing/>
        <w:jc w:val="both"/>
        <w:rPr>
          <w:rFonts w:cs="Arial"/>
          <w:lang w:eastAsia="ar-SA"/>
        </w:rPr>
      </w:pPr>
      <w:r w:rsidRPr="00CF4E5A">
        <w:rPr>
          <w:rFonts w:cs="Arial"/>
          <w:lang w:eastAsia="ar-SA"/>
        </w:rPr>
        <w:t>Kontaktní osoby jednotlivýc</w:t>
      </w:r>
      <w:r w:rsidRPr="00CB12D9">
        <w:rPr>
          <w:rFonts w:cs="Arial"/>
          <w:lang w:eastAsia="ar-SA"/>
        </w:rPr>
        <w:t>h smluvních stran:</w:t>
      </w:r>
    </w:p>
    <w:p w14:paraId="213FE117" w14:textId="77777777" w:rsidR="00B92CC7" w:rsidRPr="00CB12D9" w:rsidRDefault="00B92CC7" w:rsidP="00F813BE">
      <w:pPr>
        <w:pStyle w:val="Odstavecseseznamem"/>
        <w:jc w:val="both"/>
        <w:rPr>
          <w:rFonts w:cs="Arial"/>
          <w:lang w:eastAsia="ar-SA"/>
        </w:rPr>
      </w:pPr>
    </w:p>
    <w:p w14:paraId="2AAAF291" w14:textId="77777777" w:rsidR="002609EE" w:rsidRDefault="00B92CC7" w:rsidP="00F813BE">
      <w:pPr>
        <w:pStyle w:val="Odstavecseseznamem"/>
        <w:ind w:left="360"/>
        <w:contextualSpacing/>
        <w:jc w:val="both"/>
        <w:rPr>
          <w:rFonts w:cs="Arial"/>
          <w:lang w:eastAsia="ar-SA"/>
        </w:rPr>
      </w:pPr>
      <w:r w:rsidRPr="00CB12D9">
        <w:rPr>
          <w:rFonts w:cs="Arial"/>
          <w:lang w:eastAsia="ar-SA"/>
        </w:rPr>
        <w:tab/>
      </w:r>
      <w:r w:rsidRPr="00CB12D9">
        <w:rPr>
          <w:rFonts w:cs="Arial"/>
          <w:lang w:eastAsia="ar-SA"/>
        </w:rPr>
        <w:tab/>
      </w:r>
    </w:p>
    <w:p w14:paraId="7B287BE4" w14:textId="2A668A99" w:rsidR="00B92CC7" w:rsidRDefault="00421C58" w:rsidP="00AA02B6">
      <w:pPr>
        <w:pStyle w:val="Odstavecseseznamem"/>
        <w:ind w:left="372" w:firstLine="348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cs="Arial"/>
          <w:lang w:eastAsia="ar-SA"/>
        </w:rPr>
        <w:t>Prodávající:</w:t>
      </w:r>
      <w:r>
        <w:rPr>
          <w:rFonts w:cs="Arial"/>
          <w:lang w:eastAsia="ar-SA"/>
        </w:rPr>
        <w:tab/>
      </w:r>
      <w:r>
        <w:rPr>
          <w:rFonts w:cs="Arial"/>
          <w:lang w:eastAsia="ar-SA"/>
        </w:rPr>
        <w:tab/>
      </w:r>
      <w:r>
        <w:rPr>
          <w:rFonts w:cs="Arial"/>
          <w:lang w:eastAsia="ar-SA"/>
        </w:rPr>
        <w:tab/>
      </w:r>
      <w:r>
        <w:rPr>
          <w:rFonts w:cs="Arial"/>
          <w:lang w:eastAsia="ar-SA"/>
        </w:rPr>
        <w:tab/>
      </w:r>
      <w:r w:rsidRPr="0079288F">
        <w:rPr>
          <w:rFonts w:ascii="Times New Roman" w:hAnsi="Times New Roman"/>
          <w:b/>
          <w:bCs/>
          <w:sz w:val="22"/>
          <w:szCs w:val="22"/>
          <w:highlight w:val="yellow"/>
        </w:rPr>
        <w:t>[Doplní dodavatel]</w:t>
      </w:r>
    </w:p>
    <w:p w14:paraId="105A0460" w14:textId="77777777" w:rsidR="00AA02B6" w:rsidRDefault="00AA02B6" w:rsidP="00F813BE">
      <w:pPr>
        <w:pStyle w:val="Odstavecseseznamem"/>
        <w:ind w:left="360"/>
        <w:contextualSpacing/>
        <w:jc w:val="both"/>
        <w:rPr>
          <w:rFonts w:cs="Arial"/>
          <w:lang w:eastAsia="ar-SA"/>
        </w:rPr>
      </w:pPr>
    </w:p>
    <w:p w14:paraId="5B25C426" w14:textId="77777777" w:rsidR="00B92CC7" w:rsidRDefault="00B92CC7" w:rsidP="00F813BE">
      <w:pPr>
        <w:pStyle w:val="Odstavecseseznamem"/>
        <w:ind w:left="360"/>
        <w:contextualSpacing/>
        <w:jc w:val="both"/>
        <w:rPr>
          <w:rFonts w:cs="Arial"/>
          <w:lang w:eastAsia="ar-SA"/>
        </w:rPr>
      </w:pPr>
    </w:p>
    <w:p w14:paraId="52E2DC6A" w14:textId="60A7AF6A" w:rsidR="003E025A" w:rsidRDefault="003E025A" w:rsidP="00AA02B6">
      <w:pPr>
        <w:pStyle w:val="Odstavecseseznamem"/>
        <w:ind w:left="360" w:firstLine="348"/>
        <w:contextualSpacing/>
        <w:jc w:val="both"/>
        <w:rPr>
          <w:rFonts w:cs="Arial"/>
          <w:lang w:eastAsia="ar-SA"/>
        </w:rPr>
      </w:pPr>
      <w:proofErr w:type="gramStart"/>
      <w:r>
        <w:rPr>
          <w:rFonts w:cs="Arial"/>
          <w:lang w:eastAsia="ar-SA"/>
        </w:rPr>
        <w:t>DPO</w:t>
      </w:r>
      <w:r w:rsidR="00CF3B8D">
        <w:rPr>
          <w:rFonts w:cs="Arial"/>
          <w:lang w:eastAsia="ar-SA"/>
        </w:rPr>
        <w:t>:</w:t>
      </w:r>
      <w:r>
        <w:rPr>
          <w:rFonts w:cs="Arial"/>
          <w:lang w:eastAsia="ar-SA"/>
        </w:rPr>
        <w:t xml:space="preserve">   </w:t>
      </w:r>
      <w:proofErr w:type="gramEnd"/>
      <w:r>
        <w:rPr>
          <w:rFonts w:cs="Arial"/>
          <w:lang w:eastAsia="ar-SA"/>
        </w:rPr>
        <w:t xml:space="preserve">                     </w:t>
      </w:r>
      <w:r w:rsidR="00DD7F9F">
        <w:rPr>
          <w:rFonts w:cs="Arial"/>
          <w:lang w:eastAsia="ar-SA"/>
        </w:rPr>
        <w:tab/>
      </w:r>
      <w:r w:rsidR="00EF6D4F">
        <w:rPr>
          <w:rFonts w:cs="Arial"/>
          <w:lang w:eastAsia="ar-SA"/>
        </w:rPr>
        <w:tab/>
      </w:r>
      <w:r w:rsidR="00EF6D4F">
        <w:rPr>
          <w:rFonts w:cs="Arial"/>
          <w:lang w:eastAsia="ar-SA"/>
        </w:rPr>
        <w:tab/>
      </w:r>
      <w:r>
        <w:rPr>
          <w:rFonts w:cs="Arial"/>
          <w:lang w:eastAsia="ar-SA"/>
        </w:rPr>
        <w:t>Lukáš Mžik</w:t>
      </w:r>
      <w:r w:rsidR="00B660A1">
        <w:rPr>
          <w:rFonts w:cs="Arial"/>
          <w:lang w:eastAsia="ar-SA"/>
        </w:rPr>
        <w:t xml:space="preserve">, </w:t>
      </w:r>
      <w:r>
        <w:rPr>
          <w:rFonts w:cs="Arial"/>
          <w:lang w:eastAsia="ar-SA"/>
        </w:rPr>
        <w:t>tel.: + 420 606 729 038</w:t>
      </w:r>
    </w:p>
    <w:p w14:paraId="642EBCF3" w14:textId="4440490D" w:rsidR="003E025A" w:rsidRDefault="00B92CC7" w:rsidP="00F813BE">
      <w:pPr>
        <w:pStyle w:val="Odstavecseseznamem"/>
        <w:ind w:left="360"/>
        <w:contextualSpacing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ab/>
      </w:r>
      <w:r>
        <w:rPr>
          <w:rFonts w:cs="Arial"/>
          <w:lang w:eastAsia="ar-SA"/>
        </w:rPr>
        <w:tab/>
      </w:r>
      <w:r>
        <w:rPr>
          <w:rFonts w:cs="Arial"/>
          <w:lang w:eastAsia="ar-SA"/>
        </w:rPr>
        <w:tab/>
      </w:r>
      <w:r w:rsidR="00EF6D4F">
        <w:rPr>
          <w:rFonts w:cs="Arial"/>
          <w:lang w:eastAsia="ar-SA"/>
        </w:rPr>
        <w:tab/>
      </w:r>
      <w:r w:rsidR="00EF6D4F">
        <w:rPr>
          <w:rFonts w:cs="Arial"/>
          <w:lang w:eastAsia="ar-SA"/>
        </w:rPr>
        <w:tab/>
      </w:r>
      <w:r w:rsidR="00EF6D4F">
        <w:rPr>
          <w:rFonts w:cs="Arial"/>
          <w:lang w:eastAsia="ar-SA"/>
        </w:rPr>
        <w:tab/>
      </w:r>
      <w:r>
        <w:rPr>
          <w:rFonts w:cs="Arial"/>
          <w:lang w:eastAsia="ar-SA"/>
        </w:rPr>
        <w:t>Ing. David Miško</w:t>
      </w:r>
      <w:r w:rsidR="00B660A1">
        <w:rPr>
          <w:rFonts w:cs="Arial"/>
          <w:lang w:eastAsia="ar-SA"/>
        </w:rPr>
        <w:t xml:space="preserve">, </w:t>
      </w:r>
      <w:r w:rsidR="00C14F13">
        <w:rPr>
          <w:rFonts w:cs="Arial"/>
          <w:lang w:eastAsia="ar-SA"/>
        </w:rPr>
        <w:t>tel.: + 420 604 341</w:t>
      </w:r>
      <w:r w:rsidR="00AA02B6">
        <w:rPr>
          <w:rFonts w:cs="Arial"/>
          <w:lang w:eastAsia="ar-SA"/>
        </w:rPr>
        <w:t> </w:t>
      </w:r>
      <w:r w:rsidR="00C14F13">
        <w:rPr>
          <w:rFonts w:cs="Arial"/>
          <w:lang w:eastAsia="ar-SA"/>
        </w:rPr>
        <w:t>871</w:t>
      </w:r>
      <w:r w:rsidR="00C14F13">
        <w:rPr>
          <w:rFonts w:cs="Arial"/>
          <w:lang w:eastAsia="ar-SA"/>
        </w:rPr>
        <w:tab/>
      </w:r>
    </w:p>
    <w:p w14:paraId="27117D00" w14:textId="77777777" w:rsidR="00AA02B6" w:rsidRDefault="00AA02B6" w:rsidP="00F813BE">
      <w:pPr>
        <w:pStyle w:val="Odstavecseseznamem"/>
        <w:ind w:left="360"/>
        <w:contextualSpacing/>
        <w:jc w:val="both"/>
        <w:rPr>
          <w:rFonts w:cs="Arial"/>
          <w:lang w:eastAsia="ar-SA"/>
        </w:rPr>
      </w:pPr>
    </w:p>
    <w:p w14:paraId="7013AC70" w14:textId="77777777" w:rsidR="00957666" w:rsidRPr="00D650C5" w:rsidRDefault="003E025A" w:rsidP="00F813BE">
      <w:pPr>
        <w:pStyle w:val="Odstavecseseznamem"/>
        <w:ind w:left="360"/>
        <w:contextualSpacing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 xml:space="preserve">                                </w:t>
      </w:r>
    </w:p>
    <w:p w14:paraId="3DCB2FB0" w14:textId="77777777" w:rsidR="00957666" w:rsidRPr="005F3D95" w:rsidRDefault="00957666" w:rsidP="00F813BE">
      <w:pPr>
        <w:jc w:val="both"/>
        <w:rPr>
          <w:rFonts w:cs="Arial"/>
        </w:rPr>
      </w:pPr>
    </w:p>
    <w:p w14:paraId="1F2D4530" w14:textId="77777777" w:rsidR="00421C58" w:rsidRDefault="00B5294D" w:rsidP="00F813BE">
      <w:pPr>
        <w:jc w:val="both"/>
        <w:rPr>
          <w:rFonts w:cs="Arial"/>
        </w:rPr>
      </w:pPr>
      <w:r w:rsidRPr="005F3D95">
        <w:rPr>
          <w:rFonts w:cs="Arial"/>
        </w:rPr>
        <w:t xml:space="preserve"> </w:t>
      </w:r>
    </w:p>
    <w:p w14:paraId="36F1351A" w14:textId="4CF36988" w:rsidR="00CF19A1" w:rsidRDefault="00F95934" w:rsidP="00F813BE">
      <w:pPr>
        <w:jc w:val="both"/>
        <w:rPr>
          <w:rFonts w:cs="Arial"/>
        </w:rPr>
      </w:pPr>
      <w:r>
        <w:rPr>
          <w:rFonts w:cs="Arial"/>
        </w:rPr>
        <w:t>V</w:t>
      </w:r>
      <w:r w:rsidR="00421C58">
        <w:rPr>
          <w:rFonts w:cs="Arial"/>
        </w:rPr>
        <w:t xml:space="preserve"> </w:t>
      </w:r>
      <w:r w:rsidR="00421C58" w:rsidRPr="00C67ADF">
        <w:rPr>
          <w:rFonts w:ascii="Times New Roman" w:hAnsi="Times New Roman"/>
          <w:sz w:val="22"/>
          <w:szCs w:val="22"/>
          <w:highlight w:val="yellow"/>
        </w:rPr>
        <w:t xml:space="preserve">[Doplní </w:t>
      </w:r>
      <w:proofErr w:type="gramStart"/>
      <w:r w:rsidR="00421C58" w:rsidRPr="00C67ADF">
        <w:rPr>
          <w:rFonts w:ascii="Times New Roman" w:hAnsi="Times New Roman"/>
          <w:sz w:val="22"/>
          <w:szCs w:val="22"/>
          <w:highlight w:val="yellow"/>
        </w:rPr>
        <w:t>dodavatel]</w:t>
      </w:r>
      <w:r w:rsidRPr="00421C58">
        <w:rPr>
          <w:rFonts w:cs="Arial"/>
        </w:rPr>
        <w:t> </w:t>
      </w:r>
      <w:r w:rsidR="00B65799" w:rsidRPr="00421C58">
        <w:rPr>
          <w:rFonts w:cs="Arial"/>
        </w:rPr>
        <w:t xml:space="preserve"> </w:t>
      </w:r>
      <w:r w:rsidR="00B65799" w:rsidRPr="005F3D95">
        <w:rPr>
          <w:rFonts w:cs="Arial"/>
        </w:rPr>
        <w:t>dne</w:t>
      </w:r>
      <w:proofErr w:type="gramEnd"/>
      <w:r w:rsidR="00B65799" w:rsidRPr="005F3D95">
        <w:rPr>
          <w:rFonts w:cs="Arial"/>
        </w:rPr>
        <w:t>:</w:t>
      </w:r>
      <w:r w:rsidR="00CF19A1" w:rsidRPr="005F3D95">
        <w:rPr>
          <w:rFonts w:cs="Arial"/>
        </w:rPr>
        <w:tab/>
      </w:r>
      <w:r w:rsidR="004146A2" w:rsidRPr="005F3D95">
        <w:rPr>
          <w:rFonts w:cs="Arial"/>
        </w:rPr>
        <w:t xml:space="preserve">   </w:t>
      </w:r>
      <w:r w:rsidR="00B5294D" w:rsidRPr="005F3D95">
        <w:rPr>
          <w:rFonts w:cs="Arial"/>
        </w:rPr>
        <w:t xml:space="preserve">       </w:t>
      </w:r>
      <w:r w:rsidR="00CF19A1" w:rsidRPr="005F3D95">
        <w:rPr>
          <w:rFonts w:cs="Arial"/>
        </w:rPr>
        <w:tab/>
      </w:r>
      <w:r w:rsidR="00CD1099" w:rsidRPr="005F3D95">
        <w:rPr>
          <w:rFonts w:cs="Arial"/>
        </w:rPr>
        <w:t xml:space="preserve">       </w:t>
      </w:r>
      <w:r w:rsidR="00B65799" w:rsidRPr="005F3D95">
        <w:rPr>
          <w:rFonts w:cs="Arial"/>
        </w:rPr>
        <w:tab/>
      </w:r>
      <w:r w:rsidR="00B65799" w:rsidRPr="005F3D95">
        <w:rPr>
          <w:rFonts w:cs="Arial"/>
        </w:rPr>
        <w:tab/>
      </w:r>
      <w:r w:rsidR="009D0DD9" w:rsidRPr="005F3D95">
        <w:rPr>
          <w:rFonts w:cs="Arial"/>
        </w:rPr>
        <w:tab/>
      </w:r>
      <w:r w:rsidR="007F2D93" w:rsidRPr="005F3D95">
        <w:rPr>
          <w:rFonts w:cs="Arial"/>
        </w:rPr>
        <w:t xml:space="preserve"> </w:t>
      </w:r>
      <w:r w:rsidR="00B65799" w:rsidRPr="005F3D95">
        <w:rPr>
          <w:rFonts w:cs="Arial"/>
        </w:rPr>
        <w:t>V Ostravě dne:</w:t>
      </w:r>
    </w:p>
    <w:p w14:paraId="5E8EE8D5" w14:textId="77777777" w:rsidR="00CF19A1" w:rsidRPr="005F3D95" w:rsidRDefault="00CF19A1" w:rsidP="00F813BE">
      <w:pPr>
        <w:jc w:val="both"/>
        <w:rPr>
          <w:rFonts w:cs="Arial"/>
        </w:rPr>
      </w:pPr>
    </w:p>
    <w:p w14:paraId="2B870AAC" w14:textId="430AAB7D" w:rsidR="00CF19A1" w:rsidRPr="005F3D95" w:rsidRDefault="007F2D93" w:rsidP="00F813BE">
      <w:pPr>
        <w:jc w:val="both"/>
        <w:rPr>
          <w:rFonts w:cs="Arial"/>
        </w:rPr>
      </w:pPr>
      <w:r w:rsidRPr="005F3D95">
        <w:rPr>
          <w:rFonts w:cs="Arial"/>
        </w:rPr>
        <w:t xml:space="preserve"> Za </w:t>
      </w:r>
      <w:r w:rsidR="00421C58" w:rsidRPr="00C67ADF">
        <w:rPr>
          <w:rFonts w:ascii="Times New Roman" w:hAnsi="Times New Roman"/>
          <w:sz w:val="22"/>
          <w:szCs w:val="22"/>
          <w:highlight w:val="yellow"/>
        </w:rPr>
        <w:t>[Doplní dodavatel]</w:t>
      </w:r>
      <w:r w:rsidR="0058585C" w:rsidRPr="00421C58">
        <w:rPr>
          <w:rFonts w:cs="Arial"/>
        </w:rPr>
        <w:t>:</w:t>
      </w:r>
      <w:r w:rsidR="00CF19A1" w:rsidRPr="005F3D95">
        <w:rPr>
          <w:rFonts w:cs="Arial"/>
        </w:rPr>
        <w:tab/>
      </w:r>
      <w:r w:rsidR="00CF19A1" w:rsidRPr="005F3D95">
        <w:rPr>
          <w:rFonts w:cs="Arial"/>
        </w:rPr>
        <w:tab/>
      </w:r>
      <w:r w:rsidR="00CF19A1" w:rsidRPr="005F3D95">
        <w:rPr>
          <w:rFonts w:cs="Arial"/>
        </w:rPr>
        <w:tab/>
      </w:r>
      <w:r w:rsidR="00CF19A1" w:rsidRPr="005F3D95">
        <w:rPr>
          <w:rFonts w:cs="Arial"/>
        </w:rPr>
        <w:tab/>
      </w:r>
      <w:r w:rsidR="00CF19A1" w:rsidRPr="005F3D95">
        <w:rPr>
          <w:rFonts w:cs="Arial"/>
        </w:rPr>
        <w:tab/>
      </w:r>
      <w:r w:rsidR="00ED745C">
        <w:rPr>
          <w:rFonts w:cs="Arial"/>
        </w:rPr>
        <w:t xml:space="preserve"> </w:t>
      </w:r>
      <w:r w:rsidR="00F95934">
        <w:rPr>
          <w:rFonts w:cs="Arial"/>
        </w:rPr>
        <w:tab/>
      </w:r>
      <w:r w:rsidRPr="005F3D95">
        <w:rPr>
          <w:rFonts w:cs="Arial"/>
        </w:rPr>
        <w:t>Za</w:t>
      </w:r>
      <w:r w:rsidR="00CF19A1" w:rsidRPr="005F3D95">
        <w:rPr>
          <w:rFonts w:cs="Arial"/>
        </w:rPr>
        <w:t xml:space="preserve"> </w:t>
      </w:r>
      <w:r w:rsidR="00B660A1" w:rsidRPr="00B660A1">
        <w:rPr>
          <w:rFonts w:cs="Arial"/>
        </w:rPr>
        <w:t>Dopravní podnik Ostrava a.s.</w:t>
      </w:r>
      <w:r w:rsidR="0058585C">
        <w:rPr>
          <w:rFonts w:cs="Arial"/>
        </w:rPr>
        <w:t>:</w:t>
      </w:r>
    </w:p>
    <w:p w14:paraId="76B13369" w14:textId="77777777" w:rsidR="002243E7" w:rsidRDefault="0063049C" w:rsidP="00F813BE">
      <w:pPr>
        <w:ind w:left="567" w:hanging="283"/>
        <w:jc w:val="both"/>
        <w:rPr>
          <w:rFonts w:cs="Arial"/>
        </w:rPr>
      </w:pPr>
      <w:r>
        <w:rPr>
          <w:rFonts w:cs="Arial"/>
        </w:rPr>
        <w:t xml:space="preserve">  </w:t>
      </w:r>
    </w:p>
    <w:p w14:paraId="070E3590" w14:textId="77777777" w:rsidR="002243E7" w:rsidRDefault="002243E7" w:rsidP="00F813BE">
      <w:pPr>
        <w:ind w:left="567" w:hanging="283"/>
        <w:jc w:val="both"/>
        <w:rPr>
          <w:rFonts w:cs="Arial"/>
        </w:rPr>
      </w:pPr>
    </w:p>
    <w:p w14:paraId="472996E0" w14:textId="77777777" w:rsidR="002243E7" w:rsidRDefault="002243E7" w:rsidP="00F813BE">
      <w:pPr>
        <w:jc w:val="both"/>
        <w:rPr>
          <w:rFonts w:cs="Arial"/>
        </w:rPr>
      </w:pPr>
    </w:p>
    <w:p w14:paraId="218DE6BE" w14:textId="77777777" w:rsidR="00836053" w:rsidRDefault="00836053" w:rsidP="00F813BE">
      <w:pPr>
        <w:jc w:val="both"/>
        <w:rPr>
          <w:rFonts w:cs="Arial"/>
        </w:rPr>
      </w:pPr>
    </w:p>
    <w:p w14:paraId="5BD9D8EB" w14:textId="77777777" w:rsidR="00836053" w:rsidRDefault="00836053" w:rsidP="00F813BE">
      <w:pPr>
        <w:jc w:val="both"/>
        <w:rPr>
          <w:rFonts w:cs="Arial"/>
        </w:rPr>
      </w:pPr>
    </w:p>
    <w:p w14:paraId="4F639DAA" w14:textId="77777777" w:rsidR="00836053" w:rsidRPr="005F3D95" w:rsidRDefault="00836053" w:rsidP="00F813BE">
      <w:pPr>
        <w:jc w:val="both"/>
        <w:rPr>
          <w:rFonts w:cs="Arial"/>
        </w:rPr>
      </w:pPr>
    </w:p>
    <w:p w14:paraId="3BA46AFC" w14:textId="77777777" w:rsidR="00851EDD" w:rsidRPr="005F3D95" w:rsidRDefault="00851EDD" w:rsidP="00F813BE">
      <w:pPr>
        <w:ind w:left="567" w:hanging="283"/>
        <w:jc w:val="both"/>
        <w:rPr>
          <w:rFonts w:cs="Arial"/>
        </w:rPr>
      </w:pPr>
    </w:p>
    <w:p w14:paraId="2DA9126D" w14:textId="77777777" w:rsidR="007F2D93" w:rsidRPr="005F3D95" w:rsidRDefault="0058585C" w:rsidP="00F813BE">
      <w:pPr>
        <w:jc w:val="both"/>
        <w:rPr>
          <w:rFonts w:cs="Arial"/>
        </w:rPr>
      </w:pPr>
      <w:r>
        <w:rPr>
          <w:rFonts w:cs="Arial"/>
        </w:rPr>
        <w:t>……….</w:t>
      </w:r>
      <w:r w:rsidR="007F2D93" w:rsidRPr="005F3D95">
        <w:rPr>
          <w:rFonts w:cs="Arial"/>
        </w:rPr>
        <w:t xml:space="preserve">...........................                              </w:t>
      </w:r>
      <w:r>
        <w:rPr>
          <w:rFonts w:cs="Arial"/>
        </w:rPr>
        <w:t xml:space="preserve">                     ………..</w:t>
      </w:r>
      <w:r w:rsidR="00025C79">
        <w:rPr>
          <w:rFonts w:cs="Arial"/>
        </w:rPr>
        <w:t>…</w:t>
      </w:r>
      <w:r w:rsidR="007F2D93" w:rsidRPr="005F3D95">
        <w:rPr>
          <w:rFonts w:cs="Arial"/>
        </w:rPr>
        <w:t>................................</w:t>
      </w:r>
    </w:p>
    <w:p w14:paraId="4A34A102" w14:textId="36306593" w:rsidR="00CF19A1" w:rsidRPr="005F3D95" w:rsidRDefault="00060D50" w:rsidP="00F813BE">
      <w:pPr>
        <w:ind w:left="142" w:hanging="142"/>
        <w:jc w:val="both"/>
        <w:rPr>
          <w:rFonts w:cs="Arial"/>
        </w:rPr>
      </w:pPr>
      <w:r w:rsidRPr="005F3D95">
        <w:rPr>
          <w:rFonts w:cs="Arial"/>
        </w:rPr>
        <w:tab/>
      </w:r>
      <w:r w:rsidR="00421C58" w:rsidRPr="0079288F">
        <w:rPr>
          <w:rFonts w:ascii="Times New Roman" w:hAnsi="Times New Roman"/>
          <w:b/>
          <w:bCs/>
          <w:sz w:val="22"/>
          <w:szCs w:val="22"/>
          <w:highlight w:val="yellow"/>
        </w:rPr>
        <w:t>[Doplní dodavatel]</w:t>
      </w:r>
      <w:r w:rsidRPr="005F3D95">
        <w:rPr>
          <w:rFonts w:cs="Arial"/>
        </w:rPr>
        <w:tab/>
        <w:t xml:space="preserve"> </w:t>
      </w:r>
      <w:r w:rsidR="00851EDD" w:rsidRPr="005F3D95">
        <w:rPr>
          <w:rFonts w:cs="Arial"/>
        </w:rPr>
        <w:t xml:space="preserve">            </w:t>
      </w:r>
      <w:proofErr w:type="gramStart"/>
      <w:r w:rsidRPr="005F3D95">
        <w:rPr>
          <w:rFonts w:cs="Arial"/>
        </w:rPr>
        <w:tab/>
        <w:t xml:space="preserve">  </w:t>
      </w:r>
      <w:r w:rsidR="0058585C">
        <w:rPr>
          <w:rFonts w:cs="Arial"/>
        </w:rPr>
        <w:tab/>
      </w:r>
      <w:proofErr w:type="gramEnd"/>
      <w:r w:rsidR="00035766">
        <w:rPr>
          <w:rFonts w:cs="Arial"/>
        </w:rPr>
        <w:t xml:space="preserve"> </w:t>
      </w:r>
      <w:r w:rsidR="00F95934">
        <w:rPr>
          <w:rFonts w:cs="Arial"/>
        </w:rPr>
        <w:tab/>
      </w:r>
      <w:r w:rsidR="00C649F2" w:rsidRPr="005F3D95">
        <w:rPr>
          <w:rFonts w:cs="Arial"/>
        </w:rPr>
        <w:t xml:space="preserve">Ing. </w:t>
      </w:r>
      <w:r w:rsidR="00F95934">
        <w:rPr>
          <w:rFonts w:cs="Arial"/>
        </w:rPr>
        <w:t xml:space="preserve">Daniel </w:t>
      </w:r>
      <w:proofErr w:type="spellStart"/>
      <w:r w:rsidR="00F95934">
        <w:rPr>
          <w:rFonts w:cs="Arial"/>
        </w:rPr>
        <w:t>Morys</w:t>
      </w:r>
      <w:proofErr w:type="spellEnd"/>
      <w:r w:rsidR="00F95934">
        <w:rPr>
          <w:rFonts w:cs="Arial"/>
        </w:rPr>
        <w:t>, MBA</w:t>
      </w:r>
    </w:p>
    <w:p w14:paraId="6011B985" w14:textId="77777777" w:rsidR="00CD45E5" w:rsidRPr="0063049C" w:rsidRDefault="00060D50" w:rsidP="00F813BE">
      <w:pPr>
        <w:ind w:left="567" w:hanging="567"/>
        <w:jc w:val="both"/>
        <w:rPr>
          <w:rFonts w:cs="Arial"/>
        </w:rPr>
      </w:pPr>
      <w:r w:rsidRPr="005F3D95">
        <w:rPr>
          <w:rFonts w:cs="Arial"/>
        </w:rPr>
        <w:t xml:space="preserve">  </w:t>
      </w:r>
      <w:r w:rsidR="00814E26" w:rsidRPr="005F3D95">
        <w:rPr>
          <w:rFonts w:cs="Arial"/>
        </w:rPr>
        <w:tab/>
      </w:r>
      <w:r w:rsidR="00814E26" w:rsidRPr="005F3D95">
        <w:rPr>
          <w:rFonts w:cs="Arial"/>
        </w:rPr>
        <w:tab/>
      </w:r>
      <w:r w:rsidR="007F2D93" w:rsidRPr="005F3D95">
        <w:rPr>
          <w:rFonts w:cs="Arial"/>
        </w:rPr>
        <w:t xml:space="preserve">  </w:t>
      </w:r>
      <w:r w:rsidR="0058585C">
        <w:rPr>
          <w:rFonts w:cs="Arial"/>
        </w:rPr>
        <w:tab/>
      </w:r>
      <w:r w:rsidR="00CF3B8D">
        <w:rPr>
          <w:rFonts w:cs="Arial"/>
        </w:rPr>
        <w:t xml:space="preserve">             </w:t>
      </w:r>
      <w:r w:rsidR="007F2D93" w:rsidRPr="005F3D95">
        <w:rPr>
          <w:rFonts w:cs="Arial"/>
        </w:rPr>
        <w:t xml:space="preserve">  </w:t>
      </w:r>
      <w:r w:rsidR="00035766">
        <w:rPr>
          <w:rFonts w:cs="Arial"/>
        </w:rPr>
        <w:tab/>
      </w:r>
      <w:r w:rsidR="00035766">
        <w:rPr>
          <w:rFonts w:cs="Arial"/>
        </w:rPr>
        <w:tab/>
      </w:r>
      <w:r w:rsidR="00F95934">
        <w:rPr>
          <w:rFonts w:cs="Arial"/>
        </w:rPr>
        <w:tab/>
      </w:r>
      <w:r w:rsidR="00F95934">
        <w:rPr>
          <w:rFonts w:cs="Arial"/>
        </w:rPr>
        <w:tab/>
        <w:t>předseda představenstva</w:t>
      </w:r>
    </w:p>
    <w:p w14:paraId="2306FD75" w14:textId="77777777" w:rsidR="00CD45E5" w:rsidRDefault="00CD45E5" w:rsidP="00F813BE">
      <w:pPr>
        <w:jc w:val="both"/>
        <w:rPr>
          <w:rFonts w:cs="Arial"/>
          <w:sz w:val="22"/>
        </w:rPr>
      </w:pPr>
    </w:p>
    <w:p w14:paraId="5E3638AF" w14:textId="77777777" w:rsidR="00F95934" w:rsidRDefault="00F95934" w:rsidP="00F813BE">
      <w:pPr>
        <w:jc w:val="both"/>
        <w:rPr>
          <w:rFonts w:cs="Arial"/>
          <w:sz w:val="22"/>
        </w:rPr>
      </w:pPr>
    </w:p>
    <w:p w14:paraId="612980D7" w14:textId="77777777" w:rsidR="00F95934" w:rsidRDefault="00F95934" w:rsidP="00F813BE">
      <w:pPr>
        <w:jc w:val="both"/>
        <w:rPr>
          <w:rFonts w:cs="Arial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</w:rPr>
        <w:t>………..…</w:t>
      </w:r>
      <w:r w:rsidRPr="005F3D95">
        <w:rPr>
          <w:rFonts w:cs="Arial"/>
        </w:rPr>
        <w:t>................................</w:t>
      </w:r>
    </w:p>
    <w:p w14:paraId="1040AE32" w14:textId="77777777" w:rsidR="00F95934" w:rsidRDefault="00F95934" w:rsidP="00F813BE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Roman Šula, MBA</w:t>
      </w:r>
    </w:p>
    <w:p w14:paraId="1C6771D5" w14:textId="77777777" w:rsidR="00F95934" w:rsidRDefault="00F95934" w:rsidP="00F813BE">
      <w:pPr>
        <w:jc w:val="both"/>
        <w:rPr>
          <w:rFonts w:cs="Arial"/>
          <w:sz w:val="22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místopředseda představenstva</w:t>
      </w:r>
    </w:p>
    <w:p w14:paraId="4786BEA9" w14:textId="77777777" w:rsidR="00A96F7B" w:rsidRPr="001D5CE5" w:rsidRDefault="00A96F7B" w:rsidP="00F813BE">
      <w:pPr>
        <w:tabs>
          <w:tab w:val="left" w:pos="7738"/>
        </w:tabs>
        <w:jc w:val="both"/>
        <w:rPr>
          <w:rFonts w:cs="Arial"/>
          <w:sz w:val="22"/>
        </w:rPr>
      </w:pPr>
    </w:p>
    <w:sectPr w:rsidR="00A96F7B" w:rsidRPr="001D5CE5" w:rsidSect="005336D6">
      <w:footerReference w:type="even" r:id="rId9"/>
      <w:headerReference w:type="first" r:id="rId10"/>
      <w:pgSz w:w="11906" w:h="16838" w:code="9"/>
      <w:pgMar w:top="1417" w:right="1417" w:bottom="1417" w:left="1417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2D967" w14:textId="77777777" w:rsidR="00431972" w:rsidRDefault="00431972" w:rsidP="00CF19A1">
      <w:r>
        <w:separator/>
      </w:r>
    </w:p>
  </w:endnote>
  <w:endnote w:type="continuationSeparator" w:id="0">
    <w:p w14:paraId="359E5961" w14:textId="77777777" w:rsidR="00431972" w:rsidRDefault="00431972" w:rsidP="00CF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0ED35" w14:textId="77777777" w:rsidR="005A3F79" w:rsidRDefault="005A3F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3778B5A3" w14:textId="77777777" w:rsidR="005A3F79" w:rsidRDefault="005A3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B6ACF" w14:textId="77777777" w:rsidR="00431972" w:rsidRDefault="00431972" w:rsidP="00CF19A1">
      <w:r>
        <w:separator/>
      </w:r>
    </w:p>
  </w:footnote>
  <w:footnote w:type="continuationSeparator" w:id="0">
    <w:p w14:paraId="6078B5CA" w14:textId="77777777" w:rsidR="00431972" w:rsidRDefault="00431972" w:rsidP="00CF1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4E782" w14:textId="77777777" w:rsidR="000A6B8A" w:rsidRDefault="000A6B8A">
    <w:pPr>
      <w:pStyle w:val="Zhlav"/>
    </w:pPr>
  </w:p>
  <w:p w14:paraId="00B2325C" w14:textId="79B5954F" w:rsidR="000A6B8A" w:rsidRDefault="000A6B8A" w:rsidP="000A6B8A">
    <w:pPr>
      <w:pStyle w:val="Zhlav"/>
      <w:jc w:val="both"/>
    </w:pPr>
    <w:r>
      <w:t xml:space="preserve">Příloha č. </w:t>
    </w:r>
    <w:r w:rsidR="00B7478A">
      <w:t>5</w:t>
    </w:r>
    <w:r>
      <w:t xml:space="preserve"> ZD – Smlouva o zajištění technické podpory e-</w:t>
    </w:r>
    <w:proofErr w:type="spellStart"/>
    <w:r>
      <w:t>paper</w:t>
    </w:r>
    <w:proofErr w:type="spellEnd"/>
    <w:r>
      <w:t xml:space="preserve"> panelů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93624"/>
    <w:multiLevelType w:val="singleLevel"/>
    <w:tmpl w:val="00867D8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</w:abstractNum>
  <w:abstractNum w:abstractNumId="1" w15:restartNumberingAfterBreak="0">
    <w:nsid w:val="29DA4651"/>
    <w:multiLevelType w:val="hybridMultilevel"/>
    <w:tmpl w:val="28ACDC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85A64"/>
    <w:multiLevelType w:val="hybridMultilevel"/>
    <w:tmpl w:val="D1C287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55599"/>
    <w:multiLevelType w:val="hybridMultilevel"/>
    <w:tmpl w:val="4DA2C716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3F1A7BBD"/>
    <w:multiLevelType w:val="hybridMultilevel"/>
    <w:tmpl w:val="84FA0B44"/>
    <w:lvl w:ilvl="0" w:tplc="9EFCD8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086B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0C073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38A9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7CE83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8C07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7BAB5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894EA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F619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48AC3292"/>
    <w:multiLevelType w:val="hybridMultilevel"/>
    <w:tmpl w:val="757C96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245E3"/>
    <w:multiLevelType w:val="multilevel"/>
    <w:tmpl w:val="E1F6412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263A51"/>
    <w:multiLevelType w:val="hybridMultilevel"/>
    <w:tmpl w:val="D1DC699A"/>
    <w:lvl w:ilvl="0" w:tplc="CE205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B434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947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56419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D206F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9125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5643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9A53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002F3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4D3A5D9E"/>
    <w:multiLevelType w:val="hybridMultilevel"/>
    <w:tmpl w:val="A2DEC5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342A97"/>
    <w:multiLevelType w:val="hybridMultilevel"/>
    <w:tmpl w:val="D8D4FE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53F33"/>
    <w:multiLevelType w:val="hybridMultilevel"/>
    <w:tmpl w:val="19AE73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C1AC4"/>
    <w:multiLevelType w:val="multilevel"/>
    <w:tmpl w:val="91ACD8B4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66DF4065"/>
    <w:multiLevelType w:val="hybridMultilevel"/>
    <w:tmpl w:val="79AAE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E3F77"/>
    <w:multiLevelType w:val="hybridMultilevel"/>
    <w:tmpl w:val="DD8C03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E74C7"/>
    <w:multiLevelType w:val="hybridMultilevel"/>
    <w:tmpl w:val="DD8C03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D3904"/>
    <w:multiLevelType w:val="hybridMultilevel"/>
    <w:tmpl w:val="CC8CD3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4C73AFB"/>
    <w:multiLevelType w:val="hybridMultilevel"/>
    <w:tmpl w:val="9AC4C3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D02CF"/>
    <w:multiLevelType w:val="hybridMultilevel"/>
    <w:tmpl w:val="F17A57E2"/>
    <w:lvl w:ilvl="0" w:tplc="D5826A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3041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B16C6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F9CC6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D2A9F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7BE2E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50F0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E10B9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3FAB9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779B3F0F"/>
    <w:multiLevelType w:val="hybridMultilevel"/>
    <w:tmpl w:val="D0F262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4F7CCB"/>
    <w:multiLevelType w:val="hybridMultilevel"/>
    <w:tmpl w:val="09DCB67E"/>
    <w:lvl w:ilvl="0" w:tplc="37841FF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7F6043"/>
    <w:multiLevelType w:val="hybridMultilevel"/>
    <w:tmpl w:val="0F98A2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194412">
    <w:abstractNumId w:val="0"/>
  </w:num>
  <w:num w:numId="2" w16cid:durableId="1380594412">
    <w:abstractNumId w:val="2"/>
  </w:num>
  <w:num w:numId="3" w16cid:durableId="1009217714">
    <w:abstractNumId w:val="8"/>
  </w:num>
  <w:num w:numId="4" w16cid:durableId="419303413">
    <w:abstractNumId w:val="11"/>
  </w:num>
  <w:num w:numId="5" w16cid:durableId="1797791357">
    <w:abstractNumId w:val="3"/>
  </w:num>
  <w:num w:numId="6" w16cid:durableId="1688409230">
    <w:abstractNumId w:val="12"/>
  </w:num>
  <w:num w:numId="7" w16cid:durableId="1796289229">
    <w:abstractNumId w:val="13"/>
  </w:num>
  <w:num w:numId="8" w16cid:durableId="288559056">
    <w:abstractNumId w:val="11"/>
    <w:lvlOverride w:ilvl="0">
      <w:startOverride w:val="1"/>
    </w:lvlOverride>
  </w:num>
  <w:num w:numId="9" w16cid:durableId="1418281936">
    <w:abstractNumId w:val="5"/>
  </w:num>
  <w:num w:numId="10" w16cid:durableId="617293839">
    <w:abstractNumId w:val="1"/>
  </w:num>
  <w:num w:numId="11" w16cid:durableId="157116878">
    <w:abstractNumId w:val="14"/>
  </w:num>
  <w:num w:numId="12" w16cid:durableId="1304964375">
    <w:abstractNumId w:val="6"/>
  </w:num>
  <w:num w:numId="13" w16cid:durableId="1915159076">
    <w:abstractNumId w:val="10"/>
  </w:num>
  <w:num w:numId="14" w16cid:durableId="662393743">
    <w:abstractNumId w:val="20"/>
  </w:num>
  <w:num w:numId="15" w16cid:durableId="1446541413">
    <w:abstractNumId w:val="9"/>
  </w:num>
  <w:num w:numId="16" w16cid:durableId="216941353">
    <w:abstractNumId w:val="18"/>
  </w:num>
  <w:num w:numId="17" w16cid:durableId="1270624652">
    <w:abstractNumId w:val="15"/>
  </w:num>
  <w:num w:numId="18" w16cid:durableId="312413024">
    <w:abstractNumId w:val="16"/>
  </w:num>
  <w:num w:numId="19" w16cid:durableId="949896734">
    <w:abstractNumId w:val="4"/>
  </w:num>
  <w:num w:numId="20" w16cid:durableId="449249539">
    <w:abstractNumId w:val="17"/>
  </w:num>
  <w:num w:numId="21" w16cid:durableId="1471436642">
    <w:abstractNumId w:val="7"/>
  </w:num>
  <w:num w:numId="22" w16cid:durableId="1768382554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EB3"/>
    <w:rsid w:val="000009B0"/>
    <w:rsid w:val="000028D3"/>
    <w:rsid w:val="00002D90"/>
    <w:rsid w:val="00004140"/>
    <w:rsid w:val="000057B9"/>
    <w:rsid w:val="00006861"/>
    <w:rsid w:val="00007247"/>
    <w:rsid w:val="0001078C"/>
    <w:rsid w:val="00012D46"/>
    <w:rsid w:val="000130A4"/>
    <w:rsid w:val="00013333"/>
    <w:rsid w:val="00013567"/>
    <w:rsid w:val="00014844"/>
    <w:rsid w:val="00015725"/>
    <w:rsid w:val="00015EB4"/>
    <w:rsid w:val="000218BB"/>
    <w:rsid w:val="00022ECA"/>
    <w:rsid w:val="00023146"/>
    <w:rsid w:val="00023999"/>
    <w:rsid w:val="00023B77"/>
    <w:rsid w:val="000250CC"/>
    <w:rsid w:val="00025376"/>
    <w:rsid w:val="00025C79"/>
    <w:rsid w:val="00026932"/>
    <w:rsid w:val="0003069D"/>
    <w:rsid w:val="000316EB"/>
    <w:rsid w:val="00031F4A"/>
    <w:rsid w:val="00033875"/>
    <w:rsid w:val="00034340"/>
    <w:rsid w:val="00034BB3"/>
    <w:rsid w:val="00035766"/>
    <w:rsid w:val="00036F1D"/>
    <w:rsid w:val="00037434"/>
    <w:rsid w:val="000376EA"/>
    <w:rsid w:val="00037723"/>
    <w:rsid w:val="00037FEE"/>
    <w:rsid w:val="00043D47"/>
    <w:rsid w:val="00046AF8"/>
    <w:rsid w:val="00046D17"/>
    <w:rsid w:val="000506A7"/>
    <w:rsid w:val="00052CBB"/>
    <w:rsid w:val="0005456E"/>
    <w:rsid w:val="00055D4C"/>
    <w:rsid w:val="00055E9B"/>
    <w:rsid w:val="00055F2D"/>
    <w:rsid w:val="000570D4"/>
    <w:rsid w:val="000605D5"/>
    <w:rsid w:val="00060A20"/>
    <w:rsid w:val="00060D50"/>
    <w:rsid w:val="0006200C"/>
    <w:rsid w:val="00063331"/>
    <w:rsid w:val="00065055"/>
    <w:rsid w:val="000655B4"/>
    <w:rsid w:val="00067995"/>
    <w:rsid w:val="00070541"/>
    <w:rsid w:val="00070B2E"/>
    <w:rsid w:val="000722B7"/>
    <w:rsid w:val="00073842"/>
    <w:rsid w:val="00073B1F"/>
    <w:rsid w:val="00075BCB"/>
    <w:rsid w:val="00075ED1"/>
    <w:rsid w:val="00077914"/>
    <w:rsid w:val="000802C0"/>
    <w:rsid w:val="000833E5"/>
    <w:rsid w:val="00083CC7"/>
    <w:rsid w:val="0008406C"/>
    <w:rsid w:val="00086FB5"/>
    <w:rsid w:val="00087A25"/>
    <w:rsid w:val="00092CEC"/>
    <w:rsid w:val="00094F17"/>
    <w:rsid w:val="000A1129"/>
    <w:rsid w:val="000A134F"/>
    <w:rsid w:val="000A1BA3"/>
    <w:rsid w:val="000A22CC"/>
    <w:rsid w:val="000A2E66"/>
    <w:rsid w:val="000A5BA8"/>
    <w:rsid w:val="000A6B8A"/>
    <w:rsid w:val="000A723E"/>
    <w:rsid w:val="000C176E"/>
    <w:rsid w:val="000C2D12"/>
    <w:rsid w:val="000C599A"/>
    <w:rsid w:val="000D17B6"/>
    <w:rsid w:val="000D26AE"/>
    <w:rsid w:val="000D5994"/>
    <w:rsid w:val="000D61BC"/>
    <w:rsid w:val="000D7B0D"/>
    <w:rsid w:val="000E0CC3"/>
    <w:rsid w:val="000E0ED1"/>
    <w:rsid w:val="000E2796"/>
    <w:rsid w:val="000E3C70"/>
    <w:rsid w:val="000E60E6"/>
    <w:rsid w:val="000E66B2"/>
    <w:rsid w:val="000F1C28"/>
    <w:rsid w:val="000F2286"/>
    <w:rsid w:val="000F4B9D"/>
    <w:rsid w:val="000F55F1"/>
    <w:rsid w:val="000F72EF"/>
    <w:rsid w:val="000F7702"/>
    <w:rsid w:val="0010028A"/>
    <w:rsid w:val="00101FB6"/>
    <w:rsid w:val="00102271"/>
    <w:rsid w:val="00102641"/>
    <w:rsid w:val="00104299"/>
    <w:rsid w:val="001060C0"/>
    <w:rsid w:val="00107667"/>
    <w:rsid w:val="00115C3E"/>
    <w:rsid w:val="00115E38"/>
    <w:rsid w:val="00116037"/>
    <w:rsid w:val="001178A8"/>
    <w:rsid w:val="00120730"/>
    <w:rsid w:val="001208EC"/>
    <w:rsid w:val="00120A58"/>
    <w:rsid w:val="001230CD"/>
    <w:rsid w:val="00123855"/>
    <w:rsid w:val="00124CDC"/>
    <w:rsid w:val="00125513"/>
    <w:rsid w:val="00126BA2"/>
    <w:rsid w:val="00126DB6"/>
    <w:rsid w:val="00130F52"/>
    <w:rsid w:val="001318C5"/>
    <w:rsid w:val="001335B2"/>
    <w:rsid w:val="00134470"/>
    <w:rsid w:val="00134AEC"/>
    <w:rsid w:val="00135712"/>
    <w:rsid w:val="00135801"/>
    <w:rsid w:val="00135BC4"/>
    <w:rsid w:val="00135DEE"/>
    <w:rsid w:val="001406E8"/>
    <w:rsid w:val="00151E9A"/>
    <w:rsid w:val="00152B76"/>
    <w:rsid w:val="00161133"/>
    <w:rsid w:val="00165461"/>
    <w:rsid w:val="00165830"/>
    <w:rsid w:val="00166C33"/>
    <w:rsid w:val="001705BE"/>
    <w:rsid w:val="00172DE7"/>
    <w:rsid w:val="0017339D"/>
    <w:rsid w:val="00173D93"/>
    <w:rsid w:val="00180D88"/>
    <w:rsid w:val="00181C71"/>
    <w:rsid w:val="00182EAF"/>
    <w:rsid w:val="00184630"/>
    <w:rsid w:val="00185A68"/>
    <w:rsid w:val="001873B6"/>
    <w:rsid w:val="00187B7C"/>
    <w:rsid w:val="0019000B"/>
    <w:rsid w:val="00195257"/>
    <w:rsid w:val="001A1111"/>
    <w:rsid w:val="001A2A9A"/>
    <w:rsid w:val="001A3F0D"/>
    <w:rsid w:val="001B18B9"/>
    <w:rsid w:val="001B4683"/>
    <w:rsid w:val="001B4A5A"/>
    <w:rsid w:val="001B54BE"/>
    <w:rsid w:val="001B5777"/>
    <w:rsid w:val="001B7BE3"/>
    <w:rsid w:val="001C096F"/>
    <w:rsid w:val="001C148F"/>
    <w:rsid w:val="001C6510"/>
    <w:rsid w:val="001C65E9"/>
    <w:rsid w:val="001C66FE"/>
    <w:rsid w:val="001C6872"/>
    <w:rsid w:val="001C6A5D"/>
    <w:rsid w:val="001C72A0"/>
    <w:rsid w:val="001C751A"/>
    <w:rsid w:val="001C78E8"/>
    <w:rsid w:val="001D03B8"/>
    <w:rsid w:val="001D51CD"/>
    <w:rsid w:val="001D5474"/>
    <w:rsid w:val="001D5CE5"/>
    <w:rsid w:val="001E1326"/>
    <w:rsid w:val="001E21D6"/>
    <w:rsid w:val="001E2E7E"/>
    <w:rsid w:val="001E70CA"/>
    <w:rsid w:val="001F29BB"/>
    <w:rsid w:val="001F2C33"/>
    <w:rsid w:val="001F42E7"/>
    <w:rsid w:val="001F603B"/>
    <w:rsid w:val="001F6784"/>
    <w:rsid w:val="001F7293"/>
    <w:rsid w:val="00200387"/>
    <w:rsid w:val="00200BDB"/>
    <w:rsid w:val="00201268"/>
    <w:rsid w:val="002025E7"/>
    <w:rsid w:val="0020338A"/>
    <w:rsid w:val="00203AB4"/>
    <w:rsid w:val="0020454D"/>
    <w:rsid w:val="00204933"/>
    <w:rsid w:val="002058FE"/>
    <w:rsid w:val="002061AD"/>
    <w:rsid w:val="0020730E"/>
    <w:rsid w:val="00213979"/>
    <w:rsid w:val="00214334"/>
    <w:rsid w:val="00215FE6"/>
    <w:rsid w:val="002160EC"/>
    <w:rsid w:val="002232AD"/>
    <w:rsid w:val="002243E7"/>
    <w:rsid w:val="00224898"/>
    <w:rsid w:val="00224D1C"/>
    <w:rsid w:val="00230F83"/>
    <w:rsid w:val="00234993"/>
    <w:rsid w:val="00234A93"/>
    <w:rsid w:val="00234D60"/>
    <w:rsid w:val="00243852"/>
    <w:rsid w:val="00243B01"/>
    <w:rsid w:val="002440DF"/>
    <w:rsid w:val="00244292"/>
    <w:rsid w:val="00245F5C"/>
    <w:rsid w:val="002478D1"/>
    <w:rsid w:val="00251242"/>
    <w:rsid w:val="00253046"/>
    <w:rsid w:val="0025660B"/>
    <w:rsid w:val="00257921"/>
    <w:rsid w:val="002609EE"/>
    <w:rsid w:val="00260DD9"/>
    <w:rsid w:val="00260F08"/>
    <w:rsid w:val="00260F46"/>
    <w:rsid w:val="00262420"/>
    <w:rsid w:val="00262DBD"/>
    <w:rsid w:val="00262F82"/>
    <w:rsid w:val="00263381"/>
    <w:rsid w:val="00263F6D"/>
    <w:rsid w:val="0026512C"/>
    <w:rsid w:val="00265959"/>
    <w:rsid w:val="0026659E"/>
    <w:rsid w:val="00266AD6"/>
    <w:rsid w:val="00267B2C"/>
    <w:rsid w:val="002707DE"/>
    <w:rsid w:val="00270E82"/>
    <w:rsid w:val="0027177C"/>
    <w:rsid w:val="00273713"/>
    <w:rsid w:val="002745EA"/>
    <w:rsid w:val="00275532"/>
    <w:rsid w:val="002758CB"/>
    <w:rsid w:val="00275CBB"/>
    <w:rsid w:val="00276E2E"/>
    <w:rsid w:val="002827F4"/>
    <w:rsid w:val="002829C6"/>
    <w:rsid w:val="00282F54"/>
    <w:rsid w:val="0028382C"/>
    <w:rsid w:val="0028627A"/>
    <w:rsid w:val="00291DEF"/>
    <w:rsid w:val="002925A9"/>
    <w:rsid w:val="0029468A"/>
    <w:rsid w:val="00295C8B"/>
    <w:rsid w:val="002972FF"/>
    <w:rsid w:val="002A1155"/>
    <w:rsid w:val="002A20C4"/>
    <w:rsid w:val="002A3590"/>
    <w:rsid w:val="002A7F73"/>
    <w:rsid w:val="002B2315"/>
    <w:rsid w:val="002B6CB2"/>
    <w:rsid w:val="002C40ED"/>
    <w:rsid w:val="002C66D8"/>
    <w:rsid w:val="002C74FE"/>
    <w:rsid w:val="002D3C30"/>
    <w:rsid w:val="002D4C00"/>
    <w:rsid w:val="002D4D43"/>
    <w:rsid w:val="002D5256"/>
    <w:rsid w:val="002D58FC"/>
    <w:rsid w:val="002D65A8"/>
    <w:rsid w:val="002D66FA"/>
    <w:rsid w:val="002E0710"/>
    <w:rsid w:val="002E072B"/>
    <w:rsid w:val="002E13B8"/>
    <w:rsid w:val="002E2FF8"/>
    <w:rsid w:val="002E3BB6"/>
    <w:rsid w:val="002E4B82"/>
    <w:rsid w:val="002E5D8F"/>
    <w:rsid w:val="002E6C33"/>
    <w:rsid w:val="002F242A"/>
    <w:rsid w:val="002F247D"/>
    <w:rsid w:val="002F2A21"/>
    <w:rsid w:val="002F38B4"/>
    <w:rsid w:val="002F3A83"/>
    <w:rsid w:val="002F6538"/>
    <w:rsid w:val="002F6832"/>
    <w:rsid w:val="00306054"/>
    <w:rsid w:val="00314F25"/>
    <w:rsid w:val="00315007"/>
    <w:rsid w:val="00315670"/>
    <w:rsid w:val="00316502"/>
    <w:rsid w:val="00316DDB"/>
    <w:rsid w:val="0031759B"/>
    <w:rsid w:val="00317928"/>
    <w:rsid w:val="00320DE0"/>
    <w:rsid w:val="00321311"/>
    <w:rsid w:val="00322B25"/>
    <w:rsid w:val="00326AAC"/>
    <w:rsid w:val="0032728B"/>
    <w:rsid w:val="003319D7"/>
    <w:rsid w:val="003333BC"/>
    <w:rsid w:val="00335750"/>
    <w:rsid w:val="00335ACE"/>
    <w:rsid w:val="00335DFB"/>
    <w:rsid w:val="003411D0"/>
    <w:rsid w:val="00341E83"/>
    <w:rsid w:val="00342A86"/>
    <w:rsid w:val="00342EF1"/>
    <w:rsid w:val="00343A48"/>
    <w:rsid w:val="00344360"/>
    <w:rsid w:val="00344B18"/>
    <w:rsid w:val="003462A9"/>
    <w:rsid w:val="0035195D"/>
    <w:rsid w:val="00352141"/>
    <w:rsid w:val="00353495"/>
    <w:rsid w:val="00354624"/>
    <w:rsid w:val="00354A3D"/>
    <w:rsid w:val="00355267"/>
    <w:rsid w:val="00355F37"/>
    <w:rsid w:val="003560B0"/>
    <w:rsid w:val="00356C35"/>
    <w:rsid w:val="00357393"/>
    <w:rsid w:val="00357FAA"/>
    <w:rsid w:val="0036059B"/>
    <w:rsid w:val="00364107"/>
    <w:rsid w:val="0036431C"/>
    <w:rsid w:val="00365AD3"/>
    <w:rsid w:val="00366912"/>
    <w:rsid w:val="00370390"/>
    <w:rsid w:val="0037065F"/>
    <w:rsid w:val="00370F2F"/>
    <w:rsid w:val="00372322"/>
    <w:rsid w:val="00373105"/>
    <w:rsid w:val="0037598B"/>
    <w:rsid w:val="00375C5E"/>
    <w:rsid w:val="00375CAD"/>
    <w:rsid w:val="00380172"/>
    <w:rsid w:val="00380D74"/>
    <w:rsid w:val="00390C69"/>
    <w:rsid w:val="003924AB"/>
    <w:rsid w:val="00392B2E"/>
    <w:rsid w:val="00393198"/>
    <w:rsid w:val="0039384A"/>
    <w:rsid w:val="003969A2"/>
    <w:rsid w:val="003A0291"/>
    <w:rsid w:val="003A2145"/>
    <w:rsid w:val="003A3478"/>
    <w:rsid w:val="003A3E9F"/>
    <w:rsid w:val="003B4DCF"/>
    <w:rsid w:val="003B632B"/>
    <w:rsid w:val="003B682C"/>
    <w:rsid w:val="003C00E6"/>
    <w:rsid w:val="003C1347"/>
    <w:rsid w:val="003C3110"/>
    <w:rsid w:val="003C3EB1"/>
    <w:rsid w:val="003C4060"/>
    <w:rsid w:val="003C40E7"/>
    <w:rsid w:val="003C52A4"/>
    <w:rsid w:val="003C5D44"/>
    <w:rsid w:val="003C6AEE"/>
    <w:rsid w:val="003D096A"/>
    <w:rsid w:val="003D1627"/>
    <w:rsid w:val="003D179B"/>
    <w:rsid w:val="003D1D25"/>
    <w:rsid w:val="003D2144"/>
    <w:rsid w:val="003D3663"/>
    <w:rsid w:val="003D434E"/>
    <w:rsid w:val="003D78A8"/>
    <w:rsid w:val="003E025A"/>
    <w:rsid w:val="003E3920"/>
    <w:rsid w:val="003E48BF"/>
    <w:rsid w:val="003E5426"/>
    <w:rsid w:val="003E65A9"/>
    <w:rsid w:val="003E674F"/>
    <w:rsid w:val="003F0712"/>
    <w:rsid w:val="003F1845"/>
    <w:rsid w:val="003F1D5F"/>
    <w:rsid w:val="003F3123"/>
    <w:rsid w:val="003F52CD"/>
    <w:rsid w:val="003F52D4"/>
    <w:rsid w:val="003F5533"/>
    <w:rsid w:val="004004A8"/>
    <w:rsid w:val="00402896"/>
    <w:rsid w:val="00406889"/>
    <w:rsid w:val="00407376"/>
    <w:rsid w:val="00410119"/>
    <w:rsid w:val="004144C1"/>
    <w:rsid w:val="004146A2"/>
    <w:rsid w:val="004155A6"/>
    <w:rsid w:val="004168EF"/>
    <w:rsid w:val="00416953"/>
    <w:rsid w:val="00421C58"/>
    <w:rsid w:val="00421E41"/>
    <w:rsid w:val="00422325"/>
    <w:rsid w:val="00425AF7"/>
    <w:rsid w:val="00425EA7"/>
    <w:rsid w:val="00426EBB"/>
    <w:rsid w:val="004279ED"/>
    <w:rsid w:val="00431247"/>
    <w:rsid w:val="004318BA"/>
    <w:rsid w:val="00431972"/>
    <w:rsid w:val="00432EC9"/>
    <w:rsid w:val="00432FA7"/>
    <w:rsid w:val="00433520"/>
    <w:rsid w:val="00435290"/>
    <w:rsid w:val="004352A8"/>
    <w:rsid w:val="004357BC"/>
    <w:rsid w:val="0043624E"/>
    <w:rsid w:val="004368C4"/>
    <w:rsid w:val="0043748F"/>
    <w:rsid w:val="00440E1E"/>
    <w:rsid w:val="00441A66"/>
    <w:rsid w:val="00444ED6"/>
    <w:rsid w:val="00446E9C"/>
    <w:rsid w:val="00447D63"/>
    <w:rsid w:val="00447F3F"/>
    <w:rsid w:val="00450A43"/>
    <w:rsid w:val="004527F5"/>
    <w:rsid w:val="004533F8"/>
    <w:rsid w:val="004607E2"/>
    <w:rsid w:val="00460F5A"/>
    <w:rsid w:val="00461D0F"/>
    <w:rsid w:val="00461E26"/>
    <w:rsid w:val="00461FA0"/>
    <w:rsid w:val="004631D7"/>
    <w:rsid w:val="00464B03"/>
    <w:rsid w:val="00464C69"/>
    <w:rsid w:val="004654E1"/>
    <w:rsid w:val="004667DF"/>
    <w:rsid w:val="00473880"/>
    <w:rsid w:val="00474284"/>
    <w:rsid w:val="004762AA"/>
    <w:rsid w:val="00477A44"/>
    <w:rsid w:val="004811DF"/>
    <w:rsid w:val="004830C7"/>
    <w:rsid w:val="00486C14"/>
    <w:rsid w:val="0048791F"/>
    <w:rsid w:val="00487B3F"/>
    <w:rsid w:val="00492123"/>
    <w:rsid w:val="00492263"/>
    <w:rsid w:val="00492396"/>
    <w:rsid w:val="004935E2"/>
    <w:rsid w:val="004938D1"/>
    <w:rsid w:val="0049443D"/>
    <w:rsid w:val="004952BE"/>
    <w:rsid w:val="004A1BB1"/>
    <w:rsid w:val="004A2C86"/>
    <w:rsid w:val="004A3451"/>
    <w:rsid w:val="004A3795"/>
    <w:rsid w:val="004A41AA"/>
    <w:rsid w:val="004A47E9"/>
    <w:rsid w:val="004A5F44"/>
    <w:rsid w:val="004A71EF"/>
    <w:rsid w:val="004A7C03"/>
    <w:rsid w:val="004B0DAC"/>
    <w:rsid w:val="004B1372"/>
    <w:rsid w:val="004B2172"/>
    <w:rsid w:val="004B349D"/>
    <w:rsid w:val="004B5200"/>
    <w:rsid w:val="004B5D49"/>
    <w:rsid w:val="004C3628"/>
    <w:rsid w:val="004C65AA"/>
    <w:rsid w:val="004C6DB1"/>
    <w:rsid w:val="004C7DD4"/>
    <w:rsid w:val="004D0E56"/>
    <w:rsid w:val="004D4CA6"/>
    <w:rsid w:val="004D4FCE"/>
    <w:rsid w:val="004D5952"/>
    <w:rsid w:val="004D7CE9"/>
    <w:rsid w:val="004E100F"/>
    <w:rsid w:val="004E195A"/>
    <w:rsid w:val="004E4A09"/>
    <w:rsid w:val="004E4E44"/>
    <w:rsid w:val="004E5DCF"/>
    <w:rsid w:val="004E7642"/>
    <w:rsid w:val="004F087A"/>
    <w:rsid w:val="004F0C86"/>
    <w:rsid w:val="004F100F"/>
    <w:rsid w:val="004F1CDE"/>
    <w:rsid w:val="004F464F"/>
    <w:rsid w:val="005020D9"/>
    <w:rsid w:val="00504722"/>
    <w:rsid w:val="00505B8D"/>
    <w:rsid w:val="00510EB3"/>
    <w:rsid w:val="00512828"/>
    <w:rsid w:val="00513B80"/>
    <w:rsid w:val="00516561"/>
    <w:rsid w:val="00520EE1"/>
    <w:rsid w:val="005257DD"/>
    <w:rsid w:val="005258F6"/>
    <w:rsid w:val="00527232"/>
    <w:rsid w:val="005273E5"/>
    <w:rsid w:val="0052741B"/>
    <w:rsid w:val="00527AEA"/>
    <w:rsid w:val="00530D07"/>
    <w:rsid w:val="00530E30"/>
    <w:rsid w:val="005315D8"/>
    <w:rsid w:val="005336D6"/>
    <w:rsid w:val="00535DC0"/>
    <w:rsid w:val="005374D0"/>
    <w:rsid w:val="00537DD4"/>
    <w:rsid w:val="00540802"/>
    <w:rsid w:val="00541DDE"/>
    <w:rsid w:val="00542DC4"/>
    <w:rsid w:val="00543312"/>
    <w:rsid w:val="00545ADF"/>
    <w:rsid w:val="00546874"/>
    <w:rsid w:val="005468E5"/>
    <w:rsid w:val="005501B9"/>
    <w:rsid w:val="00552B5E"/>
    <w:rsid w:val="005549BE"/>
    <w:rsid w:val="00554BE1"/>
    <w:rsid w:val="00555804"/>
    <w:rsid w:val="00562D8B"/>
    <w:rsid w:val="00563737"/>
    <w:rsid w:val="00563F38"/>
    <w:rsid w:val="0056573F"/>
    <w:rsid w:val="00565E4D"/>
    <w:rsid w:val="005665D0"/>
    <w:rsid w:val="00566E13"/>
    <w:rsid w:val="00567C43"/>
    <w:rsid w:val="005701FB"/>
    <w:rsid w:val="0057089F"/>
    <w:rsid w:val="00573948"/>
    <w:rsid w:val="00573B72"/>
    <w:rsid w:val="00573C30"/>
    <w:rsid w:val="005759BF"/>
    <w:rsid w:val="00577B9A"/>
    <w:rsid w:val="00582199"/>
    <w:rsid w:val="005821A8"/>
    <w:rsid w:val="005830BF"/>
    <w:rsid w:val="00585098"/>
    <w:rsid w:val="0058585C"/>
    <w:rsid w:val="005928BE"/>
    <w:rsid w:val="00594661"/>
    <w:rsid w:val="005953B5"/>
    <w:rsid w:val="00596322"/>
    <w:rsid w:val="005967A4"/>
    <w:rsid w:val="005A0260"/>
    <w:rsid w:val="005A0DE5"/>
    <w:rsid w:val="005A2B8C"/>
    <w:rsid w:val="005A31DC"/>
    <w:rsid w:val="005A3A72"/>
    <w:rsid w:val="005A3F79"/>
    <w:rsid w:val="005A3FE5"/>
    <w:rsid w:val="005A743D"/>
    <w:rsid w:val="005B0781"/>
    <w:rsid w:val="005B5352"/>
    <w:rsid w:val="005B543D"/>
    <w:rsid w:val="005B73C9"/>
    <w:rsid w:val="005B752D"/>
    <w:rsid w:val="005C106B"/>
    <w:rsid w:val="005C1216"/>
    <w:rsid w:val="005C270D"/>
    <w:rsid w:val="005C509D"/>
    <w:rsid w:val="005C6E39"/>
    <w:rsid w:val="005D14E4"/>
    <w:rsid w:val="005D1B78"/>
    <w:rsid w:val="005D257D"/>
    <w:rsid w:val="005D2C02"/>
    <w:rsid w:val="005D30CA"/>
    <w:rsid w:val="005E4AD5"/>
    <w:rsid w:val="005E7A7B"/>
    <w:rsid w:val="005F3D95"/>
    <w:rsid w:val="005F73DF"/>
    <w:rsid w:val="00602FEA"/>
    <w:rsid w:val="006048BF"/>
    <w:rsid w:val="00604F1F"/>
    <w:rsid w:val="0060607E"/>
    <w:rsid w:val="00606745"/>
    <w:rsid w:val="00606828"/>
    <w:rsid w:val="0060730A"/>
    <w:rsid w:val="00612889"/>
    <w:rsid w:val="006135AB"/>
    <w:rsid w:val="00613FF2"/>
    <w:rsid w:val="0061495F"/>
    <w:rsid w:val="006175FC"/>
    <w:rsid w:val="00617E84"/>
    <w:rsid w:val="00617FBC"/>
    <w:rsid w:val="00620084"/>
    <w:rsid w:val="0062127B"/>
    <w:rsid w:val="0062170C"/>
    <w:rsid w:val="00621FD7"/>
    <w:rsid w:val="0062724E"/>
    <w:rsid w:val="00630204"/>
    <w:rsid w:val="0063049C"/>
    <w:rsid w:val="00630FEA"/>
    <w:rsid w:val="00632D4C"/>
    <w:rsid w:val="006331A6"/>
    <w:rsid w:val="006334B6"/>
    <w:rsid w:val="00633581"/>
    <w:rsid w:val="006350BD"/>
    <w:rsid w:val="00635227"/>
    <w:rsid w:val="00636A8D"/>
    <w:rsid w:val="0063701A"/>
    <w:rsid w:val="00637659"/>
    <w:rsid w:val="00640F15"/>
    <w:rsid w:val="00641A0F"/>
    <w:rsid w:val="00641B6F"/>
    <w:rsid w:val="006428DC"/>
    <w:rsid w:val="00643898"/>
    <w:rsid w:val="00645BE7"/>
    <w:rsid w:val="00645EAF"/>
    <w:rsid w:val="00651999"/>
    <w:rsid w:val="00652303"/>
    <w:rsid w:val="00653AC8"/>
    <w:rsid w:val="00654378"/>
    <w:rsid w:val="006561F6"/>
    <w:rsid w:val="00662051"/>
    <w:rsid w:val="0066370F"/>
    <w:rsid w:val="006650B1"/>
    <w:rsid w:val="006652CB"/>
    <w:rsid w:val="0066630A"/>
    <w:rsid w:val="006664E6"/>
    <w:rsid w:val="0066699F"/>
    <w:rsid w:val="00666A5C"/>
    <w:rsid w:val="0066794E"/>
    <w:rsid w:val="00667F38"/>
    <w:rsid w:val="00671449"/>
    <w:rsid w:val="006742A9"/>
    <w:rsid w:val="00676587"/>
    <w:rsid w:val="00677619"/>
    <w:rsid w:val="0068120D"/>
    <w:rsid w:val="006823F1"/>
    <w:rsid w:val="006856CA"/>
    <w:rsid w:val="0068735B"/>
    <w:rsid w:val="00692B4B"/>
    <w:rsid w:val="00693E51"/>
    <w:rsid w:val="00693EBF"/>
    <w:rsid w:val="006A23C2"/>
    <w:rsid w:val="006A2D3F"/>
    <w:rsid w:val="006A5C3E"/>
    <w:rsid w:val="006A7DE9"/>
    <w:rsid w:val="006B08B5"/>
    <w:rsid w:val="006B0D76"/>
    <w:rsid w:val="006B2308"/>
    <w:rsid w:val="006B2A2B"/>
    <w:rsid w:val="006B398A"/>
    <w:rsid w:val="006B4F76"/>
    <w:rsid w:val="006B5C5B"/>
    <w:rsid w:val="006B5F4C"/>
    <w:rsid w:val="006B6EBD"/>
    <w:rsid w:val="006B751E"/>
    <w:rsid w:val="006C0845"/>
    <w:rsid w:val="006C46FE"/>
    <w:rsid w:val="006C6223"/>
    <w:rsid w:val="006C7597"/>
    <w:rsid w:val="006C7F77"/>
    <w:rsid w:val="006D313B"/>
    <w:rsid w:val="006D7F08"/>
    <w:rsid w:val="006E2F4C"/>
    <w:rsid w:val="006E39E5"/>
    <w:rsid w:val="006E47A8"/>
    <w:rsid w:val="006E55B0"/>
    <w:rsid w:val="006F0A4F"/>
    <w:rsid w:val="006F0F2C"/>
    <w:rsid w:val="006F1150"/>
    <w:rsid w:val="006F4322"/>
    <w:rsid w:val="006F691B"/>
    <w:rsid w:val="006F6FF2"/>
    <w:rsid w:val="006F772F"/>
    <w:rsid w:val="00700095"/>
    <w:rsid w:val="0070378B"/>
    <w:rsid w:val="007048BD"/>
    <w:rsid w:val="00705183"/>
    <w:rsid w:val="00705DD9"/>
    <w:rsid w:val="00705EAA"/>
    <w:rsid w:val="00705EB1"/>
    <w:rsid w:val="00706A47"/>
    <w:rsid w:val="00710331"/>
    <w:rsid w:val="0071109E"/>
    <w:rsid w:val="0071198C"/>
    <w:rsid w:val="00714228"/>
    <w:rsid w:val="00714B12"/>
    <w:rsid w:val="00715B32"/>
    <w:rsid w:val="0071627F"/>
    <w:rsid w:val="0071643D"/>
    <w:rsid w:val="00717392"/>
    <w:rsid w:val="007175A3"/>
    <w:rsid w:val="007200B3"/>
    <w:rsid w:val="007203B8"/>
    <w:rsid w:val="0072342A"/>
    <w:rsid w:val="0072416F"/>
    <w:rsid w:val="0073069E"/>
    <w:rsid w:val="007317AC"/>
    <w:rsid w:val="0073313C"/>
    <w:rsid w:val="00733BCB"/>
    <w:rsid w:val="0073403F"/>
    <w:rsid w:val="00734073"/>
    <w:rsid w:val="00735857"/>
    <w:rsid w:val="007360E5"/>
    <w:rsid w:val="007361F0"/>
    <w:rsid w:val="00736551"/>
    <w:rsid w:val="00736687"/>
    <w:rsid w:val="00736D99"/>
    <w:rsid w:val="00746B1D"/>
    <w:rsid w:val="007479C2"/>
    <w:rsid w:val="00747E48"/>
    <w:rsid w:val="007515D7"/>
    <w:rsid w:val="0075279D"/>
    <w:rsid w:val="007532DB"/>
    <w:rsid w:val="00755F3E"/>
    <w:rsid w:val="00756125"/>
    <w:rsid w:val="00756DDB"/>
    <w:rsid w:val="00760479"/>
    <w:rsid w:val="007609F9"/>
    <w:rsid w:val="00761286"/>
    <w:rsid w:val="007615E7"/>
    <w:rsid w:val="00761FCF"/>
    <w:rsid w:val="00763949"/>
    <w:rsid w:val="00763EC9"/>
    <w:rsid w:val="007670C3"/>
    <w:rsid w:val="00767AF0"/>
    <w:rsid w:val="007718EE"/>
    <w:rsid w:val="00772F63"/>
    <w:rsid w:val="007733DF"/>
    <w:rsid w:val="0077418F"/>
    <w:rsid w:val="007745F2"/>
    <w:rsid w:val="007748DB"/>
    <w:rsid w:val="00775AD4"/>
    <w:rsid w:val="00775E15"/>
    <w:rsid w:val="00776AF2"/>
    <w:rsid w:val="00787725"/>
    <w:rsid w:val="007900D8"/>
    <w:rsid w:val="00792357"/>
    <w:rsid w:val="00793719"/>
    <w:rsid w:val="00794B93"/>
    <w:rsid w:val="0079629D"/>
    <w:rsid w:val="007A136E"/>
    <w:rsid w:val="007A1D6C"/>
    <w:rsid w:val="007A54B2"/>
    <w:rsid w:val="007A73FA"/>
    <w:rsid w:val="007B25B0"/>
    <w:rsid w:val="007B3E6E"/>
    <w:rsid w:val="007B5636"/>
    <w:rsid w:val="007B608B"/>
    <w:rsid w:val="007B67F4"/>
    <w:rsid w:val="007B73D9"/>
    <w:rsid w:val="007B7642"/>
    <w:rsid w:val="007B7AB1"/>
    <w:rsid w:val="007C0AA3"/>
    <w:rsid w:val="007C25C2"/>
    <w:rsid w:val="007C35C0"/>
    <w:rsid w:val="007C47CD"/>
    <w:rsid w:val="007C5D0B"/>
    <w:rsid w:val="007C60D0"/>
    <w:rsid w:val="007C6BF8"/>
    <w:rsid w:val="007C7EFE"/>
    <w:rsid w:val="007D2267"/>
    <w:rsid w:val="007D38AE"/>
    <w:rsid w:val="007D3B6F"/>
    <w:rsid w:val="007D59BC"/>
    <w:rsid w:val="007D5E44"/>
    <w:rsid w:val="007D6BD7"/>
    <w:rsid w:val="007D76C1"/>
    <w:rsid w:val="007E1887"/>
    <w:rsid w:val="007E2F7B"/>
    <w:rsid w:val="007E4833"/>
    <w:rsid w:val="007E5030"/>
    <w:rsid w:val="007E6A3F"/>
    <w:rsid w:val="007F1E7E"/>
    <w:rsid w:val="007F208F"/>
    <w:rsid w:val="007F2B76"/>
    <w:rsid w:val="007F2D93"/>
    <w:rsid w:val="007F59AF"/>
    <w:rsid w:val="00804926"/>
    <w:rsid w:val="0080542A"/>
    <w:rsid w:val="008125AC"/>
    <w:rsid w:val="008143C9"/>
    <w:rsid w:val="00814E26"/>
    <w:rsid w:val="00815146"/>
    <w:rsid w:val="00820970"/>
    <w:rsid w:val="0082286B"/>
    <w:rsid w:val="00824959"/>
    <w:rsid w:val="0083045D"/>
    <w:rsid w:val="00834483"/>
    <w:rsid w:val="00835CA7"/>
    <w:rsid w:val="00836053"/>
    <w:rsid w:val="008374E0"/>
    <w:rsid w:val="008402AD"/>
    <w:rsid w:val="0084207C"/>
    <w:rsid w:val="008431B6"/>
    <w:rsid w:val="008442B0"/>
    <w:rsid w:val="00844E76"/>
    <w:rsid w:val="00844EAD"/>
    <w:rsid w:val="00845202"/>
    <w:rsid w:val="008458DD"/>
    <w:rsid w:val="00845D19"/>
    <w:rsid w:val="00846974"/>
    <w:rsid w:val="00846A59"/>
    <w:rsid w:val="00846CD7"/>
    <w:rsid w:val="00846CDC"/>
    <w:rsid w:val="00850A38"/>
    <w:rsid w:val="00850C18"/>
    <w:rsid w:val="008510AF"/>
    <w:rsid w:val="00851DF7"/>
    <w:rsid w:val="00851EDD"/>
    <w:rsid w:val="00853BEA"/>
    <w:rsid w:val="0085661E"/>
    <w:rsid w:val="0086148C"/>
    <w:rsid w:val="00861893"/>
    <w:rsid w:val="00863606"/>
    <w:rsid w:val="008649F9"/>
    <w:rsid w:val="0086532D"/>
    <w:rsid w:val="00865937"/>
    <w:rsid w:val="00865A26"/>
    <w:rsid w:val="00866514"/>
    <w:rsid w:val="00866895"/>
    <w:rsid w:val="00866F7C"/>
    <w:rsid w:val="008711C1"/>
    <w:rsid w:val="00873226"/>
    <w:rsid w:val="008763CA"/>
    <w:rsid w:val="00881EF5"/>
    <w:rsid w:val="00883639"/>
    <w:rsid w:val="00883C89"/>
    <w:rsid w:val="00883F16"/>
    <w:rsid w:val="0088520A"/>
    <w:rsid w:val="00885D28"/>
    <w:rsid w:val="008943B8"/>
    <w:rsid w:val="008958BD"/>
    <w:rsid w:val="00895C8A"/>
    <w:rsid w:val="00895D1A"/>
    <w:rsid w:val="00896416"/>
    <w:rsid w:val="008967F3"/>
    <w:rsid w:val="00896882"/>
    <w:rsid w:val="00896F13"/>
    <w:rsid w:val="008A1025"/>
    <w:rsid w:val="008A1E91"/>
    <w:rsid w:val="008A29FD"/>
    <w:rsid w:val="008A522F"/>
    <w:rsid w:val="008A5818"/>
    <w:rsid w:val="008A7609"/>
    <w:rsid w:val="008B0727"/>
    <w:rsid w:val="008B520C"/>
    <w:rsid w:val="008B78A5"/>
    <w:rsid w:val="008C2356"/>
    <w:rsid w:val="008C2843"/>
    <w:rsid w:val="008C345A"/>
    <w:rsid w:val="008C48DF"/>
    <w:rsid w:val="008C4D02"/>
    <w:rsid w:val="008C6AB4"/>
    <w:rsid w:val="008C7C76"/>
    <w:rsid w:val="008D0A75"/>
    <w:rsid w:val="008D0EFB"/>
    <w:rsid w:val="008D2EE3"/>
    <w:rsid w:val="008D7734"/>
    <w:rsid w:val="008E2191"/>
    <w:rsid w:val="008E3102"/>
    <w:rsid w:val="008E4EC3"/>
    <w:rsid w:val="008E6E5B"/>
    <w:rsid w:val="008F0E9F"/>
    <w:rsid w:val="008F2466"/>
    <w:rsid w:val="008F2BAA"/>
    <w:rsid w:val="008F303F"/>
    <w:rsid w:val="008F5C77"/>
    <w:rsid w:val="008F6843"/>
    <w:rsid w:val="008F6CB6"/>
    <w:rsid w:val="008F7B5E"/>
    <w:rsid w:val="00900B04"/>
    <w:rsid w:val="00900BA3"/>
    <w:rsid w:val="009036FF"/>
    <w:rsid w:val="0090480E"/>
    <w:rsid w:val="00906C4B"/>
    <w:rsid w:val="00907D25"/>
    <w:rsid w:val="00911401"/>
    <w:rsid w:val="009135DD"/>
    <w:rsid w:val="00913AC6"/>
    <w:rsid w:val="00913ECE"/>
    <w:rsid w:val="009143F9"/>
    <w:rsid w:val="0091450D"/>
    <w:rsid w:val="0091475E"/>
    <w:rsid w:val="00916255"/>
    <w:rsid w:val="009164AE"/>
    <w:rsid w:val="00916CEC"/>
    <w:rsid w:val="009170FB"/>
    <w:rsid w:val="00917D7A"/>
    <w:rsid w:val="0092027B"/>
    <w:rsid w:val="00923D8E"/>
    <w:rsid w:val="00926705"/>
    <w:rsid w:val="00930EB2"/>
    <w:rsid w:val="00930ED7"/>
    <w:rsid w:val="00931079"/>
    <w:rsid w:val="00931147"/>
    <w:rsid w:val="009335F5"/>
    <w:rsid w:val="00933DB3"/>
    <w:rsid w:val="0093513C"/>
    <w:rsid w:val="009355ED"/>
    <w:rsid w:val="00935744"/>
    <w:rsid w:val="009360EA"/>
    <w:rsid w:val="00940D1B"/>
    <w:rsid w:val="00941148"/>
    <w:rsid w:val="009440F4"/>
    <w:rsid w:val="009471BE"/>
    <w:rsid w:val="00947A6D"/>
    <w:rsid w:val="00947A9B"/>
    <w:rsid w:val="00947C83"/>
    <w:rsid w:val="0095027A"/>
    <w:rsid w:val="009514B3"/>
    <w:rsid w:val="00951760"/>
    <w:rsid w:val="009527FC"/>
    <w:rsid w:val="009554C4"/>
    <w:rsid w:val="00956EE8"/>
    <w:rsid w:val="00957666"/>
    <w:rsid w:val="009604AC"/>
    <w:rsid w:val="00960B5D"/>
    <w:rsid w:val="0096252A"/>
    <w:rsid w:val="00962E09"/>
    <w:rsid w:val="00964103"/>
    <w:rsid w:val="00966B92"/>
    <w:rsid w:val="00966E90"/>
    <w:rsid w:val="00970E27"/>
    <w:rsid w:val="00971054"/>
    <w:rsid w:val="00971412"/>
    <w:rsid w:val="009714B4"/>
    <w:rsid w:val="00973460"/>
    <w:rsid w:val="00973B52"/>
    <w:rsid w:val="00974D20"/>
    <w:rsid w:val="009802D3"/>
    <w:rsid w:val="009810A5"/>
    <w:rsid w:val="0098354F"/>
    <w:rsid w:val="00984CBE"/>
    <w:rsid w:val="009905D6"/>
    <w:rsid w:val="009944BD"/>
    <w:rsid w:val="009953C2"/>
    <w:rsid w:val="009958D5"/>
    <w:rsid w:val="009960A6"/>
    <w:rsid w:val="00996DF0"/>
    <w:rsid w:val="00997EEE"/>
    <w:rsid w:val="009A362B"/>
    <w:rsid w:val="009A3A0C"/>
    <w:rsid w:val="009A4FBA"/>
    <w:rsid w:val="009B13B1"/>
    <w:rsid w:val="009B155F"/>
    <w:rsid w:val="009B3613"/>
    <w:rsid w:val="009B3B45"/>
    <w:rsid w:val="009B4017"/>
    <w:rsid w:val="009B4295"/>
    <w:rsid w:val="009B5B9D"/>
    <w:rsid w:val="009C00D9"/>
    <w:rsid w:val="009C125C"/>
    <w:rsid w:val="009C1334"/>
    <w:rsid w:val="009C5C0B"/>
    <w:rsid w:val="009C6585"/>
    <w:rsid w:val="009C7A31"/>
    <w:rsid w:val="009D01B0"/>
    <w:rsid w:val="009D0DD9"/>
    <w:rsid w:val="009D233E"/>
    <w:rsid w:val="009D2C58"/>
    <w:rsid w:val="009D40A6"/>
    <w:rsid w:val="009D416E"/>
    <w:rsid w:val="009D5AC5"/>
    <w:rsid w:val="009D67D0"/>
    <w:rsid w:val="009D7F4F"/>
    <w:rsid w:val="009E0412"/>
    <w:rsid w:val="009E1FA5"/>
    <w:rsid w:val="009E25F0"/>
    <w:rsid w:val="009E75BC"/>
    <w:rsid w:val="009F01FA"/>
    <w:rsid w:val="009F4708"/>
    <w:rsid w:val="009F549F"/>
    <w:rsid w:val="00A02822"/>
    <w:rsid w:val="00A04237"/>
    <w:rsid w:val="00A0522F"/>
    <w:rsid w:val="00A05C67"/>
    <w:rsid w:val="00A100FD"/>
    <w:rsid w:val="00A12445"/>
    <w:rsid w:val="00A12546"/>
    <w:rsid w:val="00A161C1"/>
    <w:rsid w:val="00A23416"/>
    <w:rsid w:val="00A24706"/>
    <w:rsid w:val="00A25ADD"/>
    <w:rsid w:val="00A262A5"/>
    <w:rsid w:val="00A27E8A"/>
    <w:rsid w:val="00A322E7"/>
    <w:rsid w:val="00A3274C"/>
    <w:rsid w:val="00A33506"/>
    <w:rsid w:val="00A337FA"/>
    <w:rsid w:val="00A35ECE"/>
    <w:rsid w:val="00A37FAE"/>
    <w:rsid w:val="00A42018"/>
    <w:rsid w:val="00A4369C"/>
    <w:rsid w:val="00A43964"/>
    <w:rsid w:val="00A44C04"/>
    <w:rsid w:val="00A44CED"/>
    <w:rsid w:val="00A454BA"/>
    <w:rsid w:val="00A46C85"/>
    <w:rsid w:val="00A531A8"/>
    <w:rsid w:val="00A56122"/>
    <w:rsid w:val="00A57A3C"/>
    <w:rsid w:val="00A57C4F"/>
    <w:rsid w:val="00A57D44"/>
    <w:rsid w:val="00A651A7"/>
    <w:rsid w:val="00A65545"/>
    <w:rsid w:val="00A66FF2"/>
    <w:rsid w:val="00A67452"/>
    <w:rsid w:val="00A73DA8"/>
    <w:rsid w:val="00A75BFB"/>
    <w:rsid w:val="00A765F9"/>
    <w:rsid w:val="00A85D99"/>
    <w:rsid w:val="00A863FC"/>
    <w:rsid w:val="00A902E3"/>
    <w:rsid w:val="00A91106"/>
    <w:rsid w:val="00A92545"/>
    <w:rsid w:val="00A92D1E"/>
    <w:rsid w:val="00A93B2B"/>
    <w:rsid w:val="00A957E2"/>
    <w:rsid w:val="00A961C9"/>
    <w:rsid w:val="00A961CA"/>
    <w:rsid w:val="00A96F7B"/>
    <w:rsid w:val="00A97EA9"/>
    <w:rsid w:val="00AA02B6"/>
    <w:rsid w:val="00AA0DF5"/>
    <w:rsid w:val="00AA0F27"/>
    <w:rsid w:val="00AA17A9"/>
    <w:rsid w:val="00AA17CD"/>
    <w:rsid w:val="00AA2B6B"/>
    <w:rsid w:val="00AA38DC"/>
    <w:rsid w:val="00AA4C53"/>
    <w:rsid w:val="00AA4FFD"/>
    <w:rsid w:val="00AA6808"/>
    <w:rsid w:val="00AA685B"/>
    <w:rsid w:val="00AB0D50"/>
    <w:rsid w:val="00AB1CAD"/>
    <w:rsid w:val="00AB226F"/>
    <w:rsid w:val="00AB2649"/>
    <w:rsid w:val="00AB2A4C"/>
    <w:rsid w:val="00AB2FED"/>
    <w:rsid w:val="00AB4DC4"/>
    <w:rsid w:val="00AC0613"/>
    <w:rsid w:val="00AC279F"/>
    <w:rsid w:val="00AC28DA"/>
    <w:rsid w:val="00AC49A0"/>
    <w:rsid w:val="00AC5376"/>
    <w:rsid w:val="00AC563D"/>
    <w:rsid w:val="00AC6309"/>
    <w:rsid w:val="00AC7EB0"/>
    <w:rsid w:val="00AD18E6"/>
    <w:rsid w:val="00AD231D"/>
    <w:rsid w:val="00AD322A"/>
    <w:rsid w:val="00AD4BAC"/>
    <w:rsid w:val="00AD51C9"/>
    <w:rsid w:val="00AD5A45"/>
    <w:rsid w:val="00AE09D3"/>
    <w:rsid w:val="00AE0C30"/>
    <w:rsid w:val="00AE1504"/>
    <w:rsid w:val="00AE3D74"/>
    <w:rsid w:val="00AE4F56"/>
    <w:rsid w:val="00AE6D0E"/>
    <w:rsid w:val="00AE71D0"/>
    <w:rsid w:val="00AE77CA"/>
    <w:rsid w:val="00AF009E"/>
    <w:rsid w:val="00AF3329"/>
    <w:rsid w:val="00AF4AB3"/>
    <w:rsid w:val="00AF62F2"/>
    <w:rsid w:val="00B00C15"/>
    <w:rsid w:val="00B0418B"/>
    <w:rsid w:val="00B050C0"/>
    <w:rsid w:val="00B05D62"/>
    <w:rsid w:val="00B06B70"/>
    <w:rsid w:val="00B07A43"/>
    <w:rsid w:val="00B07EA8"/>
    <w:rsid w:val="00B1534C"/>
    <w:rsid w:val="00B20050"/>
    <w:rsid w:val="00B20D66"/>
    <w:rsid w:val="00B20F6A"/>
    <w:rsid w:val="00B2182C"/>
    <w:rsid w:val="00B224DA"/>
    <w:rsid w:val="00B2279C"/>
    <w:rsid w:val="00B23042"/>
    <w:rsid w:val="00B24478"/>
    <w:rsid w:val="00B24544"/>
    <w:rsid w:val="00B2634A"/>
    <w:rsid w:val="00B2699E"/>
    <w:rsid w:val="00B2756C"/>
    <w:rsid w:val="00B314A0"/>
    <w:rsid w:val="00B332A1"/>
    <w:rsid w:val="00B36223"/>
    <w:rsid w:val="00B426F9"/>
    <w:rsid w:val="00B44A5F"/>
    <w:rsid w:val="00B46AA9"/>
    <w:rsid w:val="00B47030"/>
    <w:rsid w:val="00B471A9"/>
    <w:rsid w:val="00B5294D"/>
    <w:rsid w:val="00B556FC"/>
    <w:rsid w:val="00B560CB"/>
    <w:rsid w:val="00B60473"/>
    <w:rsid w:val="00B604DB"/>
    <w:rsid w:val="00B60653"/>
    <w:rsid w:val="00B60F87"/>
    <w:rsid w:val="00B61B4C"/>
    <w:rsid w:val="00B62D07"/>
    <w:rsid w:val="00B62D81"/>
    <w:rsid w:val="00B6399F"/>
    <w:rsid w:val="00B64584"/>
    <w:rsid w:val="00B65556"/>
    <w:rsid w:val="00B65799"/>
    <w:rsid w:val="00B660A1"/>
    <w:rsid w:val="00B70C7C"/>
    <w:rsid w:val="00B7391F"/>
    <w:rsid w:val="00B7478A"/>
    <w:rsid w:val="00B74B9F"/>
    <w:rsid w:val="00B74BF8"/>
    <w:rsid w:val="00B753F1"/>
    <w:rsid w:val="00B75640"/>
    <w:rsid w:val="00B805E3"/>
    <w:rsid w:val="00B80E6B"/>
    <w:rsid w:val="00B811A2"/>
    <w:rsid w:val="00B8364A"/>
    <w:rsid w:val="00B852CA"/>
    <w:rsid w:val="00B85AB3"/>
    <w:rsid w:val="00B86110"/>
    <w:rsid w:val="00B8688D"/>
    <w:rsid w:val="00B87D74"/>
    <w:rsid w:val="00B906E8"/>
    <w:rsid w:val="00B91290"/>
    <w:rsid w:val="00B91B7E"/>
    <w:rsid w:val="00B91FB7"/>
    <w:rsid w:val="00B92621"/>
    <w:rsid w:val="00B92CC7"/>
    <w:rsid w:val="00B92E99"/>
    <w:rsid w:val="00B93F54"/>
    <w:rsid w:val="00B94243"/>
    <w:rsid w:val="00B95A78"/>
    <w:rsid w:val="00B95D8F"/>
    <w:rsid w:val="00B97057"/>
    <w:rsid w:val="00B97A5F"/>
    <w:rsid w:val="00BA2E8F"/>
    <w:rsid w:val="00BA4287"/>
    <w:rsid w:val="00BA439B"/>
    <w:rsid w:val="00BA495E"/>
    <w:rsid w:val="00BA680D"/>
    <w:rsid w:val="00BB0582"/>
    <w:rsid w:val="00BB0CB2"/>
    <w:rsid w:val="00BB17CD"/>
    <w:rsid w:val="00BB17F4"/>
    <w:rsid w:val="00BB19BF"/>
    <w:rsid w:val="00BB2286"/>
    <w:rsid w:val="00BB2571"/>
    <w:rsid w:val="00BB4F86"/>
    <w:rsid w:val="00BC2D71"/>
    <w:rsid w:val="00BC2E8D"/>
    <w:rsid w:val="00BC39C4"/>
    <w:rsid w:val="00BC5279"/>
    <w:rsid w:val="00BC6D41"/>
    <w:rsid w:val="00BD0DAE"/>
    <w:rsid w:val="00BD0F48"/>
    <w:rsid w:val="00BD1C0E"/>
    <w:rsid w:val="00BD33F0"/>
    <w:rsid w:val="00BD35E1"/>
    <w:rsid w:val="00BD7AEB"/>
    <w:rsid w:val="00BE1425"/>
    <w:rsid w:val="00BE1A26"/>
    <w:rsid w:val="00BE1B74"/>
    <w:rsid w:val="00BE24BD"/>
    <w:rsid w:val="00BE5A85"/>
    <w:rsid w:val="00BE7EC9"/>
    <w:rsid w:val="00BF19FB"/>
    <w:rsid w:val="00BF3878"/>
    <w:rsid w:val="00BF584C"/>
    <w:rsid w:val="00BF5D19"/>
    <w:rsid w:val="00BF6780"/>
    <w:rsid w:val="00BF6AA5"/>
    <w:rsid w:val="00C00494"/>
    <w:rsid w:val="00C00549"/>
    <w:rsid w:val="00C03B4D"/>
    <w:rsid w:val="00C0628A"/>
    <w:rsid w:val="00C06624"/>
    <w:rsid w:val="00C1334D"/>
    <w:rsid w:val="00C13857"/>
    <w:rsid w:val="00C13F85"/>
    <w:rsid w:val="00C14D33"/>
    <w:rsid w:val="00C14D48"/>
    <w:rsid w:val="00C14F13"/>
    <w:rsid w:val="00C21CED"/>
    <w:rsid w:val="00C22D9D"/>
    <w:rsid w:val="00C23B38"/>
    <w:rsid w:val="00C24CB0"/>
    <w:rsid w:val="00C2585C"/>
    <w:rsid w:val="00C2789D"/>
    <w:rsid w:val="00C27F6F"/>
    <w:rsid w:val="00C317BA"/>
    <w:rsid w:val="00C32804"/>
    <w:rsid w:val="00C32A74"/>
    <w:rsid w:val="00C34722"/>
    <w:rsid w:val="00C34DF0"/>
    <w:rsid w:val="00C35314"/>
    <w:rsid w:val="00C358E2"/>
    <w:rsid w:val="00C36C6F"/>
    <w:rsid w:val="00C376C9"/>
    <w:rsid w:val="00C37999"/>
    <w:rsid w:val="00C379C7"/>
    <w:rsid w:val="00C4197C"/>
    <w:rsid w:val="00C422D9"/>
    <w:rsid w:val="00C43C3A"/>
    <w:rsid w:val="00C44FA2"/>
    <w:rsid w:val="00C50587"/>
    <w:rsid w:val="00C512C5"/>
    <w:rsid w:val="00C51497"/>
    <w:rsid w:val="00C55633"/>
    <w:rsid w:val="00C55996"/>
    <w:rsid w:val="00C572F9"/>
    <w:rsid w:val="00C573E2"/>
    <w:rsid w:val="00C60283"/>
    <w:rsid w:val="00C62540"/>
    <w:rsid w:val="00C625BF"/>
    <w:rsid w:val="00C63CEC"/>
    <w:rsid w:val="00C64819"/>
    <w:rsid w:val="00C649F2"/>
    <w:rsid w:val="00C652BC"/>
    <w:rsid w:val="00C66819"/>
    <w:rsid w:val="00C6684A"/>
    <w:rsid w:val="00C67ADF"/>
    <w:rsid w:val="00C71962"/>
    <w:rsid w:val="00C727EC"/>
    <w:rsid w:val="00C73FD5"/>
    <w:rsid w:val="00C74BD8"/>
    <w:rsid w:val="00C76050"/>
    <w:rsid w:val="00C76272"/>
    <w:rsid w:val="00C80387"/>
    <w:rsid w:val="00C80B8C"/>
    <w:rsid w:val="00C83B75"/>
    <w:rsid w:val="00C84581"/>
    <w:rsid w:val="00C862A8"/>
    <w:rsid w:val="00C90925"/>
    <w:rsid w:val="00C90EF4"/>
    <w:rsid w:val="00C945A8"/>
    <w:rsid w:val="00C947A9"/>
    <w:rsid w:val="00C94B71"/>
    <w:rsid w:val="00C96561"/>
    <w:rsid w:val="00C96FBF"/>
    <w:rsid w:val="00C97317"/>
    <w:rsid w:val="00CA0C36"/>
    <w:rsid w:val="00CA178D"/>
    <w:rsid w:val="00CA2B89"/>
    <w:rsid w:val="00CA2DC3"/>
    <w:rsid w:val="00CA3AD5"/>
    <w:rsid w:val="00CA43B0"/>
    <w:rsid w:val="00CA4DE3"/>
    <w:rsid w:val="00CB063B"/>
    <w:rsid w:val="00CB0B19"/>
    <w:rsid w:val="00CB12D9"/>
    <w:rsid w:val="00CB23CF"/>
    <w:rsid w:val="00CB51B9"/>
    <w:rsid w:val="00CC055C"/>
    <w:rsid w:val="00CC11D4"/>
    <w:rsid w:val="00CC1508"/>
    <w:rsid w:val="00CC155A"/>
    <w:rsid w:val="00CC1B34"/>
    <w:rsid w:val="00CC227E"/>
    <w:rsid w:val="00CC44A6"/>
    <w:rsid w:val="00CC63C5"/>
    <w:rsid w:val="00CC664E"/>
    <w:rsid w:val="00CC7431"/>
    <w:rsid w:val="00CD1099"/>
    <w:rsid w:val="00CD11CF"/>
    <w:rsid w:val="00CD1393"/>
    <w:rsid w:val="00CD1FEA"/>
    <w:rsid w:val="00CD38F8"/>
    <w:rsid w:val="00CD4568"/>
    <w:rsid w:val="00CD45E5"/>
    <w:rsid w:val="00CD4E89"/>
    <w:rsid w:val="00CD5DC0"/>
    <w:rsid w:val="00CE0658"/>
    <w:rsid w:val="00CE139B"/>
    <w:rsid w:val="00CE1BD4"/>
    <w:rsid w:val="00CE2896"/>
    <w:rsid w:val="00CE7BFE"/>
    <w:rsid w:val="00CF19A1"/>
    <w:rsid w:val="00CF20A9"/>
    <w:rsid w:val="00CF3B8D"/>
    <w:rsid w:val="00CF4DC3"/>
    <w:rsid w:val="00CF4E5A"/>
    <w:rsid w:val="00CF6229"/>
    <w:rsid w:val="00CF7F3E"/>
    <w:rsid w:val="00CF7FA4"/>
    <w:rsid w:val="00D01664"/>
    <w:rsid w:val="00D02FB8"/>
    <w:rsid w:val="00D03BB7"/>
    <w:rsid w:val="00D05746"/>
    <w:rsid w:val="00D057FD"/>
    <w:rsid w:val="00D068F4"/>
    <w:rsid w:val="00D06AD2"/>
    <w:rsid w:val="00D07361"/>
    <w:rsid w:val="00D1099D"/>
    <w:rsid w:val="00D110AC"/>
    <w:rsid w:val="00D1130C"/>
    <w:rsid w:val="00D133F8"/>
    <w:rsid w:val="00D1361D"/>
    <w:rsid w:val="00D141EB"/>
    <w:rsid w:val="00D157A8"/>
    <w:rsid w:val="00D162FC"/>
    <w:rsid w:val="00D2418E"/>
    <w:rsid w:val="00D25CF7"/>
    <w:rsid w:val="00D27395"/>
    <w:rsid w:val="00D31515"/>
    <w:rsid w:val="00D318EC"/>
    <w:rsid w:val="00D31B24"/>
    <w:rsid w:val="00D3213A"/>
    <w:rsid w:val="00D32173"/>
    <w:rsid w:val="00D355AB"/>
    <w:rsid w:val="00D374DB"/>
    <w:rsid w:val="00D3759D"/>
    <w:rsid w:val="00D37EA7"/>
    <w:rsid w:val="00D41DAE"/>
    <w:rsid w:val="00D452B5"/>
    <w:rsid w:val="00D46ED6"/>
    <w:rsid w:val="00D51B26"/>
    <w:rsid w:val="00D52417"/>
    <w:rsid w:val="00D551EA"/>
    <w:rsid w:val="00D55E53"/>
    <w:rsid w:val="00D56C8C"/>
    <w:rsid w:val="00D620B3"/>
    <w:rsid w:val="00D63775"/>
    <w:rsid w:val="00D63A28"/>
    <w:rsid w:val="00D650C5"/>
    <w:rsid w:val="00D6546A"/>
    <w:rsid w:val="00D659CD"/>
    <w:rsid w:val="00D66A99"/>
    <w:rsid w:val="00D728FA"/>
    <w:rsid w:val="00D7348B"/>
    <w:rsid w:val="00D749E1"/>
    <w:rsid w:val="00D7556C"/>
    <w:rsid w:val="00D76D01"/>
    <w:rsid w:val="00D776DB"/>
    <w:rsid w:val="00D80291"/>
    <w:rsid w:val="00D846D9"/>
    <w:rsid w:val="00D84F5F"/>
    <w:rsid w:val="00D859B1"/>
    <w:rsid w:val="00D85C70"/>
    <w:rsid w:val="00D864E5"/>
    <w:rsid w:val="00D86B21"/>
    <w:rsid w:val="00D874D0"/>
    <w:rsid w:val="00D90E0C"/>
    <w:rsid w:val="00D916E5"/>
    <w:rsid w:val="00D92D7E"/>
    <w:rsid w:val="00D95E44"/>
    <w:rsid w:val="00DA04DE"/>
    <w:rsid w:val="00DA0530"/>
    <w:rsid w:val="00DA2625"/>
    <w:rsid w:val="00DA62D6"/>
    <w:rsid w:val="00DA70CB"/>
    <w:rsid w:val="00DA7D62"/>
    <w:rsid w:val="00DB04F8"/>
    <w:rsid w:val="00DB33E2"/>
    <w:rsid w:val="00DB698F"/>
    <w:rsid w:val="00DB6FB4"/>
    <w:rsid w:val="00DC0B91"/>
    <w:rsid w:val="00DC175A"/>
    <w:rsid w:val="00DC2AC8"/>
    <w:rsid w:val="00DC5205"/>
    <w:rsid w:val="00DC6197"/>
    <w:rsid w:val="00DC63B9"/>
    <w:rsid w:val="00DD2FC0"/>
    <w:rsid w:val="00DD388C"/>
    <w:rsid w:val="00DD3A90"/>
    <w:rsid w:val="00DD6475"/>
    <w:rsid w:val="00DD7F9F"/>
    <w:rsid w:val="00DE1006"/>
    <w:rsid w:val="00DE12F2"/>
    <w:rsid w:val="00DE191C"/>
    <w:rsid w:val="00DE1CE3"/>
    <w:rsid w:val="00DE21EA"/>
    <w:rsid w:val="00DE3D38"/>
    <w:rsid w:val="00DE5954"/>
    <w:rsid w:val="00DE6D69"/>
    <w:rsid w:val="00DE77A3"/>
    <w:rsid w:val="00DF127C"/>
    <w:rsid w:val="00DF1E82"/>
    <w:rsid w:val="00DF284A"/>
    <w:rsid w:val="00DF415B"/>
    <w:rsid w:val="00DF587D"/>
    <w:rsid w:val="00DF58A4"/>
    <w:rsid w:val="00DF6D68"/>
    <w:rsid w:val="00DF733D"/>
    <w:rsid w:val="00E02F4E"/>
    <w:rsid w:val="00E033AB"/>
    <w:rsid w:val="00E0503F"/>
    <w:rsid w:val="00E079B4"/>
    <w:rsid w:val="00E105A1"/>
    <w:rsid w:val="00E12485"/>
    <w:rsid w:val="00E137E4"/>
    <w:rsid w:val="00E13A5D"/>
    <w:rsid w:val="00E1525F"/>
    <w:rsid w:val="00E16071"/>
    <w:rsid w:val="00E16C25"/>
    <w:rsid w:val="00E17C74"/>
    <w:rsid w:val="00E205CD"/>
    <w:rsid w:val="00E208F0"/>
    <w:rsid w:val="00E21132"/>
    <w:rsid w:val="00E21639"/>
    <w:rsid w:val="00E23077"/>
    <w:rsid w:val="00E25D15"/>
    <w:rsid w:val="00E264DC"/>
    <w:rsid w:val="00E269FF"/>
    <w:rsid w:val="00E309D8"/>
    <w:rsid w:val="00E3210F"/>
    <w:rsid w:val="00E33EEB"/>
    <w:rsid w:val="00E34829"/>
    <w:rsid w:val="00E36213"/>
    <w:rsid w:val="00E37822"/>
    <w:rsid w:val="00E431D5"/>
    <w:rsid w:val="00E44F57"/>
    <w:rsid w:val="00E4503A"/>
    <w:rsid w:val="00E456CC"/>
    <w:rsid w:val="00E46C32"/>
    <w:rsid w:val="00E5027B"/>
    <w:rsid w:val="00E521C7"/>
    <w:rsid w:val="00E53B49"/>
    <w:rsid w:val="00E55543"/>
    <w:rsid w:val="00E57E17"/>
    <w:rsid w:val="00E62ABA"/>
    <w:rsid w:val="00E644F4"/>
    <w:rsid w:val="00E665AF"/>
    <w:rsid w:val="00E667EA"/>
    <w:rsid w:val="00E71D99"/>
    <w:rsid w:val="00E75D29"/>
    <w:rsid w:val="00E76AB6"/>
    <w:rsid w:val="00E76E65"/>
    <w:rsid w:val="00E77751"/>
    <w:rsid w:val="00E80618"/>
    <w:rsid w:val="00E80729"/>
    <w:rsid w:val="00E80F60"/>
    <w:rsid w:val="00E8145B"/>
    <w:rsid w:val="00E83A17"/>
    <w:rsid w:val="00E840A2"/>
    <w:rsid w:val="00E85679"/>
    <w:rsid w:val="00E86BAF"/>
    <w:rsid w:val="00E870C1"/>
    <w:rsid w:val="00E8752A"/>
    <w:rsid w:val="00E91E24"/>
    <w:rsid w:val="00E96D10"/>
    <w:rsid w:val="00EA2C80"/>
    <w:rsid w:val="00EA3E4C"/>
    <w:rsid w:val="00EA4300"/>
    <w:rsid w:val="00EA656E"/>
    <w:rsid w:val="00EB21E5"/>
    <w:rsid w:val="00EB221C"/>
    <w:rsid w:val="00EB2262"/>
    <w:rsid w:val="00EB2D42"/>
    <w:rsid w:val="00EB3A05"/>
    <w:rsid w:val="00EB73BB"/>
    <w:rsid w:val="00EC14DA"/>
    <w:rsid w:val="00EC5CFB"/>
    <w:rsid w:val="00EC6579"/>
    <w:rsid w:val="00EC7C86"/>
    <w:rsid w:val="00ED1A86"/>
    <w:rsid w:val="00ED258F"/>
    <w:rsid w:val="00ED38B3"/>
    <w:rsid w:val="00ED3D92"/>
    <w:rsid w:val="00ED745C"/>
    <w:rsid w:val="00EE42B7"/>
    <w:rsid w:val="00EE4FE7"/>
    <w:rsid w:val="00EF061B"/>
    <w:rsid w:val="00EF0FE5"/>
    <w:rsid w:val="00EF20E8"/>
    <w:rsid w:val="00EF227C"/>
    <w:rsid w:val="00EF37B8"/>
    <w:rsid w:val="00EF4CE6"/>
    <w:rsid w:val="00EF5B54"/>
    <w:rsid w:val="00EF61FA"/>
    <w:rsid w:val="00EF6D4F"/>
    <w:rsid w:val="00EF7095"/>
    <w:rsid w:val="00F001DE"/>
    <w:rsid w:val="00F0101A"/>
    <w:rsid w:val="00F019C8"/>
    <w:rsid w:val="00F02717"/>
    <w:rsid w:val="00F0273B"/>
    <w:rsid w:val="00F0434B"/>
    <w:rsid w:val="00F044CC"/>
    <w:rsid w:val="00F04B40"/>
    <w:rsid w:val="00F07BBD"/>
    <w:rsid w:val="00F07D9A"/>
    <w:rsid w:val="00F1019C"/>
    <w:rsid w:val="00F13081"/>
    <w:rsid w:val="00F13A7C"/>
    <w:rsid w:val="00F143C7"/>
    <w:rsid w:val="00F15472"/>
    <w:rsid w:val="00F1762F"/>
    <w:rsid w:val="00F219AB"/>
    <w:rsid w:val="00F2296F"/>
    <w:rsid w:val="00F240F9"/>
    <w:rsid w:val="00F242FB"/>
    <w:rsid w:val="00F27EEE"/>
    <w:rsid w:val="00F32523"/>
    <w:rsid w:val="00F32A0E"/>
    <w:rsid w:val="00F354B7"/>
    <w:rsid w:val="00F363AF"/>
    <w:rsid w:val="00F367FE"/>
    <w:rsid w:val="00F419AF"/>
    <w:rsid w:val="00F42BCD"/>
    <w:rsid w:val="00F43DBD"/>
    <w:rsid w:val="00F463FB"/>
    <w:rsid w:val="00F46CAE"/>
    <w:rsid w:val="00F46DCB"/>
    <w:rsid w:val="00F4733C"/>
    <w:rsid w:val="00F47363"/>
    <w:rsid w:val="00F503CF"/>
    <w:rsid w:val="00F5100A"/>
    <w:rsid w:val="00F512F8"/>
    <w:rsid w:val="00F5148E"/>
    <w:rsid w:val="00F54027"/>
    <w:rsid w:val="00F553A9"/>
    <w:rsid w:val="00F55978"/>
    <w:rsid w:val="00F60302"/>
    <w:rsid w:val="00F62AD6"/>
    <w:rsid w:val="00F62F97"/>
    <w:rsid w:val="00F63287"/>
    <w:rsid w:val="00F63582"/>
    <w:rsid w:val="00F63D3D"/>
    <w:rsid w:val="00F64039"/>
    <w:rsid w:val="00F65BDC"/>
    <w:rsid w:val="00F665C8"/>
    <w:rsid w:val="00F67B54"/>
    <w:rsid w:val="00F67C8A"/>
    <w:rsid w:val="00F71113"/>
    <w:rsid w:val="00F72619"/>
    <w:rsid w:val="00F726AC"/>
    <w:rsid w:val="00F72E75"/>
    <w:rsid w:val="00F75443"/>
    <w:rsid w:val="00F777B3"/>
    <w:rsid w:val="00F806C2"/>
    <w:rsid w:val="00F80748"/>
    <w:rsid w:val="00F813BE"/>
    <w:rsid w:val="00F82C14"/>
    <w:rsid w:val="00F836C2"/>
    <w:rsid w:val="00F84A02"/>
    <w:rsid w:val="00F84A0C"/>
    <w:rsid w:val="00F84B2D"/>
    <w:rsid w:val="00F85249"/>
    <w:rsid w:val="00F86660"/>
    <w:rsid w:val="00F87257"/>
    <w:rsid w:val="00F91A6E"/>
    <w:rsid w:val="00F929C8"/>
    <w:rsid w:val="00F92A48"/>
    <w:rsid w:val="00F92BFC"/>
    <w:rsid w:val="00F933B2"/>
    <w:rsid w:val="00F93D59"/>
    <w:rsid w:val="00F94765"/>
    <w:rsid w:val="00F95934"/>
    <w:rsid w:val="00F97CD5"/>
    <w:rsid w:val="00FA3D51"/>
    <w:rsid w:val="00FA5D96"/>
    <w:rsid w:val="00FA6E1E"/>
    <w:rsid w:val="00FA75B3"/>
    <w:rsid w:val="00FB179C"/>
    <w:rsid w:val="00FB601F"/>
    <w:rsid w:val="00FB7061"/>
    <w:rsid w:val="00FB7070"/>
    <w:rsid w:val="00FC07F9"/>
    <w:rsid w:val="00FC2632"/>
    <w:rsid w:val="00FC35C3"/>
    <w:rsid w:val="00FC3CF3"/>
    <w:rsid w:val="00FC43B5"/>
    <w:rsid w:val="00FC4B66"/>
    <w:rsid w:val="00FD1EC9"/>
    <w:rsid w:val="00FD25C1"/>
    <w:rsid w:val="00FD2AB5"/>
    <w:rsid w:val="00FD39C6"/>
    <w:rsid w:val="00FD57A5"/>
    <w:rsid w:val="00FD639F"/>
    <w:rsid w:val="00FD74EF"/>
    <w:rsid w:val="00FE07EB"/>
    <w:rsid w:val="00FE126F"/>
    <w:rsid w:val="00FE2B2D"/>
    <w:rsid w:val="00FE3F9F"/>
    <w:rsid w:val="00FE5878"/>
    <w:rsid w:val="00FE68FD"/>
    <w:rsid w:val="00FE7BED"/>
    <w:rsid w:val="00FF2E0F"/>
    <w:rsid w:val="00FF2EB0"/>
    <w:rsid w:val="00FF53F1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61BDE"/>
  <w15:chartTrackingRefBased/>
  <w15:docId w15:val="{ECFE5D9C-F73C-479B-8C37-41B6BAA0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6538"/>
    <w:rPr>
      <w:rFonts w:ascii="Arial" w:hAnsi="Arial"/>
    </w:rPr>
  </w:style>
  <w:style w:type="paragraph" w:styleId="Nadpis4">
    <w:name w:val="heading 4"/>
    <w:basedOn w:val="Normln"/>
    <w:next w:val="Normln"/>
    <w:qFormat/>
    <w:pPr>
      <w:keepNext/>
      <w:spacing w:before="120"/>
      <w:jc w:val="center"/>
      <w:outlineLvl w:val="3"/>
    </w:pPr>
    <w:rPr>
      <w:b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jc w:val="both"/>
      <w:outlineLvl w:val="5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semiHidden/>
    <w:rPr>
      <w:sz w:val="22"/>
    </w:rPr>
  </w:style>
  <w:style w:type="paragraph" w:styleId="Zkladntext2">
    <w:name w:val="Body Text 2"/>
    <w:basedOn w:val="Normln"/>
    <w:semiHidden/>
    <w:pPr>
      <w:jc w:val="both"/>
    </w:pPr>
    <w:rPr>
      <w:sz w:val="2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ind w:firstLine="709"/>
    </w:pPr>
    <w:rPr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360"/>
    </w:pPr>
  </w:style>
  <w:style w:type="paragraph" w:styleId="Zkladntextodsazen3">
    <w:name w:val="Body Text Indent 3"/>
    <w:basedOn w:val="Normln"/>
    <w:semiHidden/>
    <w:pPr>
      <w:tabs>
        <w:tab w:val="num" w:pos="426"/>
      </w:tabs>
      <w:ind w:left="426" w:hanging="426"/>
    </w:pPr>
    <w:rPr>
      <w:sz w:val="22"/>
    </w:rPr>
  </w:style>
  <w:style w:type="paragraph" w:styleId="Odstavecseseznamem">
    <w:name w:val="List Paragraph"/>
    <w:aliases w:val="Section,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510EB3"/>
    <w:pPr>
      <w:ind w:left="708"/>
    </w:pPr>
  </w:style>
  <w:style w:type="character" w:styleId="Odkaznakoment">
    <w:name w:val="annotation reference"/>
    <w:uiPriority w:val="99"/>
    <w:semiHidden/>
    <w:unhideWhenUsed/>
    <w:rsid w:val="002F68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F6832"/>
  </w:style>
  <w:style w:type="character" w:customStyle="1" w:styleId="TextkomenteChar">
    <w:name w:val="Text komentáře Char"/>
    <w:basedOn w:val="Standardnpsmoodstavce"/>
    <w:link w:val="Textkomente"/>
    <w:uiPriority w:val="99"/>
    <w:rsid w:val="002F68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683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F683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68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6832"/>
    <w:rPr>
      <w:rFonts w:ascii="Tahoma" w:hAnsi="Tahoma" w:cs="Tahoma"/>
      <w:sz w:val="16"/>
      <w:szCs w:val="16"/>
    </w:rPr>
  </w:style>
  <w:style w:type="paragraph" w:customStyle="1" w:styleId="Textvbloku1">
    <w:name w:val="Text v bloku1"/>
    <w:basedOn w:val="Normln"/>
    <w:rsid w:val="007F2D93"/>
    <w:pPr>
      <w:suppressAutoHyphens/>
      <w:ind w:left="708" w:right="-284" w:hanging="304"/>
    </w:pPr>
    <w:rPr>
      <w:rFonts w:cs="Calibri"/>
      <w:sz w:val="24"/>
      <w:lang w:eastAsia="ar-SA"/>
    </w:rPr>
  </w:style>
  <w:style w:type="character" w:styleId="Hypertextovodkaz">
    <w:name w:val="Hyperlink"/>
    <w:uiPriority w:val="99"/>
    <w:unhideWhenUsed/>
    <w:rsid w:val="006650B1"/>
    <w:rPr>
      <w:color w:val="0563C1"/>
      <w:u w:val="single"/>
    </w:rPr>
  </w:style>
  <w:style w:type="table" w:styleId="Mkatabulky">
    <w:name w:val="Table Grid"/>
    <w:basedOn w:val="Normlntabulka"/>
    <w:uiPriority w:val="59"/>
    <w:rsid w:val="00FA6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uiPriority w:val="99"/>
    <w:semiHidden/>
    <w:unhideWhenUsed/>
    <w:rsid w:val="00F777B3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Section Char,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BB17F4"/>
  </w:style>
  <w:style w:type="paragraph" w:customStyle="1" w:styleId="Smlouva1">
    <w:name w:val="Smlouva1"/>
    <w:basedOn w:val="Normln"/>
    <w:link w:val="Smlouva1Char"/>
    <w:qFormat/>
    <w:rsid w:val="00BB17F4"/>
    <w:pPr>
      <w:keepNext/>
      <w:numPr>
        <w:numId w:val="4"/>
      </w:numPr>
      <w:suppressAutoHyphens/>
      <w:spacing w:before="240" w:after="120"/>
    </w:pPr>
    <w:rPr>
      <w:rFonts w:ascii="Arial Narrow" w:eastAsia="Lucida Sans Unicode" w:hAnsi="Arial Narrow" w:cs="Tahoma"/>
      <w:b/>
      <w:color w:val="00000A"/>
      <w:szCs w:val="28"/>
      <w:lang w:eastAsia="zh-CN"/>
    </w:rPr>
  </w:style>
  <w:style w:type="paragraph" w:customStyle="1" w:styleId="smlouva2">
    <w:name w:val="smlouva2"/>
    <w:basedOn w:val="Normln"/>
    <w:link w:val="smlouva2Char"/>
    <w:qFormat/>
    <w:rsid w:val="00BB17F4"/>
    <w:pPr>
      <w:suppressAutoHyphens/>
    </w:pPr>
    <w:rPr>
      <w:rFonts w:ascii="Arial Narrow" w:hAnsi="Arial Narrow"/>
      <w:color w:val="00000A"/>
      <w:lang w:eastAsia="zh-CN"/>
    </w:rPr>
  </w:style>
  <w:style w:type="character" w:customStyle="1" w:styleId="Smlouva1Char">
    <w:name w:val="Smlouva1 Char"/>
    <w:link w:val="Smlouva1"/>
    <w:rsid w:val="00BB17F4"/>
    <w:rPr>
      <w:rFonts w:ascii="Arial Narrow" w:eastAsia="Lucida Sans Unicode" w:hAnsi="Arial Narrow" w:cs="Tahoma"/>
      <w:b/>
      <w:color w:val="00000A"/>
      <w:szCs w:val="28"/>
      <w:lang w:eastAsia="zh-CN"/>
    </w:rPr>
  </w:style>
  <w:style w:type="character" w:customStyle="1" w:styleId="smlouva2Char">
    <w:name w:val="smlouva2 Char"/>
    <w:link w:val="smlouva2"/>
    <w:rsid w:val="00BB17F4"/>
    <w:rPr>
      <w:rFonts w:ascii="Arial Narrow" w:hAnsi="Arial Narrow"/>
      <w:color w:val="00000A"/>
      <w:lang w:eastAsia="zh-CN"/>
    </w:rPr>
  </w:style>
  <w:style w:type="paragraph" w:customStyle="1" w:styleId="6-2">
    <w:name w:val="6-2"/>
    <w:basedOn w:val="Normln"/>
    <w:rsid w:val="00EA4300"/>
    <w:pPr>
      <w:tabs>
        <w:tab w:val="num" w:pos="0"/>
      </w:tabs>
      <w:spacing w:before="120" w:after="40"/>
      <w:jc w:val="both"/>
    </w:pPr>
    <w:rPr>
      <w:sz w:val="22"/>
      <w:lang w:eastAsia="en-US"/>
    </w:rPr>
  </w:style>
  <w:style w:type="paragraph" w:styleId="Revize">
    <w:name w:val="Revision"/>
    <w:hidden/>
    <w:uiPriority w:val="99"/>
    <w:semiHidden/>
    <w:rsid w:val="00262420"/>
  </w:style>
  <w:style w:type="paragraph" w:customStyle="1" w:styleId="odrka">
    <w:name w:val="odrážka"/>
    <w:basedOn w:val="Normln"/>
    <w:qFormat/>
    <w:rsid w:val="00D41DAE"/>
    <w:pPr>
      <w:tabs>
        <w:tab w:val="left" w:pos="1560"/>
      </w:tabs>
    </w:pPr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7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31788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5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75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0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56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34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3" w:color="DBDDD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451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52137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9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1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33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97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3" w:color="DBDDD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009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4E2DC-0813-4C02-8C26-FD0AE6FC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3501</Words>
  <Characters>21122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DP Ostrava a.s.</Company>
  <LinksUpToDate>false</LinksUpToDate>
  <CharactersWithSpaces>24574</CharactersWithSpaces>
  <SharedDoc>false</SharedDoc>
  <HLinks>
    <vt:vector size="6" baseType="variant"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subject/>
  <dc:creator>Zdrahal Roman</dc:creator>
  <cp:keywords/>
  <dc:description/>
  <cp:lastModifiedBy>Milan Friedrich</cp:lastModifiedBy>
  <cp:revision>3</cp:revision>
  <cp:lastPrinted>2018-03-16T06:49:00Z</cp:lastPrinted>
  <dcterms:created xsi:type="dcterms:W3CDTF">2024-10-18T11:49:00Z</dcterms:created>
  <dcterms:modified xsi:type="dcterms:W3CDTF">2024-12-04T13:33:00Z</dcterms:modified>
</cp:coreProperties>
</file>