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A6FEE" w14:textId="401AD713" w:rsidR="00063354" w:rsidRPr="00A91935" w:rsidRDefault="00063354" w:rsidP="00063354">
      <w:p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A91935">
        <w:rPr>
          <w:rFonts w:eastAsia="Times New Roman" w:cstheme="minorHAnsi"/>
          <w:b/>
          <w:kern w:val="0"/>
          <w14:ligatures w14:val="none"/>
        </w:rPr>
        <w:t xml:space="preserve">Príloha č. 1 – </w:t>
      </w:r>
      <w:r w:rsidR="00FC3824">
        <w:rPr>
          <w:rFonts w:eastAsia="Times New Roman" w:cstheme="minorHAnsi"/>
          <w:kern w:val="0"/>
          <w14:ligatures w14:val="none"/>
        </w:rPr>
        <w:t>Špecifikácia</w:t>
      </w:r>
      <w:r w:rsidRPr="00A91935">
        <w:rPr>
          <w:rFonts w:eastAsia="Times New Roman" w:cstheme="minorHAnsi"/>
          <w:kern w:val="0"/>
          <w14:ligatures w14:val="none"/>
        </w:rPr>
        <w:t xml:space="preserve"> predmetu zákazky, tejto Výzvy</w:t>
      </w:r>
      <w:r w:rsidRPr="00A91935">
        <w:rPr>
          <w:rFonts w:eastAsia="Times New Roman" w:cstheme="minorHAnsi"/>
          <w:b/>
          <w:kern w:val="0"/>
          <w14:ligatures w14:val="none"/>
        </w:rPr>
        <w:tab/>
      </w:r>
    </w:p>
    <w:p w14:paraId="51D4B26F" w14:textId="77777777" w:rsidR="00063354" w:rsidRPr="00A91935" w:rsidRDefault="00063354" w:rsidP="00063354">
      <w:pPr>
        <w:spacing w:after="0" w:line="240" w:lineRule="auto"/>
        <w:jc w:val="both"/>
        <w:rPr>
          <w:rFonts w:cstheme="minorHAnsi"/>
          <w:b/>
          <w:bCs/>
        </w:rPr>
      </w:pPr>
    </w:p>
    <w:p w14:paraId="71567457" w14:textId="77777777" w:rsidR="00063354" w:rsidRPr="00A91935" w:rsidRDefault="00063354" w:rsidP="00063354">
      <w:pPr>
        <w:spacing w:after="0" w:line="240" w:lineRule="auto"/>
        <w:ind w:left="2124" w:firstLine="708"/>
        <w:jc w:val="both"/>
        <w:rPr>
          <w:rFonts w:eastAsia="Times New Roman" w:cstheme="minorHAnsi"/>
          <w:b/>
          <w:kern w:val="0"/>
          <w14:ligatures w14:val="none"/>
        </w:rPr>
      </w:pPr>
    </w:p>
    <w:p w14:paraId="1CBA2605" w14:textId="12749CF0" w:rsidR="00063354" w:rsidRPr="00A91935" w:rsidRDefault="00063354" w:rsidP="00063354">
      <w:pPr>
        <w:spacing w:after="0" w:line="240" w:lineRule="auto"/>
        <w:ind w:left="2124" w:firstLine="708"/>
        <w:jc w:val="both"/>
        <w:rPr>
          <w:rFonts w:eastAsia="Times New Roman" w:cstheme="minorHAnsi"/>
          <w:b/>
          <w:kern w:val="0"/>
          <w14:ligatures w14:val="none"/>
        </w:rPr>
      </w:pPr>
      <w:r w:rsidRPr="00A91935">
        <w:rPr>
          <w:rFonts w:eastAsia="Times New Roman" w:cstheme="minorHAnsi"/>
          <w:b/>
          <w:kern w:val="0"/>
          <w14:ligatures w14:val="none"/>
        </w:rPr>
        <w:t>Opis</w:t>
      </w:r>
      <w:r w:rsidR="00FC3824">
        <w:rPr>
          <w:rFonts w:eastAsia="Times New Roman" w:cstheme="minorHAnsi"/>
          <w:b/>
          <w:kern w:val="0"/>
          <w14:ligatures w14:val="none"/>
        </w:rPr>
        <w:t xml:space="preserve"> (špecifikácia)</w:t>
      </w:r>
      <w:r w:rsidRPr="00A91935">
        <w:rPr>
          <w:rFonts w:eastAsia="Times New Roman" w:cstheme="minorHAnsi"/>
          <w:b/>
          <w:kern w:val="0"/>
          <w14:ligatures w14:val="none"/>
        </w:rPr>
        <w:t xml:space="preserve"> predmetu zákazky  </w:t>
      </w:r>
    </w:p>
    <w:p w14:paraId="2C513D66" w14:textId="77777777" w:rsidR="00063354" w:rsidRPr="00A91935" w:rsidRDefault="00063354" w:rsidP="00063354">
      <w:pPr>
        <w:spacing w:after="0" w:line="240" w:lineRule="auto"/>
        <w:rPr>
          <w:rFonts w:cstheme="minorHAnsi"/>
        </w:rPr>
      </w:pPr>
    </w:p>
    <w:p w14:paraId="43AD32A5" w14:textId="77777777" w:rsidR="00063354" w:rsidRPr="00A91935" w:rsidRDefault="00063354" w:rsidP="00063354">
      <w:pPr>
        <w:spacing w:after="0" w:line="240" w:lineRule="auto"/>
        <w:jc w:val="both"/>
        <w:rPr>
          <w:rFonts w:cstheme="minorHAnsi"/>
          <w:lang w:eastAsia="ja-JP"/>
        </w:rPr>
      </w:pPr>
      <w:r w:rsidRPr="00A91935">
        <w:rPr>
          <w:rFonts w:cstheme="minorHAnsi"/>
          <w:b/>
          <w:lang w:eastAsia="ja-JP"/>
        </w:rPr>
        <w:t>Úvod</w:t>
      </w:r>
      <w:r w:rsidRPr="00A91935">
        <w:rPr>
          <w:rFonts w:cstheme="minorHAnsi"/>
          <w:lang w:eastAsia="ja-JP"/>
        </w:rPr>
        <w:t>:</w:t>
      </w:r>
    </w:p>
    <w:p w14:paraId="667CAD72" w14:textId="77777777" w:rsidR="00063354" w:rsidRPr="00A91935" w:rsidRDefault="00063354" w:rsidP="00063354">
      <w:pPr>
        <w:spacing w:after="0" w:line="240" w:lineRule="auto"/>
        <w:jc w:val="both"/>
        <w:rPr>
          <w:rFonts w:cstheme="minorHAnsi"/>
          <w:lang w:eastAsia="ja-JP"/>
        </w:rPr>
      </w:pPr>
    </w:p>
    <w:p w14:paraId="79174D4C" w14:textId="2084D662" w:rsidR="00063354" w:rsidRPr="00A91935" w:rsidRDefault="00063354" w:rsidP="00063354">
      <w:pPr>
        <w:spacing w:after="0" w:line="240" w:lineRule="auto"/>
        <w:ind w:firstLine="708"/>
        <w:jc w:val="both"/>
        <w:rPr>
          <w:rFonts w:cstheme="minorHAnsi"/>
        </w:rPr>
      </w:pPr>
      <w:bookmarkStart w:id="0" w:name="_Hlk50715183"/>
      <w:r w:rsidRPr="00A91935">
        <w:rPr>
          <w:rFonts w:cstheme="minorHAnsi"/>
          <w:lang w:eastAsia="ja-JP"/>
        </w:rPr>
        <w:t xml:space="preserve">Predmetom zákazky </w:t>
      </w:r>
      <w:r w:rsidRPr="00A91935">
        <w:rPr>
          <w:rFonts w:cstheme="minorHAnsi"/>
        </w:rPr>
        <w:t xml:space="preserve">je </w:t>
      </w:r>
      <w:bookmarkEnd w:id="0"/>
      <w:r w:rsidRPr="00A91935">
        <w:rPr>
          <w:rFonts w:cstheme="minorHAnsi"/>
        </w:rPr>
        <w:t>„</w:t>
      </w:r>
      <w:r w:rsidRPr="00A91935">
        <w:rPr>
          <w:rFonts w:cstheme="minorHAnsi"/>
          <w:b/>
          <w:bCs/>
        </w:rPr>
        <w:t xml:space="preserve">Zabezpečenie služby zálohovaného napájania dátového centra </w:t>
      </w:r>
      <w:r w:rsidR="00CD5F52">
        <w:rPr>
          <w:rFonts w:cstheme="minorHAnsi"/>
          <w:b/>
          <w:bCs/>
        </w:rPr>
        <w:t>z</w:t>
      </w:r>
      <w:r w:rsidRPr="00A91935">
        <w:rPr>
          <w:rFonts w:cstheme="minorHAnsi"/>
          <w:b/>
          <w:bCs/>
        </w:rPr>
        <w:t xml:space="preserve"> dvoch nezávislých zdrojov s ochranou pri výpadku napájania a SLA podporou.“ </w:t>
      </w:r>
      <w:r w:rsidRPr="00A91935">
        <w:rPr>
          <w:rFonts w:cstheme="minorHAnsi"/>
          <w:b/>
          <w:bCs/>
          <w:lang w:val="en-US"/>
        </w:rPr>
        <w:t>(ďalej ako Napájanie)</w:t>
      </w:r>
      <w:r w:rsidRPr="00A91935">
        <w:rPr>
          <w:rFonts w:cstheme="minorHAnsi"/>
        </w:rPr>
        <w:t xml:space="preserve"> ktorého cieľom je napájanie a ochrana dátového centra, koncových zariadení, informačných aktív . Súčasťou služby je vybudovanie rozvádzača s napojením z dvoch nezávislých trás s prepínaním </w:t>
      </w:r>
      <w:r w:rsidR="00D71185">
        <w:rPr>
          <w:rFonts w:cstheme="minorHAnsi"/>
        </w:rPr>
        <w:t xml:space="preserve">napájacej </w:t>
      </w:r>
      <w:r w:rsidRPr="00A91935">
        <w:rPr>
          <w:rFonts w:cstheme="minorHAnsi"/>
        </w:rPr>
        <w:t>trasy spolu so záložným zdrojom pre ochranu pred výpadkom napájania</w:t>
      </w:r>
    </w:p>
    <w:p w14:paraId="0DFD42E4" w14:textId="77777777" w:rsidR="00063354" w:rsidRPr="00A91935" w:rsidRDefault="00063354" w:rsidP="00063354">
      <w:pPr>
        <w:spacing w:after="0" w:line="240" w:lineRule="auto"/>
        <w:ind w:firstLine="708"/>
        <w:jc w:val="both"/>
        <w:rPr>
          <w:rFonts w:cstheme="minorHAnsi"/>
        </w:rPr>
      </w:pPr>
    </w:p>
    <w:p w14:paraId="47FBD60E" w14:textId="4C4C3AD1" w:rsidR="00063354" w:rsidRPr="00A91935" w:rsidRDefault="00063354" w:rsidP="00063354">
      <w:pPr>
        <w:spacing w:after="0" w:line="240" w:lineRule="auto"/>
        <w:jc w:val="both"/>
        <w:rPr>
          <w:rFonts w:cstheme="minorHAnsi"/>
        </w:rPr>
      </w:pPr>
      <w:r w:rsidRPr="00A91935">
        <w:rPr>
          <w:rFonts w:cstheme="minorHAnsi"/>
        </w:rPr>
        <w:t>Poskytovateľ poskytne službu:</w:t>
      </w:r>
    </w:p>
    <w:p w14:paraId="5E386A35" w14:textId="77777777" w:rsidR="00063354" w:rsidRPr="00A91935" w:rsidRDefault="00063354" w:rsidP="00063354">
      <w:pPr>
        <w:spacing w:after="0" w:line="240" w:lineRule="auto"/>
        <w:jc w:val="both"/>
        <w:rPr>
          <w:rFonts w:cstheme="minorHAnsi"/>
        </w:rPr>
      </w:pPr>
    </w:p>
    <w:p w14:paraId="354F5530" w14:textId="77777777" w:rsidR="00063354" w:rsidRPr="00A91935" w:rsidRDefault="00063354" w:rsidP="00063354">
      <w:pPr>
        <w:spacing w:after="0" w:line="240" w:lineRule="auto"/>
        <w:jc w:val="both"/>
        <w:rPr>
          <w:rFonts w:cstheme="minorHAnsi"/>
        </w:rPr>
      </w:pPr>
    </w:p>
    <w:p w14:paraId="3F83D56C" w14:textId="77777777" w:rsidR="00063354" w:rsidRPr="00A91935" w:rsidRDefault="00063354" w:rsidP="00063354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A91935">
        <w:rPr>
          <w:rFonts w:cstheme="minorHAnsi"/>
          <w:b/>
          <w:bCs/>
          <w:u w:val="single"/>
        </w:rPr>
        <w:t>Poskytnuté služby:</w:t>
      </w:r>
    </w:p>
    <w:p w14:paraId="3F9F78E9" w14:textId="77777777" w:rsidR="00063354" w:rsidRPr="00A91935" w:rsidRDefault="00063354" w:rsidP="00063354">
      <w:pPr>
        <w:spacing w:after="0" w:line="240" w:lineRule="auto"/>
        <w:jc w:val="both"/>
        <w:rPr>
          <w:rFonts w:cstheme="minorHAnsi"/>
        </w:rPr>
      </w:pPr>
    </w:p>
    <w:p w14:paraId="5373B04E" w14:textId="581755BC" w:rsidR="00063354" w:rsidRPr="00A91935" w:rsidRDefault="00063354" w:rsidP="00063354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b/>
          <w:bCs/>
          <w:color w:val="000000" w:themeColor="text1"/>
          <w:sz w:val="24"/>
        </w:rPr>
      </w:pPr>
      <w:r w:rsidRPr="00A91935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Všetky poskytnuté služby podliehajú pod Dráhový úrad podľa Vyhlášky č. 205/2010 Z. z.. </w:t>
      </w:r>
    </w:p>
    <w:p w14:paraId="1C501207" w14:textId="46D04E84" w:rsidR="00063354" w:rsidRPr="00A91935" w:rsidRDefault="00063354" w:rsidP="00063354">
      <w:pPr>
        <w:pStyle w:val="ClanokIntent2Bullet"/>
        <w:widowControl w:val="0"/>
        <w:tabs>
          <w:tab w:val="left" w:pos="709"/>
        </w:tabs>
        <w:spacing w:after="0"/>
        <w:ind w:left="720"/>
        <w:rPr>
          <w:rFonts w:asciiTheme="minorHAnsi" w:hAnsiTheme="minorHAnsi" w:cstheme="minorHAnsi"/>
          <w:b/>
          <w:bCs/>
          <w:color w:val="000000" w:themeColor="text1"/>
          <w:sz w:val="24"/>
        </w:rPr>
      </w:pPr>
    </w:p>
    <w:p w14:paraId="4060EBBB" w14:textId="7A856C4D" w:rsidR="00063354" w:rsidRPr="00A91935" w:rsidRDefault="00063354" w:rsidP="00063354">
      <w:pPr>
        <w:pStyle w:val="ClanokIntent2Bullet"/>
        <w:widowControl w:val="0"/>
        <w:numPr>
          <w:ilvl w:val="0"/>
          <w:numId w:val="8"/>
        </w:numPr>
        <w:tabs>
          <w:tab w:val="left" w:pos="709"/>
        </w:tabs>
        <w:spacing w:after="0"/>
        <w:rPr>
          <w:rFonts w:asciiTheme="minorHAnsi" w:hAnsiTheme="minorHAnsi" w:cstheme="minorHAnsi"/>
          <w:b/>
          <w:bCs/>
          <w:color w:val="000000" w:themeColor="text1"/>
          <w:sz w:val="24"/>
        </w:rPr>
      </w:pPr>
      <w:r w:rsidRPr="00A91935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Vyžaduje sa projekt </w:t>
      </w:r>
      <w:r w:rsidR="00493729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služby </w:t>
      </w:r>
      <w:r w:rsidRPr="00A91935">
        <w:rPr>
          <w:rFonts w:asciiTheme="minorHAnsi" w:hAnsiTheme="minorHAnsi" w:cstheme="minorHAnsi"/>
          <w:b/>
          <w:bCs/>
          <w:color w:val="000000" w:themeColor="text1"/>
          <w:sz w:val="24"/>
        </w:rPr>
        <w:t>vypracovaný projektantom s platným oprávnením z Dráhového úradu podľa Vyhlášky č. 205/2010 Z. z.</w:t>
      </w:r>
    </w:p>
    <w:p w14:paraId="080F7226" w14:textId="16BC13B7" w:rsidR="00063354" w:rsidRPr="00A91935" w:rsidRDefault="00063354" w:rsidP="00063354">
      <w:pPr>
        <w:pStyle w:val="ClanokIntent2Bullet"/>
        <w:widowControl w:val="0"/>
        <w:numPr>
          <w:ilvl w:val="0"/>
          <w:numId w:val="8"/>
        </w:numPr>
        <w:tabs>
          <w:tab w:val="left" w:pos="709"/>
        </w:tabs>
        <w:spacing w:after="0"/>
        <w:rPr>
          <w:rFonts w:asciiTheme="minorHAnsi" w:hAnsiTheme="minorHAnsi" w:cstheme="minorHAnsi"/>
          <w:b/>
          <w:bCs/>
          <w:color w:val="000000" w:themeColor="text1"/>
          <w:sz w:val="24"/>
        </w:rPr>
      </w:pPr>
      <w:r w:rsidRPr="00A91935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Vyžaduje sa realizácia </w:t>
      </w:r>
      <w:r w:rsidR="00493729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služby </w:t>
      </w:r>
      <w:r w:rsidRPr="00A91935">
        <w:rPr>
          <w:rFonts w:asciiTheme="minorHAnsi" w:hAnsiTheme="minorHAnsi" w:cstheme="minorHAnsi"/>
          <w:b/>
          <w:bCs/>
          <w:color w:val="000000" w:themeColor="text1"/>
          <w:sz w:val="24"/>
        </w:rPr>
        <w:t>pracovníkmi s platným oprávnením z Dráhového úradu podľa Vyhlášky č. 205/2010 Z. z.</w:t>
      </w:r>
    </w:p>
    <w:p w14:paraId="23C1C2BB" w14:textId="238D8C1C" w:rsidR="00063354" w:rsidRPr="00A91935" w:rsidRDefault="00063354" w:rsidP="00063354">
      <w:pPr>
        <w:pStyle w:val="Odsekzoznamu"/>
        <w:numPr>
          <w:ilvl w:val="0"/>
          <w:numId w:val="8"/>
        </w:numPr>
        <w:rPr>
          <w:rFonts w:eastAsia="Times New Roman" w:cstheme="minorHAnsi"/>
          <w:b/>
          <w:bCs/>
          <w:color w:val="000000" w:themeColor="text1"/>
          <w:sz w:val="24"/>
          <w:szCs w:val="24"/>
          <w:lang w:eastAsia="ar-SA"/>
        </w:rPr>
      </w:pPr>
      <w:r w:rsidRPr="00A91935">
        <w:rPr>
          <w:rFonts w:cstheme="minorHAnsi"/>
          <w:b/>
          <w:bCs/>
          <w:color w:val="000000" w:themeColor="text1"/>
          <w:sz w:val="24"/>
          <w:szCs w:val="24"/>
        </w:rPr>
        <w:t xml:space="preserve">Vyžaduje sa revízia </w:t>
      </w:r>
      <w:r w:rsidR="00493729">
        <w:rPr>
          <w:rFonts w:cstheme="minorHAnsi"/>
          <w:b/>
          <w:bCs/>
          <w:color w:val="000000" w:themeColor="text1"/>
          <w:sz w:val="24"/>
          <w:szCs w:val="24"/>
        </w:rPr>
        <w:t xml:space="preserve">služby </w:t>
      </w:r>
      <w:r w:rsidRPr="00A91935">
        <w:rPr>
          <w:rFonts w:cstheme="minorHAnsi"/>
          <w:b/>
          <w:bCs/>
          <w:color w:val="000000" w:themeColor="text1"/>
          <w:sz w:val="24"/>
          <w:szCs w:val="24"/>
        </w:rPr>
        <w:t xml:space="preserve">predmetu zákazky revíznym technikom s </w:t>
      </w:r>
      <w:r w:rsidRPr="00A91935">
        <w:rPr>
          <w:rFonts w:eastAsia="Times New Roman" w:cstheme="minorHAnsi"/>
          <w:b/>
          <w:bCs/>
          <w:color w:val="000000" w:themeColor="text1"/>
          <w:sz w:val="24"/>
          <w:szCs w:val="24"/>
          <w:lang w:eastAsia="ar-SA"/>
        </w:rPr>
        <w:t>platným oprávnením z Dráhového úradu podľa Vyhlášky č. 205/2010 Z. z.</w:t>
      </w:r>
    </w:p>
    <w:p w14:paraId="54C37317" w14:textId="4ABBBC67" w:rsidR="00063354" w:rsidRPr="00A91935" w:rsidRDefault="00063354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2F5496" w:themeColor="accent1" w:themeShade="BF"/>
          <w:szCs w:val="22"/>
        </w:rPr>
      </w:pPr>
    </w:p>
    <w:p w14:paraId="1F37951C" w14:textId="326016E9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2F5496" w:themeColor="accent1" w:themeShade="BF"/>
          <w:szCs w:val="22"/>
        </w:rPr>
      </w:pPr>
    </w:p>
    <w:p w14:paraId="2B5BA3EA" w14:textId="16C6BDB9" w:rsidR="00A91935" w:rsidRDefault="00A91935" w:rsidP="00A91935">
      <w:pPr>
        <w:pStyle w:val="ClanokIntent2Bullet"/>
        <w:widowControl w:val="0"/>
        <w:numPr>
          <w:ilvl w:val="0"/>
          <w:numId w:val="9"/>
        </w:numPr>
        <w:tabs>
          <w:tab w:val="left" w:pos="709"/>
        </w:tabs>
        <w:spacing w:after="0"/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b/>
          <w:bCs/>
          <w:color w:val="000000" w:themeColor="text1"/>
          <w:szCs w:val="22"/>
        </w:rPr>
        <w:t>Požadované záložné zdroje /ďalej ako UPS/ –</w:t>
      </w:r>
    </w:p>
    <w:p w14:paraId="61691408" w14:textId="17326F18" w:rsidR="00903CC7" w:rsidRDefault="00903CC7" w:rsidP="00903CC7">
      <w:pPr>
        <w:pStyle w:val="ClanokIntent2Bullet"/>
        <w:widowControl w:val="0"/>
        <w:tabs>
          <w:tab w:val="clear" w:pos="999"/>
          <w:tab w:val="left" w:pos="709"/>
        </w:tabs>
        <w:spacing w:after="0"/>
        <w:rPr>
          <w:rFonts w:asciiTheme="minorHAnsi" w:hAnsiTheme="minorHAnsi" w:cstheme="minorHAnsi"/>
          <w:b/>
          <w:bCs/>
          <w:color w:val="000000" w:themeColor="text1"/>
          <w:szCs w:val="22"/>
        </w:rPr>
      </w:pPr>
    </w:p>
    <w:p w14:paraId="04DCACAF" w14:textId="20D97B8F" w:rsidR="00903CC7" w:rsidRDefault="00903CC7" w:rsidP="00903CC7">
      <w:pPr>
        <w:pStyle w:val="ClanokIntent2Bullet"/>
        <w:widowControl w:val="0"/>
        <w:tabs>
          <w:tab w:val="clear" w:pos="999"/>
          <w:tab w:val="left" w:pos="709"/>
        </w:tabs>
        <w:spacing w:after="0"/>
        <w:rPr>
          <w:rFonts w:asciiTheme="minorHAnsi" w:hAnsiTheme="minorHAnsi" w:cstheme="minorHAnsi"/>
          <w:b/>
          <w:bCs/>
          <w:color w:val="000000" w:themeColor="text1"/>
          <w:szCs w:val="22"/>
        </w:rPr>
      </w:pPr>
    </w:p>
    <w:p w14:paraId="5265E973" w14:textId="607900EF" w:rsidR="00903CC7" w:rsidRPr="00A91935" w:rsidRDefault="00903CC7" w:rsidP="00903CC7">
      <w:pPr>
        <w:pStyle w:val="ClanokIntent2Bullet"/>
        <w:widowControl w:val="0"/>
        <w:tabs>
          <w:tab w:val="clear" w:pos="999"/>
          <w:tab w:val="left" w:pos="709"/>
        </w:tabs>
        <w:spacing w:after="0"/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Cs w:val="22"/>
        </w:rPr>
        <w:t xml:space="preserve">Vyžaduje sa </w:t>
      </w:r>
      <w:r w:rsidRPr="00903CC7">
        <w:rPr>
          <w:rFonts w:asciiTheme="minorHAnsi" w:hAnsiTheme="minorHAnsi" w:cstheme="minorHAnsi"/>
          <w:b/>
          <w:bCs/>
          <w:color w:val="000000" w:themeColor="text1"/>
          <w:szCs w:val="22"/>
        </w:rPr>
        <w:t>Autorizácia výrobcu</w:t>
      </w:r>
      <w:r>
        <w:rPr>
          <w:rFonts w:asciiTheme="minorHAnsi" w:hAnsiTheme="minorHAnsi" w:cstheme="minorHAnsi"/>
          <w:b/>
          <w:bCs/>
          <w:color w:val="000000" w:themeColor="text1"/>
          <w:szCs w:val="22"/>
        </w:rPr>
        <w:t xml:space="preserve"> dodanej</w:t>
      </w:r>
      <w:r w:rsidRPr="00903CC7">
        <w:rPr>
          <w:rFonts w:asciiTheme="minorHAnsi" w:hAnsiTheme="minorHAnsi" w:cstheme="minorHAnsi"/>
          <w:b/>
          <w:bCs/>
          <w:color w:val="000000" w:themeColor="text1"/>
          <w:szCs w:val="22"/>
        </w:rPr>
        <w:t xml:space="preserve"> UPS, že uchádzač je </w:t>
      </w:r>
      <w:r>
        <w:rPr>
          <w:rFonts w:asciiTheme="minorHAnsi" w:hAnsiTheme="minorHAnsi" w:cstheme="minorHAnsi"/>
          <w:b/>
          <w:bCs/>
          <w:color w:val="000000" w:themeColor="text1"/>
          <w:szCs w:val="22"/>
        </w:rPr>
        <w:t xml:space="preserve">oficiálnym </w:t>
      </w:r>
      <w:r w:rsidRPr="00903CC7">
        <w:rPr>
          <w:rFonts w:asciiTheme="minorHAnsi" w:hAnsiTheme="minorHAnsi" w:cstheme="minorHAnsi"/>
          <w:b/>
          <w:bCs/>
          <w:color w:val="000000" w:themeColor="text1"/>
          <w:szCs w:val="22"/>
        </w:rPr>
        <w:t>dodávateľom daného riešenia a zároveň disponuje technikmi ktorí sú vyškolení a certifikovaní na vykonávanie servisu pre dan</w:t>
      </w:r>
      <w:r>
        <w:rPr>
          <w:rFonts w:asciiTheme="minorHAnsi" w:hAnsiTheme="minorHAnsi" w:cstheme="minorHAnsi"/>
          <w:b/>
          <w:bCs/>
          <w:color w:val="000000" w:themeColor="text1"/>
          <w:szCs w:val="22"/>
        </w:rPr>
        <w:t>é</w:t>
      </w:r>
      <w:r w:rsidRPr="00903CC7">
        <w:rPr>
          <w:rFonts w:asciiTheme="minorHAnsi" w:hAnsiTheme="minorHAnsi" w:cstheme="minorHAnsi"/>
          <w:b/>
          <w:bCs/>
          <w:color w:val="000000" w:themeColor="text1"/>
          <w:szCs w:val="22"/>
        </w:rPr>
        <w:t xml:space="preserve"> zariadenie. Uchádzač splnenie preuk</w:t>
      </w:r>
      <w:r>
        <w:rPr>
          <w:rFonts w:asciiTheme="minorHAnsi" w:hAnsiTheme="minorHAnsi" w:cstheme="minorHAnsi"/>
          <w:b/>
          <w:bCs/>
          <w:color w:val="000000" w:themeColor="text1"/>
          <w:szCs w:val="22"/>
        </w:rPr>
        <w:t>áže</w:t>
      </w:r>
      <w:r w:rsidRPr="00903CC7">
        <w:rPr>
          <w:rFonts w:asciiTheme="minorHAnsi" w:hAnsiTheme="minorHAnsi" w:cstheme="minorHAnsi"/>
          <w:b/>
          <w:bCs/>
          <w:color w:val="000000" w:themeColor="text1"/>
          <w:szCs w:val="22"/>
        </w:rPr>
        <w:t xml:space="preserve"> podpísaným vyhlásením výrobcu UPS, nie jeho dovozcom.</w:t>
      </w:r>
    </w:p>
    <w:p w14:paraId="22EF0706" w14:textId="4AA57D4A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</w:p>
    <w:p w14:paraId="5DCBEB64" w14:textId="18B32B85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 xml:space="preserve">Od nových UPS požadujeme </w:t>
      </w:r>
      <w:r w:rsidRPr="00A91935">
        <w:rPr>
          <w:rFonts w:asciiTheme="minorHAnsi" w:hAnsiTheme="minorHAnsi" w:cstheme="minorHAnsi"/>
          <w:b/>
          <w:bCs/>
          <w:color w:val="000000" w:themeColor="text1"/>
          <w:szCs w:val="22"/>
        </w:rPr>
        <w:t>modularitu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 xml:space="preserve"> a </w:t>
      </w:r>
      <w:r w:rsidRPr="00A91935">
        <w:rPr>
          <w:rFonts w:asciiTheme="minorHAnsi" w:hAnsiTheme="minorHAnsi" w:cstheme="minorHAnsi"/>
          <w:b/>
          <w:bCs/>
          <w:color w:val="000000" w:themeColor="text1"/>
          <w:szCs w:val="22"/>
        </w:rPr>
        <w:t>redundanciu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 xml:space="preserve"> modulov aj batérií N+1. Požadujeme UPS s decentralizovanou architektúrou, </w:t>
      </w:r>
      <w:r>
        <w:rPr>
          <w:rFonts w:asciiTheme="minorHAnsi" w:hAnsiTheme="minorHAnsi" w:cstheme="minorHAnsi"/>
          <w:color w:val="000000" w:themeColor="text1"/>
          <w:szCs w:val="22"/>
        </w:rPr>
        <w:t>to znamená, že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 xml:space="preserve"> každý modul má vlastné riadenie, striedač, bypass, dobíjač, kontrolér a redundantný komunikačný procesor. Modul musí byť jednoducho vymeniteľný, alebo nahraditeľný za prevádzky UPS </w:t>
      </w:r>
      <w:r w:rsidRPr="00A91935">
        <w:rPr>
          <w:rFonts w:asciiTheme="minorHAnsi" w:hAnsiTheme="minorHAnsi" w:cstheme="minorHAnsi"/>
          <w:b/>
          <w:bCs/>
          <w:color w:val="000000" w:themeColor="text1"/>
          <w:szCs w:val="22"/>
        </w:rPr>
        <w:t>bez potreby vypnutia alebo prepnutia na bypass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>. UPS riešenie so vstavanými modernými usmerňovačmi, ktoré nám zaistí čo možno najkvalitnejšiu sínusovú napájaciu energiu pri účinníku 0,99, s obsahom harmonických do 3% THD(i).</w:t>
      </w:r>
    </w:p>
    <w:p w14:paraId="731249FF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</w:p>
    <w:p w14:paraId="1FADA058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>•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>modulárny systém true – redundancy / riešenie N+1</w:t>
      </w:r>
    </w:p>
    <w:p w14:paraId="62ED083D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>•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>transformácia energie podľa EN 62040-3 / VFI-SS-111</w:t>
      </w:r>
    </w:p>
    <w:p w14:paraId="3A61F5CF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>•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>servisný prístup iba spredu s možnosťou radovej zástavby</w:t>
      </w:r>
    </w:p>
    <w:p w14:paraId="5B1FE462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>•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>montáž na svorkovnice iba z jednej strany</w:t>
      </w:r>
    </w:p>
    <w:p w14:paraId="718969CD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>•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>UPS bude vybavené nezávislým rozhraním s prepínacími, bezpotenciálovými kontaktmi, pre vyvedenie alarmovej signalizácie, do nezávislého systému dohľadu pre každé UPS – porucha siete, prevádzka na by-pass, združená závada a nízky stav batérií</w:t>
      </w:r>
    </w:p>
    <w:p w14:paraId="3FACD462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lastRenderedPageBreak/>
        <w:t>•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>UPS bude vybavené čidlom teplotnej kompenzácie nabíjania batérie</w:t>
      </w:r>
    </w:p>
    <w:p w14:paraId="645C97A1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>•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>UPS bude vybavené komunikačným rozhraním MODBUS TCP/IP a SNMP pre komunikáciu s nadradenými systémami, rovnako tak bude vybavené integrovaným webserverom</w:t>
      </w:r>
    </w:p>
    <w:p w14:paraId="4F31E822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>•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>každý modul bude obsahovať všetky redundantné prvky systému – výkonový usmerňovač , menič napätia, striedač, elektronický by-pass, nabíjač akumulátorov, riadiaci mikroprocesorový kontrolér, ovládací displej, komunikačné rozhranie paralelnej spolupráce, ochranu proti spätnému napájaniu</w:t>
      </w:r>
    </w:p>
    <w:p w14:paraId="48A348BA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>•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>moduly budú vyberateľné a vkladateľné za prevádzky – typ Hot Swap</w:t>
      </w:r>
    </w:p>
    <w:p w14:paraId="3B29E262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>•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>maximálna hmotnosť modulu bude do 22kg, možnosť vybratia a vloženia manuálne, bez dodatočných manipulačných prostriedkov – ručne jednou osobou</w:t>
      </w:r>
    </w:p>
    <w:p w14:paraId="50DEA922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>•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>minimálna požadovaná účinnosť min 95% AC-AC pre PF=1, VFI-SS-111 v pásme zaťaženia        20-95%</w:t>
      </w:r>
    </w:p>
    <w:p w14:paraId="090B6DE6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>•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>systém programovateľnej hibernácie modulov pri optimalizácii účinnosti a vlastnej spotreby v závislosti na aktuálnom odoberanom výkone</w:t>
      </w:r>
    </w:p>
    <w:p w14:paraId="1683BD4A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>•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>systém „Black Start“ – možnosť postupného úplného spustenia systému bez pripojeného vstupného napätia (i zo stavu, kedy bola odpojená batéria každého modulu)</w:t>
      </w:r>
    </w:p>
    <w:p w14:paraId="57018437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>•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>Prevedenie UPS aj batérií v jednej spoločnej skrini. Skriňa musí byť vybavená odpojovačmi jednotlivých modulov, ktoré zaistia viditeľné odpojenie od modulu z paralelnej výkonovej zbernice na výstupe a priestorom pre batériové moduly. Použitie samostatnej batériovej skrine nie je z priestorových dôvodov povolené.</w:t>
      </w:r>
    </w:p>
    <w:p w14:paraId="703A24FE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>•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>možnosť programovateľného nastavenia počtu batérií v sériovom reťazci</w:t>
      </w:r>
    </w:p>
    <w:p w14:paraId="01AA1D83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>•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>batérie separátne, pre každý modul samostatne</w:t>
      </w:r>
    </w:p>
    <w:p w14:paraId="763ADA2B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>•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>batérie olovené, uzavreté, typu VRLA, umiestnené v jednej skrini spolu s modulmi UPS.</w:t>
      </w:r>
    </w:p>
    <w:p w14:paraId="4AD08A93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>•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>každý modul je vybavený vlastným interným nabíjačom batérií s výkonom zodpovedajúcim pre nabitie batérií na hodnotu 90% nominálnej kapacity do 8 hodín po úplnom vybití</w:t>
      </w:r>
    </w:p>
    <w:p w14:paraId="3D60FE72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</w:p>
    <w:p w14:paraId="14A0AED6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</w:p>
    <w:p w14:paraId="1EBCE79D" w14:textId="2C994F41" w:rsid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b/>
          <w:bCs/>
          <w:color w:val="000000" w:themeColor="text1"/>
          <w:szCs w:val="22"/>
        </w:rPr>
        <w:t>Špecifikácia požadovanej UPS:</w:t>
      </w:r>
    </w:p>
    <w:p w14:paraId="10824476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b/>
          <w:bCs/>
          <w:color w:val="000000" w:themeColor="text1"/>
          <w:szCs w:val="22"/>
        </w:rPr>
      </w:pPr>
    </w:p>
    <w:p w14:paraId="500E36D2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>Počet UPS: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>1</w:t>
      </w:r>
    </w:p>
    <w:p w14:paraId="4C59E663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>Výkon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>: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>10kW N+1 (10+10kW)</w:t>
      </w:r>
    </w:p>
    <w:p w14:paraId="2FE84479" w14:textId="70892028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>Technológia: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>Online, dvojitá konverzia VFI-SS-111</w:t>
      </w:r>
    </w:p>
    <w:p w14:paraId="7C97ADFF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>Topológia: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>Modulárna, 10kW moduly, hotswap</w:t>
      </w:r>
    </w:p>
    <w:p w14:paraId="61FAF9E2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>Rozšíriteľnosť: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>Možnost rozšírenia výkonu UPS min. o 100%, doplnením výkonových a bat. modulov.</w:t>
      </w:r>
    </w:p>
    <w:p w14:paraId="6C7D4575" w14:textId="31D193C6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>Power factor: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>0,99</w:t>
      </w:r>
    </w:p>
    <w:p w14:paraId="1CDE8B53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>Účinnosť: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>min 95 % v AC-AC pre PF=1, VFI-SS-111 v pásme zaťaženia 20-95%</w:t>
      </w:r>
    </w:p>
    <w:p w14:paraId="20939F55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>Vyhotovenie: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 xml:space="preserve">Moduly vyberateľné a servisovateľné za chodu – Hot Swap, plná redundancia všetých častí UPS v moduloch. Prístup k všetkým častiam spredu. </w:t>
      </w:r>
    </w:p>
    <w:p w14:paraId="5A5451D9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>Komunikácia: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>MODBUS TCP/IP a SNMP</w:t>
      </w:r>
    </w:p>
    <w:p w14:paraId="6FD4E718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</w:p>
    <w:p w14:paraId="55B267D2" w14:textId="501ED16B" w:rsid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b/>
          <w:bCs/>
          <w:color w:val="000000" w:themeColor="text1"/>
          <w:szCs w:val="22"/>
        </w:rPr>
        <w:t>Požadovaná doba zálohy UPS:</w:t>
      </w:r>
    </w:p>
    <w:p w14:paraId="4954E271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b/>
          <w:bCs/>
          <w:color w:val="000000" w:themeColor="text1"/>
          <w:szCs w:val="22"/>
        </w:rPr>
      </w:pPr>
    </w:p>
    <w:p w14:paraId="3845D6E7" w14:textId="78C4ADF1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>•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>min</w:t>
      </w:r>
      <w:r w:rsidR="00D71185">
        <w:rPr>
          <w:rFonts w:asciiTheme="minorHAnsi" w:hAnsiTheme="minorHAnsi" w:cstheme="minorHAnsi"/>
          <w:color w:val="000000" w:themeColor="text1"/>
          <w:szCs w:val="22"/>
        </w:rPr>
        <w:t xml:space="preserve">imálne 45 minút 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>pri výkone 10kW</w:t>
      </w:r>
    </w:p>
    <w:p w14:paraId="7074B32B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</w:p>
    <w:p w14:paraId="480A7AFF" w14:textId="587FEA75" w:rsid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>Samostatné batériové vetvy pre každý modul samostatne umiestnene v spoločnej skrini.</w:t>
      </w:r>
    </w:p>
    <w:p w14:paraId="3E526970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</w:p>
    <w:p w14:paraId="551D6493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>•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>Max. Rozmery UPS s batériami: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>š 550 x  v 1135 x h 775 mm</w:t>
      </w:r>
    </w:p>
    <w:p w14:paraId="63A8305F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</w:p>
    <w:p w14:paraId="4654859A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</w:p>
    <w:p w14:paraId="33963DA9" w14:textId="491EE170" w:rsid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</w:p>
    <w:p w14:paraId="40BB7182" w14:textId="77777777" w:rsidR="00D71185" w:rsidRPr="00A91935" w:rsidRDefault="00D7118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</w:p>
    <w:p w14:paraId="25C858A2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</w:p>
    <w:p w14:paraId="11FD0955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b/>
          <w:bCs/>
          <w:color w:val="000000" w:themeColor="text1"/>
          <w:szCs w:val="22"/>
        </w:rPr>
        <w:lastRenderedPageBreak/>
        <w:t>Záruka a záručný servis a SLA servis</w:t>
      </w:r>
    </w:p>
    <w:p w14:paraId="335BCA7C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</w:p>
    <w:p w14:paraId="6373D142" w14:textId="7AA3CCD8" w:rsid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>Záruka na UPS: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</w:r>
      <w:r w:rsidRPr="00A91935">
        <w:rPr>
          <w:rFonts w:asciiTheme="minorHAnsi" w:hAnsiTheme="minorHAnsi" w:cstheme="minorHAnsi"/>
          <w:b/>
          <w:bCs/>
          <w:color w:val="000000" w:themeColor="text1"/>
          <w:szCs w:val="22"/>
        </w:rPr>
        <w:t>60 mesiacov</w:t>
      </w:r>
    </w:p>
    <w:p w14:paraId="78F66E88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</w:p>
    <w:p w14:paraId="6D2FC57D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 xml:space="preserve">Záručný servis: 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ab/>
        <w:t>Počas trvania záruky je zabezpečený záručný servis a pravidelná údržba, podľa doporučenia výrobcom vrátane výmeny výrobcom doporučených dielov</w:t>
      </w:r>
    </w:p>
    <w:p w14:paraId="5CB8378E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</w:p>
    <w:p w14:paraId="71EE90BE" w14:textId="77777777" w:rsid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b/>
          <w:bCs/>
          <w:color w:val="000000" w:themeColor="text1"/>
          <w:szCs w:val="22"/>
        </w:rPr>
        <w:t>SLA servis:</w:t>
      </w:r>
      <w:r w:rsidRPr="00A91935">
        <w:rPr>
          <w:rFonts w:asciiTheme="minorHAnsi" w:hAnsiTheme="minorHAnsi" w:cstheme="minorHAnsi"/>
          <w:b/>
          <w:bCs/>
          <w:color w:val="000000" w:themeColor="text1"/>
          <w:szCs w:val="22"/>
        </w:rPr>
        <w:tab/>
      </w:r>
      <w:r w:rsidRPr="00A91935">
        <w:rPr>
          <w:rFonts w:asciiTheme="minorHAnsi" w:hAnsiTheme="minorHAnsi" w:cstheme="minorHAnsi"/>
          <w:b/>
          <w:bCs/>
          <w:color w:val="000000" w:themeColor="text1"/>
          <w:szCs w:val="22"/>
        </w:rPr>
        <w:tab/>
      </w:r>
    </w:p>
    <w:p w14:paraId="23BBEA61" w14:textId="77777777" w:rsid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b/>
          <w:bCs/>
          <w:color w:val="000000" w:themeColor="text1"/>
          <w:szCs w:val="22"/>
        </w:rPr>
      </w:pPr>
    </w:p>
    <w:p w14:paraId="53CA3F97" w14:textId="2E8FE864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Cs w:val="22"/>
        </w:rPr>
        <w:t>P</w:t>
      </w:r>
      <w:r w:rsidRPr="00A91935">
        <w:rPr>
          <w:rFonts w:asciiTheme="minorHAnsi" w:hAnsiTheme="minorHAnsi" w:cstheme="minorHAnsi"/>
          <w:b/>
          <w:bCs/>
          <w:color w:val="000000" w:themeColor="text1"/>
          <w:szCs w:val="22"/>
        </w:rPr>
        <w:t>ohotovostný servis 365 dní v roku 24 hodín denne nepretržitá prevádzka servisnej linky (Hot – Line) v režime 24/7 nástup k servisnému zásahu do 4 hodín od nahlásenia poruchy odstránenie poruchy záložného zdroja do 24 hodín od nástupu</w:t>
      </w:r>
      <w:r>
        <w:rPr>
          <w:rFonts w:asciiTheme="minorHAnsi" w:hAnsiTheme="minorHAnsi" w:cstheme="minorHAnsi"/>
          <w:b/>
          <w:bCs/>
          <w:color w:val="000000" w:themeColor="text1"/>
          <w:szCs w:val="22"/>
        </w:rPr>
        <w:t xml:space="preserve"> počas trvania 60 mesačnej záruky UPS</w:t>
      </w:r>
    </w:p>
    <w:p w14:paraId="10F66C62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ab/>
      </w:r>
    </w:p>
    <w:p w14:paraId="58A8ADFD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</w:p>
    <w:p w14:paraId="49C46D47" w14:textId="38DE466F" w:rsid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 w:rsidRPr="00A91935">
        <w:rPr>
          <w:rFonts w:asciiTheme="minorHAnsi" w:hAnsiTheme="minorHAnsi" w:cstheme="minorHAnsi"/>
          <w:color w:val="000000" w:themeColor="text1"/>
          <w:szCs w:val="22"/>
        </w:rPr>
        <w:t>Požadujeme splnenie všetkých parametrov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 uvedených</w:t>
      </w:r>
      <w:r w:rsidRPr="00A91935">
        <w:rPr>
          <w:rFonts w:asciiTheme="minorHAnsi" w:hAnsiTheme="minorHAnsi" w:cstheme="minorHAnsi"/>
          <w:color w:val="000000" w:themeColor="text1"/>
          <w:szCs w:val="22"/>
        </w:rPr>
        <w:t xml:space="preserve"> v tomto dokumente</w:t>
      </w:r>
      <w:r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4240D52F" w14:textId="515461E5" w:rsid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</w:p>
    <w:p w14:paraId="2D3C7585" w14:textId="3F22B62B" w:rsidR="00CD5F52" w:rsidRPr="00CD5F52" w:rsidRDefault="00CD5F52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CD5F52">
        <w:rPr>
          <w:rFonts w:asciiTheme="minorHAnsi" w:hAnsiTheme="minorHAnsi" w:cstheme="minorHAnsi"/>
          <w:b/>
          <w:bCs/>
          <w:color w:val="000000" w:themeColor="text1"/>
          <w:szCs w:val="22"/>
        </w:rPr>
        <w:t>Rozvádzač a rozvody:</w:t>
      </w:r>
    </w:p>
    <w:p w14:paraId="428A977A" w14:textId="77777777" w:rsidR="00CD5F52" w:rsidRDefault="00CD5F52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</w:p>
    <w:p w14:paraId="42BAAFF4" w14:textId="08C5C7A0" w:rsidR="00CD5F52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t>Súčasťou dodania služby bude vybudovanie nového elektrického rozvádzača v dátovom centre ktorý bude zlučovať 2 nezávislé napájania dátového centra s prepnutím na rezervný prívod pri výpadku primárneho prívodu s</w:t>
      </w:r>
      <w:r w:rsidR="00CD5F52">
        <w:rPr>
          <w:rFonts w:asciiTheme="minorHAnsi" w:hAnsiTheme="minorHAnsi" w:cstheme="minorHAnsi"/>
          <w:color w:val="000000" w:themeColor="text1"/>
          <w:szCs w:val="22"/>
        </w:rPr>
        <w:t> požadovaným istením pre UPS  a napájacie okruhy dátového centra.</w:t>
      </w:r>
    </w:p>
    <w:p w14:paraId="19F4309A" w14:textId="77777777" w:rsidR="00CD5F52" w:rsidRDefault="00CD5F52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</w:p>
    <w:p w14:paraId="31FF9877" w14:textId="03904930" w:rsidR="00A91935" w:rsidRPr="00A91935" w:rsidRDefault="00CD5F52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t>Súčasťou služby je aj vybudovania potrebných rozvodov elektrickej energie pre zabezpečenie poskytnutia služby.</w:t>
      </w:r>
      <w:r w:rsidR="00A91935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</w:p>
    <w:p w14:paraId="65C108D7" w14:textId="77777777" w:rsidR="00A91935" w:rsidRPr="00A91935" w:rsidRDefault="00A91935" w:rsidP="00A91935">
      <w:pPr>
        <w:pStyle w:val="ClanokIntent2Bullet"/>
        <w:widowControl w:val="0"/>
        <w:tabs>
          <w:tab w:val="left" w:pos="709"/>
        </w:tabs>
        <w:spacing w:after="0"/>
        <w:rPr>
          <w:rFonts w:asciiTheme="minorHAnsi" w:hAnsiTheme="minorHAnsi" w:cstheme="minorHAnsi"/>
          <w:color w:val="2F5496" w:themeColor="accent1" w:themeShade="BF"/>
          <w:szCs w:val="22"/>
        </w:rPr>
      </w:pPr>
    </w:p>
    <w:p w14:paraId="692319A3" w14:textId="77777777" w:rsidR="00063354" w:rsidRPr="00A91935" w:rsidRDefault="00063354" w:rsidP="00063354">
      <w:pPr>
        <w:pStyle w:val="ClanokIntent2Bullet"/>
        <w:widowControl w:val="0"/>
        <w:tabs>
          <w:tab w:val="left" w:pos="709"/>
        </w:tabs>
        <w:spacing w:after="0"/>
        <w:ind w:left="720"/>
        <w:rPr>
          <w:rFonts w:asciiTheme="minorHAnsi" w:hAnsiTheme="minorHAnsi" w:cstheme="minorHAnsi"/>
          <w:color w:val="2F5496" w:themeColor="accent1" w:themeShade="BF"/>
          <w:szCs w:val="22"/>
        </w:rPr>
      </w:pPr>
    </w:p>
    <w:p w14:paraId="029B6BB8" w14:textId="77777777" w:rsidR="00063354" w:rsidRPr="00A91935" w:rsidRDefault="00063354" w:rsidP="00063354">
      <w:pPr>
        <w:spacing w:after="0" w:line="240" w:lineRule="auto"/>
        <w:jc w:val="both"/>
        <w:rPr>
          <w:rFonts w:cstheme="minorHAnsi"/>
          <w:b/>
        </w:rPr>
      </w:pPr>
      <w:bookmarkStart w:id="1" w:name="_Toc1142116"/>
      <w:r w:rsidRPr="00A91935">
        <w:rPr>
          <w:rFonts w:cstheme="minorHAnsi"/>
          <w:b/>
        </w:rPr>
        <w:t>Postup pri riešení Problémov/požiadaviek – Helpdesk</w:t>
      </w:r>
      <w:bookmarkEnd w:id="1"/>
      <w:r w:rsidRPr="00A91935">
        <w:rPr>
          <w:rFonts w:cstheme="minorHAnsi"/>
          <w:b/>
        </w:rPr>
        <w:t>:</w:t>
      </w:r>
    </w:p>
    <w:p w14:paraId="1F801BBB" w14:textId="77777777" w:rsidR="00063354" w:rsidRPr="00A91935" w:rsidRDefault="00063354" w:rsidP="00063354">
      <w:pPr>
        <w:spacing w:after="0" w:line="240" w:lineRule="auto"/>
        <w:jc w:val="both"/>
        <w:rPr>
          <w:rFonts w:cstheme="minorHAnsi"/>
        </w:rPr>
      </w:pPr>
    </w:p>
    <w:p w14:paraId="10B49D05" w14:textId="77777777" w:rsidR="00063354" w:rsidRPr="00A91935" w:rsidRDefault="00063354" w:rsidP="00063354">
      <w:pPr>
        <w:spacing w:after="0" w:line="240" w:lineRule="auto"/>
        <w:ind w:left="63" w:firstLine="708"/>
        <w:jc w:val="both"/>
        <w:rPr>
          <w:rFonts w:cstheme="minorHAnsi"/>
        </w:rPr>
      </w:pPr>
      <w:r w:rsidRPr="00A91935">
        <w:rPr>
          <w:rFonts w:cstheme="minorHAnsi"/>
        </w:rPr>
        <w:t xml:space="preserve">Na hlásenie problémov zo strany Objednávateľa bude Poskytovateľ prevádzkovať Helpdesk, ktorý bude poskytovať službu, ktorá pozostáva z nasledujúcich činností: </w:t>
      </w:r>
    </w:p>
    <w:p w14:paraId="7BF88940" w14:textId="77777777" w:rsidR="00063354" w:rsidRPr="00A91935" w:rsidRDefault="00063354" w:rsidP="00063354">
      <w:pPr>
        <w:spacing w:after="0" w:line="240" w:lineRule="auto"/>
        <w:ind w:left="63" w:firstLine="708"/>
        <w:jc w:val="both"/>
        <w:rPr>
          <w:rFonts w:cstheme="minorHAnsi"/>
        </w:rPr>
      </w:pPr>
    </w:p>
    <w:p w14:paraId="08B6648C" w14:textId="77777777" w:rsidR="00063354" w:rsidRPr="00A91935" w:rsidRDefault="00063354" w:rsidP="00063354">
      <w:pPr>
        <w:pStyle w:val="ClanokIntent2Bullet"/>
        <w:widowControl w:val="0"/>
        <w:numPr>
          <w:ilvl w:val="0"/>
          <w:numId w:val="1"/>
        </w:numPr>
        <w:tabs>
          <w:tab w:val="left" w:pos="708"/>
        </w:tabs>
        <w:spacing w:after="0"/>
        <w:ind w:left="1418" w:hanging="300"/>
        <w:rPr>
          <w:rFonts w:asciiTheme="minorHAnsi" w:hAnsiTheme="minorHAnsi" w:cstheme="minorHAnsi"/>
        </w:rPr>
      </w:pPr>
      <w:r w:rsidRPr="00A91935">
        <w:rPr>
          <w:rFonts w:asciiTheme="minorHAnsi" w:hAnsiTheme="minorHAnsi" w:cstheme="minorHAnsi"/>
        </w:rPr>
        <w:t xml:space="preserve">Identifikácia Problému – poskytnutie pomoci Objednávateľovi s cieľom identifikovať príčinu daného Problému v rozsahu podporovaného IS Objednávateľa, </w:t>
      </w:r>
    </w:p>
    <w:p w14:paraId="583C11EB" w14:textId="77777777" w:rsidR="00063354" w:rsidRPr="00A91935" w:rsidRDefault="00063354" w:rsidP="00063354">
      <w:pPr>
        <w:pStyle w:val="ClanokIntent2Bullet"/>
        <w:widowControl w:val="0"/>
        <w:numPr>
          <w:ilvl w:val="0"/>
          <w:numId w:val="1"/>
        </w:numPr>
        <w:tabs>
          <w:tab w:val="left" w:pos="708"/>
        </w:tabs>
        <w:spacing w:after="0"/>
        <w:ind w:left="1418" w:hanging="300"/>
        <w:rPr>
          <w:rFonts w:asciiTheme="minorHAnsi" w:hAnsiTheme="minorHAnsi" w:cstheme="minorHAnsi"/>
        </w:rPr>
      </w:pPr>
      <w:r w:rsidRPr="00A91935">
        <w:rPr>
          <w:rFonts w:asciiTheme="minorHAnsi" w:hAnsiTheme="minorHAnsi" w:cstheme="minorHAnsi"/>
        </w:rPr>
        <w:t>Poskytovanie informácií o stave riešenia požiadaviek prostredníctvom on-line vzdialeného prístupu oprávnených osôb Objednávateľa do Helpdesku.</w:t>
      </w:r>
    </w:p>
    <w:p w14:paraId="13885404" w14:textId="77777777" w:rsidR="00063354" w:rsidRPr="00A91935" w:rsidRDefault="00063354" w:rsidP="00063354">
      <w:pPr>
        <w:spacing w:after="0" w:line="240" w:lineRule="auto"/>
        <w:jc w:val="both"/>
        <w:rPr>
          <w:rFonts w:cstheme="minorHAnsi"/>
          <w:b/>
        </w:rPr>
      </w:pPr>
      <w:r w:rsidRPr="00A91935">
        <w:rPr>
          <w:rFonts w:cstheme="minorHAnsi"/>
          <w:b/>
        </w:rPr>
        <w:t>Postup</w:t>
      </w:r>
    </w:p>
    <w:p w14:paraId="700BE9A7" w14:textId="34092B6A" w:rsidR="00063354" w:rsidRPr="00A91935" w:rsidRDefault="00063354" w:rsidP="00063354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91935">
        <w:rPr>
          <w:rFonts w:cstheme="minorHAnsi"/>
        </w:rPr>
        <w:t xml:space="preserve">Oprávnená osoba Objednávateľa zadáva/hlási problém/požiadavku v systéme Helpdesk na adrese: </w:t>
      </w:r>
      <w:r w:rsidRPr="00A91935">
        <w:rPr>
          <w:rFonts w:cstheme="minorHAnsi"/>
          <w:highlight w:val="cyan"/>
        </w:rPr>
        <w:t>XXXXXX, v prípade nedostupnosti e-mailom na xxx</w:t>
      </w:r>
      <w:r w:rsidR="00493729">
        <w:rPr>
          <w:rFonts w:cstheme="minorHAnsi"/>
          <w:highlight w:val="cyan"/>
        </w:rPr>
        <w:t xml:space="preserve"> alebo na telefónnom čísle XXXX</w:t>
      </w:r>
      <w:r w:rsidRPr="00A91935">
        <w:rPr>
          <w:rFonts w:cstheme="minorHAnsi"/>
          <w:highlight w:val="cyan"/>
        </w:rPr>
        <w:t xml:space="preserve"> </w:t>
      </w:r>
      <w:r w:rsidRPr="00A91935">
        <w:rPr>
          <w:rFonts w:cstheme="minorHAnsi"/>
        </w:rPr>
        <w:t xml:space="preserve">Oprávnená osoba Objednávateľa nahlasuje problém podľa predchádzajúcej vety Poskytovateľovi až potom, ako nebolo možné vyriešiť tento problém v prvom stupni Oprávnenou osobou Objednávateľa. </w:t>
      </w:r>
    </w:p>
    <w:p w14:paraId="140FA175" w14:textId="77777777" w:rsidR="00063354" w:rsidRPr="00A91935" w:rsidRDefault="00063354" w:rsidP="00063354">
      <w:pPr>
        <w:pStyle w:val="Odsekzoznamu"/>
        <w:spacing w:after="0" w:line="240" w:lineRule="auto"/>
        <w:jc w:val="both"/>
        <w:rPr>
          <w:rFonts w:cstheme="minorHAnsi"/>
        </w:rPr>
      </w:pPr>
      <w:r w:rsidRPr="00A91935">
        <w:rPr>
          <w:rFonts w:cstheme="minorHAnsi"/>
        </w:rPr>
        <w:t xml:space="preserve">Uskutočniť takéto hlásenie môže výlučne Oprávnená osoba Objednávateľa. Každé hlásenie Problému prijaté akýmkoľvek spôsobom sa zaeviduje v Helpdesku. Helpdesk vygeneruje identifikačné číslo požiadavky/problému. Helpdesk eviduje minimálne: čas odoslania hlásenia a oprávnenú osobu, kritickosť , čas prijatia hlásenia oprávnenou osobou Poskytovateľa, čas pridelenia riešiteľovi, čas zahájenia riešenia a čas vyriešenia požiadavky alebo Problému. Akákoľvek budúca komunikácia medzi Poskytovateľom a Objednávateľom sa uskutočňuje použitím priradeného identifikačného čísla požiadavky/Problému. Všetky záznamy, prílohy a komunikácia Oprávnených osôb Poskytovateľa a Objednávateľa sú evidované najmä v Helpdesku dostupnom on-line. </w:t>
      </w:r>
    </w:p>
    <w:p w14:paraId="36B1CDA9" w14:textId="77777777" w:rsidR="00063354" w:rsidRPr="00A91935" w:rsidRDefault="00063354" w:rsidP="00063354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91935">
        <w:rPr>
          <w:rFonts w:cstheme="minorHAnsi"/>
        </w:rPr>
        <w:t xml:space="preserve">Špecialista Poskytovateľa preverí požiadavku/Problém a začne ich prešetrenie. Podľa potreby kontaktuje Oprávnenú osobu Objednávateľa. Komunikácia pracovníka Poskytovateľa prebieha </w:t>
      </w:r>
      <w:r w:rsidRPr="00A91935">
        <w:rPr>
          <w:rFonts w:cstheme="minorHAnsi"/>
        </w:rPr>
        <w:lastRenderedPageBreak/>
        <w:t xml:space="preserve">priamo s Oprávnenou osobou Objednávateľa. Špecialista Poskytovateľa oznámi výsledok prešetrenia a odporúčané riešenie Oprávnenej osobe Objednávateľa. Na základe výsledkov prešetrenia bude pokračovať riešenie Problému. </w:t>
      </w:r>
    </w:p>
    <w:p w14:paraId="5E2BA329" w14:textId="77777777" w:rsidR="00063354" w:rsidRPr="00A91935" w:rsidRDefault="00063354" w:rsidP="00063354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91935">
        <w:rPr>
          <w:rFonts w:cstheme="minorHAnsi"/>
        </w:rPr>
        <w:t>Problém bude riešený na základe priority určenej dohodou a definíciou kategórie požiadavky/Problému Oprávnenými osobami Objednávateľa a Poskytovateľa. Oprávnená osoba Objednávateľa má právo zmeniť poradie priorít riešenia otvorených Problémov/požiadaviek po dohode s oprávneným zástupcom zo strany Poskytovateľa dokumentovateľným spôsobom – záznamom v Helpdesku.</w:t>
      </w:r>
    </w:p>
    <w:p w14:paraId="4B1F42C5" w14:textId="77777777" w:rsidR="00063354" w:rsidRPr="00A91935" w:rsidRDefault="00063354" w:rsidP="00063354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91935">
        <w:rPr>
          <w:rFonts w:cstheme="minorHAnsi"/>
        </w:rPr>
        <w:t>Oprávnená osoba Objednávateľa po vykonaní služieb pracovníkom Poskytovateľa v priestoroch Objednávateľa alebo na diaľku vzdialeným pripojením, potvrdí poskytnutie služby a funkčnosť riešenia v Helpdesku.</w:t>
      </w:r>
    </w:p>
    <w:p w14:paraId="09516878" w14:textId="77777777" w:rsidR="00063354" w:rsidRPr="00A91935" w:rsidRDefault="00063354" w:rsidP="00063354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91935">
        <w:rPr>
          <w:rFonts w:cstheme="minorHAnsi"/>
        </w:rPr>
        <w:t xml:space="preserve">Všetky vyriešené požiadavky /Problémy Objednávateľa musia byť potvrdené a ich vyriešenie musí byť zaevidované v Helpdesku. Splnenie požiadavky/Problému bude potvrdené v rozsahu ich riešenia Oprávnenou osobou Objednávateľa. Objednávateľ je povinný potvrdiť vyriešenie každej požiadavky/Problému najneskôr do 5 pracovných dní odo dňa jej vyriešenia. Akceptovanie riešenia požiadavky/Problému bude zaevidované priamo v Helpdesku. V prípade, ak Objednávateľ riešenie požiadavky/Problému neakceptuje, v rovnakej lehote svoje pripomienky a výhrady uvedie v Helpdesku. Ak Objednávateľ bez závažného dôvodu neakceptuje vyriešenie požiadavky/Problému a ani nevznesie pripomienky k riešeniu požiadavky/Problému ani do 5 pracovných dní od ich vykonania, považuje sa riešenie požiadavky/Problému za akceptované a Helpdesk automaticky vykoná mailovú notifikáciu. </w:t>
      </w:r>
    </w:p>
    <w:p w14:paraId="13218276" w14:textId="77777777" w:rsidR="00063354" w:rsidRPr="00A91935" w:rsidRDefault="00063354" w:rsidP="00063354">
      <w:pPr>
        <w:pStyle w:val="Odsekzoznamu"/>
        <w:spacing w:after="0" w:line="240" w:lineRule="auto"/>
        <w:ind w:left="567"/>
        <w:jc w:val="both"/>
        <w:rPr>
          <w:rFonts w:cstheme="minorHAnsi"/>
          <w:color w:val="2F5496" w:themeColor="accent1" w:themeShade="BF"/>
        </w:rPr>
      </w:pPr>
      <w:bookmarkStart w:id="2" w:name="_Toc1142117"/>
    </w:p>
    <w:bookmarkEnd w:id="2"/>
    <w:p w14:paraId="0796AB8F" w14:textId="77777777" w:rsidR="00063354" w:rsidRPr="00A91935" w:rsidRDefault="00063354" w:rsidP="00063354">
      <w:pPr>
        <w:spacing w:after="0" w:line="240" w:lineRule="auto"/>
        <w:ind w:left="30"/>
        <w:jc w:val="both"/>
        <w:rPr>
          <w:rFonts w:cstheme="minorHAnsi"/>
        </w:rPr>
      </w:pPr>
    </w:p>
    <w:p w14:paraId="3A403363" w14:textId="77777777" w:rsidR="00063354" w:rsidRPr="00A91935" w:rsidRDefault="00063354" w:rsidP="00063354">
      <w:pPr>
        <w:spacing w:after="0" w:line="240" w:lineRule="auto"/>
        <w:ind w:left="30" w:firstLine="678"/>
        <w:jc w:val="both"/>
        <w:rPr>
          <w:rFonts w:cstheme="minorHAnsi"/>
        </w:rPr>
      </w:pPr>
      <w:r w:rsidRPr="00A91935">
        <w:rPr>
          <w:rFonts w:cstheme="minorHAnsi"/>
        </w:rPr>
        <w:t>Reakčná doba Poskytovateľa na problém Objednávateľa sa určuje na základe príslušnej úrovne spracovania Problémov. Čas sa vždy meria od momentu, kedy je Problém zaznamenaný do Helpdesku alebo v prípade nedostupnosti Helpdesku od momentu nahlásenia Problému alternatívnym spôsobom, t. j. od momentu doručenia hlásenia Problému emailom.</w:t>
      </w:r>
    </w:p>
    <w:p w14:paraId="4C003DC6" w14:textId="77777777" w:rsidR="00063354" w:rsidRPr="00A91935" w:rsidRDefault="00063354" w:rsidP="00063354">
      <w:pPr>
        <w:spacing w:after="0" w:line="240" w:lineRule="auto"/>
        <w:ind w:left="567"/>
        <w:jc w:val="both"/>
        <w:rPr>
          <w:rFonts w:cstheme="minorHAnsi"/>
          <w:color w:val="2F5496" w:themeColor="accent1" w:themeShade="BF"/>
        </w:rPr>
      </w:pPr>
    </w:p>
    <w:p w14:paraId="404EA27B" w14:textId="77777777" w:rsidR="00063354" w:rsidRPr="00A91935" w:rsidRDefault="00063354" w:rsidP="00063354">
      <w:pPr>
        <w:spacing w:after="0" w:line="240" w:lineRule="auto"/>
        <w:ind w:left="567"/>
        <w:jc w:val="both"/>
        <w:rPr>
          <w:rFonts w:cstheme="minorHAnsi"/>
          <w:color w:val="2F5496" w:themeColor="accent1" w:themeShade="BF"/>
        </w:rPr>
      </w:pPr>
      <w:r w:rsidRPr="00A91935">
        <w:rPr>
          <w:rFonts w:cstheme="minorHAnsi"/>
          <w:color w:val="2F5496" w:themeColor="accent1" w:themeShade="BF"/>
        </w:rPr>
        <w:t xml:space="preserve"> </w:t>
      </w:r>
    </w:p>
    <w:p w14:paraId="23BC2273" w14:textId="24ED5099" w:rsidR="00063354" w:rsidRPr="00A91935" w:rsidRDefault="00063354" w:rsidP="00063354">
      <w:pPr>
        <w:spacing w:after="0" w:line="240" w:lineRule="auto"/>
        <w:jc w:val="both"/>
        <w:rPr>
          <w:rFonts w:cstheme="minorHAnsi"/>
          <w:b/>
        </w:rPr>
      </w:pPr>
      <w:bookmarkStart w:id="3" w:name="_Toc1142118"/>
      <w:r w:rsidRPr="00A91935">
        <w:rPr>
          <w:rFonts w:cstheme="minorHAnsi"/>
          <w:b/>
        </w:rPr>
        <w:t xml:space="preserve">Služby </w:t>
      </w:r>
      <w:r w:rsidR="00CD5F52">
        <w:rPr>
          <w:rFonts w:cstheme="minorHAnsi"/>
          <w:b/>
        </w:rPr>
        <w:t xml:space="preserve">SLA </w:t>
      </w:r>
      <w:r w:rsidRPr="00A91935">
        <w:rPr>
          <w:rFonts w:cstheme="minorHAnsi"/>
          <w:b/>
        </w:rPr>
        <w:t>podpory dodan</w:t>
      </w:r>
      <w:bookmarkEnd w:id="3"/>
      <w:r w:rsidR="00CD5F52">
        <w:rPr>
          <w:rFonts w:cstheme="minorHAnsi"/>
          <w:b/>
        </w:rPr>
        <w:t>ej služby</w:t>
      </w:r>
    </w:p>
    <w:p w14:paraId="0382607C" w14:textId="77777777" w:rsidR="00063354" w:rsidRPr="00A91935" w:rsidRDefault="00063354" w:rsidP="00063354">
      <w:pPr>
        <w:pStyle w:val="Odsekzoznamu"/>
        <w:spacing w:after="0" w:line="240" w:lineRule="auto"/>
        <w:ind w:left="851"/>
        <w:jc w:val="both"/>
        <w:rPr>
          <w:rFonts w:cstheme="minorHAnsi"/>
        </w:rPr>
      </w:pPr>
    </w:p>
    <w:p w14:paraId="3BBC2C32" w14:textId="77777777" w:rsidR="00063354" w:rsidRPr="00A91935" w:rsidRDefault="00063354" w:rsidP="00063354">
      <w:pPr>
        <w:pStyle w:val="Odsekzoznamu"/>
        <w:spacing w:after="0" w:line="240" w:lineRule="auto"/>
        <w:ind w:left="851"/>
        <w:jc w:val="both"/>
        <w:rPr>
          <w:rFonts w:cstheme="minorHAnsi"/>
        </w:rPr>
      </w:pPr>
    </w:p>
    <w:tbl>
      <w:tblPr>
        <w:tblStyle w:val="Mriekatabuky"/>
        <w:tblW w:w="9101" w:type="dxa"/>
        <w:tblInd w:w="108" w:type="dxa"/>
        <w:tblLook w:val="04A0" w:firstRow="1" w:lastRow="0" w:firstColumn="1" w:lastColumn="0" w:noHBand="0" w:noVBand="1"/>
      </w:tblPr>
      <w:tblGrid>
        <w:gridCol w:w="2897"/>
        <w:gridCol w:w="2093"/>
        <w:gridCol w:w="4111"/>
      </w:tblGrid>
      <w:tr w:rsidR="00063354" w:rsidRPr="00A91935" w14:paraId="41C8872D" w14:textId="77777777" w:rsidTr="00063354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CF84804" w14:textId="77777777" w:rsidR="00063354" w:rsidRPr="00A91935" w:rsidRDefault="00063354">
            <w:pPr>
              <w:spacing w:line="240" w:lineRule="auto"/>
              <w:rPr>
                <w:rFonts w:cstheme="minorHAnsi"/>
                <w:b/>
                <w:kern w:val="0"/>
                <w:lang w:eastAsia="sk-SK"/>
                <w14:ligatures w14:val="none"/>
              </w:rPr>
            </w:pPr>
            <w:r w:rsidRPr="00A91935">
              <w:rPr>
                <w:rFonts w:cstheme="minorHAnsi"/>
                <w:b/>
                <w:kern w:val="0"/>
                <w:lang w:eastAsia="sk-SK"/>
                <w14:ligatures w14:val="none"/>
              </w:rPr>
              <w:t>Popis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BEF90BB" w14:textId="77777777" w:rsidR="00063354" w:rsidRPr="00A91935" w:rsidRDefault="00063354">
            <w:pPr>
              <w:spacing w:line="240" w:lineRule="auto"/>
              <w:rPr>
                <w:rFonts w:cstheme="minorHAnsi"/>
                <w:b/>
                <w:kern w:val="0"/>
                <w:lang w:eastAsia="sk-SK"/>
                <w14:ligatures w14:val="none"/>
              </w:rPr>
            </w:pPr>
            <w:r w:rsidRPr="00A91935">
              <w:rPr>
                <w:rFonts w:cstheme="minorHAnsi"/>
                <w:b/>
                <w:kern w:val="0"/>
                <w:lang w:eastAsia="sk-SK"/>
                <w14:ligatures w14:val="none"/>
              </w:rPr>
              <w:t>Parameter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0901027" w14:textId="77777777" w:rsidR="00063354" w:rsidRPr="00A91935" w:rsidRDefault="00063354">
            <w:pPr>
              <w:spacing w:line="240" w:lineRule="auto"/>
              <w:rPr>
                <w:rFonts w:cstheme="minorHAnsi"/>
                <w:b/>
                <w:kern w:val="0"/>
                <w:lang w:eastAsia="sk-SK"/>
                <w14:ligatures w14:val="none"/>
              </w:rPr>
            </w:pPr>
            <w:r w:rsidRPr="00A91935">
              <w:rPr>
                <w:rFonts w:cstheme="minorHAnsi"/>
                <w:b/>
                <w:kern w:val="0"/>
                <w:lang w:eastAsia="sk-SK"/>
                <w14:ligatures w14:val="none"/>
              </w:rPr>
              <w:t>Poznámka</w:t>
            </w:r>
          </w:p>
        </w:tc>
      </w:tr>
      <w:tr w:rsidR="00063354" w:rsidRPr="00A91935" w14:paraId="3BEF4CCB" w14:textId="77777777" w:rsidTr="00063354">
        <w:trPr>
          <w:trHeight w:val="65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AF7A" w14:textId="77777777" w:rsidR="00063354" w:rsidRPr="00A91935" w:rsidRDefault="00063354">
            <w:pPr>
              <w:spacing w:line="240" w:lineRule="auto"/>
              <w:rPr>
                <w:rFonts w:cstheme="minorHAnsi"/>
                <w:kern w:val="0"/>
                <w:lang w:eastAsia="sk-SK"/>
                <w14:ligatures w14:val="none"/>
              </w:rPr>
            </w:pPr>
            <w:r w:rsidRPr="00A91935">
              <w:rPr>
                <w:rFonts w:cstheme="minorHAnsi"/>
                <w:kern w:val="0"/>
                <w:lang w:eastAsia="sk-SK"/>
                <w14:ligatures w14:val="none"/>
              </w:rPr>
              <w:t>Prevádzkové hodiny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A4E6" w14:textId="1DED41AE" w:rsidR="00063354" w:rsidRPr="00A91935" w:rsidRDefault="00CD5F52">
            <w:pPr>
              <w:spacing w:line="240" w:lineRule="auto"/>
              <w:rPr>
                <w:rFonts w:cstheme="minorHAnsi"/>
                <w:kern w:val="0"/>
                <w:lang w:eastAsia="sk-SK"/>
                <w14:ligatures w14:val="none"/>
              </w:rPr>
            </w:pPr>
            <w:r>
              <w:rPr>
                <w:rFonts w:cstheme="minorHAnsi"/>
                <w:kern w:val="0"/>
                <w:lang w:eastAsia="sk-SK"/>
                <w14:ligatures w14:val="none"/>
              </w:rPr>
              <w:t>24</w:t>
            </w:r>
            <w:r w:rsidR="00063354" w:rsidRPr="00A91935">
              <w:rPr>
                <w:rFonts w:cstheme="minorHAnsi"/>
                <w:kern w:val="0"/>
                <w:lang w:eastAsia="sk-SK"/>
                <w14:ligatures w14:val="none"/>
              </w:rPr>
              <w:t xml:space="preserve"> hodín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F3A1" w14:textId="714CF679" w:rsidR="00063354" w:rsidRPr="00A91935" w:rsidRDefault="00CD5F52">
            <w:pPr>
              <w:spacing w:line="240" w:lineRule="auto"/>
              <w:rPr>
                <w:rFonts w:cstheme="minorHAnsi"/>
                <w:kern w:val="0"/>
                <w:lang w:eastAsia="sk-SK"/>
                <w14:ligatures w14:val="none"/>
              </w:rPr>
            </w:pPr>
            <w:r>
              <w:rPr>
                <w:rFonts w:cstheme="minorHAnsi"/>
                <w:kern w:val="0"/>
                <w:lang w:eastAsia="sk-SK"/>
                <w14:ligatures w14:val="none"/>
              </w:rPr>
              <w:t>24/7/365</w:t>
            </w:r>
          </w:p>
        </w:tc>
      </w:tr>
    </w:tbl>
    <w:p w14:paraId="6661D166" w14:textId="77777777" w:rsidR="00063354" w:rsidRPr="00A91935" w:rsidRDefault="00063354" w:rsidP="00063354">
      <w:pPr>
        <w:pStyle w:val="Nadpis3"/>
        <w:keepNext w:val="0"/>
        <w:widowControl w:val="0"/>
        <w:tabs>
          <w:tab w:val="clear" w:pos="540"/>
          <w:tab w:val="num" w:pos="720"/>
        </w:tabs>
        <w:rPr>
          <w:rFonts w:asciiTheme="minorHAnsi" w:hAnsiTheme="minorHAnsi" w:cstheme="minorHAnsi"/>
          <w:color w:val="2F5496" w:themeColor="accent1" w:themeShade="BF"/>
        </w:rPr>
      </w:pPr>
      <w:bookmarkStart w:id="4" w:name="_Toc1142119"/>
    </w:p>
    <w:bookmarkEnd w:id="4"/>
    <w:p w14:paraId="2B5AE782" w14:textId="77777777" w:rsidR="00063354" w:rsidRPr="00A91935" w:rsidRDefault="00063354" w:rsidP="00063354">
      <w:pPr>
        <w:spacing w:after="0" w:line="240" w:lineRule="auto"/>
        <w:ind w:right="23"/>
        <w:jc w:val="both"/>
        <w:rPr>
          <w:rFonts w:cstheme="minorHAnsi"/>
          <w:highlight w:val="yellow"/>
        </w:rPr>
      </w:pPr>
    </w:p>
    <w:p w14:paraId="59702324" w14:textId="0CCBAEC1" w:rsidR="00063354" w:rsidRPr="00A91935" w:rsidRDefault="00063354" w:rsidP="00063354">
      <w:pPr>
        <w:spacing w:after="0" w:line="240" w:lineRule="auto"/>
        <w:ind w:right="23" w:firstLine="708"/>
        <w:jc w:val="both"/>
        <w:rPr>
          <w:rFonts w:cstheme="minorHAnsi"/>
        </w:rPr>
      </w:pPr>
      <w:r w:rsidRPr="00A91935">
        <w:rPr>
          <w:rFonts w:cstheme="minorHAnsi"/>
        </w:rPr>
        <w:t>Reakčná doba Poskytovateľa na</w:t>
      </w:r>
      <w:r w:rsidR="00CD5F52">
        <w:rPr>
          <w:rFonts w:cstheme="minorHAnsi"/>
        </w:rPr>
        <w:t xml:space="preserve"> Problém</w:t>
      </w:r>
      <w:r w:rsidRPr="00A91935">
        <w:rPr>
          <w:rFonts w:cstheme="minorHAnsi"/>
        </w:rPr>
        <w:t>. Čas sa vždy meria od momentu, kedy je Problém zaznamenaný do Helpdesku.</w:t>
      </w:r>
    </w:p>
    <w:p w14:paraId="3E010FC5" w14:textId="77777777" w:rsidR="00063354" w:rsidRPr="00A91935" w:rsidRDefault="00063354" w:rsidP="00063354">
      <w:pPr>
        <w:spacing w:after="0" w:line="240" w:lineRule="auto"/>
        <w:ind w:right="23" w:firstLine="708"/>
        <w:jc w:val="both"/>
        <w:rPr>
          <w:rFonts w:cstheme="minorHAnsi"/>
          <w:highlight w:val="yellow"/>
        </w:rPr>
      </w:pPr>
    </w:p>
    <w:p w14:paraId="49C6BD6D" w14:textId="77777777" w:rsidR="00063354" w:rsidRPr="00A91935" w:rsidRDefault="00063354" w:rsidP="00063354">
      <w:pPr>
        <w:spacing w:after="0" w:line="240" w:lineRule="auto"/>
        <w:ind w:right="23" w:firstLine="708"/>
        <w:jc w:val="both"/>
        <w:rPr>
          <w:rFonts w:cstheme="minorHAnsi"/>
          <w:highlight w:val="yellow"/>
        </w:rPr>
      </w:pPr>
    </w:p>
    <w:p w14:paraId="685DD5AA" w14:textId="77777777" w:rsidR="00063354" w:rsidRPr="00A91935" w:rsidRDefault="00063354" w:rsidP="00063354">
      <w:pPr>
        <w:spacing w:after="0" w:line="240" w:lineRule="auto"/>
        <w:ind w:right="23" w:firstLine="708"/>
        <w:jc w:val="both"/>
        <w:rPr>
          <w:rFonts w:cstheme="minorHAnsi"/>
          <w:highlight w:val="yellow"/>
        </w:rPr>
      </w:pPr>
    </w:p>
    <w:p w14:paraId="72DAB724" w14:textId="77777777" w:rsidR="00063354" w:rsidRPr="00A91935" w:rsidRDefault="00063354" w:rsidP="00063354">
      <w:pPr>
        <w:spacing w:after="0" w:line="240" w:lineRule="auto"/>
        <w:ind w:right="23" w:firstLine="708"/>
        <w:jc w:val="both"/>
        <w:rPr>
          <w:rFonts w:cstheme="minorHAnsi"/>
          <w:highlight w:val="yellow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7216"/>
        <w:gridCol w:w="1738"/>
      </w:tblGrid>
      <w:tr w:rsidR="00063354" w:rsidRPr="00A91935" w14:paraId="67C7F17B" w14:textId="77777777" w:rsidTr="00CD5F52"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BB0DEDB" w14:textId="485C1461" w:rsidR="00063354" w:rsidRPr="00A91935" w:rsidRDefault="00063354">
            <w:pPr>
              <w:spacing w:line="240" w:lineRule="auto"/>
              <w:rPr>
                <w:rFonts w:cstheme="minorHAnsi"/>
                <w:b/>
                <w:kern w:val="0"/>
                <w:lang w:eastAsia="sk-SK"/>
                <w14:ligatures w14:val="none"/>
              </w:rPr>
            </w:pPr>
            <w:r w:rsidRPr="00A91935">
              <w:rPr>
                <w:rFonts w:cstheme="minorHAnsi"/>
                <w:b/>
                <w:kern w:val="0"/>
                <w:lang w:eastAsia="sk-SK"/>
                <w14:ligatures w14:val="none"/>
              </w:rPr>
              <w:t>Typ požiadavky</w:t>
            </w:r>
            <w:r w:rsidR="00CD5F52">
              <w:rPr>
                <w:rFonts w:cstheme="minorHAnsi"/>
                <w:b/>
                <w:kern w:val="0"/>
                <w:lang w:eastAsia="sk-SK"/>
                <w14:ligatures w14:val="none"/>
              </w:rPr>
              <w:t xml:space="preserve"> / Problém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B625E49" w14:textId="77777777" w:rsidR="00063354" w:rsidRPr="00A91935" w:rsidRDefault="00063354">
            <w:pPr>
              <w:spacing w:line="240" w:lineRule="auto"/>
              <w:rPr>
                <w:rFonts w:cstheme="minorHAnsi"/>
                <w:b/>
                <w:kern w:val="0"/>
                <w:lang w:eastAsia="sk-SK"/>
                <w14:ligatures w14:val="none"/>
              </w:rPr>
            </w:pPr>
            <w:r w:rsidRPr="00A91935">
              <w:rPr>
                <w:rFonts w:cstheme="minorHAnsi"/>
                <w:b/>
                <w:kern w:val="0"/>
                <w:lang w:eastAsia="sk-SK"/>
                <w14:ligatures w14:val="none"/>
              </w:rPr>
              <w:t xml:space="preserve">Reakčná doba v prevádzkových hodinách </w:t>
            </w:r>
          </w:p>
        </w:tc>
      </w:tr>
      <w:tr w:rsidR="00063354" w:rsidRPr="00A91935" w14:paraId="09312C59" w14:textId="77777777" w:rsidTr="00CD5F52"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6579" w14:textId="398D10BF" w:rsidR="00063354" w:rsidRPr="00A91935" w:rsidRDefault="00CD5F52">
            <w:pPr>
              <w:spacing w:line="240" w:lineRule="auto"/>
              <w:rPr>
                <w:rFonts w:cstheme="minorHAnsi"/>
                <w:kern w:val="0"/>
                <w:lang w:eastAsia="sk-SK"/>
                <w14:ligatures w14:val="none"/>
              </w:rPr>
            </w:pPr>
            <w:r>
              <w:rPr>
                <w:rFonts w:cstheme="minorHAnsi"/>
                <w:kern w:val="0"/>
                <w:lang w:eastAsia="sk-SK"/>
                <w14:ligatures w14:val="none"/>
              </w:rPr>
              <w:t>P</w:t>
            </w:r>
            <w:r w:rsidR="00063354" w:rsidRPr="00A91935">
              <w:rPr>
                <w:rFonts w:cstheme="minorHAnsi"/>
                <w:kern w:val="0"/>
                <w:lang w:eastAsia="sk-SK"/>
                <w14:ligatures w14:val="none"/>
              </w:rPr>
              <w:t>oruchy alebo vady spôsobujúce nefunkčnosť</w:t>
            </w:r>
            <w:r>
              <w:rPr>
                <w:rFonts w:cstheme="minorHAnsi"/>
                <w:kern w:val="0"/>
                <w:lang w:eastAsia="sk-SK"/>
                <w14:ligatures w14:val="none"/>
              </w:rPr>
              <w:t xml:space="preserve"> alebo poruchu</w:t>
            </w:r>
            <w:r w:rsidR="00063354" w:rsidRPr="00A91935">
              <w:rPr>
                <w:rFonts w:cstheme="minorHAnsi"/>
                <w:kern w:val="0"/>
                <w:lang w:eastAsia="sk-SK"/>
                <w14:ligatures w14:val="none"/>
              </w:rPr>
              <w:t xml:space="preserve"> </w:t>
            </w:r>
            <w:r>
              <w:rPr>
                <w:rFonts w:cstheme="minorHAnsi"/>
                <w:kern w:val="0"/>
                <w:lang w:eastAsia="sk-SK"/>
                <w14:ligatures w14:val="none"/>
              </w:rPr>
              <w:t>služby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8071" w14:textId="2AD65AFC" w:rsidR="00063354" w:rsidRPr="00A91935" w:rsidRDefault="00063354">
            <w:pPr>
              <w:spacing w:line="240" w:lineRule="auto"/>
              <w:rPr>
                <w:rFonts w:cstheme="minorHAnsi"/>
                <w:kern w:val="0"/>
                <w:lang w:eastAsia="sk-SK"/>
                <w14:ligatures w14:val="none"/>
              </w:rPr>
            </w:pPr>
            <w:r w:rsidRPr="00CD5F52">
              <w:rPr>
                <w:rFonts w:cstheme="minorHAnsi"/>
                <w:b/>
                <w:bCs/>
                <w:kern w:val="0"/>
                <w:lang w:eastAsia="sk-SK"/>
                <w14:ligatures w14:val="none"/>
              </w:rPr>
              <w:t xml:space="preserve">do </w:t>
            </w:r>
            <w:r w:rsidR="00CD5F52" w:rsidRPr="00CD5F52">
              <w:rPr>
                <w:rFonts w:cstheme="minorHAnsi"/>
                <w:b/>
                <w:bCs/>
                <w:kern w:val="0"/>
                <w:lang w:eastAsia="sk-SK"/>
                <w14:ligatures w14:val="none"/>
              </w:rPr>
              <w:t>4</w:t>
            </w:r>
            <w:r w:rsidRPr="00CD5F52">
              <w:rPr>
                <w:rFonts w:cstheme="minorHAnsi"/>
                <w:b/>
                <w:bCs/>
                <w:kern w:val="0"/>
                <w:lang w:eastAsia="sk-SK"/>
                <w14:ligatures w14:val="none"/>
              </w:rPr>
              <w:t xml:space="preserve"> hod</w:t>
            </w:r>
            <w:r w:rsidRPr="00A91935">
              <w:rPr>
                <w:rFonts w:cstheme="minorHAnsi"/>
                <w:kern w:val="0"/>
                <w:lang w:eastAsia="sk-SK"/>
                <w14:ligatures w14:val="none"/>
              </w:rPr>
              <w:t>.</w:t>
            </w:r>
          </w:p>
        </w:tc>
      </w:tr>
    </w:tbl>
    <w:p w14:paraId="10252869" w14:textId="77777777" w:rsidR="00063354" w:rsidRPr="00A91935" w:rsidRDefault="00063354" w:rsidP="00063354">
      <w:pPr>
        <w:spacing w:after="0" w:line="240" w:lineRule="auto"/>
        <w:ind w:left="567" w:right="23"/>
        <w:jc w:val="both"/>
        <w:rPr>
          <w:rFonts w:cstheme="minorHAnsi"/>
          <w:strike/>
          <w:color w:val="2F5496" w:themeColor="accent1" w:themeShade="BF"/>
          <w:highlight w:val="yellow"/>
        </w:rPr>
      </w:pPr>
    </w:p>
    <w:p w14:paraId="7C8BFAEA" w14:textId="1F8D1074" w:rsidR="00063354" w:rsidRPr="00CD5F52" w:rsidRDefault="00CD5F52" w:rsidP="00CD5F52">
      <w:pPr>
        <w:spacing w:after="0" w:line="240" w:lineRule="auto"/>
        <w:ind w:right="23"/>
        <w:jc w:val="both"/>
        <w:rPr>
          <w:rFonts w:cstheme="minorHAnsi"/>
          <w:color w:val="000000" w:themeColor="text1"/>
          <w:highlight w:val="yellow"/>
        </w:rPr>
      </w:pPr>
      <w:r w:rsidRPr="00CD5F52">
        <w:rPr>
          <w:rFonts w:cstheme="minorHAnsi"/>
          <w:color w:val="000000" w:themeColor="text1"/>
        </w:rPr>
        <w:t xml:space="preserve">Odstránenie poruchy záložného zdroja </w:t>
      </w:r>
      <w:r w:rsidRPr="00CD5F52">
        <w:rPr>
          <w:rFonts w:cstheme="minorHAnsi"/>
          <w:b/>
          <w:bCs/>
          <w:color w:val="000000" w:themeColor="text1"/>
        </w:rPr>
        <w:t>do 24 hodín</w:t>
      </w:r>
      <w:r w:rsidRPr="00CD5F52">
        <w:rPr>
          <w:rFonts w:cstheme="minorHAnsi"/>
          <w:color w:val="000000" w:themeColor="text1"/>
        </w:rPr>
        <w:t xml:space="preserve"> od nástupu</w:t>
      </w:r>
      <w:r>
        <w:rPr>
          <w:rFonts w:cstheme="minorHAnsi"/>
          <w:color w:val="000000" w:themeColor="text1"/>
        </w:rPr>
        <w:t>.</w:t>
      </w:r>
    </w:p>
    <w:p w14:paraId="2125DABF" w14:textId="77777777" w:rsidR="00063354" w:rsidRPr="00A91935" w:rsidRDefault="00063354" w:rsidP="00063354">
      <w:pPr>
        <w:spacing w:after="0" w:line="240" w:lineRule="auto"/>
        <w:jc w:val="both"/>
        <w:rPr>
          <w:rFonts w:cstheme="minorHAnsi"/>
        </w:rPr>
      </w:pPr>
    </w:p>
    <w:sectPr w:rsidR="00063354" w:rsidRPr="00A91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singleLevel"/>
    <w:tmpl w:val="1FEE59B2"/>
    <w:lvl w:ilvl="0">
      <w:start w:val="1"/>
      <w:numFmt w:val="bullet"/>
      <w:pStyle w:val="Zoznamsodrkami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18B51167"/>
    <w:multiLevelType w:val="hybridMultilevel"/>
    <w:tmpl w:val="92B0CD1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643F6"/>
    <w:multiLevelType w:val="hybridMultilevel"/>
    <w:tmpl w:val="AB9C2816"/>
    <w:lvl w:ilvl="0" w:tplc="238403E0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F459F"/>
    <w:multiLevelType w:val="hybridMultilevel"/>
    <w:tmpl w:val="3FC854E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17CE7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1430" w:hanging="71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F04A89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B18BE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575E9"/>
    <w:multiLevelType w:val="hybridMultilevel"/>
    <w:tmpl w:val="82881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02EAF"/>
    <w:multiLevelType w:val="hybridMultilevel"/>
    <w:tmpl w:val="CFCEC0DE"/>
    <w:lvl w:ilvl="0" w:tplc="46F4750C">
      <w:start w:val="1"/>
      <w:numFmt w:val="bullet"/>
      <w:lvlText w:val="-"/>
      <w:lvlJc w:val="left"/>
      <w:pPr>
        <w:ind w:left="118" w:firstLine="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1" w:tplc="BC62892A">
      <w:start w:val="1"/>
      <w:numFmt w:val="bullet"/>
      <w:lvlText w:val="•"/>
      <w:lvlJc w:val="left"/>
      <w:pPr>
        <w:ind w:left="705" w:firstLine="0"/>
      </w:pPr>
      <w:rPr>
        <w:rFonts w:ascii="Arial" w:eastAsia="Times New Roman" w:hAnsi="Arial"/>
        <w:b w:val="0"/>
        <w:i w:val="0"/>
        <w:strike w:val="0"/>
        <w:dstrike w:val="0"/>
        <w:color w:val="auto"/>
        <w:sz w:val="18"/>
        <w:u w:val="none" w:color="000000"/>
        <w:effect w:val="none"/>
        <w:vertAlign w:val="baseline"/>
      </w:rPr>
    </w:lvl>
    <w:lvl w:ilvl="2" w:tplc="00F04112">
      <w:start w:val="1"/>
      <w:numFmt w:val="bullet"/>
      <w:lvlText w:val="o"/>
      <w:lvlJc w:val="left"/>
      <w:pPr>
        <w:ind w:left="1440" w:firstLine="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3" w:tplc="CB0AB486">
      <w:start w:val="1"/>
      <w:numFmt w:val="bullet"/>
      <w:lvlText w:val=""/>
      <w:lvlJc w:val="left"/>
      <w:pPr>
        <w:ind w:left="1800" w:firstLine="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4" w:tplc="EE8E65EC">
      <w:start w:val="1"/>
      <w:numFmt w:val="bullet"/>
      <w:lvlText w:val="o"/>
      <w:lvlJc w:val="left"/>
      <w:pPr>
        <w:ind w:left="2880" w:firstLine="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5" w:tplc="7444DAC8">
      <w:start w:val="1"/>
      <w:numFmt w:val="bullet"/>
      <w:lvlText w:val="▪"/>
      <w:lvlJc w:val="left"/>
      <w:pPr>
        <w:ind w:left="3600" w:firstLine="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6" w:tplc="EA8A62D8">
      <w:start w:val="1"/>
      <w:numFmt w:val="bullet"/>
      <w:lvlText w:val="•"/>
      <w:lvlJc w:val="left"/>
      <w:pPr>
        <w:ind w:left="4320" w:firstLine="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7" w:tplc="4DC29112">
      <w:start w:val="1"/>
      <w:numFmt w:val="bullet"/>
      <w:lvlText w:val="o"/>
      <w:lvlJc w:val="left"/>
      <w:pPr>
        <w:ind w:left="5040" w:firstLine="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8" w:tplc="DAC8A81C">
      <w:start w:val="1"/>
      <w:numFmt w:val="bullet"/>
      <w:lvlText w:val="▪"/>
      <w:lvlJc w:val="left"/>
      <w:pPr>
        <w:ind w:left="5760" w:firstLine="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</w:abstractNum>
  <w:num w:numId="1" w16cid:durableId="439183038">
    <w:abstractNumId w:val="0"/>
  </w:num>
  <w:num w:numId="2" w16cid:durableId="1327934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5451387">
    <w:abstractNumId w:val="5"/>
  </w:num>
  <w:num w:numId="4" w16cid:durableId="2091078433">
    <w:abstractNumId w:val="6"/>
  </w:num>
  <w:num w:numId="5" w16cid:durableId="1248540595">
    <w:abstractNumId w:val="4"/>
  </w:num>
  <w:num w:numId="6" w16cid:durableId="573396981">
    <w:abstractNumId w:val="8"/>
  </w:num>
  <w:num w:numId="7" w16cid:durableId="1034116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6539047">
    <w:abstractNumId w:val="7"/>
  </w:num>
  <w:num w:numId="9" w16cid:durableId="509099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54"/>
    <w:rsid w:val="00063354"/>
    <w:rsid w:val="0011405B"/>
    <w:rsid w:val="0019323C"/>
    <w:rsid w:val="00493729"/>
    <w:rsid w:val="00903CC7"/>
    <w:rsid w:val="00A91935"/>
    <w:rsid w:val="00CD5F52"/>
    <w:rsid w:val="00D71185"/>
    <w:rsid w:val="00DF43AB"/>
    <w:rsid w:val="00F06448"/>
    <w:rsid w:val="00FC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8888"/>
  <w15:chartTrackingRefBased/>
  <w15:docId w15:val="{3DC080DB-85CF-4336-B555-370AA2BC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3354"/>
    <w:pPr>
      <w:spacing w:line="256" w:lineRule="auto"/>
    </w:pPr>
    <w:rPr>
      <w:kern w:val="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63354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kern w:val="0"/>
      <w:sz w:val="40"/>
      <w:szCs w:val="40"/>
      <w:lang w:eastAsia="sk-SK"/>
      <w14:ligatures w14:val="none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633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063354"/>
    <w:rPr>
      <w:rFonts w:ascii="Arial" w:eastAsia="Times New Roman" w:hAnsi="Arial" w:cs="Times New Roman"/>
      <w:sz w:val="40"/>
      <w:szCs w:val="40"/>
      <w:lang w:eastAsia="sk-SK"/>
    </w:rPr>
  </w:style>
  <w:style w:type="paragraph" w:styleId="Zoznamsodrkami">
    <w:name w:val="List Bullet"/>
    <w:basedOn w:val="Normlny"/>
    <w:uiPriority w:val="99"/>
    <w:semiHidden/>
    <w:unhideWhenUsed/>
    <w:rsid w:val="00063354"/>
    <w:pPr>
      <w:numPr>
        <w:numId w:val="1"/>
      </w:numPr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Bullet List Char,FooterText Char,numbered Char,Paragraphe de liste1 Char,ODRAZKY PRVA UROVEN Char"/>
    <w:link w:val="Odsekzoznamu"/>
    <w:uiPriority w:val="34"/>
    <w:qFormat/>
    <w:locked/>
    <w:rsid w:val="00063354"/>
  </w:style>
  <w:style w:type="paragraph" w:styleId="Odsekzoznamu">
    <w:name w:val="List Paragraph"/>
    <w:aliases w:val="Bullet Number,lp1,lp11,List Paragraph11,Bullet 1,Use Case List Paragraph,body,Odsek zoznamu2,Bullet List,FooterText,numbered,Paragraphe de liste1,ODRAZKY PRVA UROVEN,List Paragraph,Nad,Odstavec cíl se seznamem,Odstavec_muj"/>
    <w:basedOn w:val="Normlny"/>
    <w:link w:val="OdsekzoznamuChar"/>
    <w:uiPriority w:val="34"/>
    <w:qFormat/>
    <w:rsid w:val="00063354"/>
    <w:pPr>
      <w:ind w:left="720"/>
      <w:contextualSpacing/>
    </w:pPr>
    <w:rPr>
      <w:kern w:val="0"/>
      <w14:ligatures w14:val="none"/>
    </w:rPr>
  </w:style>
  <w:style w:type="paragraph" w:customStyle="1" w:styleId="AppendixHeading5">
    <w:name w:val="Appendix Heading 5"/>
    <w:basedOn w:val="Nadpis5"/>
    <w:next w:val="Zkladntext"/>
    <w:qFormat/>
    <w:rsid w:val="00063354"/>
    <w:pPr>
      <w:keepLines w:val="0"/>
      <w:spacing w:before="240" w:line="260" w:lineRule="exact"/>
      <w:outlineLvl w:val="9"/>
    </w:pPr>
    <w:rPr>
      <w:rFonts w:ascii="Times New Roman" w:eastAsia="Times New Roman" w:hAnsi="Times New Roman" w:cs="Times New Roman"/>
      <w:i/>
      <w:color w:val="auto"/>
      <w:kern w:val="0"/>
      <w:szCs w:val="20"/>
      <w:lang w:val="en-US"/>
      <w14:ligatures w14:val="none"/>
    </w:rPr>
  </w:style>
  <w:style w:type="paragraph" w:customStyle="1" w:styleId="ClanokIntent2Bullet">
    <w:name w:val="Clanok Intent 2 Bullet"/>
    <w:basedOn w:val="Normlny"/>
    <w:rsid w:val="00063354"/>
    <w:pPr>
      <w:tabs>
        <w:tab w:val="num" w:pos="999"/>
      </w:tabs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ar-SA"/>
      <w14:ligatures w14:val="none"/>
    </w:rPr>
  </w:style>
  <w:style w:type="table" w:styleId="Mriekatabuky">
    <w:name w:val="Table Grid"/>
    <w:aliases w:val="Deloitte table 3"/>
    <w:basedOn w:val="Normlnatabuka"/>
    <w:uiPriority w:val="39"/>
    <w:rsid w:val="00063354"/>
    <w:pPr>
      <w:spacing w:after="0" w:line="240" w:lineRule="auto"/>
    </w:pPr>
    <w:rPr>
      <w:rFonts w:eastAsia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Predvolenpsmoodseku"/>
    <w:link w:val="Nadpis5"/>
    <w:uiPriority w:val="9"/>
    <w:semiHidden/>
    <w:rsid w:val="00063354"/>
    <w:rPr>
      <w:rFonts w:asciiTheme="majorHAnsi" w:eastAsiaTheme="majorEastAsia" w:hAnsiTheme="majorHAnsi" w:cstheme="majorBidi"/>
      <w:color w:val="2F5496" w:themeColor="accent1" w:themeShade="BF"/>
      <w:kern w:val="2"/>
      <w14:ligatures w14:val="standardContextual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6335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63354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Šuchaň Daniel</dc:creator>
  <cp:keywords/>
  <dc:description/>
  <cp:lastModifiedBy>Morvayová Alena</cp:lastModifiedBy>
  <cp:revision>6</cp:revision>
  <dcterms:created xsi:type="dcterms:W3CDTF">2024-12-08T14:24:00Z</dcterms:created>
  <dcterms:modified xsi:type="dcterms:W3CDTF">2024-12-09T18:02:00Z</dcterms:modified>
</cp:coreProperties>
</file>