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A6FEE" w14:textId="401AD713" w:rsidR="00063354" w:rsidRPr="00A91935" w:rsidRDefault="00063354" w:rsidP="00063354">
      <w:pPr>
        <w:spacing w:after="0" w:line="240" w:lineRule="auto"/>
        <w:jc w:val="both"/>
        <w:rPr>
          <w:rFonts w:eastAsia="Times New Roman" w:cstheme="minorHAnsi"/>
          <w:kern w:val="0"/>
          <w14:ligatures w14:val="none"/>
        </w:rPr>
      </w:pPr>
      <w:r w:rsidRPr="00A91935">
        <w:rPr>
          <w:rFonts w:eastAsia="Times New Roman" w:cstheme="minorHAnsi"/>
          <w:b/>
          <w:kern w:val="0"/>
          <w14:ligatures w14:val="none"/>
        </w:rPr>
        <w:t xml:space="preserve">Príloha č. 1 – </w:t>
      </w:r>
      <w:r w:rsidR="00FC3824">
        <w:rPr>
          <w:rFonts w:eastAsia="Times New Roman" w:cstheme="minorHAnsi"/>
          <w:kern w:val="0"/>
          <w14:ligatures w14:val="none"/>
        </w:rPr>
        <w:t>Špecifikácia</w:t>
      </w:r>
      <w:r w:rsidRPr="00A91935">
        <w:rPr>
          <w:rFonts w:eastAsia="Times New Roman" w:cstheme="minorHAnsi"/>
          <w:kern w:val="0"/>
          <w14:ligatures w14:val="none"/>
        </w:rPr>
        <w:t xml:space="preserve"> predmetu zákazky, tejto Výzvy</w:t>
      </w:r>
      <w:r w:rsidRPr="00A91935">
        <w:rPr>
          <w:rFonts w:eastAsia="Times New Roman" w:cstheme="minorHAnsi"/>
          <w:b/>
          <w:kern w:val="0"/>
          <w14:ligatures w14:val="none"/>
        </w:rPr>
        <w:tab/>
      </w:r>
    </w:p>
    <w:p w14:paraId="51D4B26F" w14:textId="77777777" w:rsidR="00063354" w:rsidRPr="00A91935" w:rsidRDefault="00063354" w:rsidP="00063354">
      <w:pPr>
        <w:spacing w:after="0" w:line="240" w:lineRule="auto"/>
        <w:jc w:val="both"/>
        <w:rPr>
          <w:rFonts w:cstheme="minorHAnsi"/>
          <w:b/>
          <w:bCs/>
        </w:rPr>
      </w:pPr>
    </w:p>
    <w:p w14:paraId="71567457" w14:textId="77777777" w:rsidR="00063354" w:rsidRPr="00A91935" w:rsidRDefault="00063354" w:rsidP="00063354">
      <w:pPr>
        <w:spacing w:after="0" w:line="240" w:lineRule="auto"/>
        <w:ind w:left="2124" w:firstLine="708"/>
        <w:jc w:val="both"/>
        <w:rPr>
          <w:rFonts w:eastAsia="Times New Roman" w:cstheme="minorHAnsi"/>
          <w:b/>
          <w:kern w:val="0"/>
          <w14:ligatures w14:val="none"/>
        </w:rPr>
      </w:pPr>
    </w:p>
    <w:p w14:paraId="1CBA2605" w14:textId="12749CF0" w:rsidR="00063354" w:rsidRPr="00A91935" w:rsidRDefault="00063354" w:rsidP="00063354">
      <w:pPr>
        <w:spacing w:after="0" w:line="240" w:lineRule="auto"/>
        <w:ind w:left="2124" w:firstLine="708"/>
        <w:jc w:val="both"/>
        <w:rPr>
          <w:rFonts w:eastAsia="Times New Roman" w:cstheme="minorHAnsi"/>
          <w:b/>
          <w:kern w:val="0"/>
          <w14:ligatures w14:val="none"/>
        </w:rPr>
      </w:pPr>
      <w:r w:rsidRPr="00A91935">
        <w:rPr>
          <w:rFonts w:eastAsia="Times New Roman" w:cstheme="minorHAnsi"/>
          <w:b/>
          <w:kern w:val="0"/>
          <w14:ligatures w14:val="none"/>
        </w:rPr>
        <w:t>Opis</w:t>
      </w:r>
      <w:r w:rsidR="00FC3824">
        <w:rPr>
          <w:rFonts w:eastAsia="Times New Roman" w:cstheme="minorHAnsi"/>
          <w:b/>
          <w:kern w:val="0"/>
          <w14:ligatures w14:val="none"/>
        </w:rPr>
        <w:t xml:space="preserve"> (špecifikácia)</w:t>
      </w:r>
      <w:r w:rsidRPr="00A91935">
        <w:rPr>
          <w:rFonts w:eastAsia="Times New Roman" w:cstheme="minorHAnsi"/>
          <w:b/>
          <w:kern w:val="0"/>
          <w14:ligatures w14:val="none"/>
        </w:rPr>
        <w:t xml:space="preserve"> predmetu zákazky  </w:t>
      </w:r>
    </w:p>
    <w:p w14:paraId="2C513D66" w14:textId="77777777" w:rsidR="00063354" w:rsidRPr="00A91935" w:rsidRDefault="00063354" w:rsidP="00063354">
      <w:pPr>
        <w:spacing w:after="0" w:line="240" w:lineRule="auto"/>
        <w:rPr>
          <w:rFonts w:cstheme="minorHAnsi"/>
        </w:rPr>
      </w:pPr>
    </w:p>
    <w:p w14:paraId="43AD32A5" w14:textId="7CC71766" w:rsidR="00063354" w:rsidRPr="00A91935" w:rsidRDefault="00063354" w:rsidP="00063354">
      <w:pPr>
        <w:spacing w:after="0" w:line="240" w:lineRule="auto"/>
        <w:jc w:val="both"/>
        <w:rPr>
          <w:rFonts w:cstheme="minorHAnsi"/>
          <w:lang w:eastAsia="ja-JP"/>
        </w:rPr>
      </w:pPr>
    </w:p>
    <w:p w14:paraId="7CD9B03E"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Predmetom služby je:</w:t>
      </w:r>
    </w:p>
    <w:p w14:paraId="464B3508"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4E3E4D25" w14:textId="77777777" w:rsidR="00952E7C" w:rsidRPr="00952E7C" w:rsidRDefault="00952E7C" w:rsidP="00952E7C">
      <w:pPr>
        <w:numPr>
          <w:ilvl w:val="0"/>
          <w:numId w:val="10"/>
        </w:numPr>
        <w:spacing w:after="0" w:line="240" w:lineRule="auto"/>
        <w:ind w:hanging="720"/>
        <w:contextualSpacing/>
        <w:rPr>
          <w:rFonts w:ascii="Garamond" w:eastAsia="Times New Roman" w:hAnsi="Garamond" w:cs="Calibri"/>
          <w:kern w:val="0"/>
          <w:lang w:eastAsia="sk-SK"/>
          <w14:ligatures w14:val="none"/>
        </w:rPr>
      </w:pPr>
      <w:bookmarkStart w:id="0" w:name="_Hlk65567597"/>
      <w:r w:rsidRPr="00952E7C">
        <w:rPr>
          <w:rFonts w:ascii="Garamond" w:eastAsia="Times New Roman" w:hAnsi="Garamond" w:cs="Calibri"/>
          <w:kern w:val="0"/>
          <w:lang w:eastAsia="sk-SK"/>
          <w14:ligatures w14:val="none"/>
        </w:rPr>
        <w:t>Zabezpečenia uchovávania a ochrany dát a </w:t>
      </w:r>
      <w:proofErr w:type="spellStart"/>
      <w:r w:rsidRPr="00952E7C">
        <w:rPr>
          <w:rFonts w:ascii="Garamond" w:eastAsia="Times New Roman" w:hAnsi="Garamond" w:cs="Calibri"/>
          <w:kern w:val="0"/>
          <w:lang w:eastAsia="sk-SK"/>
          <w14:ligatures w14:val="none"/>
        </w:rPr>
        <w:t>virtualizačnej</w:t>
      </w:r>
      <w:proofErr w:type="spellEnd"/>
      <w:r w:rsidRPr="00952E7C">
        <w:rPr>
          <w:rFonts w:ascii="Garamond" w:eastAsia="Times New Roman" w:hAnsi="Garamond" w:cs="Calibri"/>
          <w:kern w:val="0"/>
          <w:lang w:eastAsia="sk-SK"/>
          <w14:ligatures w14:val="none"/>
        </w:rPr>
        <w:t xml:space="preserve"> infraštruktúry obstarávateľskej organizácie/ďalej len ZUODVO/ - prostredníctvom dodania a prevádzky diskového úložného priestoru v dátovom centre poskytovateľa a zálohovanie dát prevádzkovanej infraštruktúry </w:t>
      </w:r>
      <w:proofErr w:type="spellStart"/>
      <w:r w:rsidRPr="00952E7C">
        <w:rPr>
          <w:rFonts w:ascii="Garamond" w:eastAsia="Times New Roman" w:hAnsi="Garamond" w:cs="Calibri"/>
          <w:kern w:val="0"/>
          <w:lang w:eastAsia="sk-SK"/>
          <w14:ligatures w14:val="none"/>
        </w:rPr>
        <w:t>dátoveho</w:t>
      </w:r>
      <w:proofErr w:type="spellEnd"/>
      <w:r w:rsidRPr="00952E7C">
        <w:rPr>
          <w:rFonts w:ascii="Garamond" w:eastAsia="Times New Roman" w:hAnsi="Garamond" w:cs="Calibri"/>
          <w:kern w:val="0"/>
          <w:lang w:eastAsia="sk-SK"/>
          <w14:ligatures w14:val="none"/>
        </w:rPr>
        <w:t xml:space="preserve"> centra objednávateľskej organizácie do dátového centra poskytovateľa prostredníctvom L2 prepoja vytvoreného poskytovateľom, vrátane možnosti prevádzky virtuálnych serverov priamo z vzdialeného úložiska s prepojením na LAN objednávateľskej organizácie. Súčasťou ZUODVO je dodávka požadovanej a potrebnej technickej, sieťovej a dátovej infraštruktúry, montáž, inštalácia, konfigurácia,  vrátane dopravy a zaškolenia obsluhy objednávateľskej organizácie pre zabezpečenie bezporuchovej prevádzky služby podľa požadovaných parametrov</w:t>
      </w:r>
    </w:p>
    <w:p w14:paraId="47226B18" w14:textId="77777777" w:rsidR="00952E7C" w:rsidRPr="00952E7C" w:rsidRDefault="00952E7C" w:rsidP="00952E7C">
      <w:pPr>
        <w:numPr>
          <w:ilvl w:val="0"/>
          <w:numId w:val="10"/>
        </w:numPr>
        <w:spacing w:after="0" w:line="240" w:lineRule="auto"/>
        <w:ind w:hanging="720"/>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Správa, prevádzka, rozvoj a služby zabezpečenia a prevádzky ZUODVO. Udržiavanie aktuálnej dokumentácie a vykonávanie požadovaných zmien v rámci SLA a požadovanej kvality poskytovaných služieb</w:t>
      </w:r>
    </w:p>
    <w:bookmarkEnd w:id="0"/>
    <w:p w14:paraId="0E734BB7"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782C76B5" w14:textId="77777777" w:rsidR="00952E7C" w:rsidRPr="00952E7C" w:rsidRDefault="00952E7C" w:rsidP="00952E7C">
      <w:pPr>
        <w:numPr>
          <w:ilvl w:val="0"/>
          <w:numId w:val="20"/>
        </w:numPr>
        <w:spacing w:after="0" w:line="240" w:lineRule="auto"/>
        <w:ind w:hanging="720"/>
        <w:contextualSpacing/>
        <w:rPr>
          <w:rFonts w:ascii="Garamond" w:eastAsia="Times New Roman" w:hAnsi="Garamond" w:cs="Calibri"/>
          <w:b/>
          <w:kern w:val="0"/>
          <w:lang w:eastAsia="sk-SK"/>
          <w14:ligatures w14:val="none"/>
        </w:rPr>
      </w:pPr>
      <w:r w:rsidRPr="00952E7C">
        <w:rPr>
          <w:rFonts w:ascii="Garamond" w:eastAsia="Times New Roman" w:hAnsi="Garamond" w:cs="Calibri"/>
          <w:b/>
          <w:kern w:val="0"/>
          <w:lang w:eastAsia="sk-SK"/>
          <w14:ligatures w14:val="none"/>
        </w:rPr>
        <w:t>Zoznam lokalít obstarávateľskej organizácie</w:t>
      </w:r>
    </w:p>
    <w:p w14:paraId="5CD2E5AE" w14:textId="77777777" w:rsidR="00952E7C" w:rsidRPr="00952E7C" w:rsidRDefault="00952E7C" w:rsidP="00952E7C">
      <w:pPr>
        <w:spacing w:after="0" w:line="240" w:lineRule="auto"/>
        <w:contextualSpacing/>
        <w:rPr>
          <w:rFonts w:ascii="Garamond" w:eastAsia="Times New Roman" w:hAnsi="Garamond" w:cs="Calibri"/>
          <w:kern w:val="0"/>
          <w:lang w:eastAsia="sk-SK"/>
          <w14:ligatures w14:val="none"/>
        </w:rPr>
      </w:pPr>
    </w:p>
    <w:p w14:paraId="21C21BA8" w14:textId="77777777" w:rsidR="00952E7C" w:rsidRPr="00952E7C" w:rsidRDefault="00952E7C" w:rsidP="00952E7C">
      <w:pPr>
        <w:numPr>
          <w:ilvl w:val="0"/>
          <w:numId w:val="16"/>
        </w:numPr>
        <w:spacing w:after="0" w:line="240" w:lineRule="auto"/>
        <w:ind w:hanging="810"/>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Vozovne a sídlo obstarávateľskej organizácie</w:t>
      </w:r>
    </w:p>
    <w:p w14:paraId="2EABAE89" w14:textId="77777777" w:rsidR="00952E7C" w:rsidRPr="00952E7C" w:rsidRDefault="00952E7C" w:rsidP="00952E7C">
      <w:pPr>
        <w:spacing w:after="0" w:line="240" w:lineRule="auto"/>
        <w:contextualSpacing/>
        <w:rPr>
          <w:rFonts w:ascii="Garamond" w:eastAsia="Times New Roman" w:hAnsi="Garamond" w:cs="Calibri"/>
          <w:kern w:val="0"/>
          <w:lang w:eastAsia="sk-SK"/>
          <w14:ligatures w14:val="none"/>
        </w:rPr>
      </w:pPr>
    </w:p>
    <w:p w14:paraId="0B538195"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DPB centrála – hlavné dátové centrum, sídlo, Olejkárska 1, Bratislava, GPS 48.141876,17.121678 48°8.5126'N 17°7.3007'E</w:t>
      </w:r>
    </w:p>
    <w:p w14:paraId="1D9EF35E"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75EB2680"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Vozovňa Petržalka, Janíkov dvor, Bratislava, GPS 48.095480,17.126076 48°5.7288'N 17°7.5646'E</w:t>
      </w:r>
    </w:p>
    <w:p w14:paraId="5930F608"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465B82B9"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Vozovňa Jurajov dvor, Vajnorská 135, Bratislava, GPS 48.178576,17.165082 48°10.7303'N 17°9.8301'E</w:t>
      </w:r>
    </w:p>
    <w:p w14:paraId="3FB2C9AD"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48EFBCDA"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Vozovňa Krasňany, Račianska 149, Bratislava, GPS 48.189283,17.135407 48°11.3570'N 17°8.1244'E</w:t>
      </w:r>
    </w:p>
    <w:p w14:paraId="302CCA38"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415683B6" w14:textId="77777777" w:rsidR="00952E7C" w:rsidRPr="00952E7C" w:rsidRDefault="00952E7C" w:rsidP="00952E7C">
      <w:pPr>
        <w:numPr>
          <w:ilvl w:val="0"/>
          <w:numId w:val="18"/>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Vozovňa </w:t>
      </w:r>
      <w:proofErr w:type="spellStart"/>
      <w:r w:rsidRPr="00952E7C">
        <w:rPr>
          <w:rFonts w:ascii="Garamond" w:eastAsia="Times New Roman" w:hAnsi="Garamond" w:cs="Calibri"/>
          <w:kern w:val="0"/>
          <w:lang w:eastAsia="sk-SK"/>
          <w14:ligatures w14:val="none"/>
        </w:rPr>
        <w:t>Hroboňova</w:t>
      </w:r>
      <w:proofErr w:type="spellEnd"/>
      <w:r w:rsidRPr="00952E7C">
        <w:rPr>
          <w:rFonts w:ascii="Garamond" w:eastAsia="Times New Roman" w:hAnsi="Garamond" w:cs="Calibri"/>
          <w:kern w:val="0"/>
          <w:lang w:eastAsia="sk-SK"/>
          <w14:ligatures w14:val="none"/>
        </w:rPr>
        <w:t xml:space="preserve"> 1, Bratislava, GPS 48.161048,17.086261 48°9.6629'N 17°5.1757'E</w:t>
      </w:r>
    </w:p>
    <w:p w14:paraId="2F07ADE4"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54A6D653" w14:textId="77777777" w:rsidR="00952E7C" w:rsidRPr="00952E7C" w:rsidRDefault="00952E7C" w:rsidP="00952E7C">
      <w:pPr>
        <w:numPr>
          <w:ilvl w:val="0"/>
          <w:numId w:val="16"/>
        </w:numPr>
        <w:spacing w:after="0" w:line="240" w:lineRule="auto"/>
        <w:ind w:hanging="810"/>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Predajne lístkov</w:t>
      </w:r>
    </w:p>
    <w:p w14:paraId="1F790778"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01204DDB"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Predajňa lístkov Hlavná stanica, Nám. Franza </w:t>
      </w:r>
      <w:proofErr w:type="spellStart"/>
      <w:r w:rsidRPr="00952E7C">
        <w:rPr>
          <w:rFonts w:ascii="Garamond" w:eastAsia="Times New Roman" w:hAnsi="Garamond" w:cs="Calibri"/>
          <w:kern w:val="0"/>
          <w:lang w:eastAsia="sk-SK"/>
          <w14:ligatures w14:val="none"/>
        </w:rPr>
        <w:t>Liszta</w:t>
      </w:r>
      <w:proofErr w:type="spellEnd"/>
      <w:r w:rsidRPr="00952E7C">
        <w:rPr>
          <w:rFonts w:ascii="Garamond" w:eastAsia="Times New Roman" w:hAnsi="Garamond" w:cs="Calibri"/>
          <w:kern w:val="0"/>
          <w:lang w:eastAsia="sk-SK"/>
          <w14:ligatures w14:val="none"/>
        </w:rPr>
        <w:t>, Bratislava, GPS 48.158183,17.1065585 48°9.4910'N 17°6.3935'E</w:t>
      </w:r>
    </w:p>
    <w:p w14:paraId="4F577411"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690CA224"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Predajňa lístkov Hodžovo námestie, Bratislava, podchod, GPS 48.148209,17.107400 48°8.8925'N 17°6.4440'E</w:t>
      </w:r>
    </w:p>
    <w:p w14:paraId="24B52EF3"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55D6DB05"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Predajňa lístkov </w:t>
      </w:r>
      <w:proofErr w:type="spellStart"/>
      <w:r w:rsidRPr="00952E7C">
        <w:rPr>
          <w:rFonts w:ascii="Garamond" w:eastAsia="Times New Roman" w:hAnsi="Garamond" w:cs="Calibri"/>
          <w:kern w:val="0"/>
          <w:lang w:eastAsia="sk-SK"/>
          <w14:ligatures w14:val="none"/>
        </w:rPr>
        <w:t>Schneidera</w:t>
      </w:r>
      <w:proofErr w:type="spellEnd"/>
      <w:r w:rsidRPr="00952E7C">
        <w:rPr>
          <w:rFonts w:ascii="Garamond" w:eastAsia="Times New Roman" w:hAnsi="Garamond" w:cs="Calibri"/>
          <w:kern w:val="0"/>
          <w:lang w:eastAsia="sk-SK"/>
          <w14:ligatures w14:val="none"/>
        </w:rPr>
        <w:t xml:space="preserve"> Trnavského, Bratislava, GPS 48.182635,17.040072 48°10.9581'N 17°2.4043'E</w:t>
      </w:r>
    </w:p>
    <w:p w14:paraId="2E9D383E"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60836BCD"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Predajňa lístkov Most SNP, Bratislava, GPS 48.140266,17.103875 48°8.4160'N 17°6.2325'E</w:t>
      </w:r>
    </w:p>
    <w:p w14:paraId="2CCB8A0A"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177B710F"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Predajňa lístkov </w:t>
      </w:r>
      <w:proofErr w:type="spellStart"/>
      <w:r w:rsidRPr="00952E7C">
        <w:rPr>
          <w:rFonts w:ascii="Garamond" w:eastAsia="Times New Roman" w:hAnsi="Garamond" w:cs="Calibri"/>
          <w:kern w:val="0"/>
          <w:lang w:eastAsia="sk-SK"/>
          <w14:ligatures w14:val="none"/>
        </w:rPr>
        <w:t>Mlynarovičova</w:t>
      </w:r>
      <w:proofErr w:type="spellEnd"/>
      <w:r w:rsidRPr="00952E7C">
        <w:rPr>
          <w:rFonts w:ascii="Garamond" w:eastAsia="Times New Roman" w:hAnsi="Garamond" w:cs="Calibri"/>
          <w:kern w:val="0"/>
          <w:lang w:eastAsia="sk-SK"/>
          <w14:ligatures w14:val="none"/>
        </w:rPr>
        <w:t>, Bratislava, GPS 48.1269351,17.1213944 48°7.6161'N 17°7.2837'E</w:t>
      </w:r>
    </w:p>
    <w:p w14:paraId="75AD149A"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0BFC5514" w14:textId="77777777" w:rsidR="00952E7C" w:rsidRPr="00952E7C" w:rsidRDefault="00952E7C" w:rsidP="00952E7C">
      <w:pPr>
        <w:numPr>
          <w:ilvl w:val="0"/>
          <w:numId w:val="17"/>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lastRenderedPageBreak/>
        <w:t>Predajňa lístkov Gaštanový hájik, Bratislava, GPS 48.185967,17.133418 48°11.1580'N 17°8.0051'E</w:t>
      </w:r>
    </w:p>
    <w:p w14:paraId="6A58A0ED"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65229AEF" w14:textId="77777777" w:rsidR="00952E7C" w:rsidRPr="00952E7C" w:rsidRDefault="00952E7C" w:rsidP="00952E7C">
      <w:pPr>
        <w:numPr>
          <w:ilvl w:val="0"/>
          <w:numId w:val="16"/>
        </w:numPr>
        <w:spacing w:after="0" w:line="240" w:lineRule="auto"/>
        <w:ind w:hanging="810"/>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Ostatné lokality </w:t>
      </w:r>
    </w:p>
    <w:p w14:paraId="7B9E9FCF" w14:textId="77777777" w:rsidR="00952E7C" w:rsidRPr="00952E7C" w:rsidRDefault="00952E7C" w:rsidP="00952E7C">
      <w:pPr>
        <w:spacing w:after="0" w:line="240" w:lineRule="auto"/>
        <w:ind w:left="810"/>
        <w:contextualSpacing/>
        <w:rPr>
          <w:rFonts w:ascii="Garamond" w:eastAsia="Times New Roman" w:hAnsi="Garamond" w:cs="Calibri"/>
          <w:kern w:val="0"/>
          <w:lang w:eastAsia="sk-SK"/>
          <w14:ligatures w14:val="none"/>
        </w:rPr>
      </w:pPr>
    </w:p>
    <w:p w14:paraId="0F65B200"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Dispečing Hlavná stanica Nám. Franza </w:t>
      </w:r>
      <w:proofErr w:type="spellStart"/>
      <w:r w:rsidRPr="00952E7C">
        <w:rPr>
          <w:rFonts w:ascii="Garamond" w:eastAsia="Times New Roman" w:hAnsi="Garamond" w:cs="Calibri"/>
          <w:kern w:val="0"/>
          <w:lang w:eastAsia="sk-SK"/>
          <w14:ligatures w14:val="none"/>
        </w:rPr>
        <w:t>Liszta</w:t>
      </w:r>
      <w:proofErr w:type="spellEnd"/>
      <w:r w:rsidRPr="00952E7C">
        <w:rPr>
          <w:rFonts w:ascii="Garamond" w:eastAsia="Times New Roman" w:hAnsi="Garamond" w:cs="Calibri"/>
          <w:kern w:val="0"/>
          <w:lang w:eastAsia="sk-SK"/>
          <w14:ligatures w14:val="none"/>
        </w:rPr>
        <w:t>, Bratislava, GPS 48.158206,17.106679 48°9.4924'N 17°6.4007'E</w:t>
      </w:r>
    </w:p>
    <w:p w14:paraId="4B6A6FC2"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4D4E4370"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Podchod Trnavské Mýto, Bratislava, GPS 48.157937,17.127551 48°9.4762'N 17°7.6531'E</w:t>
      </w:r>
    </w:p>
    <w:p w14:paraId="4E7DF0FC" w14:textId="77777777" w:rsidR="00952E7C" w:rsidRPr="00952E7C" w:rsidRDefault="00952E7C" w:rsidP="00952E7C">
      <w:pPr>
        <w:numPr>
          <w:ilvl w:val="0"/>
          <w:numId w:val="19"/>
        </w:numPr>
        <w:spacing w:after="0" w:line="240" w:lineRule="auto"/>
        <w:contextualSpacing/>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 xml:space="preserve">Tunel pod hradom Nábrežie armádneho generála </w:t>
      </w:r>
      <w:proofErr w:type="spellStart"/>
      <w:r w:rsidRPr="00952E7C">
        <w:rPr>
          <w:rFonts w:ascii="Garamond" w:eastAsia="Times New Roman" w:hAnsi="Garamond" w:cs="Calibri"/>
          <w:kern w:val="0"/>
          <w:lang w:eastAsia="sk-SK"/>
          <w14:ligatures w14:val="none"/>
        </w:rPr>
        <w:t>Ludvíka</w:t>
      </w:r>
      <w:proofErr w:type="spellEnd"/>
      <w:r w:rsidRPr="00952E7C">
        <w:rPr>
          <w:rFonts w:ascii="Garamond" w:eastAsia="Times New Roman" w:hAnsi="Garamond" w:cs="Calibri"/>
          <w:kern w:val="0"/>
          <w:lang w:eastAsia="sk-SK"/>
          <w14:ligatures w14:val="none"/>
        </w:rPr>
        <w:t xml:space="preserve"> Svobodu, Bratislava, GPS 48.141702,17.092181 48°8.5021'N 17°5.5309'E</w:t>
      </w:r>
    </w:p>
    <w:p w14:paraId="5092D075" w14:textId="77777777" w:rsidR="00952E7C" w:rsidRPr="00952E7C" w:rsidRDefault="00952E7C" w:rsidP="00952E7C">
      <w:pPr>
        <w:spacing w:after="0" w:line="240" w:lineRule="auto"/>
        <w:ind w:left="1170"/>
        <w:contextualSpacing/>
        <w:rPr>
          <w:rFonts w:ascii="Garamond" w:eastAsia="Times New Roman" w:hAnsi="Garamond" w:cs="Calibri"/>
          <w:b/>
          <w:bCs/>
          <w:kern w:val="0"/>
          <w:lang w:eastAsia="sk-SK"/>
          <w14:ligatures w14:val="none"/>
        </w:rPr>
      </w:pPr>
    </w:p>
    <w:p w14:paraId="2B53FB56"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2. Funkčné a technické požiadavky pre vybudovanie ZUODVO</w:t>
      </w:r>
    </w:p>
    <w:p w14:paraId="4FDDDC1F"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0D526EDA"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Požadované služby a vlastnosti jednotlivých služieb a komponentov. Objednávateľská organizácia požaduje dodanie, implementáciu a správu zariadení a prevádzku služieb v rámci ZUODVO takto:</w:t>
      </w:r>
    </w:p>
    <w:p w14:paraId="2E734FA7"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8C384D3"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 Obstarávateľská organizácia požaduje poskytovanie služieb súvisiacich so zabezpečením prevádzky ZUODVO a jej komunikačnej, technickej a dátovej infraštruktúry pre riadny a bezporuchový chod informačných technológií obstarávateľskej organizácie a ich užívateľov. Správa a vybudovanie ZUODVO s dodávkou potrebnej technickej, sieťovej a dátovej infraštruktúry, montáž, inštalácia, konfigurácia,  prevádzka a správa infraštruktúry ZUODVO /aktívne a pasívne sieťové prvky, súvisiaca sieťová infraštruktúra, diskové pole a páskový </w:t>
      </w:r>
      <w:proofErr w:type="spellStart"/>
      <w:r w:rsidRPr="00952E7C">
        <w:rPr>
          <w:rFonts w:ascii="Garamond" w:eastAsia="Times New Roman" w:hAnsi="Garamond" w:cs="Calibri"/>
          <w:kern w:val="0"/>
          <w:lang w:eastAsia="sk-SK"/>
          <w14:ligatures w14:val="none"/>
        </w:rPr>
        <w:t>autoloader</w:t>
      </w:r>
      <w:proofErr w:type="spellEnd"/>
      <w:r w:rsidRPr="00952E7C">
        <w:rPr>
          <w:rFonts w:ascii="Garamond" w:eastAsia="Times New Roman" w:hAnsi="Garamond" w:cs="Calibri"/>
          <w:kern w:val="0"/>
          <w:lang w:eastAsia="sk-SK"/>
          <w14:ligatures w14:val="none"/>
        </w:rPr>
        <w:t xml:space="preserve"> dodané poskytovateľom/ s osadením, konfiguráciou, prevádzkou a správou zariadení v lokalitách objednávateľskej organizácie uvedených v bode číslo 1. a v dátovom centre poskytovateľa </w:t>
      </w:r>
    </w:p>
    <w:p w14:paraId="1FCB4D40" w14:textId="77777777" w:rsidR="00952E7C" w:rsidRPr="00952E7C" w:rsidRDefault="00952E7C" w:rsidP="00952E7C">
      <w:pPr>
        <w:spacing w:after="0" w:line="240" w:lineRule="auto"/>
        <w:jc w:val="both"/>
        <w:rPr>
          <w:rFonts w:ascii="Garamond" w:eastAsia="Times New Roman" w:hAnsi="Garamond" w:cs="Calibri"/>
          <w:kern w:val="0"/>
          <w:lang w:val="en-US" w:eastAsia="sk-SK"/>
          <w14:ligatures w14:val="none"/>
        </w:rPr>
      </w:pPr>
      <w:r w:rsidRPr="00952E7C">
        <w:rPr>
          <w:rFonts w:ascii="Garamond" w:eastAsia="Times New Roman" w:hAnsi="Garamond" w:cs="Calibri"/>
          <w:kern w:val="0"/>
          <w:lang w:eastAsia="sk-SK"/>
          <w14:ligatures w14:val="none"/>
        </w:rPr>
        <w:t>Služby podľa bodov 4 a 5 sú požadované v kvalite a SLA podľa bodu číslo 6 v lokalitách objednávateľskej organizácie uvedených v bode číslo 1 a v DC poskytovateľa na dodaných zariadeniach a službách</w:t>
      </w:r>
    </w:p>
    <w:p w14:paraId="555F456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42F54566"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Požadované činnosti sú:</w:t>
      </w:r>
    </w:p>
    <w:p w14:paraId="56742582" w14:textId="77777777"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Výstavba a prevádzka L2 sieťového prepoja z LAN do dátového centra (ďalej ako DC</w:t>
      </w:r>
      <w:r w:rsidRPr="00952E7C">
        <w:rPr>
          <w:rFonts w:ascii="Garamond" w:eastAsia="Times New Roman" w:hAnsi="Garamond" w:cs="Calibri"/>
          <w:kern w:val="0"/>
          <w:lang w:val="en-US" w:eastAsia="sk-SK"/>
          <w14:ligatures w14:val="none"/>
        </w:rPr>
        <w:t xml:space="preserve">) </w:t>
      </w:r>
      <w:r w:rsidRPr="00952E7C">
        <w:rPr>
          <w:rFonts w:ascii="Garamond" w:eastAsia="Times New Roman" w:hAnsi="Garamond" w:cs="Calibri"/>
          <w:kern w:val="0"/>
          <w:lang w:eastAsia="sk-SK"/>
          <w14:ligatures w14:val="none"/>
        </w:rPr>
        <w:t>poskytovateľa pre zálohovanie a prevádzku serverov</w:t>
      </w:r>
    </w:p>
    <w:p w14:paraId="40CFC2B2" w14:textId="77777777"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Správa aktívnych sieťových a dátových komponentov ZUODVO</w:t>
      </w:r>
    </w:p>
    <w:p w14:paraId="7D6CF1AA" w14:textId="77777777"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Sieťový manažment ZUODVO</w:t>
      </w:r>
    </w:p>
    <w:p w14:paraId="57800024" w14:textId="77777777"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Bezpečnosť HW&amp;SW komponentov ZUODVO</w:t>
      </w:r>
    </w:p>
    <w:p w14:paraId="649248CE" w14:textId="77777777"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Dodávka, konfigurácia a prevádzka dátového poľa a páskového </w:t>
      </w:r>
      <w:proofErr w:type="spellStart"/>
      <w:r w:rsidRPr="00952E7C">
        <w:rPr>
          <w:rFonts w:ascii="Garamond" w:eastAsia="Times New Roman" w:hAnsi="Garamond" w:cs="Calibri"/>
          <w:kern w:val="0"/>
          <w:lang w:eastAsia="sk-SK"/>
          <w14:ligatures w14:val="none"/>
        </w:rPr>
        <w:t>autoloadera</w:t>
      </w:r>
      <w:proofErr w:type="spellEnd"/>
      <w:r w:rsidRPr="00952E7C">
        <w:rPr>
          <w:rFonts w:ascii="Garamond" w:eastAsia="Times New Roman" w:hAnsi="Garamond" w:cs="Calibri"/>
          <w:kern w:val="0"/>
          <w:lang w:eastAsia="sk-SK"/>
          <w14:ligatures w14:val="none"/>
        </w:rPr>
        <w:t xml:space="preserve"> pre ZUODVO</w:t>
      </w:r>
    </w:p>
    <w:p w14:paraId="5AFFFDF8" w14:textId="77777777" w:rsidR="00952E7C" w:rsidRPr="00952E7C" w:rsidRDefault="00952E7C" w:rsidP="00952E7C">
      <w:pPr>
        <w:numPr>
          <w:ilvl w:val="0"/>
          <w:numId w:val="11"/>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Prevádzka cloudového úložiska poskytovateľom</w:t>
      </w:r>
    </w:p>
    <w:p w14:paraId="29BF0BF4"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 </w:t>
      </w:r>
    </w:p>
    <w:p w14:paraId="213A68F5"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Správa komponentov ZUODVO pozostáva najmä z:</w:t>
      </w:r>
    </w:p>
    <w:p w14:paraId="58D94642"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Dodanie a prevádzka zariadenia, alebo jeho ekvivalentu</w:t>
      </w:r>
    </w:p>
    <w:p w14:paraId="22694837"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Dodávka a fyzická inštalácia zariadenia na lokalite </w:t>
      </w:r>
    </w:p>
    <w:p w14:paraId="3C043195"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Inštalácia, konfigurácia, správa, zaškolenie a prevádzka zariadení na lokalitách objednávateľskej organizácie</w:t>
      </w:r>
    </w:p>
    <w:p w14:paraId="07EF0589"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Riešenie prevádzkových incidentov zariadenia/technická podpora, vrátane fyzickej výmeny zariadenia na lokalite</w:t>
      </w:r>
    </w:p>
    <w:p w14:paraId="77B41B87"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Konfiguračná a prevádzková podpora zariadenia podľa požiadaviek Objednávateľskej organizácie / Konfigurácia VLAN, VoIP, systémových nastavení atď./ </w:t>
      </w:r>
    </w:p>
    <w:p w14:paraId="5391042D"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Zabezpečenie kompatibility HW&amp;SW komponentov zariadenia s existujúcim LAN a </w:t>
      </w:r>
      <w:proofErr w:type="spellStart"/>
      <w:r w:rsidRPr="00952E7C">
        <w:rPr>
          <w:rFonts w:ascii="Garamond" w:eastAsia="Times New Roman" w:hAnsi="Garamond" w:cs="Calibri"/>
          <w:kern w:val="0"/>
          <w:lang w:eastAsia="sk-SK"/>
          <w14:ligatures w14:val="none"/>
        </w:rPr>
        <w:t>virtualizačným</w:t>
      </w:r>
      <w:proofErr w:type="spellEnd"/>
      <w:r w:rsidRPr="00952E7C">
        <w:rPr>
          <w:rFonts w:ascii="Garamond" w:eastAsia="Times New Roman" w:hAnsi="Garamond" w:cs="Calibri"/>
          <w:kern w:val="0"/>
          <w:lang w:eastAsia="sk-SK"/>
          <w14:ligatures w14:val="none"/>
        </w:rPr>
        <w:t xml:space="preserve"> prostredím obstarávateľskej organizácie</w:t>
      </w:r>
    </w:p>
    <w:p w14:paraId="7D5A0F2E"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030559F1"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Sieťový a </w:t>
      </w:r>
      <w:proofErr w:type="spellStart"/>
      <w:r w:rsidRPr="00952E7C">
        <w:rPr>
          <w:rFonts w:ascii="Garamond" w:eastAsia="Times New Roman" w:hAnsi="Garamond" w:cs="Calibri"/>
          <w:kern w:val="0"/>
          <w:lang w:eastAsia="sk-SK"/>
          <w14:ligatures w14:val="none"/>
        </w:rPr>
        <w:t>Virtualizačný</w:t>
      </w:r>
      <w:proofErr w:type="spellEnd"/>
      <w:r w:rsidRPr="00952E7C">
        <w:rPr>
          <w:rFonts w:ascii="Garamond" w:eastAsia="Times New Roman" w:hAnsi="Garamond" w:cs="Calibri"/>
          <w:kern w:val="0"/>
          <w:lang w:eastAsia="sk-SK"/>
          <w14:ligatures w14:val="none"/>
        </w:rPr>
        <w:t xml:space="preserve"> Manažment</w:t>
      </w:r>
    </w:p>
    <w:p w14:paraId="7F581A56"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Správa konfigurácií a dokumentácia</w:t>
      </w:r>
    </w:p>
    <w:p w14:paraId="71F74064"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Konfigurácia nastavení sieťových a dátových komponentov na zabezpečenie požadovanej komunikácie v existujúcej LAN, </w:t>
      </w:r>
      <w:proofErr w:type="spellStart"/>
      <w:r w:rsidRPr="00952E7C">
        <w:rPr>
          <w:rFonts w:ascii="Garamond" w:eastAsia="Times New Roman" w:hAnsi="Garamond" w:cs="Calibri"/>
          <w:kern w:val="0"/>
          <w:lang w:eastAsia="sk-SK"/>
          <w14:ligatures w14:val="none"/>
        </w:rPr>
        <w:t>virtualizačnej</w:t>
      </w:r>
      <w:proofErr w:type="spellEnd"/>
      <w:r w:rsidRPr="00952E7C">
        <w:rPr>
          <w:rFonts w:ascii="Garamond" w:eastAsia="Times New Roman" w:hAnsi="Garamond" w:cs="Calibri"/>
          <w:kern w:val="0"/>
          <w:lang w:eastAsia="sk-SK"/>
          <w14:ligatures w14:val="none"/>
        </w:rPr>
        <w:t xml:space="preserve"> infraštruktúre a cloudovom úložisku</w:t>
      </w:r>
    </w:p>
    <w:p w14:paraId="356E2381"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Zálohovanie a obnova konfiguračných nastavení</w:t>
      </w:r>
    </w:p>
    <w:p w14:paraId="5D54EA59"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1DAF340C" w14:textId="77777777" w:rsidR="00952E7C" w:rsidRPr="00952E7C" w:rsidRDefault="00952E7C" w:rsidP="00952E7C">
      <w:pPr>
        <w:spacing w:after="0" w:line="240" w:lineRule="auto"/>
        <w:jc w:val="both"/>
        <w:rPr>
          <w:rFonts w:ascii="Garamond" w:eastAsia="Times New Roman" w:hAnsi="Garamond" w:cs="Calibri"/>
          <w:kern w:val="0"/>
          <w:lang w:val="en-US" w:eastAsia="sk-SK"/>
          <w14:ligatures w14:val="none"/>
        </w:rPr>
      </w:pPr>
      <w:r w:rsidRPr="00952E7C">
        <w:rPr>
          <w:rFonts w:ascii="Garamond" w:eastAsia="Times New Roman" w:hAnsi="Garamond" w:cs="Calibri"/>
          <w:kern w:val="0"/>
          <w:lang w:eastAsia="sk-SK"/>
          <w14:ligatures w14:val="none"/>
        </w:rPr>
        <w:t>Bezpečnosť HW&amp;SW komponentov</w:t>
      </w:r>
    </w:p>
    <w:p w14:paraId="656C706C"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Zabezpečenie a prevádzka bezpečnostných vlastností zariadení v správe pre ochranu legitímnych užívateľských dát </w:t>
      </w:r>
    </w:p>
    <w:p w14:paraId="0C21C4B1"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Zabezpečenie a prevádzka bezpečnostných vlastností samotných sieťových, dátových a technických komponentov v správe / </w:t>
      </w:r>
      <w:proofErr w:type="spellStart"/>
      <w:r w:rsidRPr="00952E7C">
        <w:rPr>
          <w:rFonts w:ascii="Garamond" w:eastAsia="Times New Roman" w:hAnsi="Garamond" w:cs="Calibri"/>
          <w:kern w:val="0"/>
          <w:lang w:eastAsia="sk-SK"/>
          <w14:ligatures w14:val="none"/>
        </w:rPr>
        <w:t>Hardening</w:t>
      </w:r>
      <w:proofErr w:type="spellEnd"/>
      <w:r w:rsidRPr="00952E7C">
        <w:rPr>
          <w:rFonts w:ascii="Garamond" w:eastAsia="Times New Roman" w:hAnsi="Garamond" w:cs="Calibri"/>
          <w:kern w:val="0"/>
          <w:lang w:eastAsia="sk-SK"/>
          <w14:ligatures w14:val="none"/>
        </w:rPr>
        <w:t xml:space="preserve"> komponentov podľa bezpečnostného projektu/pokiaľ existuje/, resp. na minimálnu akceptovateľnú bezpečnostnú úroveň</w:t>
      </w:r>
    </w:p>
    <w:p w14:paraId="06836B88"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Pravidelný upgrade a update </w:t>
      </w:r>
      <w:proofErr w:type="spellStart"/>
      <w:r w:rsidRPr="00952E7C">
        <w:rPr>
          <w:rFonts w:ascii="Garamond" w:eastAsia="Times New Roman" w:hAnsi="Garamond" w:cs="Calibri"/>
          <w:kern w:val="0"/>
          <w:lang w:eastAsia="sk-SK"/>
          <w14:ligatures w14:val="none"/>
        </w:rPr>
        <w:t>firmware</w:t>
      </w:r>
      <w:proofErr w:type="spellEnd"/>
      <w:r w:rsidRPr="00952E7C">
        <w:rPr>
          <w:rFonts w:ascii="Garamond" w:eastAsia="Times New Roman" w:hAnsi="Garamond" w:cs="Calibri"/>
          <w:kern w:val="0"/>
          <w:lang w:eastAsia="sk-SK"/>
          <w14:ligatures w14:val="none"/>
        </w:rPr>
        <w:t xml:space="preserve">/licencií/operačných systémov, Bezpečnostné záplaty </w:t>
      </w:r>
    </w:p>
    <w:p w14:paraId="7AC100D7"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Profylaktické kontroly, zbieranie a vyhodnocovanie log záznamov</w:t>
      </w:r>
    </w:p>
    <w:p w14:paraId="594A4066"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Špecifikácia zariadenia pre bezpečnosť a vzdialený prístup</w:t>
      </w:r>
    </w:p>
    <w:p w14:paraId="1095727B"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Jednotná správa pre bezpečnosť ZUODVO</w:t>
      </w:r>
    </w:p>
    <w:p w14:paraId="5055A1F6"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Umiestnenie zariadení v serverovniach a určených miestach objednávateľskej organizácie</w:t>
      </w:r>
    </w:p>
    <w:p w14:paraId="00334CF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4B1B3C3F"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Všetky komponenty a </w:t>
      </w:r>
      <w:proofErr w:type="spellStart"/>
      <w:r w:rsidRPr="00952E7C">
        <w:rPr>
          <w:rFonts w:ascii="Garamond" w:eastAsia="Times New Roman" w:hAnsi="Garamond" w:cs="Calibri"/>
          <w:b/>
          <w:bCs/>
          <w:kern w:val="0"/>
          <w:lang w:eastAsia="sk-SK"/>
          <w14:ligatures w14:val="none"/>
        </w:rPr>
        <w:t>prepoje</w:t>
      </w:r>
      <w:proofErr w:type="spellEnd"/>
      <w:r w:rsidRPr="00952E7C">
        <w:rPr>
          <w:rFonts w:ascii="Garamond" w:eastAsia="Times New Roman" w:hAnsi="Garamond" w:cs="Calibri"/>
          <w:b/>
          <w:bCs/>
          <w:kern w:val="0"/>
          <w:lang w:eastAsia="sk-SK"/>
          <w14:ligatures w14:val="none"/>
        </w:rPr>
        <w:t xml:space="preserve"> musia byť pripojené a prevádzkované na minimálne 10G infraštruktúre.</w:t>
      </w:r>
    </w:p>
    <w:p w14:paraId="6EE32B68"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C0519F0"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3.  Zoznam dodaných a spravovaných zariadení -</w:t>
      </w:r>
    </w:p>
    <w:p w14:paraId="0AC0C80F"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20C79FF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254FDF1B" w14:textId="77777777" w:rsidR="00952E7C" w:rsidRPr="00952E7C" w:rsidRDefault="00952E7C" w:rsidP="00952E7C">
      <w:pPr>
        <w:spacing w:after="0" w:line="240" w:lineRule="auto"/>
        <w:ind w:left="708"/>
        <w:jc w:val="both"/>
        <w:rPr>
          <w:rFonts w:ascii="Garamond" w:eastAsia="Times New Roman" w:hAnsi="Garamond" w:cs="Calibri"/>
          <w:kern w:val="0"/>
          <w:lang w:eastAsia="sk-SK"/>
          <w14:ligatures w14:val="none"/>
        </w:rPr>
      </w:pPr>
    </w:p>
    <w:p w14:paraId="042EE0A2"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A - Diskové pole - </w:t>
      </w:r>
      <w:r w:rsidRPr="00952E7C">
        <w:rPr>
          <w:rFonts w:ascii="Garamond" w:eastAsia="Times New Roman" w:hAnsi="Garamond" w:cs="Calibri"/>
          <w:kern w:val="0"/>
          <w:lang w:eastAsia="sk-SK"/>
          <w14:ligatures w14:val="none"/>
        </w:rPr>
        <w:t>bude poskytovateľom dodané pre objednávateľskú organizáciu, umiestnené, nakonfigurované a zapojené do infraštruktúry DC poskytovateľa</w:t>
      </w:r>
    </w:p>
    <w:p w14:paraId="156C67D1"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7AD782E8"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Vyžaduje sa pole vytvorené z </w:t>
      </w:r>
      <w:proofErr w:type="spellStart"/>
      <w:r w:rsidRPr="00952E7C">
        <w:rPr>
          <w:rFonts w:ascii="Garamond" w:eastAsia="Times New Roman" w:hAnsi="Garamond" w:cs="Calibri"/>
          <w:b/>
          <w:bCs/>
          <w:kern w:val="0"/>
          <w:lang w:eastAsia="sk-SK"/>
          <w14:ligatures w14:val="none"/>
        </w:rPr>
        <w:t>NVMe</w:t>
      </w:r>
      <w:proofErr w:type="spellEnd"/>
      <w:r w:rsidRPr="00952E7C">
        <w:rPr>
          <w:rFonts w:ascii="Garamond" w:eastAsia="Times New Roman" w:hAnsi="Garamond" w:cs="Calibri"/>
          <w:b/>
          <w:bCs/>
          <w:kern w:val="0"/>
          <w:lang w:eastAsia="sk-SK"/>
          <w14:ligatures w14:val="none"/>
        </w:rPr>
        <w:t xml:space="preserve"> diskov.</w:t>
      </w:r>
    </w:p>
    <w:p w14:paraId="38C5F126"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
    <w:p w14:paraId="1CC103D1"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Diskové pole musí byť certifikované spoločnosťou SAP na prevádzku systému SAP HANA S/4.</w:t>
      </w:r>
    </w:p>
    <w:p w14:paraId="33BC2791"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6892"/>
      </w:tblGrid>
      <w:tr w:rsidR="00952E7C" w:rsidRPr="00952E7C" w14:paraId="7759EFD2" w14:textId="77777777" w:rsidTr="008C1458">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5446B9D2" w14:textId="77777777" w:rsidR="00952E7C" w:rsidRPr="00952E7C" w:rsidRDefault="00952E7C" w:rsidP="00952E7C">
            <w:pPr>
              <w:spacing w:after="200" w:line="276" w:lineRule="auto"/>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Parameter</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14:paraId="38538674" w14:textId="77777777" w:rsidR="00952E7C" w:rsidRPr="00952E7C" w:rsidRDefault="00952E7C" w:rsidP="00952E7C">
            <w:pPr>
              <w:spacing w:after="200" w:line="276" w:lineRule="auto"/>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Minimálne požiadavky</w:t>
            </w:r>
          </w:p>
        </w:tc>
      </w:tr>
      <w:tr w:rsidR="00952E7C" w:rsidRPr="00952E7C" w14:paraId="363608D2"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505249C4"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Prevedenie</w:t>
            </w:r>
          </w:p>
        </w:tc>
        <w:tc>
          <w:tcPr>
            <w:tcW w:w="6892" w:type="dxa"/>
            <w:tcBorders>
              <w:top w:val="single" w:sz="4" w:space="0" w:color="000000"/>
              <w:left w:val="single" w:sz="4" w:space="0" w:color="000000"/>
              <w:bottom w:val="single" w:sz="4" w:space="0" w:color="000000"/>
              <w:right w:val="single" w:sz="4" w:space="0" w:color="000000"/>
            </w:tcBorders>
          </w:tcPr>
          <w:p w14:paraId="7FE4D56B" w14:textId="77777777" w:rsidR="00952E7C" w:rsidRPr="00952E7C" w:rsidRDefault="00952E7C" w:rsidP="00952E7C">
            <w:pPr>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 xml:space="preserve">Plne redundantné </w:t>
            </w:r>
            <w:proofErr w:type="spellStart"/>
            <w:r w:rsidRPr="00952E7C">
              <w:rPr>
                <w:rFonts w:ascii="Calibri" w:eastAsia="Times New Roman" w:hAnsi="Calibri" w:cs="Arial"/>
                <w:kern w:val="0"/>
                <w:sz w:val="20"/>
                <w:szCs w:val="20"/>
                <w:lang w:eastAsia="sk-SK"/>
                <w14:ligatures w14:val="none"/>
              </w:rPr>
              <w:t>all</w:t>
            </w:r>
            <w:proofErr w:type="spellEnd"/>
            <w:r w:rsidRPr="00952E7C">
              <w:rPr>
                <w:rFonts w:ascii="Calibri" w:eastAsia="Times New Roman" w:hAnsi="Calibri" w:cs="Arial"/>
                <w:kern w:val="0"/>
                <w:sz w:val="20"/>
                <w:szCs w:val="20"/>
                <w:lang w:eastAsia="sk-SK"/>
                <w14:ligatures w14:val="none"/>
              </w:rPr>
              <w:t xml:space="preserve"> </w:t>
            </w:r>
            <w:proofErr w:type="spellStart"/>
            <w:r w:rsidRPr="00952E7C">
              <w:rPr>
                <w:rFonts w:ascii="Calibri" w:eastAsia="Times New Roman" w:hAnsi="Calibri" w:cs="Arial"/>
                <w:kern w:val="0"/>
                <w:sz w:val="20"/>
                <w:szCs w:val="20"/>
                <w:lang w:eastAsia="sk-SK"/>
                <w14:ligatures w14:val="none"/>
              </w:rPr>
              <w:t>flash</w:t>
            </w:r>
            <w:proofErr w:type="spellEnd"/>
            <w:r w:rsidRPr="00952E7C">
              <w:rPr>
                <w:rFonts w:ascii="Calibri" w:eastAsia="Times New Roman" w:hAnsi="Calibri" w:cs="Arial"/>
                <w:kern w:val="0"/>
                <w:sz w:val="20"/>
                <w:szCs w:val="20"/>
                <w:lang w:eastAsia="sk-SK"/>
                <w14:ligatures w14:val="none"/>
              </w:rPr>
              <w:t xml:space="preserve"> diskové pole, end</w:t>
            </w:r>
            <w:r w:rsidRPr="00952E7C">
              <w:rPr>
                <w:rFonts w:ascii="Calibri" w:eastAsia="Times New Roman" w:hAnsi="Calibri" w:cs="Arial"/>
                <w:kern w:val="0"/>
                <w:sz w:val="20"/>
                <w:szCs w:val="20"/>
                <w:lang w:val="en-US" w:eastAsia="sk-SK"/>
                <w14:ligatures w14:val="none"/>
              </w:rPr>
              <w:t xml:space="preserve">-to-end </w:t>
            </w:r>
            <w:proofErr w:type="spellStart"/>
            <w:r w:rsidRPr="00952E7C">
              <w:rPr>
                <w:rFonts w:ascii="Calibri" w:eastAsia="Times New Roman" w:hAnsi="Calibri" w:cs="Arial"/>
                <w:kern w:val="0"/>
                <w:sz w:val="20"/>
                <w:szCs w:val="20"/>
                <w:lang w:val="en-US" w:eastAsia="sk-SK"/>
                <w14:ligatures w14:val="none"/>
              </w:rPr>
              <w:t>NMVe</w:t>
            </w:r>
            <w:proofErr w:type="spellEnd"/>
            <w:r w:rsidRPr="00952E7C">
              <w:rPr>
                <w:rFonts w:ascii="Calibri" w:eastAsia="Times New Roman" w:hAnsi="Calibri" w:cs="Arial"/>
                <w:kern w:val="0"/>
                <w:sz w:val="20"/>
                <w:szCs w:val="20"/>
                <w:lang w:eastAsia="sk-SK"/>
                <w14:ligatures w14:val="none"/>
              </w:rPr>
              <w:t>.</w:t>
            </w:r>
          </w:p>
          <w:p w14:paraId="08DC5552" w14:textId="77777777" w:rsidR="00952E7C" w:rsidRPr="00952E7C" w:rsidRDefault="00952E7C" w:rsidP="00952E7C">
            <w:pPr>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 xml:space="preserve">Diskové pole musí byť montovateľné do 19" </w:t>
            </w:r>
            <w:proofErr w:type="spellStart"/>
            <w:r w:rsidRPr="00952E7C">
              <w:rPr>
                <w:rFonts w:ascii="Calibri" w:eastAsia="Times New Roman" w:hAnsi="Calibri" w:cs="Arial"/>
                <w:kern w:val="0"/>
                <w:sz w:val="20"/>
                <w:szCs w:val="20"/>
                <w:lang w:eastAsia="sk-SK"/>
                <w14:ligatures w14:val="none"/>
              </w:rPr>
              <w:t>Racku</w:t>
            </w:r>
            <w:proofErr w:type="spellEnd"/>
            <w:r w:rsidRPr="00952E7C">
              <w:rPr>
                <w:rFonts w:ascii="Calibri" w:eastAsia="Times New Roman" w:hAnsi="Calibri" w:cs="Arial"/>
                <w:kern w:val="0"/>
                <w:sz w:val="20"/>
                <w:szCs w:val="20"/>
                <w:lang w:eastAsia="sk-SK"/>
                <w14:ligatures w14:val="none"/>
              </w:rPr>
              <w:t xml:space="preserve"> a musí obsahovať potrebné príslušenstvo potrebné na montáž do </w:t>
            </w:r>
            <w:proofErr w:type="spellStart"/>
            <w:r w:rsidRPr="00952E7C">
              <w:rPr>
                <w:rFonts w:ascii="Calibri" w:eastAsia="Times New Roman" w:hAnsi="Calibri" w:cs="Arial"/>
                <w:kern w:val="0"/>
                <w:sz w:val="20"/>
                <w:szCs w:val="20"/>
                <w:lang w:eastAsia="sk-SK"/>
                <w14:ligatures w14:val="none"/>
              </w:rPr>
              <w:t>racku</w:t>
            </w:r>
            <w:proofErr w:type="spellEnd"/>
            <w:r w:rsidRPr="00952E7C">
              <w:rPr>
                <w:rFonts w:ascii="Calibri" w:eastAsia="Times New Roman" w:hAnsi="Calibri" w:cs="Arial"/>
                <w:kern w:val="0"/>
                <w:sz w:val="20"/>
                <w:szCs w:val="20"/>
                <w:lang w:eastAsia="sk-SK"/>
                <w14:ligatures w14:val="none"/>
              </w:rPr>
              <w:t xml:space="preserve">. </w:t>
            </w:r>
          </w:p>
          <w:p w14:paraId="07C1F08D" w14:textId="77777777" w:rsidR="00952E7C" w:rsidRPr="00952E7C" w:rsidRDefault="00952E7C" w:rsidP="00952E7C">
            <w:pPr>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Celkové riešenie zaberá  max. 1U.</w:t>
            </w:r>
          </w:p>
        </w:tc>
      </w:tr>
      <w:tr w:rsidR="00952E7C" w:rsidRPr="00952E7C" w14:paraId="11D56640"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51FD3196"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p>
        </w:tc>
        <w:tc>
          <w:tcPr>
            <w:tcW w:w="6892" w:type="dxa"/>
            <w:tcBorders>
              <w:top w:val="single" w:sz="4" w:space="0" w:color="000000"/>
              <w:left w:val="single" w:sz="4" w:space="0" w:color="000000"/>
              <w:bottom w:val="single" w:sz="4" w:space="0" w:color="000000"/>
              <w:right w:val="single" w:sz="4" w:space="0" w:color="000000"/>
            </w:tcBorders>
          </w:tcPr>
          <w:p w14:paraId="79642466" w14:textId="77777777" w:rsidR="00952E7C" w:rsidRPr="00952E7C" w:rsidRDefault="00952E7C" w:rsidP="00952E7C">
            <w:pPr>
              <w:keepNext/>
              <w:keepLines/>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 xml:space="preserve">Výmena kľúčových komponentov vrátane diskov za prevádzky bez prerušenia prístupu k dátam. </w:t>
            </w:r>
          </w:p>
        </w:tc>
      </w:tr>
      <w:tr w:rsidR="00952E7C" w:rsidRPr="00952E7C" w14:paraId="4FA5A01C"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42C06F34"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p>
        </w:tc>
        <w:tc>
          <w:tcPr>
            <w:tcW w:w="6892" w:type="dxa"/>
            <w:tcBorders>
              <w:top w:val="single" w:sz="4" w:space="0" w:color="000000"/>
              <w:left w:val="single" w:sz="4" w:space="0" w:color="000000"/>
              <w:bottom w:val="single" w:sz="4" w:space="0" w:color="000000"/>
              <w:right w:val="single" w:sz="4" w:space="0" w:color="000000"/>
            </w:tcBorders>
          </w:tcPr>
          <w:p w14:paraId="6B770271" w14:textId="77777777" w:rsidR="00952E7C" w:rsidRPr="00952E7C" w:rsidRDefault="00952E7C" w:rsidP="00952E7C">
            <w:pPr>
              <w:keepNext/>
              <w:keepLines/>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 xml:space="preserve">Umožňuje </w:t>
            </w:r>
            <w:proofErr w:type="spellStart"/>
            <w:r w:rsidRPr="00952E7C">
              <w:rPr>
                <w:rFonts w:ascii="Calibri" w:eastAsia="Times New Roman" w:hAnsi="Calibri" w:cs="Arial"/>
                <w:kern w:val="0"/>
                <w:sz w:val="20"/>
                <w:szCs w:val="20"/>
                <w:lang w:eastAsia="sk-SK"/>
                <w14:ligatures w14:val="none"/>
              </w:rPr>
              <w:t>klastrovanie</w:t>
            </w:r>
            <w:proofErr w:type="spellEnd"/>
            <w:r w:rsidRPr="00952E7C">
              <w:rPr>
                <w:rFonts w:ascii="Calibri" w:eastAsia="Times New Roman" w:hAnsi="Calibri" w:cs="Arial"/>
                <w:kern w:val="0"/>
                <w:sz w:val="20"/>
                <w:szCs w:val="20"/>
                <w:lang w:eastAsia="sk-SK"/>
                <w14:ligatures w14:val="none"/>
              </w:rPr>
              <w:t xml:space="preserve"> aspoň štyroch </w:t>
            </w:r>
            <w:proofErr w:type="spellStart"/>
            <w:r w:rsidRPr="00952E7C">
              <w:rPr>
                <w:rFonts w:ascii="Calibri" w:eastAsia="Times New Roman" w:hAnsi="Calibri" w:cs="Arial"/>
                <w:kern w:val="0"/>
                <w:sz w:val="20"/>
                <w:szCs w:val="20"/>
                <w:lang w:eastAsia="sk-SK"/>
                <w14:ligatures w14:val="none"/>
              </w:rPr>
              <w:t>dual</w:t>
            </w:r>
            <w:proofErr w:type="spellEnd"/>
            <w:r w:rsidRPr="00952E7C">
              <w:rPr>
                <w:rFonts w:ascii="Calibri" w:eastAsia="Times New Roman" w:hAnsi="Calibri" w:cs="Arial"/>
                <w:kern w:val="0"/>
                <w:sz w:val="20"/>
                <w:szCs w:val="20"/>
                <w:lang w:val="en-US" w:eastAsia="sk-SK"/>
                <w14:ligatures w14:val="none"/>
              </w:rPr>
              <w:t>-</w:t>
            </w:r>
            <w:proofErr w:type="spellStart"/>
            <w:r w:rsidRPr="00952E7C">
              <w:rPr>
                <w:rFonts w:ascii="Calibri" w:eastAsia="Times New Roman" w:hAnsi="Calibri" w:cs="Arial"/>
                <w:kern w:val="0"/>
                <w:sz w:val="20"/>
                <w:szCs w:val="20"/>
                <w:lang w:eastAsia="sk-SK"/>
                <w14:ligatures w14:val="none"/>
              </w:rPr>
              <w:t>kontrolérových</w:t>
            </w:r>
            <w:proofErr w:type="spellEnd"/>
            <w:r w:rsidRPr="00952E7C">
              <w:rPr>
                <w:rFonts w:ascii="Calibri" w:eastAsia="Times New Roman" w:hAnsi="Calibri" w:cs="Arial"/>
                <w:kern w:val="0"/>
                <w:sz w:val="20"/>
                <w:szCs w:val="20"/>
                <w:lang w:eastAsia="sk-SK"/>
                <w14:ligatures w14:val="none"/>
              </w:rPr>
              <w:t xml:space="preserve"> systémov (do jedného osem-</w:t>
            </w:r>
            <w:proofErr w:type="spellStart"/>
            <w:r w:rsidRPr="00952E7C">
              <w:rPr>
                <w:rFonts w:ascii="Calibri" w:eastAsia="Times New Roman" w:hAnsi="Calibri" w:cs="Arial"/>
                <w:kern w:val="0"/>
                <w:sz w:val="20"/>
                <w:szCs w:val="20"/>
                <w:lang w:eastAsia="sk-SK"/>
                <w14:ligatures w14:val="none"/>
              </w:rPr>
              <w:t>kontrolérového</w:t>
            </w:r>
            <w:proofErr w:type="spellEnd"/>
            <w:r w:rsidRPr="00952E7C">
              <w:rPr>
                <w:rFonts w:ascii="Calibri" w:eastAsia="Times New Roman" w:hAnsi="Calibri" w:cs="Arial"/>
                <w:kern w:val="0"/>
                <w:sz w:val="20"/>
                <w:szCs w:val="20"/>
                <w:lang w:eastAsia="sk-SK"/>
                <w14:ligatures w14:val="none"/>
              </w:rPr>
              <w:t xml:space="preserve"> systému).</w:t>
            </w:r>
          </w:p>
        </w:tc>
      </w:tr>
      <w:tr w:rsidR="00952E7C" w:rsidRPr="00952E7C" w14:paraId="391F8306"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FFC4424"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Napájanie</w:t>
            </w:r>
          </w:p>
        </w:tc>
        <w:tc>
          <w:tcPr>
            <w:tcW w:w="6892" w:type="dxa"/>
            <w:tcBorders>
              <w:top w:val="single" w:sz="4" w:space="0" w:color="000000"/>
              <w:left w:val="single" w:sz="4" w:space="0" w:color="000000"/>
              <w:bottom w:val="single" w:sz="4" w:space="0" w:color="000000"/>
              <w:right w:val="single" w:sz="4" w:space="0" w:color="000000"/>
            </w:tcBorders>
          </w:tcPr>
          <w:p w14:paraId="2BCED71F" w14:textId="77777777" w:rsidR="00952E7C" w:rsidRPr="00952E7C" w:rsidRDefault="00952E7C" w:rsidP="00952E7C">
            <w:pPr>
              <w:spacing w:after="200" w:line="276" w:lineRule="auto"/>
              <w:jc w:val="both"/>
              <w:rPr>
                <w:rFonts w:ascii="Calibri" w:eastAsia="Times New Roman" w:hAnsi="Calibri" w:cs="Calibri"/>
                <w:kern w:val="0"/>
                <w:sz w:val="20"/>
                <w:szCs w:val="20"/>
                <w:lang w:eastAsia="sk-SK"/>
                <w14:ligatures w14:val="none"/>
              </w:rPr>
            </w:pPr>
            <w:proofErr w:type="spellStart"/>
            <w:r w:rsidRPr="00952E7C">
              <w:rPr>
                <w:rFonts w:ascii="Calibri" w:eastAsia="Times New Roman" w:hAnsi="Calibri" w:cs="Calibri"/>
                <w:kern w:val="0"/>
                <w:sz w:val="20"/>
                <w:szCs w:val="20"/>
                <w:lang w:eastAsia="sk-SK"/>
                <w14:ligatures w14:val="none"/>
              </w:rPr>
              <w:t>Napájacie</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káble</w:t>
            </w:r>
            <w:proofErr w:type="spellEnd"/>
            <w:r w:rsidRPr="00952E7C">
              <w:rPr>
                <w:rFonts w:ascii="Calibri" w:eastAsia="Times New Roman" w:hAnsi="Calibri" w:cs="Calibri"/>
                <w:kern w:val="0"/>
                <w:sz w:val="20"/>
                <w:szCs w:val="20"/>
                <w:lang w:eastAsia="sk-SK"/>
                <w14:ligatures w14:val="none"/>
              </w:rPr>
              <w:t xml:space="preserve">: redundantné, </w:t>
            </w:r>
            <w:proofErr w:type="spellStart"/>
            <w:r w:rsidRPr="00952E7C">
              <w:rPr>
                <w:rFonts w:ascii="Calibri" w:eastAsia="Times New Roman" w:hAnsi="Calibri" w:cs="Calibri"/>
                <w:kern w:val="0"/>
                <w:sz w:val="20"/>
                <w:szCs w:val="20"/>
                <w:lang w:eastAsia="sk-SK"/>
                <w14:ligatures w14:val="none"/>
              </w:rPr>
              <w:t>jednofázove</w:t>
            </w:r>
            <w:proofErr w:type="spellEnd"/>
            <w:r w:rsidRPr="00952E7C">
              <w:rPr>
                <w:rFonts w:ascii="Calibri" w:eastAsia="Times New Roman" w:hAnsi="Calibri" w:cs="Calibri"/>
                <w:kern w:val="0"/>
                <w:sz w:val="20"/>
                <w:szCs w:val="20"/>
                <w:lang w:eastAsia="sk-SK"/>
                <w14:ligatures w14:val="none"/>
              </w:rPr>
              <w:t xml:space="preserve">́, 230V, z dvoch </w:t>
            </w:r>
            <w:proofErr w:type="spellStart"/>
            <w:r w:rsidRPr="00952E7C">
              <w:rPr>
                <w:rFonts w:ascii="Calibri" w:eastAsia="Times New Roman" w:hAnsi="Calibri" w:cs="Calibri"/>
                <w:kern w:val="0"/>
                <w:sz w:val="20"/>
                <w:szCs w:val="20"/>
                <w:lang w:eastAsia="sk-SK"/>
                <w14:ligatures w14:val="none"/>
              </w:rPr>
              <w:t>nezávislých</w:t>
            </w:r>
            <w:proofErr w:type="spellEnd"/>
            <w:r w:rsidRPr="00952E7C">
              <w:rPr>
                <w:rFonts w:ascii="Calibri" w:eastAsia="Times New Roman" w:hAnsi="Calibri" w:cs="Calibri"/>
                <w:kern w:val="0"/>
                <w:sz w:val="20"/>
                <w:szCs w:val="20"/>
                <w:lang w:eastAsia="sk-SK"/>
                <w14:ligatures w14:val="none"/>
              </w:rPr>
              <w:t xml:space="preserve"> zdrojov </w:t>
            </w:r>
            <w:proofErr w:type="spellStart"/>
            <w:r w:rsidRPr="00952E7C">
              <w:rPr>
                <w:rFonts w:ascii="Calibri" w:eastAsia="Times New Roman" w:hAnsi="Calibri" w:cs="Calibri"/>
                <w:kern w:val="0"/>
                <w:sz w:val="20"/>
                <w:szCs w:val="20"/>
                <w:lang w:eastAsia="sk-SK"/>
                <w14:ligatures w14:val="none"/>
              </w:rPr>
              <w:t>elektrického</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napätia</w:t>
            </w:r>
            <w:proofErr w:type="spellEnd"/>
            <w:r w:rsidRPr="00952E7C">
              <w:rPr>
                <w:rFonts w:ascii="Calibri" w:eastAsia="Times New Roman" w:hAnsi="Calibri" w:cs="Calibri"/>
                <w:kern w:val="0"/>
                <w:sz w:val="20"/>
                <w:szCs w:val="20"/>
                <w:lang w:eastAsia="sk-SK"/>
                <w14:ligatures w14:val="none"/>
              </w:rPr>
              <w:t>.</w:t>
            </w:r>
          </w:p>
        </w:tc>
      </w:tr>
      <w:tr w:rsidR="00952E7C" w:rsidRPr="00952E7C" w14:paraId="67CD0FA7"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08F250F4"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 xml:space="preserve">Cache pamäť </w:t>
            </w:r>
          </w:p>
        </w:tc>
        <w:tc>
          <w:tcPr>
            <w:tcW w:w="6892" w:type="dxa"/>
            <w:tcBorders>
              <w:top w:val="single" w:sz="4" w:space="0" w:color="000000"/>
              <w:left w:val="single" w:sz="4" w:space="0" w:color="000000"/>
              <w:bottom w:val="single" w:sz="4" w:space="0" w:color="000000"/>
              <w:right w:val="single" w:sz="4" w:space="0" w:color="000000"/>
            </w:tcBorders>
          </w:tcPr>
          <w:p w14:paraId="531856F6" w14:textId="77777777" w:rsidR="00952E7C" w:rsidRPr="00952E7C" w:rsidRDefault="00952E7C" w:rsidP="00952E7C">
            <w:pPr>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 xml:space="preserve">512 GB (nie </w:t>
            </w:r>
            <w:proofErr w:type="spellStart"/>
            <w:r w:rsidRPr="00952E7C">
              <w:rPr>
                <w:rFonts w:ascii="Calibri" w:eastAsia="Times New Roman" w:hAnsi="Calibri" w:cs="Arial"/>
                <w:kern w:val="0"/>
                <w:sz w:val="20"/>
                <w:szCs w:val="20"/>
                <w:lang w:eastAsia="sk-SK"/>
                <w14:ligatures w14:val="none"/>
              </w:rPr>
              <w:t>flash</w:t>
            </w:r>
            <w:proofErr w:type="spellEnd"/>
            <w:r w:rsidRPr="00952E7C">
              <w:rPr>
                <w:rFonts w:ascii="Calibri" w:eastAsia="Times New Roman" w:hAnsi="Calibri" w:cs="Arial"/>
                <w:kern w:val="0"/>
                <w:sz w:val="20"/>
                <w:szCs w:val="20"/>
                <w:lang w:eastAsia="sk-SK"/>
                <w14:ligatures w14:val="none"/>
              </w:rPr>
              <w:t xml:space="preserve"> cache).</w:t>
            </w:r>
          </w:p>
        </w:tc>
      </w:tr>
      <w:tr w:rsidR="00952E7C" w:rsidRPr="00952E7C" w14:paraId="1FA90537"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40DE7646"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proofErr w:type="spellStart"/>
            <w:r w:rsidRPr="00952E7C">
              <w:rPr>
                <w:rFonts w:ascii="Calibri" w:eastAsia="Times New Roman" w:hAnsi="Calibri" w:cs="Arial"/>
                <w:b/>
                <w:kern w:val="0"/>
                <w:sz w:val="20"/>
                <w:szCs w:val="20"/>
                <w:lang w:eastAsia="sk-SK"/>
                <w14:ligatures w14:val="none"/>
              </w:rPr>
              <w:t>Host</w:t>
            </w:r>
            <w:proofErr w:type="spellEnd"/>
            <w:r w:rsidRPr="00952E7C">
              <w:rPr>
                <w:rFonts w:ascii="Calibri" w:eastAsia="Times New Roman" w:hAnsi="Calibri" w:cs="Arial"/>
                <w:b/>
                <w:kern w:val="0"/>
                <w:sz w:val="20"/>
                <w:szCs w:val="20"/>
                <w:lang w:eastAsia="sk-SK"/>
                <w14:ligatures w14:val="none"/>
              </w:rPr>
              <w:t xml:space="preserve"> porty</w:t>
            </w:r>
          </w:p>
        </w:tc>
        <w:tc>
          <w:tcPr>
            <w:tcW w:w="6892" w:type="dxa"/>
            <w:tcBorders>
              <w:top w:val="single" w:sz="4" w:space="0" w:color="000000"/>
              <w:left w:val="single" w:sz="4" w:space="0" w:color="000000"/>
              <w:bottom w:val="single" w:sz="4" w:space="0" w:color="000000"/>
              <w:right w:val="single" w:sz="4" w:space="0" w:color="000000"/>
            </w:tcBorders>
          </w:tcPr>
          <w:p w14:paraId="316C37E4" w14:textId="77777777" w:rsidR="00952E7C" w:rsidRPr="00952E7C" w:rsidRDefault="00952E7C" w:rsidP="00952E7C">
            <w:pPr>
              <w:spacing w:after="200" w:line="276" w:lineRule="auto"/>
              <w:jc w:val="both"/>
              <w:rPr>
                <w:rFonts w:ascii="Calibri" w:eastAsia="Times New Roman" w:hAnsi="Calibri" w:cs="Calibri"/>
                <w:kern w:val="0"/>
                <w:sz w:val="20"/>
                <w:szCs w:val="20"/>
                <w:lang w:eastAsia="sk-SK"/>
                <w14:ligatures w14:val="none"/>
              </w:rPr>
            </w:pPr>
            <w:proofErr w:type="spellStart"/>
            <w:r w:rsidRPr="00952E7C">
              <w:rPr>
                <w:rFonts w:ascii="Calibri" w:eastAsia="Times New Roman" w:hAnsi="Calibri" w:cs="Calibri"/>
                <w:kern w:val="0"/>
                <w:sz w:val="20"/>
                <w:szCs w:val="20"/>
                <w:lang w:eastAsia="sk-SK"/>
                <w14:ligatures w14:val="none"/>
              </w:rPr>
              <w:t>Minimálne</w:t>
            </w:r>
            <w:proofErr w:type="spellEnd"/>
            <w:r w:rsidRPr="00952E7C">
              <w:rPr>
                <w:rFonts w:ascii="Calibri" w:eastAsia="Times New Roman" w:hAnsi="Calibri" w:cs="Calibri"/>
                <w:kern w:val="0"/>
                <w:sz w:val="20"/>
                <w:szCs w:val="20"/>
                <w:lang w:eastAsia="sk-SK"/>
                <w14:ligatures w14:val="none"/>
              </w:rPr>
              <w:t xml:space="preserve"> 8x 10GbE </w:t>
            </w:r>
            <w:proofErr w:type="spellStart"/>
            <w:r w:rsidRPr="00952E7C">
              <w:rPr>
                <w:rFonts w:ascii="Calibri" w:eastAsia="Times New Roman" w:hAnsi="Calibri" w:cs="Calibri"/>
                <w:kern w:val="0"/>
                <w:sz w:val="20"/>
                <w:szCs w:val="20"/>
                <w:lang w:eastAsia="sk-SK"/>
                <w14:ligatures w14:val="none"/>
              </w:rPr>
              <w:t>Fibre</w:t>
            </w:r>
            <w:proofErr w:type="spellEnd"/>
            <w:r w:rsidRPr="00952E7C">
              <w:rPr>
                <w:rFonts w:ascii="Calibri" w:eastAsia="Times New Roman" w:hAnsi="Calibri" w:cs="Calibri"/>
                <w:kern w:val="0"/>
                <w:sz w:val="20"/>
                <w:szCs w:val="20"/>
                <w:lang w:eastAsia="sk-SK"/>
                <w14:ligatures w14:val="none"/>
              </w:rPr>
              <w:t xml:space="preserve"> SFP+, a 4x 25/10Gb </w:t>
            </w:r>
            <w:proofErr w:type="spellStart"/>
            <w:r w:rsidRPr="00952E7C">
              <w:rPr>
                <w:rFonts w:ascii="Calibri" w:eastAsia="Times New Roman" w:hAnsi="Calibri" w:cs="Calibri"/>
                <w:kern w:val="0"/>
                <w:sz w:val="20"/>
                <w:szCs w:val="20"/>
                <w:lang w:eastAsia="sk-SK"/>
                <w14:ligatures w14:val="none"/>
              </w:rPr>
              <w:t>iSCSI</w:t>
            </w:r>
            <w:proofErr w:type="spellEnd"/>
            <w:r w:rsidRPr="00952E7C">
              <w:rPr>
                <w:rFonts w:ascii="Calibri" w:eastAsia="Times New Roman" w:hAnsi="Calibri" w:cs="Calibri"/>
                <w:kern w:val="0"/>
                <w:sz w:val="20"/>
                <w:szCs w:val="20"/>
                <w:lang w:eastAsia="sk-SK"/>
                <w14:ligatures w14:val="none"/>
              </w:rPr>
              <w:t xml:space="preserve"> on-</w:t>
            </w:r>
            <w:proofErr w:type="spellStart"/>
            <w:r w:rsidRPr="00952E7C">
              <w:rPr>
                <w:rFonts w:ascii="Calibri" w:eastAsia="Times New Roman" w:hAnsi="Calibri" w:cs="Calibri"/>
                <w:kern w:val="0"/>
                <w:sz w:val="20"/>
                <w:szCs w:val="20"/>
                <w:lang w:eastAsia="sk-SK"/>
                <w14:ligatures w14:val="none"/>
              </w:rPr>
              <w:t>board</w:t>
            </w:r>
            <w:proofErr w:type="spellEnd"/>
            <w:r w:rsidRPr="00952E7C">
              <w:rPr>
                <w:rFonts w:ascii="Calibri" w:eastAsia="Times New Roman" w:hAnsi="Calibri" w:cs="Calibri"/>
                <w:kern w:val="0"/>
                <w:sz w:val="20"/>
                <w:szCs w:val="20"/>
                <w:lang w:eastAsia="sk-SK"/>
                <w14:ligatures w14:val="none"/>
              </w:rPr>
              <w:t xml:space="preserve"> porty. Podporuje pripojenie serverov cez protokoly FC </w:t>
            </w:r>
            <w:r w:rsidRPr="00952E7C">
              <w:rPr>
                <w:rFonts w:ascii="Calibri" w:eastAsia="Times New Roman" w:hAnsi="Calibri" w:cs="Calibri"/>
                <w:kern w:val="0"/>
                <w:sz w:val="20"/>
                <w:szCs w:val="20"/>
                <w:lang w:val="en-US" w:eastAsia="sk-SK"/>
                <w14:ligatures w14:val="none"/>
              </w:rPr>
              <w:t>(32 a 64Gb)</w:t>
            </w:r>
            <w:r w:rsidRPr="00952E7C">
              <w:rPr>
                <w:rFonts w:ascii="Calibri" w:eastAsia="Times New Roman" w:hAnsi="Calibri" w:cs="Calibri"/>
                <w:kern w:val="0"/>
                <w:sz w:val="20"/>
                <w:szCs w:val="20"/>
                <w:lang w:eastAsia="sk-SK"/>
                <w14:ligatures w14:val="none"/>
              </w:rPr>
              <w:t xml:space="preserve"> a SAS (12Gb).</w:t>
            </w:r>
          </w:p>
        </w:tc>
      </w:tr>
      <w:tr w:rsidR="00952E7C" w:rsidRPr="00952E7C" w14:paraId="2E3800F2" w14:textId="77777777" w:rsidTr="008C1458">
        <w:trPr>
          <w:trHeight w:val="598"/>
        </w:trPr>
        <w:tc>
          <w:tcPr>
            <w:tcW w:w="2183" w:type="dxa"/>
            <w:tcBorders>
              <w:top w:val="single" w:sz="4" w:space="0" w:color="000000"/>
              <w:left w:val="single" w:sz="4" w:space="0" w:color="000000"/>
              <w:bottom w:val="single" w:sz="4" w:space="0" w:color="000000"/>
              <w:right w:val="single" w:sz="4" w:space="0" w:color="000000"/>
            </w:tcBorders>
          </w:tcPr>
          <w:p w14:paraId="3239CB39"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lastRenderedPageBreak/>
              <w:t>Podporované typy diskov</w:t>
            </w:r>
          </w:p>
        </w:tc>
        <w:tc>
          <w:tcPr>
            <w:tcW w:w="6892" w:type="dxa"/>
            <w:tcBorders>
              <w:top w:val="single" w:sz="4" w:space="0" w:color="000000"/>
              <w:left w:val="single" w:sz="4" w:space="0" w:color="000000"/>
              <w:bottom w:val="single" w:sz="4" w:space="0" w:color="000000"/>
              <w:right w:val="single" w:sz="4" w:space="0" w:color="000000"/>
            </w:tcBorders>
          </w:tcPr>
          <w:p w14:paraId="6E36250B" w14:textId="77777777" w:rsidR="00952E7C" w:rsidRPr="00952E7C" w:rsidRDefault="00952E7C" w:rsidP="00952E7C">
            <w:pPr>
              <w:keepNext/>
              <w:keepLines/>
              <w:spacing w:after="200" w:line="276" w:lineRule="auto"/>
              <w:jc w:val="both"/>
              <w:rPr>
                <w:rFonts w:ascii="Calibri" w:eastAsia="Times New Roman" w:hAnsi="Calibri" w:cs="Calibri"/>
                <w:kern w:val="0"/>
                <w:sz w:val="20"/>
                <w:szCs w:val="20"/>
                <w:lang w:eastAsia="sk-SK"/>
                <w14:ligatures w14:val="none"/>
              </w:rPr>
            </w:pPr>
            <w:r w:rsidRPr="00952E7C">
              <w:rPr>
                <w:rFonts w:ascii="Calibri" w:eastAsia="Times New Roman" w:hAnsi="Calibri" w:cs="Calibri"/>
                <w:kern w:val="0"/>
                <w:sz w:val="20"/>
                <w:szCs w:val="20"/>
                <w:lang w:eastAsia="sk-SK"/>
                <w14:ligatures w14:val="none"/>
              </w:rPr>
              <w:t xml:space="preserve">Podporuje </w:t>
            </w:r>
            <w:proofErr w:type="spellStart"/>
            <w:r w:rsidRPr="00952E7C">
              <w:rPr>
                <w:rFonts w:ascii="Calibri" w:eastAsia="Times New Roman" w:hAnsi="Calibri" w:cs="Calibri"/>
                <w:kern w:val="0"/>
                <w:sz w:val="20"/>
                <w:szCs w:val="20"/>
                <w:lang w:eastAsia="sk-SK"/>
                <w14:ligatures w14:val="none"/>
              </w:rPr>
              <w:t>NVMe</w:t>
            </w:r>
            <w:proofErr w:type="spellEnd"/>
            <w:r w:rsidRPr="00952E7C">
              <w:rPr>
                <w:rFonts w:ascii="Calibri" w:eastAsia="Times New Roman" w:hAnsi="Calibri" w:cs="Calibri"/>
                <w:kern w:val="0"/>
                <w:sz w:val="20"/>
                <w:szCs w:val="20"/>
                <w:lang w:eastAsia="sk-SK"/>
                <w14:ligatures w14:val="none"/>
              </w:rPr>
              <w:t xml:space="preserve"> Flash/SSD </w:t>
            </w:r>
            <w:proofErr w:type="spellStart"/>
            <w:r w:rsidRPr="00952E7C">
              <w:rPr>
                <w:rFonts w:ascii="Calibri" w:eastAsia="Times New Roman" w:hAnsi="Calibri" w:cs="Calibri"/>
                <w:kern w:val="0"/>
                <w:sz w:val="20"/>
                <w:szCs w:val="20"/>
                <w:lang w:eastAsia="sk-SK"/>
                <w14:ligatures w14:val="none"/>
              </w:rPr>
              <w:t>diskove</w:t>
            </w:r>
            <w:proofErr w:type="spellEnd"/>
            <w:r w:rsidRPr="00952E7C">
              <w:rPr>
                <w:rFonts w:ascii="Calibri" w:eastAsia="Times New Roman" w:hAnsi="Calibri" w:cs="Calibri"/>
                <w:kern w:val="0"/>
                <w:sz w:val="20"/>
                <w:szCs w:val="20"/>
                <w:lang w:eastAsia="sk-SK"/>
                <w14:ligatures w14:val="none"/>
              </w:rPr>
              <w:t xml:space="preserve">́ moduly na </w:t>
            </w:r>
            <w:proofErr w:type="spellStart"/>
            <w:r w:rsidRPr="00952E7C">
              <w:rPr>
                <w:rFonts w:ascii="Calibri" w:eastAsia="Times New Roman" w:hAnsi="Calibri" w:cs="Calibri"/>
                <w:kern w:val="0"/>
                <w:sz w:val="20"/>
                <w:szCs w:val="20"/>
                <w:lang w:eastAsia="sk-SK"/>
                <w14:ligatures w14:val="none"/>
              </w:rPr>
              <w:t>ktorých</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hardvéri</w:t>
            </w:r>
            <w:proofErr w:type="spellEnd"/>
            <w:r w:rsidRPr="00952E7C">
              <w:rPr>
                <w:rFonts w:ascii="Calibri" w:eastAsia="Times New Roman" w:hAnsi="Calibri" w:cs="Calibri"/>
                <w:kern w:val="0"/>
                <w:sz w:val="20"/>
                <w:szCs w:val="20"/>
                <w:lang w:eastAsia="sk-SK"/>
                <w14:ligatures w14:val="none"/>
              </w:rPr>
              <w:t xml:space="preserve"> je </w:t>
            </w:r>
            <w:proofErr w:type="spellStart"/>
            <w:r w:rsidRPr="00952E7C">
              <w:rPr>
                <w:rFonts w:ascii="Calibri" w:eastAsia="Times New Roman" w:hAnsi="Calibri" w:cs="Calibri"/>
                <w:kern w:val="0"/>
                <w:sz w:val="20"/>
                <w:szCs w:val="20"/>
                <w:lang w:eastAsia="sk-SK"/>
                <w14:ligatures w14:val="none"/>
              </w:rPr>
              <w:t>implementovana</w:t>
            </w:r>
            <w:proofErr w:type="spellEnd"/>
            <w:r w:rsidRPr="00952E7C">
              <w:rPr>
                <w:rFonts w:ascii="Calibri" w:eastAsia="Times New Roman" w:hAnsi="Calibri" w:cs="Calibri"/>
                <w:kern w:val="0"/>
                <w:sz w:val="20"/>
                <w:szCs w:val="20"/>
                <w:lang w:eastAsia="sk-SK"/>
                <w14:ligatures w14:val="none"/>
              </w:rPr>
              <w:t>́ in-</w:t>
            </w:r>
            <w:proofErr w:type="spellStart"/>
            <w:r w:rsidRPr="00952E7C">
              <w:rPr>
                <w:rFonts w:ascii="Calibri" w:eastAsia="Times New Roman" w:hAnsi="Calibri" w:cs="Calibri"/>
                <w:kern w:val="0"/>
                <w:sz w:val="20"/>
                <w:szCs w:val="20"/>
                <w:lang w:eastAsia="sk-SK"/>
                <w14:ligatures w14:val="none"/>
              </w:rPr>
              <w:t>line</w:t>
            </w:r>
            <w:proofErr w:type="spellEnd"/>
            <w:r w:rsidRPr="00952E7C">
              <w:rPr>
                <w:rFonts w:ascii="Calibri" w:eastAsia="Times New Roman" w:hAnsi="Calibri" w:cs="Calibri"/>
                <w:kern w:val="0"/>
                <w:sz w:val="20"/>
                <w:szCs w:val="20"/>
                <w:lang w:eastAsia="sk-SK"/>
                <w14:ligatures w14:val="none"/>
              </w:rPr>
              <w:t xml:space="preserve"> HW kompresia </w:t>
            </w:r>
            <w:proofErr w:type="spellStart"/>
            <w:r w:rsidRPr="00952E7C">
              <w:rPr>
                <w:rFonts w:ascii="Calibri" w:eastAsia="Times New Roman" w:hAnsi="Calibri" w:cs="Calibri"/>
                <w:kern w:val="0"/>
                <w:sz w:val="20"/>
                <w:szCs w:val="20"/>
                <w:lang w:eastAsia="sk-SK"/>
                <w14:ligatures w14:val="none"/>
              </w:rPr>
              <w:t>dát</w:t>
            </w:r>
            <w:proofErr w:type="spellEnd"/>
            <w:r w:rsidRPr="00952E7C">
              <w:rPr>
                <w:rFonts w:ascii="Calibri" w:eastAsia="Times New Roman" w:hAnsi="Calibri" w:cs="Calibri"/>
                <w:kern w:val="0"/>
                <w:sz w:val="20"/>
                <w:szCs w:val="20"/>
                <w:lang w:eastAsia="sk-SK"/>
                <w14:ligatures w14:val="none"/>
              </w:rPr>
              <w:t xml:space="preserve">. Touto kompresiou nie </w:t>
            </w:r>
            <w:proofErr w:type="spellStart"/>
            <w:r w:rsidRPr="00952E7C">
              <w:rPr>
                <w:rFonts w:ascii="Calibri" w:eastAsia="Times New Roman" w:hAnsi="Calibri" w:cs="Calibri"/>
                <w:kern w:val="0"/>
                <w:sz w:val="20"/>
                <w:szCs w:val="20"/>
                <w:lang w:eastAsia="sk-SK"/>
                <w14:ligatures w14:val="none"/>
              </w:rPr>
              <w:t>su</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žiadnym</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spôsobom</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zaťažovane</w:t>
            </w:r>
            <w:proofErr w:type="spellEnd"/>
            <w:r w:rsidRPr="00952E7C">
              <w:rPr>
                <w:rFonts w:ascii="Calibri" w:eastAsia="Times New Roman" w:hAnsi="Calibri" w:cs="Calibri"/>
                <w:kern w:val="0"/>
                <w:sz w:val="20"/>
                <w:szCs w:val="20"/>
                <w:lang w:eastAsia="sk-SK"/>
                <w14:ligatures w14:val="none"/>
              </w:rPr>
              <w:t xml:space="preserve">́ procesory </w:t>
            </w:r>
            <w:proofErr w:type="spellStart"/>
            <w:r w:rsidRPr="00952E7C">
              <w:rPr>
                <w:rFonts w:ascii="Calibri" w:eastAsia="Times New Roman" w:hAnsi="Calibri" w:cs="Calibri"/>
                <w:kern w:val="0"/>
                <w:sz w:val="20"/>
                <w:szCs w:val="20"/>
                <w:lang w:eastAsia="sk-SK"/>
                <w14:ligatures w14:val="none"/>
              </w:rPr>
              <w:t>kontrolérov</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diskového</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poľa</w:t>
            </w:r>
            <w:proofErr w:type="spellEnd"/>
            <w:r w:rsidRPr="00952E7C">
              <w:rPr>
                <w:rFonts w:ascii="Calibri" w:eastAsia="Times New Roman" w:hAnsi="Calibri" w:cs="Calibri"/>
                <w:kern w:val="0"/>
                <w:sz w:val="20"/>
                <w:szCs w:val="20"/>
                <w:lang w:eastAsia="sk-SK"/>
                <w14:ligatures w14:val="none"/>
              </w:rPr>
              <w:t xml:space="preserve"> zároveň uvedená technológia umožňuje detekciu </w:t>
            </w:r>
            <w:proofErr w:type="spellStart"/>
            <w:r w:rsidRPr="00952E7C">
              <w:rPr>
                <w:rFonts w:ascii="Calibri" w:eastAsia="Times New Roman" w:hAnsi="Calibri" w:cs="Calibri"/>
                <w:kern w:val="0"/>
                <w:sz w:val="20"/>
                <w:szCs w:val="20"/>
                <w:lang w:eastAsia="sk-SK"/>
                <w14:ligatures w14:val="none"/>
              </w:rPr>
              <w:t>ransomware</w:t>
            </w:r>
            <w:proofErr w:type="spellEnd"/>
            <w:r w:rsidRPr="00952E7C">
              <w:rPr>
                <w:rFonts w:ascii="Calibri" w:eastAsia="Times New Roman" w:hAnsi="Calibri" w:cs="Calibri"/>
                <w:kern w:val="0"/>
                <w:sz w:val="20"/>
                <w:szCs w:val="20"/>
                <w:lang w:eastAsia="sk-SK"/>
                <w14:ligatures w14:val="none"/>
              </w:rPr>
              <w:t xml:space="preserve"> v reálnom čase. Podporuje </w:t>
            </w:r>
            <w:proofErr w:type="spellStart"/>
            <w:r w:rsidRPr="00952E7C">
              <w:rPr>
                <w:rFonts w:ascii="Calibri" w:eastAsia="Times New Roman" w:hAnsi="Calibri" w:cs="Calibri"/>
                <w:kern w:val="0"/>
                <w:sz w:val="20"/>
                <w:szCs w:val="20"/>
                <w:lang w:eastAsia="sk-SK"/>
                <w14:ligatures w14:val="none"/>
              </w:rPr>
              <w:t>quantum</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safe</w:t>
            </w:r>
            <w:proofErr w:type="spellEnd"/>
            <w:r w:rsidRPr="00952E7C">
              <w:rPr>
                <w:rFonts w:ascii="Calibri" w:eastAsia="Times New Roman" w:hAnsi="Calibri" w:cs="Calibri"/>
                <w:kern w:val="0"/>
                <w:sz w:val="20"/>
                <w:szCs w:val="20"/>
                <w:lang w:eastAsia="sk-SK"/>
                <w14:ligatures w14:val="none"/>
              </w:rPr>
              <w:t xml:space="preserve"> kryptovanie. Okrem toho podporuje SSD </w:t>
            </w:r>
            <w:proofErr w:type="spellStart"/>
            <w:r w:rsidRPr="00952E7C">
              <w:rPr>
                <w:rFonts w:ascii="Calibri" w:eastAsia="Times New Roman" w:hAnsi="Calibri" w:cs="Calibri"/>
                <w:kern w:val="0"/>
                <w:sz w:val="20"/>
                <w:szCs w:val="20"/>
                <w:lang w:eastAsia="sk-SK"/>
                <w14:ligatures w14:val="none"/>
              </w:rPr>
              <w:t>NVMe</w:t>
            </w:r>
            <w:proofErr w:type="spellEnd"/>
            <w:r w:rsidRPr="00952E7C">
              <w:rPr>
                <w:rFonts w:ascii="Calibri" w:eastAsia="Times New Roman" w:hAnsi="Calibri" w:cs="Calibri"/>
                <w:kern w:val="0"/>
                <w:sz w:val="20"/>
                <w:szCs w:val="20"/>
                <w:lang w:eastAsia="sk-SK"/>
                <w14:ligatures w14:val="none"/>
              </w:rPr>
              <w:t xml:space="preserve">, SCM NVMe,10 tis. </w:t>
            </w:r>
            <w:proofErr w:type="spellStart"/>
            <w:r w:rsidRPr="00952E7C">
              <w:rPr>
                <w:rFonts w:ascii="Calibri" w:eastAsia="Times New Roman" w:hAnsi="Calibri" w:cs="Calibri"/>
                <w:kern w:val="0"/>
                <w:sz w:val="20"/>
                <w:szCs w:val="20"/>
                <w:lang w:eastAsia="sk-SK"/>
                <w14:ligatures w14:val="none"/>
              </w:rPr>
              <w:t>otáčkove</w:t>
            </w:r>
            <w:proofErr w:type="spellEnd"/>
            <w:r w:rsidRPr="00952E7C">
              <w:rPr>
                <w:rFonts w:ascii="Calibri" w:eastAsia="Times New Roman" w:hAnsi="Calibri" w:cs="Calibri"/>
                <w:kern w:val="0"/>
                <w:sz w:val="20"/>
                <w:szCs w:val="20"/>
                <w:lang w:eastAsia="sk-SK"/>
                <w14:ligatures w14:val="none"/>
              </w:rPr>
              <w:t xml:space="preserve">́ SAS, 7200 </w:t>
            </w:r>
            <w:proofErr w:type="spellStart"/>
            <w:r w:rsidRPr="00952E7C">
              <w:rPr>
                <w:rFonts w:ascii="Calibri" w:eastAsia="Times New Roman" w:hAnsi="Calibri" w:cs="Calibri"/>
                <w:kern w:val="0"/>
                <w:sz w:val="20"/>
                <w:szCs w:val="20"/>
                <w:lang w:eastAsia="sk-SK"/>
                <w14:ligatures w14:val="none"/>
              </w:rPr>
              <w:t>otáčkove</w:t>
            </w:r>
            <w:proofErr w:type="spellEnd"/>
            <w:r w:rsidRPr="00952E7C">
              <w:rPr>
                <w:rFonts w:ascii="Calibri" w:eastAsia="Times New Roman" w:hAnsi="Calibri" w:cs="Calibri"/>
                <w:kern w:val="0"/>
                <w:sz w:val="20"/>
                <w:szCs w:val="20"/>
                <w:lang w:eastAsia="sk-SK"/>
                <w14:ligatures w14:val="none"/>
              </w:rPr>
              <w:t>́ NL</w:t>
            </w:r>
            <w:r w:rsidRPr="00952E7C">
              <w:rPr>
                <w:rFonts w:ascii="Calibri" w:eastAsia="Times New Roman" w:hAnsi="Calibri" w:cs="Calibri"/>
                <w:kern w:val="0"/>
                <w:sz w:val="20"/>
                <w:szCs w:val="20"/>
                <w:lang w:val="en-US" w:eastAsia="sk-SK"/>
                <w14:ligatures w14:val="none"/>
              </w:rPr>
              <w:t>-</w:t>
            </w:r>
            <w:r w:rsidRPr="00952E7C">
              <w:rPr>
                <w:rFonts w:ascii="Calibri" w:eastAsia="Times New Roman" w:hAnsi="Calibri" w:cs="Calibri"/>
                <w:kern w:val="0"/>
                <w:sz w:val="20"/>
                <w:szCs w:val="20"/>
                <w:lang w:eastAsia="sk-SK"/>
                <w14:ligatures w14:val="none"/>
              </w:rPr>
              <w:t>SAS a SSD SAS disky.</w:t>
            </w:r>
          </w:p>
        </w:tc>
      </w:tr>
      <w:tr w:rsidR="00952E7C" w:rsidRPr="00952E7C" w14:paraId="1B724F29" w14:textId="77777777" w:rsidTr="008C1458">
        <w:trPr>
          <w:trHeight w:val="598"/>
        </w:trPr>
        <w:tc>
          <w:tcPr>
            <w:tcW w:w="2183" w:type="dxa"/>
            <w:tcBorders>
              <w:top w:val="single" w:sz="4" w:space="0" w:color="000000"/>
              <w:left w:val="single" w:sz="4" w:space="0" w:color="000000"/>
              <w:bottom w:val="single" w:sz="4" w:space="0" w:color="000000"/>
              <w:right w:val="single" w:sz="4" w:space="0" w:color="000000"/>
            </w:tcBorders>
          </w:tcPr>
          <w:p w14:paraId="358917C3"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p>
        </w:tc>
        <w:tc>
          <w:tcPr>
            <w:tcW w:w="6892" w:type="dxa"/>
            <w:tcBorders>
              <w:top w:val="single" w:sz="4" w:space="0" w:color="000000"/>
              <w:left w:val="single" w:sz="4" w:space="0" w:color="000000"/>
              <w:bottom w:val="single" w:sz="4" w:space="0" w:color="000000"/>
              <w:right w:val="single" w:sz="4" w:space="0" w:color="000000"/>
            </w:tcBorders>
          </w:tcPr>
          <w:p w14:paraId="67615121" w14:textId="77777777" w:rsidR="00952E7C" w:rsidRPr="00952E7C" w:rsidRDefault="00952E7C" w:rsidP="00952E7C">
            <w:pPr>
              <w:keepNext/>
              <w:keepLines/>
              <w:spacing w:after="200" w:line="276" w:lineRule="auto"/>
              <w:jc w:val="both"/>
              <w:rPr>
                <w:rFonts w:ascii="Calibri" w:eastAsia="Times New Roman" w:hAnsi="Calibri" w:cs="Calibri"/>
                <w:kern w:val="0"/>
                <w:sz w:val="20"/>
                <w:szCs w:val="20"/>
                <w:lang w:eastAsia="sk-SK"/>
                <w14:ligatures w14:val="none"/>
              </w:rPr>
            </w:pPr>
            <w:proofErr w:type="spellStart"/>
            <w:r w:rsidRPr="00952E7C">
              <w:rPr>
                <w:rFonts w:ascii="Calibri" w:eastAsia="Times New Roman" w:hAnsi="Calibri" w:cs="Calibri"/>
                <w:kern w:val="0"/>
                <w:sz w:val="20"/>
                <w:szCs w:val="20"/>
                <w:lang w:eastAsia="sk-SK"/>
                <w14:ligatures w14:val="none"/>
              </w:rPr>
              <w:t>Umožňuje</w:t>
            </w:r>
            <w:proofErr w:type="spellEnd"/>
            <w:r w:rsidRPr="00952E7C">
              <w:rPr>
                <w:rFonts w:ascii="Calibri" w:eastAsia="Times New Roman" w:hAnsi="Calibri" w:cs="Calibri"/>
                <w:kern w:val="0"/>
                <w:sz w:val="20"/>
                <w:szCs w:val="20"/>
                <w:lang w:eastAsia="sk-SK"/>
                <w14:ligatures w14:val="none"/>
              </w:rPr>
              <w:t xml:space="preserve"> mixovanie viac ako troch druhov </w:t>
            </w:r>
            <w:proofErr w:type="spellStart"/>
            <w:r w:rsidRPr="00952E7C">
              <w:rPr>
                <w:rFonts w:ascii="Calibri" w:eastAsia="Times New Roman" w:hAnsi="Calibri" w:cs="Calibri"/>
                <w:kern w:val="0"/>
                <w:sz w:val="20"/>
                <w:szCs w:val="20"/>
                <w:lang w:eastAsia="sk-SK"/>
                <w14:ligatures w14:val="none"/>
              </w:rPr>
              <w:t>rotačných</w:t>
            </w:r>
            <w:proofErr w:type="spellEnd"/>
            <w:r w:rsidRPr="00952E7C">
              <w:rPr>
                <w:rFonts w:ascii="Calibri" w:eastAsia="Times New Roman" w:hAnsi="Calibri" w:cs="Calibri"/>
                <w:kern w:val="0"/>
                <w:sz w:val="20"/>
                <w:szCs w:val="20"/>
                <w:lang w:eastAsia="sk-SK"/>
                <w14:ligatures w14:val="none"/>
              </w:rPr>
              <w:t xml:space="preserve">/SSD/Flash </w:t>
            </w:r>
            <w:proofErr w:type="spellStart"/>
            <w:r w:rsidRPr="00952E7C">
              <w:rPr>
                <w:rFonts w:ascii="Calibri" w:eastAsia="Times New Roman" w:hAnsi="Calibri" w:cs="Calibri"/>
                <w:kern w:val="0"/>
                <w:sz w:val="20"/>
                <w:szCs w:val="20"/>
                <w:lang w:eastAsia="sk-SK"/>
                <w14:ligatures w14:val="none"/>
              </w:rPr>
              <w:t>diskových</w:t>
            </w:r>
            <w:proofErr w:type="spellEnd"/>
            <w:r w:rsidRPr="00952E7C">
              <w:rPr>
                <w:rFonts w:ascii="Calibri" w:eastAsia="Times New Roman" w:hAnsi="Calibri" w:cs="Calibri"/>
                <w:kern w:val="0"/>
                <w:sz w:val="20"/>
                <w:szCs w:val="20"/>
                <w:lang w:eastAsia="sk-SK"/>
                <w14:ligatures w14:val="none"/>
              </w:rPr>
              <w:t xml:space="preserve"> modulov </w:t>
            </w:r>
            <w:proofErr w:type="spellStart"/>
            <w:r w:rsidRPr="00952E7C">
              <w:rPr>
                <w:rFonts w:ascii="Calibri" w:eastAsia="Times New Roman" w:hAnsi="Calibri" w:cs="Calibri"/>
                <w:kern w:val="0"/>
                <w:sz w:val="20"/>
                <w:szCs w:val="20"/>
                <w:lang w:eastAsia="sk-SK"/>
                <w14:ligatures w14:val="none"/>
              </w:rPr>
              <w:t>rovnakého</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fyzického</w:t>
            </w:r>
            <w:proofErr w:type="spellEnd"/>
            <w:r w:rsidRPr="00952E7C">
              <w:rPr>
                <w:rFonts w:ascii="Calibri" w:eastAsia="Times New Roman" w:hAnsi="Calibri" w:cs="Calibri"/>
                <w:kern w:val="0"/>
                <w:sz w:val="20"/>
                <w:szCs w:val="20"/>
                <w:lang w:eastAsia="sk-SK"/>
                <w14:ligatures w14:val="none"/>
              </w:rPr>
              <w:t xml:space="preserve"> prevedenia, ale </w:t>
            </w:r>
            <w:proofErr w:type="spellStart"/>
            <w:r w:rsidRPr="00952E7C">
              <w:rPr>
                <w:rFonts w:ascii="Calibri" w:eastAsia="Times New Roman" w:hAnsi="Calibri" w:cs="Calibri"/>
                <w:kern w:val="0"/>
                <w:sz w:val="20"/>
                <w:szCs w:val="20"/>
                <w:lang w:eastAsia="sk-SK"/>
                <w14:ligatures w14:val="none"/>
              </w:rPr>
              <w:t>rôznych</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kapacít</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prípadne</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výkonových</w:t>
            </w:r>
            <w:proofErr w:type="spellEnd"/>
            <w:r w:rsidRPr="00952E7C">
              <w:rPr>
                <w:rFonts w:ascii="Calibri" w:eastAsia="Times New Roman" w:hAnsi="Calibri" w:cs="Calibri"/>
                <w:kern w:val="0"/>
                <w:sz w:val="20"/>
                <w:szCs w:val="20"/>
                <w:lang w:eastAsia="sk-SK"/>
                <w14:ligatures w14:val="none"/>
              </w:rPr>
              <w:t xml:space="preserve"> parametrov v </w:t>
            </w:r>
            <w:proofErr w:type="spellStart"/>
            <w:r w:rsidRPr="00952E7C">
              <w:rPr>
                <w:rFonts w:ascii="Calibri" w:eastAsia="Times New Roman" w:hAnsi="Calibri" w:cs="Calibri"/>
                <w:kern w:val="0"/>
                <w:sz w:val="20"/>
                <w:szCs w:val="20"/>
                <w:lang w:eastAsia="sk-SK"/>
                <w14:ligatures w14:val="none"/>
              </w:rPr>
              <w:t>rámci</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jedného</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kontroléra</w:t>
            </w:r>
            <w:proofErr w:type="spellEnd"/>
            <w:r w:rsidRPr="00952E7C">
              <w:rPr>
                <w:rFonts w:ascii="Calibri" w:eastAsia="Times New Roman" w:hAnsi="Calibri" w:cs="Calibri"/>
                <w:kern w:val="0"/>
                <w:sz w:val="20"/>
                <w:szCs w:val="20"/>
                <w:lang w:eastAsia="sk-SK"/>
                <w14:ligatures w14:val="none"/>
              </w:rPr>
              <w:t xml:space="preserve"> alebo jednej diskovej police.</w:t>
            </w:r>
          </w:p>
        </w:tc>
      </w:tr>
      <w:tr w:rsidR="00952E7C" w:rsidRPr="00952E7C" w14:paraId="395F542A"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0B538827"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Disková kapacita</w:t>
            </w:r>
          </w:p>
        </w:tc>
        <w:tc>
          <w:tcPr>
            <w:tcW w:w="6892" w:type="dxa"/>
            <w:tcBorders>
              <w:top w:val="single" w:sz="4" w:space="0" w:color="000000"/>
              <w:left w:val="single" w:sz="4" w:space="0" w:color="000000"/>
              <w:bottom w:val="single" w:sz="4" w:space="0" w:color="000000"/>
              <w:right w:val="single" w:sz="4" w:space="0" w:color="000000"/>
            </w:tcBorders>
          </w:tcPr>
          <w:p w14:paraId="1E9AF2BF" w14:textId="77777777" w:rsidR="00952E7C" w:rsidRPr="00952E7C" w:rsidRDefault="00952E7C" w:rsidP="00952E7C">
            <w:pPr>
              <w:spacing w:after="200" w:line="276" w:lineRule="auto"/>
              <w:jc w:val="both"/>
              <w:rPr>
                <w:rFonts w:ascii="Calibri" w:eastAsia="Times New Roman" w:hAnsi="Calibri" w:cs="Arial"/>
                <w:kern w:val="0"/>
                <w:sz w:val="20"/>
                <w:szCs w:val="20"/>
                <w:lang w:val="en-US" w:eastAsia="sk-SK"/>
                <w14:ligatures w14:val="none"/>
              </w:rPr>
            </w:pPr>
            <w:r w:rsidRPr="00952E7C">
              <w:rPr>
                <w:rFonts w:ascii="Calibri" w:eastAsia="Times New Roman" w:hAnsi="Calibri" w:cs="Arial"/>
                <w:color w:val="000000"/>
                <w:kern w:val="0"/>
                <w:sz w:val="20"/>
                <w:szCs w:val="20"/>
                <w:lang w:eastAsia="sk-SK"/>
                <w14:ligatures w14:val="none"/>
              </w:rPr>
              <w:t xml:space="preserve">Disková kapacita tvorená minimálne </w:t>
            </w:r>
            <w:r w:rsidRPr="00952E7C">
              <w:rPr>
                <w:rFonts w:ascii="Calibri" w:eastAsia="Times New Roman" w:hAnsi="Calibri" w:cs="Arial"/>
                <w:b/>
                <w:bCs/>
                <w:color w:val="000000"/>
                <w:kern w:val="0"/>
                <w:sz w:val="20"/>
                <w:szCs w:val="20"/>
                <w:lang w:eastAsia="sk-SK"/>
                <w14:ligatures w14:val="none"/>
              </w:rPr>
              <w:t>12 x 9.6 TB 2,5</w:t>
            </w:r>
            <w:r w:rsidRPr="00952E7C">
              <w:rPr>
                <w:rFonts w:ascii="Calibri" w:eastAsia="Times New Roman" w:hAnsi="Calibri" w:cs="Arial"/>
                <w:b/>
                <w:bCs/>
                <w:color w:val="000000"/>
                <w:kern w:val="0"/>
                <w:sz w:val="20"/>
                <w:szCs w:val="20"/>
                <w:lang w:val="en-US" w:eastAsia="sk-SK"/>
                <w14:ligatures w14:val="none"/>
              </w:rPr>
              <w:t xml:space="preserve">’’ </w:t>
            </w:r>
            <w:proofErr w:type="spellStart"/>
            <w:r w:rsidRPr="00952E7C">
              <w:rPr>
                <w:rFonts w:ascii="Calibri" w:eastAsia="Times New Roman" w:hAnsi="Calibri" w:cs="Calibri"/>
                <w:b/>
                <w:bCs/>
                <w:kern w:val="0"/>
                <w:sz w:val="20"/>
                <w:szCs w:val="20"/>
                <w:lang w:eastAsia="sk-SK"/>
                <w14:ligatures w14:val="none"/>
              </w:rPr>
              <w:t>NVMe</w:t>
            </w:r>
            <w:proofErr w:type="spellEnd"/>
            <w:r w:rsidRPr="00952E7C">
              <w:rPr>
                <w:rFonts w:ascii="Calibri" w:eastAsia="Times New Roman" w:hAnsi="Calibri" w:cs="Calibri"/>
                <w:b/>
                <w:bCs/>
                <w:kern w:val="0"/>
                <w:sz w:val="20"/>
                <w:szCs w:val="20"/>
                <w:lang w:eastAsia="sk-SK"/>
                <w14:ligatures w14:val="none"/>
              </w:rPr>
              <w:t xml:space="preserve"> Flash</w:t>
            </w:r>
            <w:r w:rsidRPr="00952E7C">
              <w:rPr>
                <w:rFonts w:ascii="Calibri" w:eastAsia="Times New Roman" w:hAnsi="Calibri" w:cs="Calibri"/>
                <w:kern w:val="0"/>
                <w:sz w:val="20"/>
                <w:szCs w:val="20"/>
                <w:lang w:eastAsia="sk-SK"/>
                <w14:ligatures w14:val="none"/>
              </w:rPr>
              <w:t xml:space="preserve">/SSD </w:t>
            </w:r>
            <w:proofErr w:type="spellStart"/>
            <w:r w:rsidRPr="00952E7C">
              <w:rPr>
                <w:rFonts w:ascii="Calibri" w:eastAsia="Times New Roman" w:hAnsi="Calibri" w:cs="Calibri"/>
                <w:kern w:val="0"/>
                <w:sz w:val="20"/>
                <w:szCs w:val="20"/>
                <w:lang w:eastAsia="sk-SK"/>
                <w14:ligatures w14:val="none"/>
              </w:rPr>
              <w:t>diskove</w:t>
            </w:r>
            <w:proofErr w:type="spellEnd"/>
            <w:r w:rsidRPr="00952E7C">
              <w:rPr>
                <w:rFonts w:ascii="Calibri" w:eastAsia="Times New Roman" w:hAnsi="Calibri" w:cs="Calibri"/>
                <w:kern w:val="0"/>
                <w:sz w:val="20"/>
                <w:szCs w:val="20"/>
                <w:lang w:eastAsia="sk-SK"/>
                <w14:ligatures w14:val="none"/>
              </w:rPr>
              <w:t xml:space="preserve">́ moduly na </w:t>
            </w:r>
            <w:proofErr w:type="spellStart"/>
            <w:r w:rsidRPr="00952E7C">
              <w:rPr>
                <w:rFonts w:ascii="Calibri" w:eastAsia="Times New Roman" w:hAnsi="Calibri" w:cs="Calibri"/>
                <w:kern w:val="0"/>
                <w:sz w:val="20"/>
                <w:szCs w:val="20"/>
                <w:lang w:eastAsia="sk-SK"/>
                <w14:ligatures w14:val="none"/>
              </w:rPr>
              <w:t>ktorých</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hardvéri</w:t>
            </w:r>
            <w:proofErr w:type="spellEnd"/>
            <w:r w:rsidRPr="00952E7C">
              <w:rPr>
                <w:rFonts w:ascii="Calibri" w:eastAsia="Times New Roman" w:hAnsi="Calibri" w:cs="Calibri"/>
                <w:kern w:val="0"/>
                <w:sz w:val="20"/>
                <w:szCs w:val="20"/>
                <w:lang w:eastAsia="sk-SK"/>
                <w14:ligatures w14:val="none"/>
              </w:rPr>
              <w:t xml:space="preserve"> je </w:t>
            </w:r>
            <w:proofErr w:type="spellStart"/>
            <w:r w:rsidRPr="00952E7C">
              <w:rPr>
                <w:rFonts w:ascii="Calibri" w:eastAsia="Times New Roman" w:hAnsi="Calibri" w:cs="Calibri"/>
                <w:kern w:val="0"/>
                <w:sz w:val="20"/>
                <w:szCs w:val="20"/>
                <w:lang w:eastAsia="sk-SK"/>
                <w14:ligatures w14:val="none"/>
              </w:rPr>
              <w:t>implementovana</w:t>
            </w:r>
            <w:proofErr w:type="spellEnd"/>
            <w:r w:rsidRPr="00952E7C">
              <w:rPr>
                <w:rFonts w:ascii="Calibri" w:eastAsia="Times New Roman" w:hAnsi="Calibri" w:cs="Calibri"/>
                <w:kern w:val="0"/>
                <w:sz w:val="20"/>
                <w:szCs w:val="20"/>
                <w:lang w:eastAsia="sk-SK"/>
                <w14:ligatures w14:val="none"/>
              </w:rPr>
              <w:t>́ in-</w:t>
            </w:r>
            <w:proofErr w:type="spellStart"/>
            <w:r w:rsidRPr="00952E7C">
              <w:rPr>
                <w:rFonts w:ascii="Calibri" w:eastAsia="Times New Roman" w:hAnsi="Calibri" w:cs="Calibri"/>
                <w:kern w:val="0"/>
                <w:sz w:val="20"/>
                <w:szCs w:val="20"/>
                <w:lang w:eastAsia="sk-SK"/>
                <w14:ligatures w14:val="none"/>
              </w:rPr>
              <w:t>line</w:t>
            </w:r>
            <w:proofErr w:type="spellEnd"/>
            <w:r w:rsidRPr="00952E7C">
              <w:rPr>
                <w:rFonts w:ascii="Calibri" w:eastAsia="Times New Roman" w:hAnsi="Calibri" w:cs="Calibri"/>
                <w:kern w:val="0"/>
                <w:sz w:val="20"/>
                <w:szCs w:val="20"/>
                <w:lang w:eastAsia="sk-SK"/>
                <w14:ligatures w14:val="none"/>
              </w:rPr>
              <w:t xml:space="preserve"> HW kompresia </w:t>
            </w:r>
            <w:proofErr w:type="spellStart"/>
            <w:r w:rsidRPr="00952E7C">
              <w:rPr>
                <w:rFonts w:ascii="Calibri" w:eastAsia="Times New Roman" w:hAnsi="Calibri" w:cs="Calibri"/>
                <w:kern w:val="0"/>
                <w:sz w:val="20"/>
                <w:szCs w:val="20"/>
                <w:lang w:eastAsia="sk-SK"/>
                <w14:ligatures w14:val="none"/>
              </w:rPr>
              <w:t>dát</w:t>
            </w:r>
            <w:proofErr w:type="spellEnd"/>
            <w:r w:rsidRPr="00952E7C">
              <w:rPr>
                <w:rFonts w:ascii="Calibri" w:eastAsia="Times New Roman" w:hAnsi="Calibri" w:cs="Calibri"/>
                <w:kern w:val="0"/>
                <w:sz w:val="20"/>
                <w:szCs w:val="20"/>
                <w:lang w:eastAsia="sk-SK"/>
                <w14:ligatures w14:val="none"/>
              </w:rPr>
              <w:t>.</w:t>
            </w:r>
            <w:r w:rsidRPr="00952E7C">
              <w:rPr>
                <w:rFonts w:ascii="Calibri" w:eastAsia="Times New Roman" w:hAnsi="Calibri" w:cs="Arial"/>
                <w:color w:val="000000"/>
                <w:kern w:val="0"/>
                <w:sz w:val="20"/>
                <w:szCs w:val="20"/>
                <w:lang w:eastAsia="sk-SK"/>
                <w14:ligatures w14:val="none"/>
              </w:rPr>
              <w:t xml:space="preserve"> Ochrana na úrovni RAID6, </w:t>
            </w:r>
            <w:r w:rsidRPr="00952E7C">
              <w:rPr>
                <w:rFonts w:ascii="Calibri" w:eastAsia="Times New Roman" w:hAnsi="Calibri" w:cs="Arial"/>
                <w:kern w:val="0"/>
                <w:sz w:val="20"/>
                <w:szCs w:val="20"/>
                <w:lang w:eastAsia="sk-SK"/>
                <w14:ligatures w14:val="none"/>
              </w:rPr>
              <w:t>pričom „hot spare“ priestor je distribuovaný cez všetky diskové moduly v RAID skupine</w:t>
            </w:r>
            <w:r w:rsidRPr="00952E7C">
              <w:rPr>
                <w:rFonts w:ascii="Calibri" w:eastAsia="Times New Roman" w:hAnsi="Calibri" w:cs="Arial"/>
                <w:color w:val="000000"/>
                <w:kern w:val="0"/>
                <w:sz w:val="20"/>
                <w:szCs w:val="20"/>
                <w:lang w:eastAsia="sk-SK"/>
                <w14:ligatures w14:val="none"/>
              </w:rPr>
              <w:t xml:space="preserve"> a jeho veľkosť je kapacita jedného disku.</w:t>
            </w:r>
            <w:r w:rsidRPr="00952E7C">
              <w:rPr>
                <w:rFonts w:ascii="Calibri" w:eastAsia="Times New Roman" w:hAnsi="Calibri" w:cs="Arial"/>
                <w:kern w:val="0"/>
                <w:sz w:val="20"/>
                <w:szCs w:val="20"/>
                <w:lang w:eastAsia="sk-SK"/>
                <w14:ligatures w14:val="none"/>
              </w:rPr>
              <w:t>.</w:t>
            </w:r>
          </w:p>
        </w:tc>
      </w:tr>
      <w:tr w:rsidR="00952E7C" w:rsidRPr="00952E7C" w14:paraId="647282FA"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92CB3BD"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Podporované RAID</w:t>
            </w:r>
          </w:p>
        </w:tc>
        <w:tc>
          <w:tcPr>
            <w:tcW w:w="6892" w:type="dxa"/>
            <w:tcBorders>
              <w:top w:val="single" w:sz="4" w:space="0" w:color="000000"/>
              <w:left w:val="single" w:sz="4" w:space="0" w:color="000000"/>
              <w:bottom w:val="single" w:sz="4" w:space="0" w:color="000000"/>
              <w:right w:val="single" w:sz="4" w:space="0" w:color="000000"/>
            </w:tcBorders>
          </w:tcPr>
          <w:p w14:paraId="62F82363" w14:textId="77777777" w:rsidR="00952E7C" w:rsidRPr="00952E7C" w:rsidRDefault="00952E7C" w:rsidP="00952E7C">
            <w:pPr>
              <w:spacing w:after="200" w:line="276" w:lineRule="auto"/>
              <w:jc w:val="both"/>
              <w:rPr>
                <w:rFonts w:ascii="Calibri" w:eastAsia="Times New Roman" w:hAnsi="Calibri" w:cs="Calibri"/>
                <w:kern w:val="0"/>
                <w:sz w:val="20"/>
                <w:szCs w:val="20"/>
                <w:lang w:eastAsia="sk-SK"/>
                <w14:ligatures w14:val="none"/>
              </w:rPr>
            </w:pPr>
            <w:r w:rsidRPr="00952E7C">
              <w:rPr>
                <w:rFonts w:ascii="Calibri" w:eastAsia="Times New Roman" w:hAnsi="Calibri" w:cs="Calibri"/>
                <w:kern w:val="0"/>
                <w:sz w:val="20"/>
                <w:szCs w:val="20"/>
                <w:lang w:eastAsia="sk-SK"/>
                <w14:ligatures w14:val="none"/>
              </w:rPr>
              <w:t xml:space="preserve">RAID6 a RAID1, </w:t>
            </w:r>
            <w:proofErr w:type="spellStart"/>
            <w:r w:rsidRPr="00952E7C">
              <w:rPr>
                <w:rFonts w:ascii="Calibri" w:eastAsia="Times New Roman" w:hAnsi="Calibri" w:cs="Calibri"/>
                <w:kern w:val="0"/>
                <w:sz w:val="20"/>
                <w:szCs w:val="20"/>
                <w:lang w:eastAsia="sk-SK"/>
                <w14:ligatures w14:val="none"/>
              </w:rPr>
              <w:t>pričom</w:t>
            </w:r>
            <w:proofErr w:type="spellEnd"/>
            <w:r w:rsidRPr="00952E7C">
              <w:rPr>
                <w:rFonts w:ascii="Calibri" w:eastAsia="Times New Roman" w:hAnsi="Calibri" w:cs="Calibri"/>
                <w:kern w:val="0"/>
                <w:sz w:val="20"/>
                <w:szCs w:val="20"/>
                <w:lang w:eastAsia="sk-SK"/>
                <w14:ligatures w14:val="none"/>
              </w:rPr>
              <w:t xml:space="preserve"> hot spare priestor je </w:t>
            </w:r>
            <w:proofErr w:type="spellStart"/>
            <w:r w:rsidRPr="00952E7C">
              <w:rPr>
                <w:rFonts w:ascii="Calibri" w:eastAsia="Times New Roman" w:hAnsi="Calibri" w:cs="Calibri"/>
                <w:kern w:val="0"/>
                <w:sz w:val="20"/>
                <w:szCs w:val="20"/>
                <w:lang w:eastAsia="sk-SK"/>
                <w14:ligatures w14:val="none"/>
              </w:rPr>
              <w:t>distribuovany</w:t>
            </w:r>
            <w:proofErr w:type="spellEnd"/>
            <w:r w:rsidRPr="00952E7C">
              <w:rPr>
                <w:rFonts w:ascii="Calibri" w:eastAsia="Times New Roman" w:hAnsi="Calibri" w:cs="Calibri"/>
                <w:kern w:val="0"/>
                <w:sz w:val="20"/>
                <w:szCs w:val="20"/>
                <w:lang w:eastAsia="sk-SK"/>
                <w14:ligatures w14:val="none"/>
              </w:rPr>
              <w:t xml:space="preserve">́ cez </w:t>
            </w:r>
            <w:proofErr w:type="spellStart"/>
            <w:r w:rsidRPr="00952E7C">
              <w:rPr>
                <w:rFonts w:ascii="Calibri" w:eastAsia="Times New Roman" w:hAnsi="Calibri" w:cs="Calibri"/>
                <w:kern w:val="0"/>
                <w:sz w:val="20"/>
                <w:szCs w:val="20"/>
                <w:lang w:eastAsia="sk-SK"/>
                <w14:ligatures w14:val="none"/>
              </w:rPr>
              <w:t>všetky</w:t>
            </w:r>
            <w:proofErr w:type="spellEnd"/>
            <w:r w:rsidRPr="00952E7C">
              <w:rPr>
                <w:rFonts w:ascii="Calibri" w:eastAsia="Times New Roman" w:hAnsi="Calibri" w:cs="Calibri"/>
                <w:kern w:val="0"/>
                <w:sz w:val="20"/>
                <w:szCs w:val="20"/>
                <w:lang w:eastAsia="sk-SK"/>
                <w14:ligatures w14:val="none"/>
              </w:rPr>
              <w:t xml:space="preserve"> disky v RAID skupine (nie </w:t>
            </w:r>
            <w:proofErr w:type="spellStart"/>
            <w:r w:rsidRPr="00952E7C">
              <w:rPr>
                <w:rFonts w:ascii="Calibri" w:eastAsia="Times New Roman" w:hAnsi="Calibri" w:cs="Calibri"/>
                <w:kern w:val="0"/>
                <w:sz w:val="20"/>
                <w:szCs w:val="20"/>
                <w:lang w:eastAsia="sk-SK"/>
                <w14:ligatures w14:val="none"/>
              </w:rPr>
              <w:t>dedikovany</w:t>
            </w:r>
            <w:proofErr w:type="spellEnd"/>
            <w:r w:rsidRPr="00952E7C">
              <w:rPr>
                <w:rFonts w:ascii="Calibri" w:eastAsia="Times New Roman" w:hAnsi="Calibri" w:cs="Calibri"/>
                <w:kern w:val="0"/>
                <w:sz w:val="20"/>
                <w:szCs w:val="20"/>
                <w:lang w:eastAsia="sk-SK"/>
                <w14:ligatures w14:val="none"/>
              </w:rPr>
              <w:t>́ HSP disk).</w:t>
            </w:r>
          </w:p>
        </w:tc>
      </w:tr>
      <w:tr w:rsidR="00952E7C" w:rsidRPr="00952E7C" w14:paraId="6899F9DD"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8178DE2"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p>
        </w:tc>
        <w:tc>
          <w:tcPr>
            <w:tcW w:w="6892" w:type="dxa"/>
            <w:tcBorders>
              <w:top w:val="single" w:sz="4" w:space="0" w:color="000000"/>
              <w:left w:val="single" w:sz="4" w:space="0" w:color="000000"/>
              <w:bottom w:val="single" w:sz="4" w:space="0" w:color="000000"/>
              <w:right w:val="single" w:sz="4" w:space="0" w:color="000000"/>
            </w:tcBorders>
          </w:tcPr>
          <w:p w14:paraId="5AAAE181" w14:textId="77777777" w:rsidR="00952E7C" w:rsidRPr="00952E7C" w:rsidRDefault="00952E7C" w:rsidP="00952E7C">
            <w:pPr>
              <w:keepNext/>
              <w:keepLines/>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 xml:space="preserve">Umožňuje online rozšírenie RAID skupiny pridaním disku (bez prerušenia chodu aplikácií). Minimálnym krokom pri rozšírení kapacity je jeden disk. </w:t>
            </w:r>
          </w:p>
        </w:tc>
      </w:tr>
      <w:tr w:rsidR="00952E7C" w:rsidRPr="00952E7C" w14:paraId="4606AC97"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7613719E"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Rozšírenie kapacity</w:t>
            </w:r>
          </w:p>
        </w:tc>
        <w:tc>
          <w:tcPr>
            <w:tcW w:w="6892" w:type="dxa"/>
            <w:tcBorders>
              <w:top w:val="single" w:sz="4" w:space="0" w:color="000000"/>
              <w:left w:val="single" w:sz="4" w:space="0" w:color="000000"/>
              <w:bottom w:val="single" w:sz="4" w:space="0" w:color="000000"/>
              <w:right w:val="single" w:sz="4" w:space="0" w:color="000000"/>
            </w:tcBorders>
          </w:tcPr>
          <w:p w14:paraId="62FAAE89" w14:textId="77777777" w:rsidR="00952E7C" w:rsidRPr="00952E7C" w:rsidRDefault="00952E7C" w:rsidP="00952E7C">
            <w:pPr>
              <w:spacing w:after="200" w:line="276" w:lineRule="auto"/>
              <w:jc w:val="both"/>
              <w:rPr>
                <w:rFonts w:ascii="Calibri" w:eastAsia="Times New Roman" w:hAnsi="Calibri" w:cs="Arial"/>
                <w:kern w:val="0"/>
                <w:sz w:val="20"/>
                <w:szCs w:val="20"/>
                <w:highlight w:val="yellow"/>
                <w:lang w:eastAsia="sk-SK"/>
                <w14:ligatures w14:val="none"/>
              </w:rPr>
            </w:pPr>
            <w:r w:rsidRPr="00952E7C">
              <w:rPr>
                <w:rFonts w:ascii="Calibri" w:eastAsia="Times New Roman" w:hAnsi="Calibri" w:cs="Arial"/>
                <w:color w:val="000000"/>
                <w:kern w:val="0"/>
                <w:sz w:val="20"/>
                <w:szCs w:val="20"/>
                <w:lang w:eastAsia="sk-SK"/>
                <w14:ligatures w14:val="none"/>
              </w:rPr>
              <w:t xml:space="preserve">Disková kapacita navrhovaného </w:t>
            </w:r>
            <w:proofErr w:type="spellStart"/>
            <w:r w:rsidRPr="00952E7C">
              <w:rPr>
                <w:rFonts w:ascii="Calibri" w:eastAsia="Times New Roman" w:hAnsi="Calibri" w:cs="Arial"/>
                <w:kern w:val="0"/>
                <w:sz w:val="20"/>
                <w:szCs w:val="20"/>
                <w:lang w:eastAsia="sk-SK"/>
                <w14:ligatures w14:val="none"/>
              </w:rPr>
              <w:t>dual</w:t>
            </w:r>
            <w:proofErr w:type="spellEnd"/>
            <w:r w:rsidRPr="00952E7C">
              <w:rPr>
                <w:rFonts w:ascii="Calibri" w:eastAsia="Times New Roman" w:hAnsi="Calibri" w:cs="Arial"/>
                <w:kern w:val="0"/>
                <w:sz w:val="20"/>
                <w:szCs w:val="20"/>
                <w:lang w:val="en-US" w:eastAsia="sk-SK"/>
                <w14:ligatures w14:val="none"/>
              </w:rPr>
              <w:t>-</w:t>
            </w:r>
            <w:proofErr w:type="spellStart"/>
            <w:r w:rsidRPr="00952E7C">
              <w:rPr>
                <w:rFonts w:ascii="Calibri" w:eastAsia="Times New Roman" w:hAnsi="Calibri" w:cs="Arial"/>
                <w:kern w:val="0"/>
                <w:sz w:val="20"/>
                <w:szCs w:val="20"/>
                <w:lang w:eastAsia="sk-SK"/>
                <w14:ligatures w14:val="none"/>
              </w:rPr>
              <w:t>kontrolérového</w:t>
            </w:r>
            <w:proofErr w:type="spellEnd"/>
            <w:r w:rsidRPr="00952E7C">
              <w:rPr>
                <w:rFonts w:ascii="Calibri" w:eastAsia="Times New Roman" w:hAnsi="Calibri" w:cs="Arial"/>
                <w:kern w:val="0"/>
                <w:sz w:val="20"/>
                <w:szCs w:val="20"/>
                <w:lang w:eastAsia="sk-SK"/>
                <w14:ligatures w14:val="none"/>
              </w:rPr>
              <w:t xml:space="preserve"> systému</w:t>
            </w:r>
            <w:r w:rsidRPr="00952E7C">
              <w:rPr>
                <w:rFonts w:ascii="Calibri" w:eastAsia="Times New Roman" w:hAnsi="Calibri" w:cs="Arial"/>
                <w:color w:val="000000"/>
                <w:kern w:val="0"/>
                <w:sz w:val="20"/>
                <w:szCs w:val="20"/>
                <w:lang w:eastAsia="sk-SK"/>
                <w14:ligatures w14:val="none"/>
              </w:rPr>
              <w:t xml:space="preserve"> musí byť rozšíriteľná aspoň na 426 diskov a v prípade </w:t>
            </w:r>
            <w:proofErr w:type="spellStart"/>
            <w:r w:rsidRPr="00952E7C">
              <w:rPr>
                <w:rFonts w:ascii="Calibri" w:eastAsia="Times New Roman" w:hAnsi="Calibri" w:cs="Arial"/>
                <w:kern w:val="0"/>
                <w:sz w:val="20"/>
                <w:szCs w:val="20"/>
                <w:lang w:eastAsia="sk-SK"/>
                <w14:ligatures w14:val="none"/>
              </w:rPr>
              <w:t>klastrovania</w:t>
            </w:r>
            <w:proofErr w:type="spellEnd"/>
            <w:r w:rsidRPr="00952E7C">
              <w:rPr>
                <w:rFonts w:ascii="Calibri" w:eastAsia="Times New Roman" w:hAnsi="Calibri" w:cs="Arial"/>
                <w:kern w:val="0"/>
                <w:sz w:val="20"/>
                <w:szCs w:val="20"/>
                <w:lang w:eastAsia="sk-SK"/>
                <w14:ligatures w14:val="none"/>
              </w:rPr>
              <w:t xml:space="preserve"> aspoň štyroch </w:t>
            </w:r>
            <w:proofErr w:type="spellStart"/>
            <w:r w:rsidRPr="00952E7C">
              <w:rPr>
                <w:rFonts w:ascii="Calibri" w:eastAsia="Times New Roman" w:hAnsi="Calibri" w:cs="Arial"/>
                <w:kern w:val="0"/>
                <w:sz w:val="20"/>
                <w:szCs w:val="20"/>
                <w:lang w:eastAsia="sk-SK"/>
                <w14:ligatures w14:val="none"/>
              </w:rPr>
              <w:t>dual</w:t>
            </w:r>
            <w:proofErr w:type="spellEnd"/>
            <w:r w:rsidRPr="00952E7C">
              <w:rPr>
                <w:rFonts w:ascii="Calibri" w:eastAsia="Times New Roman" w:hAnsi="Calibri" w:cs="Arial"/>
                <w:kern w:val="0"/>
                <w:sz w:val="20"/>
                <w:szCs w:val="20"/>
                <w:lang w:val="en-US" w:eastAsia="sk-SK"/>
                <w14:ligatures w14:val="none"/>
              </w:rPr>
              <w:t>-</w:t>
            </w:r>
            <w:proofErr w:type="spellStart"/>
            <w:r w:rsidRPr="00952E7C">
              <w:rPr>
                <w:rFonts w:ascii="Calibri" w:eastAsia="Times New Roman" w:hAnsi="Calibri" w:cs="Arial"/>
                <w:kern w:val="0"/>
                <w:sz w:val="20"/>
                <w:szCs w:val="20"/>
                <w:lang w:eastAsia="sk-SK"/>
                <w14:ligatures w14:val="none"/>
              </w:rPr>
              <w:t>kontrolérových</w:t>
            </w:r>
            <w:proofErr w:type="spellEnd"/>
            <w:r w:rsidRPr="00952E7C">
              <w:rPr>
                <w:rFonts w:ascii="Calibri" w:eastAsia="Times New Roman" w:hAnsi="Calibri" w:cs="Arial"/>
                <w:kern w:val="0"/>
                <w:sz w:val="20"/>
                <w:szCs w:val="20"/>
                <w:lang w:eastAsia="sk-SK"/>
                <w14:ligatures w14:val="none"/>
              </w:rPr>
              <w:t xml:space="preserve"> systémov (do jedného osem-</w:t>
            </w:r>
            <w:proofErr w:type="spellStart"/>
            <w:r w:rsidRPr="00952E7C">
              <w:rPr>
                <w:rFonts w:ascii="Calibri" w:eastAsia="Times New Roman" w:hAnsi="Calibri" w:cs="Arial"/>
                <w:kern w:val="0"/>
                <w:sz w:val="20"/>
                <w:szCs w:val="20"/>
                <w:lang w:eastAsia="sk-SK"/>
                <w14:ligatures w14:val="none"/>
              </w:rPr>
              <w:t>kontrolérového</w:t>
            </w:r>
            <w:proofErr w:type="spellEnd"/>
            <w:r w:rsidRPr="00952E7C">
              <w:rPr>
                <w:rFonts w:ascii="Calibri" w:eastAsia="Times New Roman" w:hAnsi="Calibri" w:cs="Arial"/>
                <w:kern w:val="0"/>
                <w:sz w:val="20"/>
                <w:szCs w:val="20"/>
                <w:lang w:eastAsia="sk-SK"/>
                <w14:ligatures w14:val="none"/>
              </w:rPr>
              <w:t xml:space="preserve"> systému) na minimálne 854 diskov.</w:t>
            </w:r>
          </w:p>
        </w:tc>
      </w:tr>
      <w:tr w:rsidR="00952E7C" w:rsidRPr="00952E7C" w14:paraId="160D8151"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0917E923"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SW vlastnosti</w:t>
            </w:r>
          </w:p>
        </w:tc>
        <w:tc>
          <w:tcPr>
            <w:tcW w:w="6892" w:type="dxa"/>
            <w:tcBorders>
              <w:top w:val="single" w:sz="4" w:space="0" w:color="000000"/>
              <w:left w:val="single" w:sz="4" w:space="0" w:color="000000"/>
              <w:bottom w:val="single" w:sz="4" w:space="0" w:color="000000"/>
              <w:right w:val="single" w:sz="4" w:space="0" w:color="000000"/>
            </w:tcBorders>
          </w:tcPr>
          <w:p w14:paraId="755793BE" w14:textId="77777777" w:rsidR="00952E7C" w:rsidRPr="00952E7C" w:rsidRDefault="00952E7C" w:rsidP="00952E7C">
            <w:pPr>
              <w:numPr>
                <w:ilvl w:val="0"/>
                <w:numId w:val="24"/>
              </w:numPr>
              <w:spacing w:after="0" w:line="240"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automatický </w:t>
            </w:r>
            <w:proofErr w:type="spellStart"/>
            <w:r w:rsidRPr="00952E7C">
              <w:rPr>
                <w:rFonts w:ascii="Calibri" w:eastAsia="TimesNewRomanPSMT" w:hAnsi="Calibri" w:cs="Calibri"/>
                <w:color w:val="000000"/>
                <w:kern w:val="0"/>
                <w:sz w:val="20"/>
                <w:szCs w:val="20"/>
                <w:lang w:eastAsia="sk-SK"/>
                <w14:ligatures w14:val="none"/>
              </w:rPr>
              <w:t>load</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balancing</w:t>
            </w:r>
            <w:proofErr w:type="spellEnd"/>
            <w:r w:rsidRPr="00952E7C">
              <w:rPr>
                <w:rFonts w:ascii="Calibri" w:eastAsia="TimesNewRomanPSMT" w:hAnsi="Calibri" w:cs="Calibri"/>
                <w:color w:val="000000"/>
                <w:kern w:val="0"/>
                <w:sz w:val="20"/>
                <w:szCs w:val="20"/>
                <w:lang w:eastAsia="sk-SK"/>
                <w14:ligatures w14:val="none"/>
              </w:rPr>
              <w:t xml:space="preserve"> LUN –</w:t>
            </w:r>
            <w:proofErr w:type="spellStart"/>
            <w:r w:rsidRPr="00952E7C">
              <w:rPr>
                <w:rFonts w:ascii="Calibri" w:eastAsia="TimesNewRomanPSMT" w:hAnsi="Calibri" w:cs="Calibri"/>
                <w:color w:val="000000"/>
                <w:kern w:val="0"/>
                <w:sz w:val="20"/>
                <w:szCs w:val="20"/>
                <w:lang w:eastAsia="sk-SK"/>
                <w14:ligatures w14:val="none"/>
              </w:rPr>
              <w:t>ov</w:t>
            </w:r>
            <w:proofErr w:type="spellEnd"/>
            <w:r w:rsidRPr="00952E7C">
              <w:rPr>
                <w:rFonts w:ascii="Calibri" w:eastAsia="TimesNewRomanPSMT" w:hAnsi="Calibri" w:cs="Calibri"/>
                <w:color w:val="000000"/>
                <w:kern w:val="0"/>
                <w:sz w:val="20"/>
                <w:szCs w:val="20"/>
                <w:lang w:eastAsia="sk-SK"/>
                <w14:ligatures w14:val="none"/>
              </w:rPr>
              <w:t xml:space="preserve"> v rámci single </w:t>
            </w:r>
            <w:proofErr w:type="spellStart"/>
            <w:r w:rsidRPr="00952E7C">
              <w:rPr>
                <w:rFonts w:ascii="Calibri" w:eastAsia="TimesNewRomanPSMT" w:hAnsi="Calibri" w:cs="Calibri"/>
                <w:color w:val="000000"/>
                <w:kern w:val="0"/>
                <w:sz w:val="20"/>
                <w:szCs w:val="20"/>
                <w:lang w:eastAsia="sk-SK"/>
                <w14:ligatures w14:val="none"/>
              </w:rPr>
              <w:t>tierového</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storage</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poolu</w:t>
            </w:r>
            <w:proofErr w:type="spellEnd"/>
            <w:r w:rsidRPr="00952E7C">
              <w:rPr>
                <w:rFonts w:ascii="Calibri" w:eastAsia="TimesNewRomanPSMT" w:hAnsi="Calibri" w:cs="Calibri"/>
                <w:color w:val="000000"/>
                <w:kern w:val="0"/>
                <w:sz w:val="20"/>
                <w:szCs w:val="20"/>
                <w:lang w:eastAsia="sk-SK"/>
                <w14:ligatures w14:val="none"/>
              </w:rPr>
              <w:t xml:space="preserve"> (optimalizácia rozloženia záťaže)</w:t>
            </w:r>
          </w:p>
          <w:p w14:paraId="3BCBCA6C" w14:textId="77777777" w:rsidR="00952E7C" w:rsidRPr="00952E7C" w:rsidRDefault="00952E7C" w:rsidP="00952E7C">
            <w:pPr>
              <w:numPr>
                <w:ilvl w:val="0"/>
                <w:numId w:val="24"/>
              </w:numPr>
              <w:spacing w:after="200" w:line="259" w:lineRule="auto"/>
              <w:contextualSpacing/>
              <w:rPr>
                <w:rFonts w:ascii="Calibri" w:eastAsia="Calibri" w:hAnsi="Calibri" w:cs="Calibri"/>
                <w:kern w:val="0"/>
                <w:sz w:val="20"/>
                <w:szCs w:val="20"/>
                <w:lang w:eastAsia="sk-SK"/>
                <w14:ligatures w14:val="none"/>
              </w:rPr>
            </w:pPr>
            <w:r w:rsidRPr="00952E7C">
              <w:rPr>
                <w:rFonts w:ascii="Calibri" w:eastAsia="Calibri" w:hAnsi="Calibri" w:cs="Calibri"/>
                <w:kern w:val="0"/>
                <w:sz w:val="20"/>
                <w:szCs w:val="20"/>
                <w:lang w:eastAsia="sk-SK"/>
                <w14:ligatures w14:val="none"/>
              </w:rPr>
              <w:t>Aktualizácia SW a FW na kontroléroch a diskoch bez prerušenia chodu aplikácií</w:t>
            </w:r>
          </w:p>
          <w:p w14:paraId="14216861" w14:textId="77777777" w:rsidR="00952E7C" w:rsidRPr="00952E7C" w:rsidRDefault="00952E7C" w:rsidP="00952E7C">
            <w:pPr>
              <w:numPr>
                <w:ilvl w:val="0"/>
                <w:numId w:val="24"/>
              </w:numPr>
              <w:tabs>
                <w:tab w:val="left" w:pos="2133"/>
              </w:tabs>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virtualizáciu internej diskovej kapacity a </w:t>
            </w:r>
            <w:proofErr w:type="spellStart"/>
            <w:r w:rsidRPr="00952E7C">
              <w:rPr>
                <w:rFonts w:ascii="Calibri" w:eastAsia="TimesNewRomanPSMT" w:hAnsi="Calibri" w:cs="Calibri"/>
                <w:color w:val="000000"/>
                <w:kern w:val="0"/>
                <w:sz w:val="20"/>
                <w:szCs w:val="20"/>
                <w:lang w:eastAsia="sk-SK"/>
                <w14:ligatures w14:val="none"/>
              </w:rPr>
              <w:t>thin</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provisioning</w:t>
            </w:r>
            <w:proofErr w:type="spellEnd"/>
            <w:r w:rsidRPr="00952E7C">
              <w:rPr>
                <w:rFonts w:ascii="Calibri" w:eastAsia="TimesNewRomanPSMT" w:hAnsi="Calibri" w:cs="Calibri"/>
                <w:color w:val="000000"/>
                <w:kern w:val="0"/>
                <w:sz w:val="20"/>
                <w:szCs w:val="20"/>
                <w:lang w:eastAsia="sk-SK"/>
                <w14:ligatures w14:val="none"/>
              </w:rPr>
              <w:t xml:space="preserve"> s časovo neobmedzeným licenčným pokrytím na požadovanú kapacitu</w:t>
            </w:r>
          </w:p>
          <w:p w14:paraId="60AE0E3A"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Umožňuje virtualizáciu externých diskových polí od rôznych výrobcov</w:t>
            </w:r>
          </w:p>
          <w:p w14:paraId="1064C1BB"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Umožňuje SW kompresiu a deduplikáciu s časovo neobmedzeným licenčným pokrytím na požadovanú kapacitu</w:t>
            </w:r>
          </w:p>
          <w:p w14:paraId="0468E3AD"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Podporuje „</w:t>
            </w:r>
            <w:proofErr w:type="spellStart"/>
            <w:r w:rsidRPr="00952E7C">
              <w:rPr>
                <w:rFonts w:ascii="Calibri" w:eastAsia="TimesNewRomanPSMT" w:hAnsi="Calibri" w:cs="Calibri"/>
                <w:color w:val="000000"/>
                <w:kern w:val="0"/>
                <w:sz w:val="20"/>
                <w:szCs w:val="20"/>
                <w:lang w:eastAsia="sk-SK"/>
                <w14:ligatures w14:val="none"/>
              </w:rPr>
              <w:t>data</w:t>
            </w:r>
            <w:proofErr w:type="spellEnd"/>
            <w:r w:rsidRPr="00952E7C">
              <w:rPr>
                <w:rFonts w:ascii="Calibri" w:eastAsia="TimesNewRomanPSMT" w:hAnsi="Calibri" w:cs="Calibri"/>
                <w:color w:val="000000"/>
                <w:kern w:val="0"/>
                <w:sz w:val="20"/>
                <w:szCs w:val="20"/>
                <w:lang w:eastAsia="sk-SK"/>
                <w14:ligatures w14:val="none"/>
              </w:rPr>
              <w:t xml:space="preserve"> at rest“ kryptovanie dát</w:t>
            </w:r>
          </w:p>
          <w:p w14:paraId="46F314ED"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automatický </w:t>
            </w:r>
            <w:proofErr w:type="spellStart"/>
            <w:r w:rsidRPr="00952E7C">
              <w:rPr>
                <w:rFonts w:ascii="Calibri" w:eastAsia="TimesNewRomanPSMT" w:hAnsi="Calibri" w:cs="Calibri"/>
                <w:color w:val="000000"/>
                <w:kern w:val="0"/>
                <w:sz w:val="20"/>
                <w:szCs w:val="20"/>
                <w:lang w:eastAsia="sk-SK"/>
                <w14:ligatures w14:val="none"/>
              </w:rPr>
              <w:t>load</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balancing</w:t>
            </w:r>
            <w:proofErr w:type="spellEnd"/>
            <w:r w:rsidRPr="00952E7C">
              <w:rPr>
                <w:rFonts w:ascii="Calibri" w:eastAsia="TimesNewRomanPSMT" w:hAnsi="Calibri" w:cs="Calibri"/>
                <w:color w:val="000000"/>
                <w:kern w:val="0"/>
                <w:sz w:val="20"/>
                <w:szCs w:val="20"/>
                <w:lang w:eastAsia="sk-SK"/>
                <w14:ligatures w14:val="none"/>
              </w:rPr>
              <w:t xml:space="preserve"> LUN –</w:t>
            </w:r>
            <w:proofErr w:type="spellStart"/>
            <w:r w:rsidRPr="00952E7C">
              <w:rPr>
                <w:rFonts w:ascii="Calibri" w:eastAsia="TimesNewRomanPSMT" w:hAnsi="Calibri" w:cs="Calibri"/>
                <w:color w:val="000000"/>
                <w:kern w:val="0"/>
                <w:sz w:val="20"/>
                <w:szCs w:val="20"/>
                <w:lang w:eastAsia="sk-SK"/>
                <w14:ligatures w14:val="none"/>
              </w:rPr>
              <w:t>ov</w:t>
            </w:r>
            <w:proofErr w:type="spellEnd"/>
            <w:r w:rsidRPr="00952E7C">
              <w:rPr>
                <w:rFonts w:ascii="Calibri" w:eastAsia="TimesNewRomanPSMT" w:hAnsi="Calibri" w:cs="Calibri"/>
                <w:color w:val="000000"/>
                <w:kern w:val="0"/>
                <w:sz w:val="20"/>
                <w:szCs w:val="20"/>
                <w:lang w:eastAsia="sk-SK"/>
                <w14:ligatures w14:val="none"/>
              </w:rPr>
              <w:t xml:space="preserve"> v rámci single </w:t>
            </w:r>
            <w:proofErr w:type="spellStart"/>
            <w:r w:rsidRPr="00952E7C">
              <w:rPr>
                <w:rFonts w:ascii="Calibri" w:eastAsia="TimesNewRomanPSMT" w:hAnsi="Calibri" w:cs="Calibri"/>
                <w:color w:val="000000"/>
                <w:kern w:val="0"/>
                <w:sz w:val="20"/>
                <w:szCs w:val="20"/>
                <w:lang w:eastAsia="sk-SK"/>
                <w14:ligatures w14:val="none"/>
              </w:rPr>
              <w:t>tierového</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storage</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poolu</w:t>
            </w:r>
            <w:proofErr w:type="spellEnd"/>
            <w:r w:rsidRPr="00952E7C">
              <w:rPr>
                <w:rFonts w:ascii="Calibri" w:eastAsia="TimesNewRomanPSMT" w:hAnsi="Calibri" w:cs="Calibri"/>
                <w:color w:val="000000"/>
                <w:kern w:val="0"/>
                <w:sz w:val="20"/>
                <w:szCs w:val="20"/>
                <w:lang w:eastAsia="sk-SK"/>
                <w14:ligatures w14:val="none"/>
              </w:rPr>
              <w:t xml:space="preserve"> (optimalizácia rozloženia záťaže)</w:t>
            </w:r>
          </w:p>
          <w:p w14:paraId="7676A0F6"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automatický </w:t>
            </w:r>
            <w:proofErr w:type="spellStart"/>
            <w:r w:rsidRPr="00952E7C">
              <w:rPr>
                <w:rFonts w:ascii="Calibri" w:eastAsia="TimesNewRomanPSMT" w:hAnsi="Calibri" w:cs="Calibri"/>
                <w:color w:val="000000"/>
                <w:kern w:val="0"/>
                <w:sz w:val="20"/>
                <w:szCs w:val="20"/>
                <w:lang w:eastAsia="sk-SK"/>
                <w14:ligatures w14:val="none"/>
              </w:rPr>
              <w:t>tiering</w:t>
            </w:r>
            <w:proofErr w:type="spellEnd"/>
            <w:r w:rsidRPr="00952E7C">
              <w:rPr>
                <w:rFonts w:ascii="Calibri" w:eastAsia="TimesNewRomanPSMT" w:hAnsi="Calibri" w:cs="Calibri"/>
                <w:color w:val="000000"/>
                <w:kern w:val="0"/>
                <w:sz w:val="20"/>
                <w:szCs w:val="20"/>
                <w:lang w:eastAsia="sk-SK"/>
                <w14:ligatures w14:val="none"/>
              </w:rPr>
              <w:t xml:space="preserve"> na báze umelej inteligencie, synchrónnu a asynchrónnu replikáciu dát medzi dvoma až tromi lokalitami, tvorbu </w:t>
            </w:r>
            <w:proofErr w:type="spellStart"/>
            <w:r w:rsidRPr="00952E7C">
              <w:rPr>
                <w:rFonts w:ascii="Calibri" w:eastAsia="TimesNewRomanPSMT" w:hAnsi="Calibri" w:cs="Calibri"/>
                <w:color w:val="000000"/>
                <w:kern w:val="0"/>
                <w:sz w:val="20"/>
                <w:szCs w:val="20"/>
                <w:lang w:eastAsia="sk-SK"/>
                <w14:ligatures w14:val="none"/>
              </w:rPr>
              <w:t>snapshotov</w:t>
            </w:r>
            <w:proofErr w:type="spellEnd"/>
            <w:r w:rsidRPr="00952E7C">
              <w:rPr>
                <w:rFonts w:ascii="Calibri" w:eastAsia="TimesNewRomanPSMT" w:hAnsi="Calibri" w:cs="Calibri"/>
                <w:color w:val="000000"/>
                <w:kern w:val="0"/>
                <w:sz w:val="20"/>
                <w:szCs w:val="20"/>
                <w:lang w:eastAsia="sk-SK"/>
                <w14:ligatures w14:val="none"/>
              </w:rPr>
              <w:t xml:space="preserve"> a klonov LUN-</w:t>
            </w:r>
            <w:proofErr w:type="spellStart"/>
            <w:r w:rsidRPr="00952E7C">
              <w:rPr>
                <w:rFonts w:ascii="Calibri" w:eastAsia="TimesNewRomanPSMT" w:hAnsi="Calibri" w:cs="Calibri"/>
                <w:color w:val="000000"/>
                <w:kern w:val="0"/>
                <w:sz w:val="20"/>
                <w:szCs w:val="20"/>
                <w:lang w:eastAsia="sk-SK"/>
                <w14:ligatures w14:val="none"/>
              </w:rPr>
              <w:t>ov</w:t>
            </w:r>
            <w:proofErr w:type="spellEnd"/>
            <w:r w:rsidRPr="00952E7C">
              <w:rPr>
                <w:rFonts w:ascii="Calibri" w:eastAsia="TimesNewRomanPSMT" w:hAnsi="Calibri" w:cs="Calibri"/>
                <w:color w:val="000000"/>
                <w:kern w:val="0"/>
                <w:sz w:val="20"/>
                <w:szCs w:val="20"/>
                <w:lang w:eastAsia="sk-SK"/>
                <w14:ligatures w14:val="none"/>
              </w:rPr>
              <w:t xml:space="preserve"> s časovo neobmedzeným licenčným pokrytím na požadovanú kapacitu</w:t>
            </w:r>
          </w:p>
          <w:p w14:paraId="4009E78A"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Obsahuje integrovaný migračný nastroj na migráciu dát s diskových polí aj od iných výrobcov s časovo neobmedzeným licenčným pokrytím na požadovanú kapacitu</w:t>
            </w:r>
          </w:p>
          <w:p w14:paraId="570481CE"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Umožňuje vytvorenie vysoko dostupného dátového úložiska umiestneného vo dvoch rôznych lokalitách s automatickým prepnutím IO operácií čítania a zápisu medzi lokalitami v prípade HW výpadku a po zotavení systému z tohoto výpadku. Toto riešenie sa chová </w:t>
            </w:r>
          </w:p>
          <w:p w14:paraId="62F4B285" w14:textId="77777777" w:rsidR="00952E7C" w:rsidRPr="00952E7C" w:rsidRDefault="00952E7C" w:rsidP="00952E7C">
            <w:pPr>
              <w:spacing w:after="200" w:line="276" w:lineRule="auto"/>
              <w:ind w:left="720"/>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transparentne voči pripojeným </w:t>
            </w:r>
            <w:proofErr w:type="spellStart"/>
            <w:r w:rsidRPr="00952E7C">
              <w:rPr>
                <w:rFonts w:ascii="Calibri" w:eastAsia="TimesNewRomanPSMT" w:hAnsi="Calibri" w:cs="Calibri"/>
                <w:color w:val="000000"/>
                <w:kern w:val="0"/>
                <w:sz w:val="20"/>
                <w:szCs w:val="20"/>
                <w:lang w:eastAsia="sk-SK"/>
                <w14:ligatures w14:val="none"/>
              </w:rPr>
              <w:t>hostom</w:t>
            </w:r>
            <w:proofErr w:type="spellEnd"/>
            <w:r w:rsidRPr="00952E7C">
              <w:rPr>
                <w:rFonts w:ascii="Calibri" w:eastAsia="TimesNewRomanPSMT" w:hAnsi="Calibri" w:cs="Calibri"/>
                <w:color w:val="000000"/>
                <w:kern w:val="0"/>
                <w:sz w:val="20"/>
                <w:szCs w:val="20"/>
                <w:lang w:eastAsia="sk-SK"/>
                <w14:ligatures w14:val="none"/>
              </w:rPr>
              <w:t xml:space="preserve"> a je nezávislé na OS bežiacich na týchto </w:t>
            </w:r>
            <w:proofErr w:type="spellStart"/>
            <w:r w:rsidRPr="00952E7C">
              <w:rPr>
                <w:rFonts w:ascii="Calibri" w:eastAsia="TimesNewRomanPSMT" w:hAnsi="Calibri" w:cs="Calibri"/>
                <w:color w:val="000000"/>
                <w:kern w:val="0"/>
                <w:sz w:val="20"/>
                <w:szCs w:val="20"/>
                <w:lang w:eastAsia="sk-SK"/>
                <w14:ligatures w14:val="none"/>
              </w:rPr>
              <w:t>hostoch</w:t>
            </w:r>
            <w:proofErr w:type="spellEnd"/>
            <w:r w:rsidRPr="00952E7C">
              <w:rPr>
                <w:rFonts w:ascii="Calibri" w:eastAsia="TimesNewRomanPSMT" w:hAnsi="Calibri" w:cs="Calibri"/>
                <w:color w:val="000000"/>
                <w:kern w:val="0"/>
                <w:sz w:val="20"/>
                <w:szCs w:val="20"/>
                <w:lang w:eastAsia="sk-SK"/>
                <w14:ligatures w14:val="none"/>
              </w:rPr>
              <w:t>. V prípade vzniku situácie "</w:t>
            </w:r>
            <w:proofErr w:type="spellStart"/>
            <w:r w:rsidRPr="00952E7C">
              <w:rPr>
                <w:rFonts w:ascii="Calibri" w:eastAsia="TimesNewRomanPSMT" w:hAnsi="Calibri" w:cs="Calibri"/>
                <w:color w:val="000000"/>
                <w:kern w:val="0"/>
                <w:sz w:val="20"/>
                <w:szCs w:val="20"/>
                <w:lang w:eastAsia="sk-SK"/>
                <w14:ligatures w14:val="none"/>
              </w:rPr>
              <w:t>split</w:t>
            </w:r>
            <w:proofErr w:type="spellEnd"/>
            <w:r w:rsidRPr="00952E7C">
              <w:rPr>
                <w:rFonts w:ascii="Calibri" w:eastAsia="TimesNewRomanPSMT" w:hAnsi="Calibri" w:cs="Calibri"/>
                <w:color w:val="000000"/>
                <w:kern w:val="0"/>
                <w:sz w:val="20"/>
                <w:szCs w:val="20"/>
                <w:lang w:eastAsia="sk-SK"/>
                <w14:ligatures w14:val="none"/>
              </w:rPr>
              <w:t xml:space="preserve"> </w:t>
            </w:r>
            <w:proofErr w:type="spellStart"/>
            <w:r w:rsidRPr="00952E7C">
              <w:rPr>
                <w:rFonts w:ascii="Calibri" w:eastAsia="TimesNewRomanPSMT" w:hAnsi="Calibri" w:cs="Calibri"/>
                <w:color w:val="000000"/>
                <w:kern w:val="0"/>
                <w:sz w:val="20"/>
                <w:szCs w:val="20"/>
                <w:lang w:eastAsia="sk-SK"/>
                <w14:ligatures w14:val="none"/>
              </w:rPr>
              <w:t>brain</w:t>
            </w:r>
            <w:proofErr w:type="spellEnd"/>
            <w:r w:rsidRPr="00952E7C">
              <w:rPr>
                <w:rFonts w:ascii="Calibri" w:eastAsia="TimesNewRomanPSMT" w:hAnsi="Calibri" w:cs="Calibri"/>
                <w:color w:val="000000"/>
                <w:kern w:val="0"/>
                <w:sz w:val="20"/>
                <w:szCs w:val="20"/>
                <w:lang w:eastAsia="sk-SK"/>
                <w14:ligatures w14:val="none"/>
              </w:rPr>
              <w:t xml:space="preserve">" rozhodne o ďalšom </w:t>
            </w:r>
            <w:r w:rsidRPr="00952E7C">
              <w:rPr>
                <w:rFonts w:ascii="Calibri" w:eastAsia="TimesNewRomanPSMT" w:hAnsi="Calibri" w:cs="Calibri"/>
                <w:color w:val="000000"/>
                <w:kern w:val="0"/>
                <w:sz w:val="20"/>
                <w:szCs w:val="20"/>
                <w:lang w:eastAsia="sk-SK"/>
                <w14:ligatures w14:val="none"/>
              </w:rPr>
              <w:lastRenderedPageBreak/>
              <w:t xml:space="preserve">spôsobe fungovania </w:t>
            </w:r>
            <w:proofErr w:type="spellStart"/>
            <w:r w:rsidRPr="00952E7C">
              <w:rPr>
                <w:rFonts w:ascii="Calibri" w:eastAsia="TimesNewRomanPSMT" w:hAnsi="Calibri" w:cs="Calibri"/>
                <w:color w:val="000000"/>
                <w:kern w:val="0"/>
                <w:sz w:val="20"/>
                <w:szCs w:val="20"/>
                <w:lang w:eastAsia="sk-SK"/>
                <w14:ligatures w14:val="none"/>
              </w:rPr>
              <w:t>klástra</w:t>
            </w:r>
            <w:proofErr w:type="spellEnd"/>
            <w:r w:rsidRPr="00952E7C">
              <w:rPr>
                <w:rFonts w:ascii="Calibri" w:eastAsia="TimesNewRomanPSMT" w:hAnsi="Calibri" w:cs="Calibri"/>
                <w:color w:val="000000"/>
                <w:kern w:val="0"/>
                <w:sz w:val="20"/>
                <w:szCs w:val="20"/>
                <w:lang w:eastAsia="sk-SK"/>
                <w14:ligatures w14:val="none"/>
              </w:rPr>
              <w:t xml:space="preserve"> SW arbiter, ktorý sa nenachádza ani na jednom z dátových úložísk tvoriacich toto riešenie.</w:t>
            </w:r>
            <w:r w:rsidRPr="00952E7C">
              <w:rPr>
                <w:rFonts w:ascii="Calibri" w:eastAsia="TimesNewRomanPSMT" w:hAnsi="Calibri" w:cs="Calibri"/>
                <w:color w:val="000000"/>
                <w:kern w:val="0"/>
                <w:sz w:val="20"/>
                <w:szCs w:val="20"/>
                <w:lang w:eastAsia="sk-SK"/>
                <w14:ligatures w14:val="none"/>
              </w:rPr>
              <w:br/>
              <w:t xml:space="preserve">Umožňuje asynchrónnu replikáciu takto zabezpečených dát s vysokou dostupnosťou do tretej lokality. </w:t>
            </w:r>
          </w:p>
          <w:p w14:paraId="60718DBA"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Podporuje in-</w:t>
            </w:r>
            <w:proofErr w:type="spellStart"/>
            <w:r w:rsidRPr="00952E7C">
              <w:rPr>
                <w:rFonts w:ascii="Calibri" w:eastAsia="TimesNewRomanPSMT" w:hAnsi="Calibri" w:cs="Calibri"/>
                <w:color w:val="000000"/>
                <w:kern w:val="0"/>
                <w:sz w:val="20"/>
                <w:szCs w:val="20"/>
                <w:lang w:eastAsia="sk-SK"/>
                <w14:ligatures w14:val="none"/>
              </w:rPr>
              <w:t>line</w:t>
            </w:r>
            <w:proofErr w:type="spellEnd"/>
            <w:r w:rsidRPr="00952E7C">
              <w:rPr>
                <w:rFonts w:ascii="Calibri" w:eastAsia="TimesNewRomanPSMT" w:hAnsi="Calibri" w:cs="Calibri"/>
                <w:color w:val="000000"/>
                <w:kern w:val="0"/>
                <w:sz w:val="20"/>
                <w:szCs w:val="20"/>
                <w:lang w:eastAsia="sk-SK"/>
                <w14:ligatures w14:val="none"/>
              </w:rPr>
              <w:t xml:space="preserve"> HW kryptovanie dát na úrovni Flash/SSD diskových modulov bez záťaže CPU kontrolérov</w:t>
            </w:r>
          </w:p>
          <w:p w14:paraId="7F570A9C"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Podporuje REST API, CSI, tvorbu Hybrid </w:t>
            </w:r>
            <w:proofErr w:type="spellStart"/>
            <w:r w:rsidRPr="00952E7C">
              <w:rPr>
                <w:rFonts w:ascii="Calibri" w:eastAsia="TimesNewRomanPSMT" w:hAnsi="Calibri" w:cs="Calibri"/>
                <w:color w:val="000000"/>
                <w:kern w:val="0"/>
                <w:sz w:val="20"/>
                <w:szCs w:val="20"/>
                <w:lang w:eastAsia="sk-SK"/>
                <w14:ligatures w14:val="none"/>
              </w:rPr>
              <w:t>Multicloud</w:t>
            </w:r>
            <w:proofErr w:type="spellEnd"/>
            <w:r w:rsidRPr="00952E7C">
              <w:rPr>
                <w:rFonts w:ascii="Calibri" w:eastAsia="TimesNewRomanPSMT" w:hAnsi="Calibri" w:cs="Calibri"/>
                <w:color w:val="000000"/>
                <w:kern w:val="0"/>
                <w:sz w:val="20"/>
                <w:szCs w:val="20"/>
                <w:lang w:eastAsia="sk-SK"/>
                <w14:ligatures w14:val="none"/>
              </w:rPr>
              <w:t xml:space="preserve"> riešení, </w:t>
            </w:r>
            <w:proofErr w:type="spellStart"/>
            <w:r w:rsidRPr="00952E7C">
              <w:rPr>
                <w:rFonts w:ascii="Calibri" w:eastAsia="TimesNewRomanPSMT" w:hAnsi="Calibri" w:cs="Calibri"/>
                <w:color w:val="000000"/>
                <w:kern w:val="0"/>
                <w:sz w:val="20"/>
                <w:szCs w:val="20"/>
                <w:lang w:eastAsia="sk-SK"/>
                <w14:ligatures w14:val="none"/>
              </w:rPr>
              <w:t>multitenancy</w:t>
            </w:r>
            <w:proofErr w:type="spellEnd"/>
            <w:r w:rsidRPr="00952E7C">
              <w:rPr>
                <w:rFonts w:ascii="Calibri" w:eastAsia="TimesNewRomanPSMT" w:hAnsi="Calibri" w:cs="Calibri"/>
                <w:color w:val="000000"/>
                <w:kern w:val="0"/>
                <w:sz w:val="20"/>
                <w:szCs w:val="20"/>
                <w:lang w:eastAsia="sk-SK"/>
                <w14:ligatures w14:val="none"/>
              </w:rPr>
              <w:t xml:space="preserve"> a </w:t>
            </w:r>
            <w:proofErr w:type="spellStart"/>
            <w:r w:rsidRPr="00952E7C">
              <w:rPr>
                <w:rFonts w:ascii="Calibri" w:eastAsia="TimesNewRomanPSMT" w:hAnsi="Calibri" w:cs="Calibri"/>
                <w:color w:val="000000"/>
                <w:kern w:val="0"/>
                <w:sz w:val="20"/>
                <w:szCs w:val="20"/>
                <w:lang w:eastAsia="sk-SK"/>
                <w14:ligatures w14:val="none"/>
              </w:rPr>
              <w:t>QoS</w:t>
            </w:r>
            <w:proofErr w:type="spellEnd"/>
          </w:p>
          <w:p w14:paraId="493EEE0B"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Umožňuje pripojenie ku cloudovej službe výrobcu diskového poľa a musí umožňovať monitoring výkonu, kapacity a proaktívny „</w:t>
            </w:r>
            <w:proofErr w:type="spellStart"/>
            <w:r w:rsidRPr="00952E7C">
              <w:rPr>
                <w:rFonts w:ascii="Calibri" w:eastAsia="TimesNewRomanPSMT" w:hAnsi="Calibri" w:cs="Calibri"/>
                <w:color w:val="000000"/>
                <w:kern w:val="0"/>
                <w:sz w:val="20"/>
                <w:szCs w:val="20"/>
                <w:lang w:eastAsia="sk-SK"/>
                <w14:ligatures w14:val="none"/>
              </w:rPr>
              <w:t>health</w:t>
            </w:r>
            <w:proofErr w:type="spellEnd"/>
            <w:r w:rsidRPr="00952E7C">
              <w:rPr>
                <w:rFonts w:ascii="Calibri" w:eastAsia="TimesNewRomanPSMT" w:hAnsi="Calibri" w:cs="Calibri"/>
                <w:color w:val="000000"/>
                <w:kern w:val="0"/>
                <w:sz w:val="20"/>
                <w:szCs w:val="20"/>
                <w:lang w:eastAsia="sk-SK"/>
                <w14:ligatures w14:val="none"/>
              </w:rPr>
              <w:t xml:space="preserve"> monitoring“ navrhovaného diskového poľa. Uvedená cloudová služba musí podporovať automatizáciu procesu servisnej podpory s cieľom dosiahnutia rýchlejšieho riešenia HW a SW problémov (ako napr. automatická kolekcia logov, filtrovanie udalostí, vytváranie a manažment servisných tiketov)</w:t>
            </w:r>
          </w:p>
          <w:p w14:paraId="0E3F0114"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Podpora SNMP, e-mail notifikácia a podpora </w:t>
            </w:r>
            <w:proofErr w:type="spellStart"/>
            <w:r w:rsidRPr="00952E7C">
              <w:rPr>
                <w:rFonts w:ascii="Calibri" w:eastAsia="TimesNewRomanPSMT" w:hAnsi="Calibri" w:cs="Calibri"/>
                <w:color w:val="000000"/>
                <w:kern w:val="0"/>
                <w:sz w:val="20"/>
                <w:szCs w:val="20"/>
                <w:lang w:eastAsia="sk-SK"/>
                <w14:ligatures w14:val="none"/>
              </w:rPr>
              <w:t>call-home</w:t>
            </w:r>
            <w:proofErr w:type="spellEnd"/>
          </w:p>
          <w:p w14:paraId="22191104"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NewRomanPSMT" w:hAnsi="Calibri" w:cs="Calibri"/>
                <w:color w:val="000000"/>
                <w:kern w:val="0"/>
                <w:sz w:val="20"/>
                <w:szCs w:val="20"/>
                <w:lang w:eastAsia="sk-SK"/>
                <w14:ligatures w14:val="none"/>
              </w:rPr>
              <w:t xml:space="preserve">Manažment pomocou GUI prostredníctvom HTTPS, CLI prostredníctvom SSHv2 </w:t>
            </w:r>
          </w:p>
          <w:p w14:paraId="36AE9B7F" w14:textId="77777777" w:rsidR="00952E7C" w:rsidRPr="00952E7C" w:rsidRDefault="00952E7C" w:rsidP="00952E7C">
            <w:pPr>
              <w:numPr>
                <w:ilvl w:val="0"/>
                <w:numId w:val="24"/>
              </w:numPr>
              <w:spacing w:after="200" w:line="276" w:lineRule="auto"/>
              <w:contextualSpacing/>
              <w:rPr>
                <w:rFonts w:ascii="Calibri" w:eastAsia="TimesNewRomanPSMT" w:hAnsi="Calibri" w:cs="Calibri"/>
                <w:color w:val="000000"/>
                <w:kern w:val="0"/>
                <w:sz w:val="20"/>
                <w:szCs w:val="20"/>
                <w:lang w:eastAsia="sk-SK"/>
                <w14:ligatures w14:val="none"/>
              </w:rPr>
            </w:pPr>
            <w:r w:rsidRPr="00952E7C">
              <w:rPr>
                <w:rFonts w:ascii="Calibri" w:eastAsia="Times New Roman" w:hAnsi="Calibri" w:cs="Calibri"/>
                <w:color w:val="1D1C1D"/>
                <w:kern w:val="0"/>
                <w:sz w:val="20"/>
                <w:szCs w:val="20"/>
                <w:shd w:val="clear" w:color="auto" w:fill="F8F8F8"/>
                <w:lang w:eastAsia="sk-SK"/>
                <w14:ligatures w14:val="none"/>
              </w:rPr>
              <w:t xml:space="preserve">Umožňuje viac úrovňový </w:t>
            </w:r>
            <w:proofErr w:type="spellStart"/>
            <w:r w:rsidRPr="00952E7C">
              <w:rPr>
                <w:rFonts w:ascii="Calibri" w:eastAsia="Times New Roman" w:hAnsi="Calibri" w:cs="Calibri"/>
                <w:color w:val="1D1C1D"/>
                <w:kern w:val="0"/>
                <w:sz w:val="20"/>
                <w:szCs w:val="20"/>
                <w:shd w:val="clear" w:color="auto" w:fill="F8F8F8"/>
                <w:lang w:eastAsia="sk-SK"/>
                <w14:ligatures w14:val="none"/>
              </w:rPr>
              <w:t>menežment</w:t>
            </w:r>
            <w:proofErr w:type="spellEnd"/>
            <w:r w:rsidRPr="00952E7C">
              <w:rPr>
                <w:rFonts w:ascii="Calibri" w:eastAsia="Times New Roman" w:hAnsi="Calibri" w:cs="Calibri"/>
                <w:color w:val="1D1C1D"/>
                <w:kern w:val="0"/>
                <w:sz w:val="20"/>
                <w:szCs w:val="20"/>
                <w:shd w:val="clear" w:color="auto" w:fill="F8F8F8"/>
                <w:lang w:eastAsia="sk-SK"/>
                <w14:ligatures w14:val="none"/>
              </w:rPr>
              <w:t xml:space="preserve"> s rôznymi úrovňami práv administrátorov</w:t>
            </w:r>
          </w:p>
          <w:p w14:paraId="63903731" w14:textId="77777777" w:rsidR="00952E7C" w:rsidRPr="00952E7C" w:rsidRDefault="00952E7C" w:rsidP="00952E7C">
            <w:pPr>
              <w:numPr>
                <w:ilvl w:val="0"/>
                <w:numId w:val="24"/>
              </w:numPr>
              <w:spacing w:after="200" w:line="276" w:lineRule="auto"/>
              <w:contextualSpacing/>
              <w:rPr>
                <w:rFonts w:ascii="Calibri" w:eastAsia="Times New Roman" w:hAnsi="Calibri" w:cs="Calibri"/>
                <w:color w:val="1D1C1D"/>
                <w:kern w:val="0"/>
                <w:sz w:val="20"/>
                <w:szCs w:val="20"/>
                <w:shd w:val="clear" w:color="auto" w:fill="F8F8F8"/>
                <w:lang w:eastAsia="sk-SK"/>
                <w14:ligatures w14:val="none"/>
              </w:rPr>
            </w:pPr>
            <w:r w:rsidRPr="00952E7C">
              <w:rPr>
                <w:rFonts w:ascii="Calibri" w:eastAsia="Times New Roman" w:hAnsi="Calibri" w:cs="Calibri"/>
                <w:color w:val="1D1C1D"/>
                <w:kern w:val="0"/>
                <w:sz w:val="20"/>
                <w:szCs w:val="20"/>
                <w:shd w:val="clear" w:color="auto" w:fill="F8F8F8"/>
                <w:lang w:eastAsia="sk-SK"/>
                <w14:ligatures w14:val="none"/>
              </w:rPr>
              <w:t xml:space="preserve">Umožňuje využitie integrity dvoch osôb na zamedzenie vykonávania kritických a rizikových úloh v systéme jedným bezpečnostným administrátorom. Pre vykonávanie týchto kritických úloh sa vyžaduje </w:t>
            </w:r>
            <w:proofErr w:type="spellStart"/>
            <w:r w:rsidRPr="00952E7C">
              <w:rPr>
                <w:rFonts w:ascii="Calibri" w:eastAsia="Times New Roman" w:hAnsi="Calibri" w:cs="Calibri"/>
                <w:color w:val="1D1C1D"/>
                <w:kern w:val="0"/>
                <w:sz w:val="20"/>
                <w:szCs w:val="20"/>
                <w:shd w:val="clear" w:color="auto" w:fill="F8F8F8"/>
                <w:lang w:eastAsia="sk-SK"/>
                <w14:ligatures w14:val="none"/>
              </w:rPr>
              <w:t>účast</w:t>
            </w:r>
            <w:proofErr w:type="spellEnd"/>
            <w:r w:rsidRPr="00952E7C">
              <w:rPr>
                <w:rFonts w:ascii="Calibri" w:eastAsia="Times New Roman" w:hAnsi="Calibri" w:cs="Calibri"/>
                <w:color w:val="1D1C1D"/>
                <w:kern w:val="0"/>
                <w:sz w:val="20"/>
                <w:szCs w:val="20"/>
                <w:shd w:val="clear" w:color="auto" w:fill="F8F8F8"/>
                <w:lang w:eastAsia="sk-SK"/>
                <w14:ligatures w14:val="none"/>
              </w:rPr>
              <w:t xml:space="preserve"> dvoch bezpečnostných administrátorov.</w:t>
            </w:r>
          </w:p>
          <w:p w14:paraId="2EA24DC2" w14:textId="77777777" w:rsidR="00952E7C" w:rsidRPr="00952E7C" w:rsidRDefault="00952E7C" w:rsidP="00952E7C">
            <w:pPr>
              <w:numPr>
                <w:ilvl w:val="0"/>
                <w:numId w:val="24"/>
              </w:numPr>
              <w:spacing w:after="200" w:line="259" w:lineRule="auto"/>
              <w:contextualSpacing/>
              <w:rPr>
                <w:rFonts w:ascii="Calibri" w:eastAsia="Times New Roman" w:hAnsi="Calibri" w:cs="Calibri"/>
                <w:kern w:val="0"/>
                <w:sz w:val="20"/>
                <w:szCs w:val="20"/>
                <w:lang w:eastAsia="sk-SK"/>
                <w14:ligatures w14:val="none"/>
              </w:rPr>
            </w:pPr>
            <w:r w:rsidRPr="00952E7C">
              <w:rPr>
                <w:rFonts w:ascii="Calibri" w:eastAsia="Times New Roman" w:hAnsi="Calibri" w:cs="Calibri"/>
                <w:color w:val="1D1C1D"/>
                <w:kern w:val="0"/>
                <w:sz w:val="20"/>
                <w:szCs w:val="20"/>
                <w:shd w:val="clear" w:color="auto" w:fill="F8F8F8"/>
                <w:lang w:eastAsia="sk-SK"/>
                <w14:ligatures w14:val="none"/>
              </w:rPr>
              <w:t xml:space="preserve">Ponúkané riešenie umožňuje vytváranie </w:t>
            </w:r>
            <w:proofErr w:type="spellStart"/>
            <w:r w:rsidRPr="00952E7C">
              <w:rPr>
                <w:rFonts w:ascii="Calibri" w:eastAsia="Times New Roman" w:hAnsi="Calibri" w:cs="Calibri"/>
                <w:color w:val="1D1C1D"/>
                <w:kern w:val="0"/>
                <w:sz w:val="20"/>
                <w:szCs w:val="20"/>
                <w:shd w:val="clear" w:color="auto" w:fill="F8F8F8"/>
                <w:lang w:eastAsia="sk-SK"/>
                <w14:ligatures w14:val="none"/>
              </w:rPr>
              <w:t>snapshotov</w:t>
            </w:r>
            <w:proofErr w:type="spellEnd"/>
            <w:r w:rsidRPr="00952E7C">
              <w:rPr>
                <w:rFonts w:ascii="Calibri" w:eastAsia="Times New Roman" w:hAnsi="Calibri" w:cs="Calibri"/>
                <w:color w:val="1D1C1D"/>
                <w:kern w:val="0"/>
                <w:sz w:val="20"/>
                <w:szCs w:val="20"/>
                <w:shd w:val="clear" w:color="auto" w:fill="F8F8F8"/>
                <w:lang w:eastAsia="sk-SK"/>
                <w14:ligatures w14:val="none"/>
              </w:rPr>
              <w:t xml:space="preserve"> a klonov LUN a nezávislých nemeniteľných okamžitých kópií LUN aj automaticky na báze zadefinovaných politík</w:t>
            </w:r>
          </w:p>
          <w:p w14:paraId="238DE817" w14:textId="77777777" w:rsidR="00952E7C" w:rsidRPr="00952E7C" w:rsidRDefault="00952E7C" w:rsidP="00952E7C">
            <w:pPr>
              <w:numPr>
                <w:ilvl w:val="0"/>
                <w:numId w:val="24"/>
              </w:numPr>
              <w:spacing w:after="0" w:line="240" w:lineRule="auto"/>
              <w:contextualSpacing/>
              <w:jc w:val="both"/>
              <w:rPr>
                <w:rFonts w:ascii="Calibri" w:eastAsia="Times New Roman" w:hAnsi="Calibri" w:cs="Calibri"/>
                <w:color w:val="000000"/>
                <w:kern w:val="0"/>
                <w:sz w:val="20"/>
                <w:szCs w:val="20"/>
                <w:lang w:eastAsia="sk-SK"/>
                <w14:ligatures w14:val="none"/>
              </w:rPr>
            </w:pPr>
            <w:proofErr w:type="spellStart"/>
            <w:r w:rsidRPr="00952E7C">
              <w:rPr>
                <w:rFonts w:ascii="Calibri" w:eastAsia="Times New Roman" w:hAnsi="Calibri" w:cs="Calibri"/>
                <w:kern w:val="0"/>
                <w:sz w:val="20"/>
                <w:szCs w:val="20"/>
                <w:lang w:eastAsia="sk-SK"/>
                <w14:ligatures w14:val="none"/>
              </w:rPr>
              <w:t>Umožňuje</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synchrónnu</w:t>
            </w:r>
            <w:proofErr w:type="spellEnd"/>
            <w:r w:rsidRPr="00952E7C">
              <w:rPr>
                <w:rFonts w:ascii="Calibri" w:eastAsia="Times New Roman" w:hAnsi="Calibri" w:cs="Calibri"/>
                <w:kern w:val="0"/>
                <w:sz w:val="20"/>
                <w:szCs w:val="20"/>
                <w:lang w:eastAsia="sk-SK"/>
                <w14:ligatures w14:val="none"/>
              </w:rPr>
              <w:t xml:space="preserve"> a </w:t>
            </w:r>
            <w:proofErr w:type="spellStart"/>
            <w:r w:rsidRPr="00952E7C">
              <w:rPr>
                <w:rFonts w:ascii="Calibri" w:eastAsia="Times New Roman" w:hAnsi="Calibri" w:cs="Calibri"/>
                <w:kern w:val="0"/>
                <w:sz w:val="20"/>
                <w:szCs w:val="20"/>
                <w:lang w:eastAsia="sk-SK"/>
                <w14:ligatures w14:val="none"/>
              </w:rPr>
              <w:t>asynchrónnu</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replikáciu</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dát</w:t>
            </w:r>
            <w:proofErr w:type="spellEnd"/>
            <w:r w:rsidRPr="00952E7C">
              <w:rPr>
                <w:rFonts w:ascii="Calibri" w:eastAsia="Times New Roman" w:hAnsi="Calibri" w:cs="Calibri"/>
                <w:kern w:val="0"/>
                <w:sz w:val="20"/>
                <w:szCs w:val="20"/>
                <w:lang w:eastAsia="sk-SK"/>
                <w14:ligatures w14:val="none"/>
              </w:rPr>
              <w:t xml:space="preserve"> na </w:t>
            </w:r>
            <w:proofErr w:type="spellStart"/>
            <w:r w:rsidRPr="00952E7C">
              <w:rPr>
                <w:rFonts w:ascii="Calibri" w:eastAsia="Times New Roman" w:hAnsi="Calibri" w:cs="Calibri"/>
                <w:kern w:val="0"/>
                <w:sz w:val="20"/>
                <w:szCs w:val="20"/>
                <w:lang w:eastAsia="sk-SK"/>
                <w14:ligatures w14:val="none"/>
              </w:rPr>
              <w:t>úrovni</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radičov</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diskového</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poľa</w:t>
            </w:r>
            <w:proofErr w:type="spellEnd"/>
            <w:r w:rsidRPr="00952E7C">
              <w:rPr>
                <w:rFonts w:ascii="Calibri" w:eastAsia="Times New Roman" w:hAnsi="Calibri" w:cs="Calibri"/>
                <w:kern w:val="0"/>
                <w:sz w:val="20"/>
                <w:szCs w:val="20"/>
                <w:lang w:eastAsia="sk-SK"/>
                <w14:ligatures w14:val="none"/>
              </w:rPr>
              <w:t xml:space="preserve"> s </w:t>
            </w:r>
            <w:proofErr w:type="spellStart"/>
            <w:r w:rsidRPr="00952E7C">
              <w:rPr>
                <w:rFonts w:ascii="Calibri" w:eastAsia="Times New Roman" w:hAnsi="Calibri" w:cs="Calibri"/>
                <w:kern w:val="0"/>
                <w:sz w:val="20"/>
                <w:szCs w:val="20"/>
                <w:lang w:eastAsia="sk-SK"/>
                <w14:ligatures w14:val="none"/>
              </w:rPr>
              <w:t>existujúcim</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diskovým</w:t>
            </w:r>
            <w:proofErr w:type="spellEnd"/>
            <w:r w:rsidRPr="00952E7C">
              <w:rPr>
                <w:rFonts w:ascii="Calibri" w:eastAsia="Times New Roman" w:hAnsi="Calibri" w:cs="Calibri"/>
                <w:kern w:val="0"/>
                <w:sz w:val="20"/>
                <w:szCs w:val="20"/>
                <w:lang w:eastAsia="sk-SK"/>
                <w14:ligatures w14:val="none"/>
              </w:rPr>
              <w:t xml:space="preserve"> </w:t>
            </w:r>
            <w:proofErr w:type="spellStart"/>
            <w:r w:rsidRPr="00952E7C">
              <w:rPr>
                <w:rFonts w:ascii="Calibri" w:eastAsia="Times New Roman" w:hAnsi="Calibri" w:cs="Calibri"/>
                <w:kern w:val="0"/>
                <w:sz w:val="20"/>
                <w:szCs w:val="20"/>
                <w:lang w:eastAsia="sk-SK"/>
                <w14:ligatures w14:val="none"/>
              </w:rPr>
              <w:t>poľom</w:t>
            </w:r>
            <w:proofErr w:type="spellEnd"/>
            <w:r w:rsidRPr="00952E7C">
              <w:rPr>
                <w:rFonts w:ascii="Calibri" w:eastAsia="Times New Roman" w:hAnsi="Calibri" w:cs="Calibri"/>
                <w:kern w:val="0"/>
                <w:sz w:val="20"/>
                <w:szCs w:val="20"/>
                <w:lang w:eastAsia="sk-SK"/>
                <w14:ligatures w14:val="none"/>
              </w:rPr>
              <w:t xml:space="preserve"> IBM </w:t>
            </w:r>
            <w:proofErr w:type="spellStart"/>
            <w:r w:rsidRPr="00952E7C">
              <w:rPr>
                <w:rFonts w:ascii="Calibri" w:eastAsia="Times New Roman" w:hAnsi="Calibri" w:cs="Calibri"/>
                <w:kern w:val="0"/>
                <w:sz w:val="20"/>
                <w:szCs w:val="20"/>
                <w:lang w:eastAsia="sk-SK"/>
                <w14:ligatures w14:val="none"/>
              </w:rPr>
              <w:t>FlashSystem</w:t>
            </w:r>
            <w:proofErr w:type="spellEnd"/>
            <w:r w:rsidRPr="00952E7C">
              <w:rPr>
                <w:rFonts w:ascii="Calibri" w:eastAsia="Times New Roman" w:hAnsi="Calibri" w:cs="Calibri"/>
                <w:kern w:val="0"/>
                <w:sz w:val="20"/>
                <w:szCs w:val="20"/>
                <w:lang w:eastAsia="sk-SK"/>
                <w14:ligatures w14:val="none"/>
              </w:rPr>
              <w:t xml:space="preserve"> 5200</w:t>
            </w:r>
            <w:r w:rsidRPr="00952E7C">
              <w:rPr>
                <w:rFonts w:ascii="Calibri" w:eastAsia="Times New Roman" w:hAnsi="Calibri" w:cs="Arial"/>
                <w:kern w:val="0"/>
                <w:sz w:val="20"/>
                <w:szCs w:val="20"/>
                <w:lang w:eastAsia="sk-SK"/>
                <w14:ligatures w14:val="none"/>
              </w:rPr>
              <w:t xml:space="preserve"> </w:t>
            </w:r>
            <w:r w:rsidRPr="00952E7C">
              <w:rPr>
                <w:rFonts w:ascii="Calibri" w:eastAsia="Times New Roman" w:hAnsi="Calibri" w:cs="Calibri"/>
                <w:kern w:val="0"/>
                <w:sz w:val="20"/>
                <w:szCs w:val="20"/>
                <w:lang w:eastAsia="sk-SK"/>
                <w14:ligatures w14:val="none"/>
              </w:rPr>
              <w:t>bez nutnosti použitia dodatočných HW a SW prostriedkov.</w:t>
            </w:r>
          </w:p>
        </w:tc>
      </w:tr>
      <w:tr w:rsidR="00952E7C" w:rsidRPr="00952E7C" w14:paraId="1E4F3D7B"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F26B46E"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lastRenderedPageBreak/>
              <w:t>Správa zariadenia</w:t>
            </w:r>
          </w:p>
        </w:tc>
        <w:tc>
          <w:tcPr>
            <w:tcW w:w="6892" w:type="dxa"/>
            <w:tcBorders>
              <w:top w:val="single" w:sz="4" w:space="0" w:color="000000"/>
              <w:left w:val="single" w:sz="4" w:space="0" w:color="000000"/>
              <w:bottom w:val="single" w:sz="4" w:space="0" w:color="000000"/>
              <w:right w:val="single" w:sz="4" w:space="0" w:color="000000"/>
            </w:tcBorders>
          </w:tcPr>
          <w:p w14:paraId="2AE495B0" w14:textId="77777777" w:rsidR="00952E7C" w:rsidRPr="00952E7C" w:rsidRDefault="00952E7C" w:rsidP="00952E7C">
            <w:pPr>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GUI a CLI  musia umožňovať správu RAID, tvorbu LUN a ich publikovanie k serverom, monitorovanie výkonu v reálnom čase.</w:t>
            </w:r>
          </w:p>
        </w:tc>
      </w:tr>
      <w:tr w:rsidR="00952E7C" w:rsidRPr="00952E7C" w14:paraId="091BFA35"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60F66888"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Podpora operačných systémov</w:t>
            </w:r>
          </w:p>
        </w:tc>
        <w:tc>
          <w:tcPr>
            <w:tcW w:w="6892" w:type="dxa"/>
            <w:tcBorders>
              <w:top w:val="single" w:sz="4" w:space="0" w:color="000000"/>
              <w:left w:val="single" w:sz="4" w:space="0" w:color="000000"/>
              <w:bottom w:val="single" w:sz="4" w:space="0" w:color="000000"/>
              <w:right w:val="single" w:sz="4" w:space="0" w:color="000000"/>
            </w:tcBorders>
          </w:tcPr>
          <w:p w14:paraId="681502DE" w14:textId="77777777" w:rsidR="00952E7C" w:rsidRPr="00952E7C" w:rsidRDefault="00952E7C" w:rsidP="00952E7C">
            <w:pPr>
              <w:spacing w:after="200" w:line="276" w:lineRule="auto"/>
              <w:jc w:val="both"/>
              <w:rPr>
                <w:rFonts w:ascii="Calibri" w:eastAsia="Times New Roman" w:hAnsi="Calibri" w:cs="Arial"/>
                <w:color w:val="000000"/>
                <w:kern w:val="0"/>
                <w:sz w:val="20"/>
                <w:szCs w:val="20"/>
                <w:lang w:eastAsia="sk-SK"/>
                <w14:ligatures w14:val="none"/>
              </w:rPr>
            </w:pPr>
            <w:r w:rsidRPr="00952E7C">
              <w:rPr>
                <w:rFonts w:ascii="Calibri" w:eastAsia="Times New Roman" w:hAnsi="Calibri" w:cs="Arial"/>
                <w:color w:val="000000"/>
                <w:kern w:val="0"/>
                <w:sz w:val="20"/>
                <w:szCs w:val="20"/>
                <w:lang w:eastAsia="sk-SK"/>
                <w14:ligatures w14:val="none"/>
              </w:rPr>
              <w:t xml:space="preserve">Microsoft Windows 2016/2019, Microsoft Windows </w:t>
            </w:r>
            <w:proofErr w:type="spellStart"/>
            <w:r w:rsidRPr="00952E7C">
              <w:rPr>
                <w:rFonts w:ascii="Calibri" w:eastAsia="Times New Roman" w:hAnsi="Calibri" w:cs="Arial"/>
                <w:color w:val="000000"/>
                <w:kern w:val="0"/>
                <w:sz w:val="20"/>
                <w:szCs w:val="20"/>
                <w:lang w:eastAsia="sk-SK"/>
                <w14:ligatures w14:val="none"/>
              </w:rPr>
              <w:t>Hyper</w:t>
            </w:r>
            <w:proofErr w:type="spellEnd"/>
            <w:r w:rsidRPr="00952E7C">
              <w:rPr>
                <w:rFonts w:ascii="Calibri" w:eastAsia="Times New Roman" w:hAnsi="Calibri" w:cs="Arial"/>
                <w:color w:val="000000"/>
                <w:kern w:val="0"/>
                <w:sz w:val="20"/>
                <w:szCs w:val="20"/>
                <w:lang w:eastAsia="sk-SK"/>
                <w14:ligatures w14:val="none"/>
              </w:rPr>
              <w:t xml:space="preserve">-V, </w:t>
            </w:r>
            <w:proofErr w:type="spellStart"/>
            <w:r w:rsidRPr="00952E7C">
              <w:rPr>
                <w:rFonts w:ascii="Calibri" w:eastAsia="Times New Roman" w:hAnsi="Calibri" w:cs="Arial"/>
                <w:color w:val="000000"/>
                <w:kern w:val="0"/>
                <w:sz w:val="20"/>
                <w:szCs w:val="20"/>
                <w:lang w:eastAsia="sk-SK"/>
                <w14:ligatures w14:val="none"/>
              </w:rPr>
              <w:t>Vmware</w:t>
            </w:r>
            <w:proofErr w:type="spellEnd"/>
            <w:r w:rsidRPr="00952E7C">
              <w:rPr>
                <w:rFonts w:ascii="Calibri" w:eastAsia="Times New Roman" w:hAnsi="Calibri" w:cs="Arial"/>
                <w:color w:val="000000"/>
                <w:kern w:val="0"/>
                <w:sz w:val="20"/>
                <w:szCs w:val="20"/>
                <w:lang w:eastAsia="sk-SK"/>
                <w14:ligatures w14:val="none"/>
              </w:rPr>
              <w:t xml:space="preserve"> </w:t>
            </w:r>
            <w:proofErr w:type="spellStart"/>
            <w:r w:rsidRPr="00952E7C">
              <w:rPr>
                <w:rFonts w:ascii="Calibri" w:eastAsia="Times New Roman" w:hAnsi="Calibri" w:cs="Arial"/>
                <w:color w:val="000000"/>
                <w:kern w:val="0"/>
                <w:sz w:val="20"/>
                <w:szCs w:val="20"/>
                <w:lang w:eastAsia="sk-SK"/>
                <w14:ligatures w14:val="none"/>
              </w:rPr>
              <w:t>vSphere</w:t>
            </w:r>
            <w:proofErr w:type="spellEnd"/>
            <w:r w:rsidRPr="00952E7C">
              <w:rPr>
                <w:rFonts w:ascii="Calibri" w:eastAsia="Times New Roman" w:hAnsi="Calibri" w:cs="Arial"/>
                <w:color w:val="000000"/>
                <w:kern w:val="0"/>
                <w:sz w:val="20"/>
                <w:szCs w:val="20"/>
                <w:lang w:eastAsia="sk-SK"/>
                <w14:ligatures w14:val="none"/>
              </w:rPr>
              <w:t xml:space="preserve"> v6.x a 7.x, , </w:t>
            </w:r>
            <w:proofErr w:type="spellStart"/>
            <w:r w:rsidRPr="00952E7C">
              <w:rPr>
                <w:rFonts w:ascii="Calibri" w:eastAsia="Times New Roman" w:hAnsi="Calibri" w:cs="Arial"/>
                <w:color w:val="000000"/>
                <w:kern w:val="0"/>
                <w:sz w:val="20"/>
                <w:szCs w:val="20"/>
                <w:lang w:eastAsia="sk-SK"/>
                <w14:ligatures w14:val="none"/>
              </w:rPr>
              <w:t>Red</w:t>
            </w:r>
            <w:proofErr w:type="spellEnd"/>
            <w:r w:rsidRPr="00952E7C">
              <w:rPr>
                <w:rFonts w:ascii="Calibri" w:eastAsia="Times New Roman" w:hAnsi="Calibri" w:cs="Arial"/>
                <w:color w:val="000000"/>
                <w:kern w:val="0"/>
                <w:sz w:val="20"/>
                <w:szCs w:val="20"/>
                <w:lang w:eastAsia="sk-SK"/>
                <w14:ligatures w14:val="none"/>
              </w:rPr>
              <w:t xml:space="preserve"> </w:t>
            </w:r>
            <w:proofErr w:type="spellStart"/>
            <w:r w:rsidRPr="00952E7C">
              <w:rPr>
                <w:rFonts w:ascii="Calibri" w:eastAsia="Times New Roman" w:hAnsi="Calibri" w:cs="Arial"/>
                <w:color w:val="000000"/>
                <w:kern w:val="0"/>
                <w:sz w:val="20"/>
                <w:szCs w:val="20"/>
                <w:lang w:eastAsia="sk-SK"/>
                <w14:ligatures w14:val="none"/>
              </w:rPr>
              <w:t>Hat</w:t>
            </w:r>
            <w:proofErr w:type="spellEnd"/>
            <w:r w:rsidRPr="00952E7C">
              <w:rPr>
                <w:rFonts w:ascii="Calibri" w:eastAsia="Times New Roman" w:hAnsi="Calibri" w:cs="Arial"/>
                <w:color w:val="000000"/>
                <w:kern w:val="0"/>
                <w:sz w:val="20"/>
                <w:szCs w:val="20"/>
                <w:lang w:eastAsia="sk-SK"/>
                <w14:ligatures w14:val="none"/>
              </w:rPr>
              <w:t xml:space="preserve"> 7 a 8, </w:t>
            </w:r>
            <w:proofErr w:type="spellStart"/>
            <w:r w:rsidRPr="00952E7C">
              <w:rPr>
                <w:rFonts w:ascii="Calibri" w:eastAsia="Times New Roman" w:hAnsi="Calibri" w:cs="Arial"/>
                <w:color w:val="000000"/>
                <w:kern w:val="0"/>
                <w:sz w:val="20"/>
                <w:szCs w:val="20"/>
                <w:lang w:eastAsia="sk-SK"/>
                <w14:ligatures w14:val="none"/>
              </w:rPr>
              <w:t>SuSE</w:t>
            </w:r>
            <w:proofErr w:type="spellEnd"/>
            <w:r w:rsidRPr="00952E7C">
              <w:rPr>
                <w:rFonts w:ascii="Calibri" w:eastAsia="Times New Roman" w:hAnsi="Calibri" w:cs="Arial"/>
                <w:color w:val="000000"/>
                <w:kern w:val="0"/>
                <w:sz w:val="20"/>
                <w:szCs w:val="20"/>
                <w:lang w:eastAsia="sk-SK"/>
                <w14:ligatures w14:val="none"/>
              </w:rPr>
              <w:t xml:space="preserve"> Linux 12</w:t>
            </w:r>
          </w:p>
        </w:tc>
      </w:tr>
      <w:tr w:rsidR="00952E7C" w:rsidRPr="00952E7C" w14:paraId="64D6C8A0"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15A8AE3"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Servisná podpora</w:t>
            </w:r>
          </w:p>
        </w:tc>
        <w:tc>
          <w:tcPr>
            <w:tcW w:w="6892" w:type="dxa"/>
            <w:tcBorders>
              <w:top w:val="single" w:sz="4" w:space="0" w:color="000000"/>
              <w:left w:val="single" w:sz="4" w:space="0" w:color="000000"/>
              <w:bottom w:val="single" w:sz="4" w:space="0" w:color="000000"/>
              <w:right w:val="single" w:sz="4" w:space="0" w:color="000000"/>
            </w:tcBorders>
          </w:tcPr>
          <w:p w14:paraId="598EF2D1" w14:textId="77777777" w:rsidR="00952E7C" w:rsidRPr="00952E7C" w:rsidRDefault="00952E7C" w:rsidP="00952E7C">
            <w:pPr>
              <w:shd w:val="clear" w:color="auto" w:fill="FFFFFF"/>
              <w:spacing w:before="100" w:beforeAutospacing="1" w:after="100" w:afterAutospacing="1" w:line="240" w:lineRule="auto"/>
              <w:rPr>
                <w:rFonts w:ascii="Calibri" w:eastAsia="Times New Roman" w:hAnsi="Calibri" w:cs="Calibri"/>
                <w:kern w:val="0"/>
                <w:sz w:val="20"/>
                <w:szCs w:val="20"/>
                <w:lang w:eastAsia="en-GB"/>
                <w14:ligatures w14:val="none"/>
              </w:rPr>
            </w:pPr>
            <w:r w:rsidRPr="00952E7C">
              <w:rPr>
                <w:rFonts w:ascii="Calibri" w:eastAsia="Times New Roman" w:hAnsi="Calibri" w:cs="Calibri"/>
                <w:kern w:val="0"/>
                <w:sz w:val="20"/>
                <w:szCs w:val="20"/>
                <w:lang w:eastAsia="en-GB"/>
                <w14:ligatures w14:val="none"/>
              </w:rPr>
              <w:t xml:space="preserve">5 rokov </w:t>
            </w:r>
            <w:proofErr w:type="spellStart"/>
            <w:r w:rsidRPr="00952E7C">
              <w:rPr>
                <w:rFonts w:ascii="Calibri" w:eastAsia="Times New Roman" w:hAnsi="Calibri" w:cs="Calibri"/>
                <w:kern w:val="0"/>
                <w:sz w:val="20"/>
                <w:szCs w:val="20"/>
                <w:lang w:eastAsia="en-GB"/>
                <w14:ligatures w14:val="none"/>
              </w:rPr>
              <w:t>záruka</w:t>
            </w:r>
            <w:proofErr w:type="spellEnd"/>
            <w:r w:rsidRPr="00952E7C">
              <w:rPr>
                <w:rFonts w:ascii="Calibri" w:eastAsia="Times New Roman" w:hAnsi="Calibri" w:cs="Calibri"/>
                <w:kern w:val="0"/>
                <w:sz w:val="20"/>
                <w:szCs w:val="20"/>
                <w:lang w:eastAsia="en-GB"/>
                <w14:ligatures w14:val="none"/>
              </w:rPr>
              <w:t xml:space="preserve"> na HW a SW, v mieste </w:t>
            </w:r>
            <w:proofErr w:type="spellStart"/>
            <w:r w:rsidRPr="00952E7C">
              <w:rPr>
                <w:rFonts w:ascii="Calibri" w:eastAsia="Times New Roman" w:hAnsi="Calibri" w:cs="Calibri"/>
                <w:kern w:val="0"/>
                <w:sz w:val="20"/>
                <w:szCs w:val="20"/>
                <w:lang w:eastAsia="en-GB"/>
                <w14:ligatures w14:val="none"/>
              </w:rPr>
              <w:t>inštalácie</w:t>
            </w:r>
            <w:proofErr w:type="spellEnd"/>
            <w:r w:rsidRPr="00952E7C">
              <w:rPr>
                <w:rFonts w:ascii="Calibri" w:eastAsia="Times New Roman" w:hAnsi="Calibri" w:cs="Calibri"/>
                <w:kern w:val="0"/>
                <w:sz w:val="20"/>
                <w:szCs w:val="20"/>
                <w:lang w:eastAsia="en-GB"/>
                <w14:ligatures w14:val="none"/>
              </w:rPr>
              <w:t xml:space="preserve">, 24x7, s garantovanou dobou opravy HW do 24 </w:t>
            </w:r>
            <w:proofErr w:type="spellStart"/>
            <w:r w:rsidRPr="00952E7C">
              <w:rPr>
                <w:rFonts w:ascii="Calibri" w:eastAsia="Times New Roman" w:hAnsi="Calibri" w:cs="Calibri"/>
                <w:kern w:val="0"/>
                <w:sz w:val="20"/>
                <w:szCs w:val="20"/>
                <w:lang w:eastAsia="en-GB"/>
                <w14:ligatures w14:val="none"/>
              </w:rPr>
              <w:t>hodín</w:t>
            </w:r>
            <w:proofErr w:type="spellEnd"/>
            <w:r w:rsidRPr="00952E7C">
              <w:rPr>
                <w:rFonts w:ascii="Calibri" w:eastAsia="Times New Roman" w:hAnsi="Calibri" w:cs="Calibri"/>
                <w:kern w:val="0"/>
                <w:sz w:val="20"/>
                <w:szCs w:val="20"/>
                <w:lang w:eastAsia="en-GB"/>
                <w14:ligatures w14:val="none"/>
              </w:rPr>
              <w:t xml:space="preserve">. </w:t>
            </w:r>
            <w:proofErr w:type="spellStart"/>
            <w:r w:rsidRPr="00952E7C">
              <w:rPr>
                <w:rFonts w:ascii="Calibri" w:eastAsia="Times New Roman" w:hAnsi="Calibri" w:cs="Calibri"/>
                <w:kern w:val="0"/>
                <w:sz w:val="20"/>
                <w:szCs w:val="20"/>
                <w:lang w:eastAsia="en-GB"/>
                <w14:ligatures w14:val="none"/>
              </w:rPr>
              <w:t>Súčasťou</w:t>
            </w:r>
            <w:proofErr w:type="spellEnd"/>
            <w:r w:rsidRPr="00952E7C">
              <w:rPr>
                <w:rFonts w:ascii="Calibri" w:eastAsia="Times New Roman" w:hAnsi="Calibri" w:cs="Calibri"/>
                <w:kern w:val="0"/>
                <w:sz w:val="20"/>
                <w:szCs w:val="20"/>
                <w:lang w:eastAsia="en-GB"/>
                <w14:ligatures w14:val="none"/>
              </w:rPr>
              <w:t xml:space="preserve"> servisnej podpory je aj </w:t>
            </w:r>
            <w:proofErr w:type="spellStart"/>
            <w:r w:rsidRPr="00952E7C">
              <w:rPr>
                <w:rFonts w:ascii="Calibri" w:eastAsia="Times New Roman" w:hAnsi="Calibri" w:cs="Calibri"/>
                <w:kern w:val="0"/>
                <w:sz w:val="20"/>
                <w:szCs w:val="20"/>
                <w:lang w:eastAsia="en-GB"/>
                <w14:ligatures w14:val="none"/>
              </w:rPr>
              <w:t>vzdialena</w:t>
            </w:r>
            <w:proofErr w:type="spellEnd"/>
            <w:r w:rsidRPr="00952E7C">
              <w:rPr>
                <w:rFonts w:ascii="Calibri" w:eastAsia="Times New Roman" w:hAnsi="Calibri" w:cs="Calibri"/>
                <w:kern w:val="0"/>
                <w:sz w:val="20"/>
                <w:szCs w:val="20"/>
                <w:lang w:eastAsia="en-GB"/>
                <w14:ligatures w14:val="none"/>
              </w:rPr>
              <w:t xml:space="preserve">́ servisná podpora počas trvania záruky diskového poľa. </w:t>
            </w:r>
          </w:p>
          <w:p w14:paraId="5C061949" w14:textId="77777777" w:rsidR="00952E7C" w:rsidRPr="00952E7C" w:rsidRDefault="00952E7C" w:rsidP="00952E7C">
            <w:pPr>
              <w:shd w:val="clear" w:color="auto" w:fill="FFFFFF"/>
              <w:spacing w:before="100" w:beforeAutospacing="1" w:after="100" w:afterAutospacing="1" w:line="240" w:lineRule="auto"/>
              <w:rPr>
                <w:rFonts w:ascii="Calibri" w:eastAsia="Times New Roman" w:hAnsi="Calibri" w:cs="Calibri"/>
                <w:kern w:val="0"/>
                <w:sz w:val="20"/>
                <w:szCs w:val="20"/>
                <w:lang w:eastAsia="en-GB"/>
                <w14:ligatures w14:val="none"/>
              </w:rPr>
            </w:pPr>
            <w:r w:rsidRPr="00952E7C">
              <w:rPr>
                <w:rFonts w:ascii="Calibri" w:eastAsia="Times New Roman" w:hAnsi="Calibri" w:cs="Calibri"/>
                <w:kern w:val="0"/>
                <w:sz w:val="20"/>
                <w:szCs w:val="20"/>
                <w:lang w:eastAsia="en-GB"/>
                <w14:ligatures w14:val="none"/>
              </w:rPr>
              <w:t xml:space="preserve">Oprava zariadenia </w:t>
            </w:r>
            <w:proofErr w:type="spellStart"/>
            <w:r w:rsidRPr="00952E7C">
              <w:rPr>
                <w:rFonts w:ascii="Calibri" w:eastAsia="Times New Roman" w:hAnsi="Calibri" w:cs="Calibri"/>
                <w:kern w:val="0"/>
                <w:sz w:val="20"/>
                <w:szCs w:val="20"/>
                <w:lang w:eastAsia="en-GB"/>
                <w14:ligatures w14:val="none"/>
              </w:rPr>
              <w:t>musi</w:t>
            </w:r>
            <w:proofErr w:type="spellEnd"/>
            <w:r w:rsidRPr="00952E7C">
              <w:rPr>
                <w:rFonts w:ascii="Calibri" w:eastAsia="Times New Roman" w:hAnsi="Calibri" w:cs="Calibri"/>
                <w:kern w:val="0"/>
                <w:sz w:val="20"/>
                <w:szCs w:val="20"/>
                <w:lang w:eastAsia="en-GB"/>
                <w14:ligatures w14:val="none"/>
              </w:rPr>
              <w:t xml:space="preserve">́ byť </w:t>
            </w:r>
            <w:proofErr w:type="spellStart"/>
            <w:r w:rsidRPr="00952E7C">
              <w:rPr>
                <w:rFonts w:ascii="Calibri" w:eastAsia="Times New Roman" w:hAnsi="Calibri" w:cs="Calibri"/>
                <w:kern w:val="0"/>
                <w:sz w:val="20"/>
                <w:szCs w:val="20"/>
                <w:lang w:eastAsia="en-GB"/>
                <w14:ligatures w14:val="none"/>
              </w:rPr>
              <w:t>realizovana</w:t>
            </w:r>
            <w:proofErr w:type="spellEnd"/>
            <w:r w:rsidRPr="00952E7C">
              <w:rPr>
                <w:rFonts w:ascii="Calibri" w:eastAsia="Times New Roman" w:hAnsi="Calibri" w:cs="Calibri"/>
                <w:kern w:val="0"/>
                <w:sz w:val="20"/>
                <w:szCs w:val="20"/>
                <w:lang w:eastAsia="en-GB"/>
                <w14:ligatures w14:val="none"/>
              </w:rPr>
              <w:t xml:space="preserve">́ priamo </w:t>
            </w:r>
            <w:proofErr w:type="spellStart"/>
            <w:r w:rsidRPr="00952E7C">
              <w:rPr>
                <w:rFonts w:ascii="Calibri" w:eastAsia="Times New Roman" w:hAnsi="Calibri" w:cs="Calibri"/>
                <w:kern w:val="0"/>
                <w:sz w:val="20"/>
                <w:szCs w:val="20"/>
                <w:lang w:eastAsia="en-GB"/>
                <w14:ligatures w14:val="none"/>
              </w:rPr>
              <w:t>výrobcom</w:t>
            </w:r>
            <w:proofErr w:type="spellEnd"/>
            <w:r w:rsidRPr="00952E7C">
              <w:rPr>
                <w:rFonts w:ascii="Calibri" w:eastAsia="Times New Roman" w:hAnsi="Calibri" w:cs="Calibri"/>
                <w:kern w:val="0"/>
                <w:sz w:val="20"/>
                <w:szCs w:val="20"/>
                <w:lang w:eastAsia="en-GB"/>
                <w14:ligatures w14:val="none"/>
              </w:rPr>
              <w:t xml:space="preserve"> alebo jeho </w:t>
            </w:r>
            <w:proofErr w:type="spellStart"/>
            <w:r w:rsidRPr="00952E7C">
              <w:rPr>
                <w:rFonts w:ascii="Calibri" w:eastAsia="Times New Roman" w:hAnsi="Calibri" w:cs="Calibri"/>
                <w:kern w:val="0"/>
                <w:sz w:val="20"/>
                <w:szCs w:val="20"/>
                <w:lang w:eastAsia="en-GB"/>
                <w14:ligatures w14:val="none"/>
              </w:rPr>
              <w:t>lokálnym</w:t>
            </w:r>
            <w:proofErr w:type="spellEnd"/>
            <w:r w:rsidRPr="00952E7C">
              <w:rPr>
                <w:rFonts w:ascii="Calibri" w:eastAsia="Times New Roman" w:hAnsi="Calibri" w:cs="Calibri"/>
                <w:kern w:val="0"/>
                <w:sz w:val="20"/>
                <w:szCs w:val="20"/>
                <w:lang w:eastAsia="en-GB"/>
                <w14:ligatures w14:val="none"/>
              </w:rPr>
              <w:t xml:space="preserve"> </w:t>
            </w:r>
            <w:proofErr w:type="spellStart"/>
            <w:r w:rsidRPr="00952E7C">
              <w:rPr>
                <w:rFonts w:ascii="Calibri" w:eastAsia="Times New Roman" w:hAnsi="Calibri" w:cs="Calibri"/>
                <w:kern w:val="0"/>
                <w:sz w:val="20"/>
                <w:szCs w:val="20"/>
                <w:lang w:eastAsia="en-GB"/>
                <w14:ligatures w14:val="none"/>
              </w:rPr>
              <w:t>autorizovaným</w:t>
            </w:r>
            <w:proofErr w:type="spellEnd"/>
            <w:r w:rsidRPr="00952E7C">
              <w:rPr>
                <w:rFonts w:ascii="Calibri" w:eastAsia="Times New Roman" w:hAnsi="Calibri" w:cs="Calibri"/>
                <w:kern w:val="0"/>
                <w:sz w:val="20"/>
                <w:szCs w:val="20"/>
                <w:lang w:eastAsia="en-GB"/>
                <w14:ligatures w14:val="none"/>
              </w:rPr>
              <w:t xml:space="preserve"> </w:t>
            </w:r>
            <w:proofErr w:type="spellStart"/>
            <w:r w:rsidRPr="00952E7C">
              <w:rPr>
                <w:rFonts w:ascii="Calibri" w:eastAsia="Times New Roman" w:hAnsi="Calibri" w:cs="Calibri"/>
                <w:kern w:val="0"/>
                <w:sz w:val="20"/>
                <w:szCs w:val="20"/>
                <w:lang w:eastAsia="en-GB"/>
                <w14:ligatures w14:val="none"/>
              </w:rPr>
              <w:t>servisným</w:t>
            </w:r>
            <w:proofErr w:type="spellEnd"/>
            <w:r w:rsidRPr="00952E7C">
              <w:rPr>
                <w:rFonts w:ascii="Calibri" w:eastAsia="Times New Roman" w:hAnsi="Calibri" w:cs="Calibri"/>
                <w:kern w:val="0"/>
                <w:sz w:val="20"/>
                <w:szCs w:val="20"/>
                <w:lang w:eastAsia="en-GB"/>
                <w14:ligatures w14:val="none"/>
              </w:rPr>
              <w:t xml:space="preserve"> partnerom (</w:t>
            </w:r>
            <w:proofErr w:type="spellStart"/>
            <w:r w:rsidRPr="00952E7C">
              <w:rPr>
                <w:rFonts w:ascii="Calibri" w:eastAsia="Times New Roman" w:hAnsi="Calibri" w:cs="Calibri"/>
                <w:kern w:val="0"/>
                <w:sz w:val="20"/>
                <w:szCs w:val="20"/>
                <w:lang w:eastAsia="en-GB"/>
                <w14:ligatures w14:val="none"/>
              </w:rPr>
              <w:t>zastúpením</w:t>
            </w:r>
            <w:proofErr w:type="spellEnd"/>
            <w:r w:rsidRPr="00952E7C">
              <w:rPr>
                <w:rFonts w:ascii="Calibri" w:eastAsia="Times New Roman" w:hAnsi="Calibri" w:cs="Calibri"/>
                <w:kern w:val="0"/>
                <w:sz w:val="20"/>
                <w:szCs w:val="20"/>
                <w:lang w:eastAsia="en-GB"/>
                <w14:ligatures w14:val="none"/>
              </w:rPr>
              <w:t xml:space="preserve">). </w:t>
            </w:r>
          </w:p>
          <w:p w14:paraId="7104EBCB" w14:textId="77777777" w:rsidR="00952E7C" w:rsidRPr="00952E7C" w:rsidRDefault="00952E7C" w:rsidP="00952E7C">
            <w:pPr>
              <w:spacing w:after="200" w:line="276" w:lineRule="auto"/>
              <w:jc w:val="both"/>
              <w:rPr>
                <w:rFonts w:ascii="Calibri" w:eastAsia="Times New Roman" w:hAnsi="Calibri" w:cs="Arial"/>
                <w:color w:val="000000"/>
                <w:kern w:val="0"/>
                <w:sz w:val="20"/>
                <w:szCs w:val="20"/>
                <w:lang w:eastAsia="sk-SK"/>
                <w14:ligatures w14:val="none"/>
              </w:rPr>
            </w:pPr>
          </w:p>
        </w:tc>
      </w:tr>
      <w:tr w:rsidR="00952E7C" w:rsidRPr="00952E7C" w14:paraId="60F8540F"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EDB81F6"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p>
        </w:tc>
        <w:tc>
          <w:tcPr>
            <w:tcW w:w="6892" w:type="dxa"/>
            <w:tcBorders>
              <w:top w:val="single" w:sz="4" w:space="0" w:color="000000"/>
              <w:left w:val="single" w:sz="4" w:space="0" w:color="000000"/>
              <w:bottom w:val="single" w:sz="4" w:space="0" w:color="000000"/>
              <w:right w:val="single" w:sz="4" w:space="0" w:color="000000"/>
            </w:tcBorders>
          </w:tcPr>
          <w:p w14:paraId="66157A0E" w14:textId="77777777" w:rsidR="00952E7C" w:rsidRPr="00952E7C" w:rsidRDefault="00952E7C" w:rsidP="00952E7C">
            <w:pPr>
              <w:keepNext/>
              <w:keepLines/>
              <w:spacing w:after="200" w:line="276" w:lineRule="auto"/>
              <w:jc w:val="both"/>
              <w:rPr>
                <w:rFonts w:ascii="Calibri" w:eastAsia="Times New Roman" w:hAnsi="Calibri" w:cs="Arial"/>
                <w:color w:val="000000"/>
                <w:kern w:val="0"/>
                <w:sz w:val="20"/>
                <w:szCs w:val="20"/>
                <w:lang w:eastAsia="sk-SK"/>
                <w14:ligatures w14:val="none"/>
              </w:rPr>
            </w:pPr>
            <w:bookmarkStart w:id="1" w:name="OLE_LINK1"/>
            <w:r w:rsidRPr="00952E7C">
              <w:rPr>
                <w:rFonts w:ascii="Calibri" w:eastAsia="Times New Roman" w:hAnsi="Calibri" w:cs="Arial"/>
                <w:kern w:val="0"/>
                <w:sz w:val="20"/>
                <w:szCs w:val="20"/>
                <w:lang w:eastAsia="sk-SK"/>
                <w14:ligatures w14:val="none"/>
              </w:rPr>
              <w:t>Výrobca počas obdobia HW servisnej podpory garantuje výmenu Flash/SSD modulov v prípade ich výpadku bez ohľadu na počet prepisov ich RAW kapacity v čase jeho vzniku</w:t>
            </w:r>
            <w:bookmarkEnd w:id="1"/>
            <w:r w:rsidRPr="00952E7C">
              <w:rPr>
                <w:rFonts w:ascii="Calibri" w:eastAsia="Times New Roman" w:hAnsi="Calibri" w:cs="Arial"/>
                <w:kern w:val="0"/>
                <w:sz w:val="20"/>
                <w:szCs w:val="20"/>
                <w:lang w:eastAsia="sk-SK"/>
                <w14:ligatures w14:val="none"/>
              </w:rPr>
              <w:t>.</w:t>
            </w:r>
          </w:p>
        </w:tc>
      </w:tr>
    </w:tbl>
    <w:p w14:paraId="31BDAFA6"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
    <w:p w14:paraId="550831DE" w14:textId="77777777" w:rsidR="00952E7C" w:rsidRPr="00952E7C" w:rsidRDefault="00952E7C" w:rsidP="00952E7C">
      <w:pPr>
        <w:spacing w:after="0" w:line="240" w:lineRule="auto"/>
        <w:ind w:left="708"/>
        <w:jc w:val="both"/>
        <w:rPr>
          <w:rFonts w:ascii="Garamond" w:eastAsia="Times New Roman" w:hAnsi="Garamond" w:cs="Calibri"/>
          <w:kern w:val="0"/>
          <w:lang w:eastAsia="sk-SK"/>
          <w14:ligatures w14:val="none"/>
        </w:rPr>
      </w:pPr>
    </w:p>
    <w:p w14:paraId="366E0530" w14:textId="77777777" w:rsidR="00952E7C" w:rsidRPr="00952E7C" w:rsidRDefault="00952E7C" w:rsidP="00952E7C">
      <w:pPr>
        <w:spacing w:after="0" w:line="240" w:lineRule="auto"/>
        <w:ind w:left="708"/>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lastRenderedPageBreak/>
        <w:t>-</w:t>
      </w:r>
      <w:r w:rsidRPr="00952E7C">
        <w:rPr>
          <w:rFonts w:ascii="Garamond" w:eastAsia="Times New Roman" w:hAnsi="Garamond" w:cs="Calibri"/>
          <w:kern w:val="0"/>
          <w:lang w:eastAsia="sk-SK"/>
          <w14:ligatures w14:val="none"/>
        </w:rPr>
        <w:tab/>
        <w:t xml:space="preserve">podpora technológie </w:t>
      </w:r>
      <w:proofErr w:type="spellStart"/>
      <w:r w:rsidRPr="00952E7C">
        <w:rPr>
          <w:rFonts w:ascii="Garamond" w:eastAsia="Times New Roman" w:hAnsi="Garamond" w:cs="Calibri"/>
          <w:kern w:val="0"/>
          <w:lang w:eastAsia="sk-SK"/>
          <w14:ligatures w14:val="none"/>
        </w:rPr>
        <w:t>Safeguard</w:t>
      </w:r>
      <w:proofErr w:type="spellEnd"/>
      <w:r w:rsidRPr="00952E7C">
        <w:rPr>
          <w:rFonts w:ascii="Garamond" w:eastAsia="Times New Roman" w:hAnsi="Garamond" w:cs="Calibri"/>
          <w:kern w:val="0"/>
          <w:lang w:eastAsia="sk-SK"/>
          <w14:ligatures w14:val="none"/>
        </w:rPr>
        <w:t xml:space="preserve"> (</w:t>
      </w:r>
      <w:r w:rsidRPr="00952E7C">
        <w:rPr>
          <w:rFonts w:ascii="Garamond" w:eastAsia="Times New Roman" w:hAnsi="Garamond" w:cs="Calibri"/>
          <w:b/>
          <w:bCs/>
          <w:kern w:val="0"/>
          <w:lang w:eastAsia="sk-SK"/>
          <w14:ligatures w14:val="none"/>
        </w:rPr>
        <w:t xml:space="preserve">možnosť </w:t>
      </w:r>
      <w:proofErr w:type="spellStart"/>
      <w:r w:rsidRPr="00952E7C">
        <w:rPr>
          <w:rFonts w:ascii="Garamond" w:eastAsia="Times New Roman" w:hAnsi="Garamond" w:cs="Calibri"/>
          <w:b/>
          <w:bCs/>
          <w:kern w:val="0"/>
          <w:lang w:eastAsia="sk-SK"/>
          <w14:ligatures w14:val="none"/>
        </w:rPr>
        <w:t>vytvarať</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nemenitelne</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kopie</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dat</w:t>
      </w:r>
      <w:proofErr w:type="spellEnd"/>
      <w:r w:rsidRPr="00952E7C">
        <w:rPr>
          <w:rFonts w:ascii="Garamond" w:eastAsia="Times New Roman" w:hAnsi="Garamond" w:cs="Calibri"/>
          <w:kern w:val="0"/>
          <w:lang w:eastAsia="sk-SK"/>
          <w14:ligatures w14:val="none"/>
        </w:rPr>
        <w:t xml:space="preserve">) : </w:t>
      </w:r>
      <w:r w:rsidRPr="00952E7C">
        <w:rPr>
          <w:rFonts w:ascii="Garamond" w:eastAsia="Times New Roman" w:hAnsi="Garamond" w:cs="Calibri"/>
          <w:b/>
          <w:bCs/>
          <w:kern w:val="0"/>
          <w:lang w:eastAsia="sk-SK"/>
          <w14:ligatures w14:val="none"/>
        </w:rPr>
        <w:t>Áno požaduje sa</w:t>
      </w:r>
    </w:p>
    <w:p w14:paraId="35C9DFB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C989B85" w14:textId="77777777" w:rsidR="00952E7C" w:rsidRPr="00952E7C" w:rsidRDefault="00952E7C" w:rsidP="00952E7C">
      <w:pPr>
        <w:spacing w:after="0" w:line="240" w:lineRule="auto"/>
        <w:ind w:firstLine="708"/>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Súčasťou dodávky diskového </w:t>
      </w:r>
      <w:proofErr w:type="spellStart"/>
      <w:r w:rsidRPr="00952E7C">
        <w:rPr>
          <w:rFonts w:ascii="Garamond" w:eastAsia="Times New Roman" w:hAnsi="Garamond" w:cs="Calibri"/>
          <w:b/>
          <w:bCs/>
          <w:kern w:val="0"/>
          <w:lang w:eastAsia="sk-SK"/>
          <w14:ligatures w14:val="none"/>
        </w:rPr>
        <w:t>pola</w:t>
      </w:r>
      <w:proofErr w:type="spellEnd"/>
      <w:r w:rsidRPr="00952E7C">
        <w:rPr>
          <w:rFonts w:ascii="Garamond" w:eastAsia="Times New Roman" w:hAnsi="Garamond" w:cs="Calibri"/>
          <w:b/>
          <w:bCs/>
          <w:kern w:val="0"/>
          <w:lang w:eastAsia="sk-SK"/>
          <w14:ligatures w14:val="none"/>
        </w:rPr>
        <w:t xml:space="preserve"> je aj 4x 25 </w:t>
      </w:r>
      <w:proofErr w:type="spellStart"/>
      <w:r w:rsidRPr="00952E7C">
        <w:rPr>
          <w:rFonts w:ascii="Garamond" w:eastAsia="Times New Roman" w:hAnsi="Garamond" w:cs="Calibri"/>
          <w:b/>
          <w:bCs/>
          <w:kern w:val="0"/>
          <w:lang w:eastAsia="sk-SK"/>
          <w14:ligatures w14:val="none"/>
        </w:rPr>
        <w:t>GbE</w:t>
      </w:r>
      <w:proofErr w:type="spellEnd"/>
      <w:r w:rsidRPr="00952E7C">
        <w:rPr>
          <w:rFonts w:ascii="Garamond" w:eastAsia="Times New Roman" w:hAnsi="Garamond" w:cs="Calibri"/>
          <w:b/>
          <w:bCs/>
          <w:kern w:val="0"/>
          <w:lang w:eastAsia="sk-SK"/>
          <w14:ligatures w14:val="none"/>
        </w:rPr>
        <w:t xml:space="preserve"> SFP28 </w:t>
      </w:r>
      <w:proofErr w:type="spellStart"/>
      <w:r w:rsidRPr="00952E7C">
        <w:rPr>
          <w:rFonts w:ascii="Garamond" w:eastAsia="Times New Roman" w:hAnsi="Garamond" w:cs="Calibri"/>
          <w:b/>
          <w:bCs/>
          <w:kern w:val="0"/>
          <w:lang w:eastAsia="sk-SK"/>
          <w14:ligatures w14:val="none"/>
        </w:rPr>
        <w:t>Transceivers</w:t>
      </w:r>
      <w:proofErr w:type="spellEnd"/>
      <w:r w:rsidRPr="00952E7C">
        <w:rPr>
          <w:rFonts w:ascii="Garamond" w:eastAsia="Times New Roman" w:hAnsi="Garamond" w:cs="Calibri"/>
          <w:b/>
          <w:bCs/>
          <w:kern w:val="0"/>
          <w:lang w:eastAsia="sk-SK"/>
          <w14:ligatures w14:val="none"/>
        </w:rPr>
        <w:t xml:space="preserve"> LR</w:t>
      </w:r>
    </w:p>
    <w:p w14:paraId="2592F298" w14:textId="77777777" w:rsidR="00952E7C" w:rsidRPr="00952E7C" w:rsidRDefault="00952E7C" w:rsidP="00952E7C">
      <w:pPr>
        <w:spacing w:after="0" w:line="240" w:lineRule="auto"/>
        <w:ind w:left="708"/>
        <w:jc w:val="both"/>
        <w:rPr>
          <w:rFonts w:ascii="Garamond" w:eastAsia="Times New Roman" w:hAnsi="Garamond" w:cs="Calibri"/>
          <w:kern w:val="0"/>
          <w:lang w:eastAsia="sk-SK"/>
          <w14:ligatures w14:val="none"/>
        </w:rPr>
      </w:pPr>
    </w:p>
    <w:p w14:paraId="11716A51"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roofErr w:type="spellStart"/>
      <w:r w:rsidRPr="00952E7C">
        <w:rPr>
          <w:rFonts w:ascii="Garamond" w:eastAsia="Times New Roman" w:hAnsi="Garamond" w:cs="Calibri"/>
          <w:b/>
          <w:bCs/>
          <w:kern w:val="0"/>
          <w:lang w:eastAsia="sk-SK"/>
          <w14:ligatures w14:val="none"/>
        </w:rPr>
        <w:t>Virtualizačná</w:t>
      </w:r>
      <w:proofErr w:type="spellEnd"/>
      <w:r w:rsidRPr="00952E7C">
        <w:rPr>
          <w:rFonts w:ascii="Garamond" w:eastAsia="Times New Roman" w:hAnsi="Garamond" w:cs="Calibri"/>
          <w:b/>
          <w:bCs/>
          <w:kern w:val="0"/>
          <w:lang w:eastAsia="sk-SK"/>
          <w14:ligatures w14:val="none"/>
        </w:rPr>
        <w:t xml:space="preserve"> infraštruktúra objednávateľskej organizácie je založená na platforme </w:t>
      </w:r>
      <w:proofErr w:type="spellStart"/>
      <w:r w:rsidRPr="00952E7C">
        <w:rPr>
          <w:rFonts w:ascii="Garamond" w:eastAsia="Times New Roman" w:hAnsi="Garamond" w:cs="Calibri"/>
          <w:b/>
          <w:bCs/>
          <w:kern w:val="0"/>
          <w:lang w:eastAsia="sk-SK"/>
          <w14:ligatures w14:val="none"/>
        </w:rPr>
        <w:t>VMware</w:t>
      </w:r>
      <w:proofErr w:type="spellEnd"/>
      <w:r w:rsidRPr="00952E7C">
        <w:rPr>
          <w:rFonts w:ascii="Garamond" w:eastAsia="Times New Roman" w:hAnsi="Garamond" w:cs="Calibri"/>
          <w:b/>
          <w:bCs/>
          <w:kern w:val="0"/>
          <w:lang w:eastAsia="sk-SK"/>
          <w14:ligatures w14:val="none"/>
        </w:rPr>
        <w:t xml:space="preserve"> a Microsoft </w:t>
      </w:r>
      <w:proofErr w:type="spellStart"/>
      <w:r w:rsidRPr="00952E7C">
        <w:rPr>
          <w:rFonts w:ascii="Garamond" w:eastAsia="Times New Roman" w:hAnsi="Garamond" w:cs="Calibri"/>
          <w:b/>
          <w:bCs/>
          <w:kern w:val="0"/>
          <w:lang w:eastAsia="sk-SK"/>
          <w14:ligatures w14:val="none"/>
        </w:rPr>
        <w:t>Hyper</w:t>
      </w:r>
      <w:proofErr w:type="spellEnd"/>
      <w:r w:rsidRPr="00952E7C">
        <w:rPr>
          <w:rFonts w:ascii="Garamond" w:eastAsia="Times New Roman" w:hAnsi="Garamond" w:cs="Calibri"/>
          <w:b/>
          <w:bCs/>
          <w:kern w:val="0"/>
          <w:lang w:eastAsia="sk-SK"/>
          <w14:ligatures w14:val="none"/>
        </w:rPr>
        <w:t xml:space="preserve">-V, vyžaduje sa priama podpora diskového poľa výrobcom zariadenia pre tieto </w:t>
      </w:r>
      <w:proofErr w:type="spellStart"/>
      <w:r w:rsidRPr="00952E7C">
        <w:rPr>
          <w:rFonts w:ascii="Garamond" w:eastAsia="Times New Roman" w:hAnsi="Garamond" w:cs="Calibri"/>
          <w:b/>
          <w:bCs/>
          <w:kern w:val="0"/>
          <w:lang w:eastAsia="sk-SK"/>
          <w14:ligatures w14:val="none"/>
        </w:rPr>
        <w:t>virtualizačné</w:t>
      </w:r>
      <w:proofErr w:type="spellEnd"/>
      <w:r w:rsidRPr="00952E7C">
        <w:rPr>
          <w:rFonts w:ascii="Garamond" w:eastAsia="Times New Roman" w:hAnsi="Garamond" w:cs="Calibri"/>
          <w:b/>
          <w:bCs/>
          <w:kern w:val="0"/>
          <w:lang w:eastAsia="sk-SK"/>
          <w14:ligatures w14:val="none"/>
        </w:rPr>
        <w:t xml:space="preserve"> nástroje, poskytovateľ preukáže certifikátom o podpore od výrobcu zariadenia</w:t>
      </w:r>
    </w:p>
    <w:p w14:paraId="470868A3"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28A30C6F"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Objednávateľská organizácia vyžaduje dodanie diskového poľa do </w:t>
      </w:r>
      <w:r w:rsidRPr="00952E7C">
        <w:rPr>
          <w:rFonts w:ascii="Garamond" w:eastAsia="Times New Roman" w:hAnsi="Garamond" w:cs="Calibri"/>
          <w:b/>
          <w:bCs/>
          <w:kern w:val="0"/>
          <w:lang w:eastAsia="sk-SK"/>
          <w14:ligatures w14:val="none"/>
        </w:rPr>
        <w:t>15 dní</w:t>
      </w:r>
      <w:r w:rsidRPr="00952E7C">
        <w:rPr>
          <w:rFonts w:ascii="Garamond" w:eastAsia="Times New Roman" w:hAnsi="Garamond" w:cs="Calibri"/>
          <w:kern w:val="0"/>
          <w:lang w:eastAsia="sk-SK"/>
          <w14:ligatures w14:val="none"/>
        </w:rPr>
        <w:t xml:space="preserve"> od účinnosti zmluvy.</w:t>
      </w:r>
    </w:p>
    <w:p w14:paraId="1220C24A"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0DCA3AB2"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223A7FC7"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3944C937"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EE8073E"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466A9B35"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02D11740" w14:textId="77777777" w:rsidR="00952E7C" w:rsidRPr="00952E7C" w:rsidRDefault="00952E7C" w:rsidP="00952E7C">
      <w:pPr>
        <w:spacing w:after="0" w:line="240" w:lineRule="auto"/>
        <w:ind w:left="720"/>
        <w:jc w:val="both"/>
        <w:rPr>
          <w:rFonts w:ascii="Garamond" w:eastAsia="Times New Roman" w:hAnsi="Garamond" w:cs="Calibri"/>
          <w:kern w:val="0"/>
          <w:lang w:eastAsia="sk-SK"/>
          <w14:ligatures w14:val="none"/>
        </w:rPr>
      </w:pPr>
      <w:r w:rsidRPr="00952E7C">
        <w:rPr>
          <w:rFonts w:ascii="Garamond" w:eastAsia="Times New Roman" w:hAnsi="Garamond" w:cs="Calibri"/>
          <w:b/>
          <w:bCs/>
          <w:kern w:val="0"/>
          <w:lang w:eastAsia="sk-SK"/>
          <w14:ligatures w14:val="none"/>
        </w:rPr>
        <w:t xml:space="preserve">B. páskový </w:t>
      </w:r>
      <w:proofErr w:type="spellStart"/>
      <w:r w:rsidRPr="00952E7C">
        <w:rPr>
          <w:rFonts w:ascii="Garamond" w:eastAsia="Times New Roman" w:hAnsi="Garamond" w:cs="Calibri"/>
          <w:b/>
          <w:bCs/>
          <w:kern w:val="0"/>
          <w:lang w:eastAsia="sk-SK"/>
          <w14:ligatures w14:val="none"/>
        </w:rPr>
        <w:t>autoloader</w:t>
      </w:r>
      <w:proofErr w:type="spellEnd"/>
      <w:r w:rsidRPr="00952E7C">
        <w:rPr>
          <w:rFonts w:ascii="Garamond" w:eastAsia="Times New Roman" w:hAnsi="Garamond" w:cs="Calibri"/>
          <w:kern w:val="0"/>
          <w:lang w:eastAsia="sk-SK"/>
          <w14:ligatures w14:val="none"/>
        </w:rPr>
        <w:t xml:space="preserve"> - bude poskytovateľom dodaný, umiestnený, nakonfigurovaný a zapojený do </w:t>
      </w:r>
      <w:proofErr w:type="spellStart"/>
      <w:r w:rsidRPr="00952E7C">
        <w:rPr>
          <w:rFonts w:ascii="Garamond" w:eastAsia="Times New Roman" w:hAnsi="Garamond" w:cs="Calibri"/>
          <w:kern w:val="0"/>
          <w:lang w:eastAsia="sk-SK"/>
          <w14:ligatures w14:val="none"/>
        </w:rPr>
        <w:t>virtualizačnej</w:t>
      </w:r>
      <w:proofErr w:type="spellEnd"/>
      <w:r w:rsidRPr="00952E7C">
        <w:rPr>
          <w:rFonts w:ascii="Garamond" w:eastAsia="Times New Roman" w:hAnsi="Garamond" w:cs="Calibri"/>
          <w:kern w:val="0"/>
          <w:lang w:eastAsia="sk-SK"/>
          <w14:ligatures w14:val="none"/>
        </w:rPr>
        <w:t xml:space="preserve"> infraštruktúry DC obstarávateľskej organizácie</w:t>
      </w:r>
    </w:p>
    <w:p w14:paraId="2A75A14E" w14:textId="77777777" w:rsidR="00952E7C" w:rsidRPr="00952E7C" w:rsidRDefault="00952E7C" w:rsidP="00952E7C">
      <w:pPr>
        <w:spacing w:line="259" w:lineRule="auto"/>
        <w:rPr>
          <w:rFonts w:ascii="Garamond" w:eastAsia="Times New Roman" w:hAnsi="Garamond" w:cs="Times New Roman"/>
          <w:color w:val="0000FF"/>
          <w:kern w:val="0"/>
          <w:u w:val="single"/>
          <w:lang w:eastAsia="sk-SK"/>
          <w14:ligatures w14:val="none"/>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6892"/>
      </w:tblGrid>
      <w:tr w:rsidR="00952E7C" w:rsidRPr="00952E7C" w14:paraId="251CC4A5" w14:textId="77777777" w:rsidTr="008C1458">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7DBA09DF" w14:textId="77777777" w:rsidR="00952E7C" w:rsidRPr="00952E7C" w:rsidRDefault="00952E7C" w:rsidP="00952E7C">
            <w:pPr>
              <w:spacing w:after="200" w:line="276" w:lineRule="auto"/>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Parameter</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14:paraId="6519AD5D" w14:textId="77777777" w:rsidR="00952E7C" w:rsidRPr="00952E7C" w:rsidRDefault="00952E7C" w:rsidP="00952E7C">
            <w:pPr>
              <w:spacing w:after="200" w:line="276" w:lineRule="auto"/>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Minimálne požiadavky</w:t>
            </w:r>
          </w:p>
        </w:tc>
      </w:tr>
      <w:tr w:rsidR="00952E7C" w:rsidRPr="00952E7C" w14:paraId="51FFA4C8"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5BB0AB15"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Prevedenie</w:t>
            </w:r>
          </w:p>
        </w:tc>
        <w:tc>
          <w:tcPr>
            <w:tcW w:w="6892" w:type="dxa"/>
            <w:tcBorders>
              <w:top w:val="single" w:sz="4" w:space="0" w:color="000000"/>
              <w:left w:val="single" w:sz="4" w:space="0" w:color="000000"/>
              <w:bottom w:val="single" w:sz="4" w:space="0" w:color="000000"/>
              <w:right w:val="single" w:sz="4" w:space="0" w:color="000000"/>
            </w:tcBorders>
          </w:tcPr>
          <w:p w14:paraId="23A026DD" w14:textId="77777777" w:rsidR="00952E7C" w:rsidRPr="00952E7C" w:rsidRDefault="00952E7C" w:rsidP="00952E7C">
            <w:pPr>
              <w:spacing w:after="200" w:line="276" w:lineRule="auto"/>
              <w:jc w:val="both"/>
              <w:rPr>
                <w:rFonts w:ascii="Calibri" w:eastAsia="Times New Roman" w:hAnsi="Calibri" w:cs="Arial"/>
                <w:kern w:val="0"/>
                <w:sz w:val="20"/>
                <w:szCs w:val="20"/>
                <w:lang w:val="en-US" w:eastAsia="sk-SK"/>
                <w14:ligatures w14:val="none"/>
              </w:rPr>
            </w:pPr>
            <w:r w:rsidRPr="00952E7C">
              <w:rPr>
                <w:rFonts w:ascii="Calibri" w:eastAsia="Times New Roman" w:hAnsi="Calibri" w:cs="Arial"/>
                <w:kern w:val="0"/>
                <w:sz w:val="20"/>
                <w:szCs w:val="20"/>
                <w:lang w:eastAsia="sk-SK"/>
                <w14:ligatures w14:val="none"/>
              </w:rPr>
              <w:t xml:space="preserve">Páskový </w:t>
            </w:r>
            <w:proofErr w:type="spellStart"/>
            <w:r w:rsidRPr="00952E7C">
              <w:rPr>
                <w:rFonts w:ascii="Calibri" w:eastAsia="Times New Roman" w:hAnsi="Calibri" w:cs="Arial"/>
                <w:kern w:val="0"/>
                <w:sz w:val="20"/>
                <w:szCs w:val="20"/>
                <w:lang w:eastAsia="sk-SK"/>
                <w14:ligatures w14:val="none"/>
              </w:rPr>
              <w:t>autoloader</w:t>
            </w:r>
            <w:proofErr w:type="spellEnd"/>
            <w:r w:rsidRPr="00952E7C">
              <w:rPr>
                <w:rFonts w:ascii="Calibri" w:eastAsia="Times New Roman" w:hAnsi="Calibri" w:cs="Arial"/>
                <w:kern w:val="0"/>
                <w:sz w:val="20"/>
                <w:szCs w:val="20"/>
                <w:lang w:eastAsia="sk-SK"/>
                <w14:ligatures w14:val="none"/>
              </w:rPr>
              <w:t xml:space="preserve">, montovateľný do 19" </w:t>
            </w:r>
            <w:proofErr w:type="spellStart"/>
            <w:r w:rsidRPr="00952E7C">
              <w:rPr>
                <w:rFonts w:ascii="Calibri" w:eastAsia="Times New Roman" w:hAnsi="Calibri" w:cs="Arial"/>
                <w:kern w:val="0"/>
                <w:sz w:val="20"/>
                <w:szCs w:val="20"/>
                <w:lang w:eastAsia="sk-SK"/>
                <w14:ligatures w14:val="none"/>
              </w:rPr>
              <w:t>Racku</w:t>
            </w:r>
            <w:proofErr w:type="spellEnd"/>
            <w:r w:rsidRPr="00952E7C">
              <w:rPr>
                <w:rFonts w:ascii="Calibri" w:eastAsia="Times New Roman" w:hAnsi="Calibri" w:cs="Arial"/>
                <w:kern w:val="0"/>
                <w:sz w:val="20"/>
                <w:szCs w:val="20"/>
                <w:lang w:eastAsia="sk-SK"/>
                <w14:ligatures w14:val="none"/>
              </w:rPr>
              <w:t>. Prevedenie max. 1U.</w:t>
            </w:r>
          </w:p>
        </w:tc>
      </w:tr>
      <w:tr w:rsidR="00952E7C" w:rsidRPr="00952E7C" w14:paraId="53ADAFFE"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576164D9"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Napájanie</w:t>
            </w:r>
          </w:p>
        </w:tc>
        <w:tc>
          <w:tcPr>
            <w:tcW w:w="6892" w:type="dxa"/>
            <w:tcBorders>
              <w:top w:val="single" w:sz="4" w:space="0" w:color="000000"/>
              <w:left w:val="single" w:sz="4" w:space="0" w:color="000000"/>
              <w:bottom w:val="single" w:sz="4" w:space="0" w:color="000000"/>
              <w:right w:val="single" w:sz="4" w:space="0" w:color="000000"/>
            </w:tcBorders>
          </w:tcPr>
          <w:p w14:paraId="4E66AAA7" w14:textId="77777777" w:rsidR="00952E7C" w:rsidRPr="00952E7C" w:rsidRDefault="00952E7C" w:rsidP="00952E7C">
            <w:pPr>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jednofázové, 230V</w:t>
            </w:r>
          </w:p>
        </w:tc>
      </w:tr>
      <w:tr w:rsidR="00952E7C" w:rsidRPr="00952E7C" w14:paraId="7A555CA2" w14:textId="77777777" w:rsidTr="008C1458">
        <w:trPr>
          <w:trHeight w:val="598"/>
        </w:trPr>
        <w:tc>
          <w:tcPr>
            <w:tcW w:w="2183" w:type="dxa"/>
            <w:tcBorders>
              <w:top w:val="single" w:sz="4" w:space="0" w:color="000000"/>
              <w:left w:val="single" w:sz="4" w:space="0" w:color="000000"/>
              <w:bottom w:val="single" w:sz="4" w:space="0" w:color="000000"/>
              <w:right w:val="single" w:sz="4" w:space="0" w:color="000000"/>
            </w:tcBorders>
          </w:tcPr>
          <w:p w14:paraId="49458F9F"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Technológia</w:t>
            </w:r>
          </w:p>
        </w:tc>
        <w:tc>
          <w:tcPr>
            <w:tcW w:w="6892" w:type="dxa"/>
            <w:tcBorders>
              <w:top w:val="single" w:sz="4" w:space="0" w:color="000000"/>
              <w:left w:val="single" w:sz="4" w:space="0" w:color="000000"/>
              <w:bottom w:val="single" w:sz="4" w:space="0" w:color="000000"/>
              <w:right w:val="single" w:sz="4" w:space="0" w:color="000000"/>
            </w:tcBorders>
          </w:tcPr>
          <w:p w14:paraId="0CA39344" w14:textId="77777777" w:rsidR="00952E7C" w:rsidRPr="00952E7C" w:rsidRDefault="00952E7C" w:rsidP="00952E7C">
            <w:pPr>
              <w:keepNext/>
              <w:keepLines/>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kern w:val="0"/>
                <w:sz w:val="20"/>
                <w:szCs w:val="20"/>
                <w:lang w:eastAsia="sk-SK"/>
                <w14:ligatures w14:val="none"/>
              </w:rPr>
              <w:t>Dátová mechanika s technológiou LTO 9 so SAS konektivitou k externému prostrediu. Zásobník páskových médií aspoň na 9ks LTO médií.</w:t>
            </w:r>
          </w:p>
        </w:tc>
      </w:tr>
      <w:tr w:rsidR="00952E7C" w:rsidRPr="00952E7C" w14:paraId="7BF5829C"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37CFB740"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Dátové médiá</w:t>
            </w:r>
          </w:p>
        </w:tc>
        <w:tc>
          <w:tcPr>
            <w:tcW w:w="6892" w:type="dxa"/>
            <w:tcBorders>
              <w:top w:val="single" w:sz="4" w:space="0" w:color="000000"/>
              <w:left w:val="single" w:sz="4" w:space="0" w:color="000000"/>
              <w:bottom w:val="single" w:sz="4" w:space="0" w:color="000000"/>
              <w:right w:val="single" w:sz="4" w:space="0" w:color="000000"/>
            </w:tcBorders>
          </w:tcPr>
          <w:p w14:paraId="36B5EA97" w14:textId="77777777" w:rsidR="00952E7C" w:rsidRPr="00952E7C" w:rsidRDefault="00952E7C" w:rsidP="00952E7C">
            <w:pPr>
              <w:keepNext/>
              <w:keepLines/>
              <w:spacing w:after="200" w:line="276" w:lineRule="auto"/>
              <w:jc w:val="both"/>
              <w:rPr>
                <w:rFonts w:ascii="Calibri" w:eastAsia="Times New Roman" w:hAnsi="Calibri" w:cs="Arial"/>
                <w:kern w:val="0"/>
                <w:sz w:val="20"/>
                <w:szCs w:val="20"/>
                <w:lang w:eastAsia="sk-SK"/>
                <w14:ligatures w14:val="none"/>
              </w:rPr>
            </w:pPr>
            <w:r w:rsidRPr="00952E7C">
              <w:rPr>
                <w:rFonts w:ascii="Calibri" w:eastAsia="Times New Roman" w:hAnsi="Calibri" w:cs="Arial"/>
                <w:color w:val="000000"/>
                <w:kern w:val="0"/>
                <w:sz w:val="20"/>
                <w:szCs w:val="20"/>
                <w:lang w:eastAsia="sk-SK"/>
                <w14:ligatures w14:val="none"/>
              </w:rPr>
              <w:t xml:space="preserve">5ks </w:t>
            </w:r>
            <w:r w:rsidRPr="00952E7C">
              <w:rPr>
                <w:rFonts w:ascii="Calibri" w:eastAsia="Times New Roman" w:hAnsi="Calibri" w:cs="Arial"/>
                <w:color w:val="000000"/>
                <w:kern w:val="0"/>
                <w:sz w:val="20"/>
                <w:szCs w:val="20"/>
                <w:lang w:val="en-US" w:eastAsia="sk-SK"/>
                <w14:ligatures w14:val="none"/>
              </w:rPr>
              <w:t>d</w:t>
            </w:r>
            <w:proofErr w:type="spellStart"/>
            <w:r w:rsidRPr="00952E7C">
              <w:rPr>
                <w:rFonts w:ascii="Calibri" w:eastAsia="Times New Roman" w:hAnsi="Calibri" w:cs="Arial"/>
                <w:color w:val="000000"/>
                <w:kern w:val="0"/>
                <w:sz w:val="20"/>
                <w:szCs w:val="20"/>
                <w:lang w:eastAsia="sk-SK"/>
                <w14:ligatures w14:val="none"/>
              </w:rPr>
              <w:t>átových</w:t>
            </w:r>
            <w:proofErr w:type="spellEnd"/>
            <w:r w:rsidRPr="00952E7C">
              <w:rPr>
                <w:rFonts w:ascii="Calibri" w:eastAsia="Times New Roman" w:hAnsi="Calibri" w:cs="Arial"/>
                <w:color w:val="000000"/>
                <w:kern w:val="0"/>
                <w:sz w:val="20"/>
                <w:szCs w:val="20"/>
                <w:lang w:eastAsia="sk-SK"/>
                <w14:ligatures w14:val="none"/>
              </w:rPr>
              <w:t xml:space="preserve"> médií s natívnou kapacitou </w:t>
            </w:r>
            <w:r w:rsidRPr="00952E7C">
              <w:rPr>
                <w:rFonts w:ascii="Calibri" w:eastAsia="Times New Roman" w:hAnsi="Calibri" w:cs="Arial"/>
                <w:color w:val="000000"/>
                <w:kern w:val="0"/>
                <w:sz w:val="20"/>
                <w:szCs w:val="20"/>
                <w:lang w:val="en-US" w:eastAsia="sk-SK"/>
                <w14:ligatures w14:val="none"/>
              </w:rPr>
              <w:t xml:space="preserve">(pred </w:t>
            </w:r>
            <w:proofErr w:type="spellStart"/>
            <w:r w:rsidRPr="00952E7C">
              <w:rPr>
                <w:rFonts w:ascii="Calibri" w:eastAsia="Times New Roman" w:hAnsi="Calibri" w:cs="Arial"/>
                <w:color w:val="000000"/>
                <w:kern w:val="0"/>
                <w:sz w:val="20"/>
                <w:szCs w:val="20"/>
                <w:lang w:val="en-US" w:eastAsia="sk-SK"/>
                <w14:ligatures w14:val="none"/>
              </w:rPr>
              <w:t>kompresiou</w:t>
            </w:r>
            <w:proofErr w:type="spellEnd"/>
            <w:r w:rsidRPr="00952E7C">
              <w:rPr>
                <w:rFonts w:ascii="Calibri" w:eastAsia="Times New Roman" w:hAnsi="Calibri" w:cs="Arial"/>
                <w:color w:val="000000"/>
                <w:kern w:val="0"/>
                <w:sz w:val="20"/>
                <w:szCs w:val="20"/>
                <w:lang w:val="en-US" w:eastAsia="sk-SK"/>
                <w14:ligatures w14:val="none"/>
              </w:rPr>
              <w:t>) as</w:t>
            </w:r>
            <w:r w:rsidRPr="00952E7C">
              <w:rPr>
                <w:rFonts w:ascii="Calibri" w:eastAsia="Times New Roman" w:hAnsi="Calibri" w:cs="Arial"/>
                <w:color w:val="000000"/>
                <w:kern w:val="0"/>
                <w:sz w:val="20"/>
                <w:szCs w:val="20"/>
                <w:lang w:eastAsia="sk-SK"/>
                <w14:ligatures w14:val="none"/>
              </w:rPr>
              <w:t>poň 18TB na jedno dátové médium</w:t>
            </w:r>
          </w:p>
        </w:tc>
      </w:tr>
      <w:tr w:rsidR="00952E7C" w:rsidRPr="00952E7C" w14:paraId="2EA95AF8" w14:textId="77777777" w:rsidTr="008C1458">
        <w:tc>
          <w:tcPr>
            <w:tcW w:w="2183" w:type="dxa"/>
            <w:tcBorders>
              <w:top w:val="single" w:sz="4" w:space="0" w:color="000000"/>
              <w:left w:val="single" w:sz="4" w:space="0" w:color="000000"/>
              <w:bottom w:val="single" w:sz="4" w:space="0" w:color="000000"/>
              <w:right w:val="single" w:sz="4" w:space="0" w:color="000000"/>
            </w:tcBorders>
          </w:tcPr>
          <w:p w14:paraId="14A0A01F" w14:textId="77777777" w:rsidR="00952E7C" w:rsidRPr="00952E7C" w:rsidRDefault="00952E7C" w:rsidP="00952E7C">
            <w:pPr>
              <w:spacing w:after="200" w:line="276" w:lineRule="auto"/>
              <w:jc w:val="both"/>
              <w:rPr>
                <w:rFonts w:ascii="Calibri" w:eastAsia="Times New Roman" w:hAnsi="Calibri" w:cs="Arial"/>
                <w:b/>
                <w:kern w:val="0"/>
                <w:sz w:val="20"/>
                <w:szCs w:val="20"/>
                <w:lang w:eastAsia="sk-SK"/>
                <w14:ligatures w14:val="none"/>
              </w:rPr>
            </w:pPr>
            <w:r w:rsidRPr="00952E7C">
              <w:rPr>
                <w:rFonts w:ascii="Calibri" w:eastAsia="Times New Roman" w:hAnsi="Calibri" w:cs="Arial"/>
                <w:b/>
                <w:kern w:val="0"/>
                <w:sz w:val="20"/>
                <w:szCs w:val="20"/>
                <w:lang w:eastAsia="sk-SK"/>
                <w14:ligatures w14:val="none"/>
              </w:rPr>
              <w:t>Servisná podpora</w:t>
            </w:r>
          </w:p>
        </w:tc>
        <w:tc>
          <w:tcPr>
            <w:tcW w:w="6892" w:type="dxa"/>
            <w:tcBorders>
              <w:top w:val="single" w:sz="4" w:space="0" w:color="000000"/>
              <w:left w:val="single" w:sz="4" w:space="0" w:color="000000"/>
              <w:bottom w:val="single" w:sz="4" w:space="0" w:color="000000"/>
              <w:right w:val="single" w:sz="4" w:space="0" w:color="000000"/>
            </w:tcBorders>
          </w:tcPr>
          <w:p w14:paraId="712B8C11" w14:textId="77777777" w:rsidR="00952E7C" w:rsidRPr="00952E7C" w:rsidRDefault="00952E7C" w:rsidP="00952E7C">
            <w:pPr>
              <w:spacing w:after="200" w:line="276" w:lineRule="auto"/>
              <w:jc w:val="both"/>
              <w:rPr>
                <w:rFonts w:ascii="Calibri" w:eastAsia="Times New Roman" w:hAnsi="Calibri" w:cs="Arial"/>
                <w:color w:val="000000"/>
                <w:kern w:val="0"/>
                <w:sz w:val="20"/>
                <w:szCs w:val="20"/>
                <w:lang w:eastAsia="sk-SK"/>
                <w14:ligatures w14:val="none"/>
              </w:rPr>
            </w:pPr>
            <w:r w:rsidRPr="00952E7C">
              <w:rPr>
                <w:rFonts w:ascii="Calibri" w:eastAsia="Times New Roman" w:hAnsi="Calibri" w:cs="Arial"/>
                <w:color w:val="000000"/>
                <w:kern w:val="0"/>
                <w:sz w:val="20"/>
                <w:szCs w:val="20"/>
                <w:lang w:eastAsia="sk-SK"/>
                <w14:ligatures w14:val="none"/>
              </w:rPr>
              <w:t>Záruka 3 roky v mieste inštalácie, 24x7, s garantovanou dobou opravy HW do 24 hodín. Oprava zariadenia musí byť realizovaná priamo výrobcom alebo jeho lokálnym autorizovaným servisným partnerom (zastúpením).</w:t>
            </w:r>
          </w:p>
        </w:tc>
      </w:tr>
    </w:tbl>
    <w:p w14:paraId="32139A10" w14:textId="77777777" w:rsidR="00952E7C" w:rsidRPr="00952E7C" w:rsidRDefault="00952E7C" w:rsidP="00952E7C">
      <w:pPr>
        <w:spacing w:line="259" w:lineRule="auto"/>
        <w:rPr>
          <w:rFonts w:ascii="Garamond" w:eastAsia="Times New Roman" w:hAnsi="Garamond" w:cs="Times New Roman"/>
          <w:color w:val="0000FF"/>
          <w:kern w:val="0"/>
          <w:u w:val="single"/>
          <w:lang w:eastAsia="sk-SK"/>
          <w14:ligatures w14:val="none"/>
        </w:rPr>
      </w:pPr>
    </w:p>
    <w:p w14:paraId="350A139B" w14:textId="77777777" w:rsidR="00952E7C" w:rsidRPr="00952E7C" w:rsidRDefault="00952E7C" w:rsidP="00952E7C">
      <w:pPr>
        <w:spacing w:line="259" w:lineRule="auto"/>
        <w:rPr>
          <w:rFonts w:ascii="Garamond" w:eastAsia="Times New Roman" w:hAnsi="Garamond" w:cs="Times New Roman"/>
          <w:color w:val="000000"/>
          <w:kern w:val="0"/>
          <w:lang w:eastAsia="sk-SK"/>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5E9EF933" w14:textId="77777777" w:rsidR="00952E7C" w:rsidRPr="00952E7C" w:rsidRDefault="00952E7C" w:rsidP="00952E7C">
      <w:pPr>
        <w:spacing w:line="259" w:lineRule="auto"/>
        <w:rPr>
          <w:rFonts w:ascii="Garamond" w:eastAsia="Times New Roman" w:hAnsi="Garamond" w:cs="Times New Roman"/>
          <w:b/>
          <w:bCs/>
          <w:kern w:val="0"/>
          <w:lang w:eastAsia="sk-SK"/>
          <w14:ligatures w14:val="none"/>
        </w:rPr>
      </w:pPr>
      <w:r w:rsidRPr="00952E7C">
        <w:rPr>
          <w:rFonts w:ascii="Garamond" w:eastAsia="Times New Roman" w:hAnsi="Garamond" w:cs="Times New Roman"/>
          <w:b/>
          <w:bCs/>
          <w:kern w:val="0"/>
          <w:lang w:eastAsia="sk-SK"/>
          <w14:ligatures w14:val="none"/>
        </w:rPr>
        <w:t xml:space="preserve">Zálohovanie </w:t>
      </w:r>
      <w:proofErr w:type="spellStart"/>
      <w:r w:rsidRPr="00952E7C">
        <w:rPr>
          <w:rFonts w:ascii="Garamond" w:eastAsia="Times New Roman" w:hAnsi="Garamond" w:cs="Times New Roman"/>
          <w:b/>
          <w:bCs/>
          <w:kern w:val="0"/>
          <w:lang w:eastAsia="sk-SK"/>
          <w14:ligatures w14:val="none"/>
        </w:rPr>
        <w:t>virtualizačnej</w:t>
      </w:r>
      <w:proofErr w:type="spellEnd"/>
      <w:r w:rsidRPr="00952E7C">
        <w:rPr>
          <w:rFonts w:ascii="Garamond" w:eastAsia="Times New Roman" w:hAnsi="Garamond" w:cs="Times New Roman"/>
          <w:b/>
          <w:bCs/>
          <w:kern w:val="0"/>
          <w:lang w:eastAsia="sk-SK"/>
          <w14:ligatures w14:val="none"/>
        </w:rPr>
        <w:t xml:space="preserve"> infraštruktúry objednávateľskej organizácie je založená na platforme </w:t>
      </w:r>
      <w:proofErr w:type="spellStart"/>
      <w:r w:rsidRPr="00952E7C">
        <w:rPr>
          <w:rFonts w:ascii="Garamond" w:eastAsia="Times New Roman" w:hAnsi="Garamond" w:cs="Times New Roman"/>
          <w:b/>
          <w:bCs/>
          <w:kern w:val="0"/>
          <w:lang w:eastAsia="sk-SK"/>
          <w14:ligatures w14:val="none"/>
        </w:rPr>
        <w:t>Veeam</w:t>
      </w:r>
      <w:proofErr w:type="spellEnd"/>
      <w:r w:rsidRPr="00952E7C">
        <w:rPr>
          <w:rFonts w:ascii="Garamond" w:eastAsia="Times New Roman" w:hAnsi="Garamond" w:cs="Times New Roman"/>
          <w:b/>
          <w:bCs/>
          <w:kern w:val="0"/>
          <w:lang w:eastAsia="sk-SK"/>
          <w14:ligatures w14:val="none"/>
        </w:rPr>
        <w:t xml:space="preserve">, vyžaduje sa priama podpora páskového </w:t>
      </w:r>
      <w:proofErr w:type="spellStart"/>
      <w:r w:rsidRPr="00952E7C">
        <w:rPr>
          <w:rFonts w:ascii="Garamond" w:eastAsia="Times New Roman" w:hAnsi="Garamond" w:cs="Times New Roman"/>
          <w:b/>
          <w:bCs/>
          <w:kern w:val="0"/>
          <w:lang w:eastAsia="sk-SK"/>
          <w14:ligatures w14:val="none"/>
        </w:rPr>
        <w:t>autoloadera</w:t>
      </w:r>
      <w:proofErr w:type="spellEnd"/>
      <w:r w:rsidRPr="00952E7C">
        <w:rPr>
          <w:rFonts w:ascii="Garamond" w:eastAsia="Times New Roman" w:hAnsi="Garamond" w:cs="Times New Roman"/>
          <w:b/>
          <w:bCs/>
          <w:kern w:val="0"/>
          <w:lang w:eastAsia="sk-SK"/>
          <w14:ligatures w14:val="none"/>
        </w:rPr>
        <w:t xml:space="preserve"> výrobcom zariadenia pre tento zálohovací nástroj, poskytovateľ preukáže certifikátom o podpore od výrobcu zariadenia</w:t>
      </w:r>
    </w:p>
    <w:p w14:paraId="13CAF5D8" w14:textId="77777777" w:rsidR="00952E7C" w:rsidRPr="00952E7C" w:rsidRDefault="00952E7C" w:rsidP="00952E7C">
      <w:pPr>
        <w:spacing w:line="259" w:lineRule="auto"/>
        <w:rPr>
          <w:rFonts w:ascii="Garamond" w:eastAsia="Times New Roman" w:hAnsi="Garamond" w:cs="Times New Roman"/>
          <w:b/>
          <w:bCs/>
          <w:kern w:val="0"/>
          <w:lang w:eastAsia="sk-SK"/>
          <w14:ligatures w14:val="none"/>
        </w:rPr>
      </w:pPr>
    </w:p>
    <w:p w14:paraId="6C460A8D"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Objednávateľská organizácia vyžaduje dodanie páskového </w:t>
      </w:r>
      <w:proofErr w:type="spellStart"/>
      <w:r w:rsidRPr="00952E7C">
        <w:rPr>
          <w:rFonts w:ascii="Garamond" w:eastAsia="Times New Roman" w:hAnsi="Garamond" w:cs="Calibri"/>
          <w:kern w:val="0"/>
          <w:lang w:eastAsia="sk-SK"/>
          <w14:ligatures w14:val="none"/>
        </w:rPr>
        <w:t>autoloadera</w:t>
      </w:r>
      <w:proofErr w:type="spellEnd"/>
      <w:r w:rsidRPr="00952E7C">
        <w:rPr>
          <w:rFonts w:ascii="Garamond" w:eastAsia="Times New Roman" w:hAnsi="Garamond" w:cs="Calibri"/>
          <w:kern w:val="0"/>
          <w:lang w:eastAsia="sk-SK"/>
          <w14:ligatures w14:val="none"/>
        </w:rPr>
        <w:t xml:space="preserve"> do </w:t>
      </w:r>
      <w:r w:rsidRPr="00952E7C">
        <w:rPr>
          <w:rFonts w:ascii="Garamond" w:eastAsia="Times New Roman" w:hAnsi="Garamond" w:cs="Calibri"/>
          <w:b/>
          <w:bCs/>
          <w:kern w:val="0"/>
          <w:lang w:eastAsia="sk-SK"/>
          <w14:ligatures w14:val="none"/>
        </w:rPr>
        <w:t>15 dní</w:t>
      </w:r>
      <w:r w:rsidRPr="00952E7C">
        <w:rPr>
          <w:rFonts w:ascii="Garamond" w:eastAsia="Times New Roman" w:hAnsi="Garamond" w:cs="Calibri"/>
          <w:kern w:val="0"/>
          <w:lang w:eastAsia="sk-SK"/>
          <w14:ligatures w14:val="none"/>
        </w:rPr>
        <w:t xml:space="preserve"> od účinnosti zmluvy.</w:t>
      </w:r>
    </w:p>
    <w:p w14:paraId="560FAE12" w14:textId="77777777" w:rsidR="00952E7C" w:rsidRPr="00952E7C" w:rsidRDefault="00952E7C" w:rsidP="00952E7C">
      <w:pPr>
        <w:spacing w:line="259" w:lineRule="auto"/>
        <w:rPr>
          <w:rFonts w:ascii="Garamond" w:eastAsia="Times New Roman" w:hAnsi="Garamond" w:cs="Times New Roman"/>
          <w:b/>
          <w:bCs/>
          <w:kern w:val="0"/>
          <w:lang w:eastAsia="sk-SK"/>
          <w14:ligatures w14:val="none"/>
        </w:rPr>
      </w:pPr>
    </w:p>
    <w:p w14:paraId="3295C347" w14:textId="77777777" w:rsidR="00952E7C" w:rsidRPr="00952E7C" w:rsidRDefault="00952E7C" w:rsidP="00952E7C">
      <w:pPr>
        <w:spacing w:line="259" w:lineRule="auto"/>
        <w:rPr>
          <w:rFonts w:ascii="Garamond" w:eastAsia="Times New Roman" w:hAnsi="Garamond" w:cs="Times New Roman"/>
          <w:b/>
          <w:bCs/>
          <w:kern w:val="0"/>
          <w:lang w:eastAsia="sk-SK"/>
          <w14:ligatures w14:val="none"/>
        </w:rPr>
      </w:pPr>
      <w:r w:rsidRPr="00952E7C">
        <w:rPr>
          <w:rFonts w:ascii="Garamond" w:eastAsia="Times New Roman" w:hAnsi="Garamond" w:cs="Times New Roman"/>
          <w:b/>
          <w:bCs/>
          <w:kern w:val="0"/>
          <w:lang w:eastAsia="sk-SK"/>
          <w14:ligatures w14:val="none"/>
        </w:rPr>
        <w:t>Ostatné podmienky dodania zariadení A. a B. -</w:t>
      </w:r>
    </w:p>
    <w:p w14:paraId="3671535C"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497BEB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C7C91EE" w14:textId="77777777" w:rsidR="00952E7C" w:rsidRPr="00952E7C" w:rsidRDefault="00952E7C" w:rsidP="00952E7C">
      <w:pPr>
        <w:numPr>
          <w:ilvl w:val="0"/>
          <w:numId w:val="19"/>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Obstarávateľská organizácia požaduje aby uchádzač predložil </w:t>
      </w:r>
      <w:r w:rsidRPr="00952E7C">
        <w:rPr>
          <w:rFonts w:ascii="Garamond" w:eastAsia="Times New Roman" w:hAnsi="Garamond" w:cs="Calibri"/>
          <w:b/>
          <w:bCs/>
          <w:kern w:val="0"/>
          <w:lang w:eastAsia="sk-SK"/>
          <w14:ligatures w14:val="none"/>
        </w:rPr>
        <w:t>potvrdenie</w:t>
      </w:r>
      <w:r w:rsidRPr="00952E7C">
        <w:rPr>
          <w:rFonts w:ascii="Garamond" w:eastAsia="Times New Roman" w:hAnsi="Garamond" w:cs="Calibri"/>
          <w:kern w:val="0"/>
          <w:lang w:eastAsia="sk-SK"/>
          <w14:ligatures w14:val="none"/>
        </w:rPr>
        <w:t xml:space="preserve">, že je certifikovaným partnerom výrobcu dodávaných zariadení a že dodané zariadenia sú nové a </w:t>
      </w:r>
      <w:r w:rsidRPr="00952E7C">
        <w:rPr>
          <w:rFonts w:ascii="Garamond" w:eastAsia="Times New Roman" w:hAnsi="Garamond" w:cs="Calibri"/>
          <w:kern w:val="0"/>
          <w:lang w:eastAsia="sk-SK"/>
          <w14:ligatures w14:val="none"/>
        </w:rPr>
        <w:lastRenderedPageBreak/>
        <w:t>pochádzajú z oficiálneho predaja pre Slovenskú republiku. Obstarávateľ si vyhradzuje právo neprevziať zariadenia ktoré nie sú určené pre Slovenský trh</w:t>
      </w:r>
    </w:p>
    <w:p w14:paraId="11F71F52"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507947AF" w14:textId="77777777" w:rsidR="00952E7C" w:rsidRPr="00952E7C" w:rsidRDefault="00952E7C" w:rsidP="00952E7C">
      <w:pPr>
        <w:numPr>
          <w:ilvl w:val="0"/>
          <w:numId w:val="19"/>
        </w:numPr>
        <w:spacing w:after="0" w:line="240" w:lineRule="auto"/>
        <w:contextualSpacing/>
        <w:jc w:val="both"/>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Všetky požadované dodané zariadenia musia byť nové, nepoužité, nakonfigurované podľa požiadaviek obstarávateľskej organizácie a musia byť od overených výrobcov a detailné informácie o týchto zariadeniach musia byť dostupné na webových adresách týchto výrobcov a zároveň musia byť dodané zariadenie aktuálne podporované výrobcom</w:t>
      </w:r>
    </w:p>
    <w:p w14:paraId="57BFD592" w14:textId="77777777" w:rsidR="00952E7C" w:rsidRPr="00952E7C" w:rsidRDefault="00952E7C" w:rsidP="00952E7C">
      <w:pPr>
        <w:spacing w:after="200" w:line="276" w:lineRule="auto"/>
        <w:ind w:left="720"/>
        <w:contextualSpacing/>
        <w:rPr>
          <w:rFonts w:ascii="Garamond" w:eastAsia="Times New Roman" w:hAnsi="Garamond" w:cs="Calibri"/>
          <w:b/>
          <w:bCs/>
          <w:kern w:val="0"/>
          <w:lang w:eastAsia="sk-SK"/>
          <w14:ligatures w14:val="none"/>
        </w:rPr>
      </w:pPr>
    </w:p>
    <w:p w14:paraId="75712970" w14:textId="77777777" w:rsidR="00952E7C" w:rsidRPr="00952E7C" w:rsidRDefault="00952E7C" w:rsidP="00952E7C">
      <w:pPr>
        <w:numPr>
          <w:ilvl w:val="0"/>
          <w:numId w:val="19"/>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Obstarávateľská organizácia požaduje mať </w:t>
      </w:r>
      <w:r w:rsidRPr="00952E7C">
        <w:rPr>
          <w:rFonts w:ascii="Garamond" w:eastAsia="Times New Roman" w:hAnsi="Garamond" w:cs="Calibri"/>
          <w:b/>
          <w:bCs/>
          <w:kern w:val="0"/>
          <w:lang w:eastAsia="sk-SK"/>
          <w14:ligatures w14:val="none"/>
        </w:rPr>
        <w:t>priamy prístup k </w:t>
      </w:r>
      <w:proofErr w:type="spellStart"/>
      <w:r w:rsidRPr="00952E7C">
        <w:rPr>
          <w:rFonts w:ascii="Garamond" w:eastAsia="Times New Roman" w:hAnsi="Garamond" w:cs="Calibri"/>
          <w:b/>
          <w:bCs/>
          <w:kern w:val="0"/>
          <w:lang w:eastAsia="sk-SK"/>
          <w14:ligatures w14:val="none"/>
        </w:rPr>
        <w:t>supportu</w:t>
      </w:r>
      <w:proofErr w:type="spellEnd"/>
      <w:r w:rsidRPr="00952E7C">
        <w:rPr>
          <w:rFonts w:ascii="Garamond" w:eastAsia="Times New Roman" w:hAnsi="Garamond" w:cs="Calibri"/>
          <w:kern w:val="0"/>
          <w:lang w:eastAsia="sk-SK"/>
          <w14:ligatures w14:val="none"/>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 poskytovateľom</w:t>
      </w:r>
    </w:p>
    <w:p w14:paraId="114FA101"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6E06BD2"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Poskytovateľ v rámci poskytovanej služby umožní objednávateľskej organizácii prístup a privilegované oprávnenia do administrátorskej a konfiguračnej časti aktívnych sieťových zariadení.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5A952391"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26824812"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súčasťou služby je udržiavaná aktuálna dokumentácia k celkovej poskytovanej službe na FTP alebo </w:t>
      </w:r>
      <w:proofErr w:type="spellStart"/>
      <w:r w:rsidRPr="00952E7C">
        <w:rPr>
          <w:rFonts w:ascii="Garamond" w:eastAsia="Times New Roman" w:hAnsi="Garamond" w:cs="Calibri"/>
          <w:kern w:val="0"/>
          <w:lang w:eastAsia="sk-SK"/>
          <w14:ligatures w14:val="none"/>
        </w:rPr>
        <w:t>cloude</w:t>
      </w:r>
      <w:proofErr w:type="spellEnd"/>
      <w:r w:rsidRPr="00952E7C">
        <w:rPr>
          <w:rFonts w:ascii="Garamond" w:eastAsia="Times New Roman" w:hAnsi="Garamond" w:cs="Calibri"/>
          <w:kern w:val="0"/>
          <w:lang w:eastAsia="sk-SK"/>
          <w14:ligatures w14:val="none"/>
        </w:rPr>
        <w:t xml:space="preserve"> poskytovateľa /zoznam zariadení, aktívnych prvkov, IP a MAC adries, VLAN, pravidiel, a ich popis, diagramy zapojenia – fyzická topológia L1, L2 a L3 dátových sietí, popis a zapojenie </w:t>
      </w:r>
      <w:proofErr w:type="spellStart"/>
      <w:r w:rsidRPr="00952E7C">
        <w:rPr>
          <w:rFonts w:ascii="Garamond" w:eastAsia="Times New Roman" w:hAnsi="Garamond" w:cs="Calibri"/>
          <w:kern w:val="0"/>
          <w:lang w:eastAsia="sk-SK"/>
          <w14:ligatures w14:val="none"/>
        </w:rPr>
        <w:t>uplink</w:t>
      </w:r>
      <w:proofErr w:type="spellEnd"/>
      <w:r w:rsidRPr="00952E7C">
        <w:rPr>
          <w:rFonts w:ascii="Garamond" w:eastAsia="Times New Roman" w:hAnsi="Garamond" w:cs="Calibri"/>
          <w:kern w:val="0"/>
          <w:lang w:eastAsia="sk-SK"/>
          <w14:ligatures w14:val="none"/>
        </w:rPr>
        <w:t xml:space="preserve"> portov, </w:t>
      </w:r>
      <w:proofErr w:type="spellStart"/>
      <w:r w:rsidRPr="00952E7C">
        <w:rPr>
          <w:rFonts w:ascii="Garamond" w:eastAsia="Times New Roman" w:hAnsi="Garamond" w:cs="Calibri"/>
          <w:kern w:val="0"/>
          <w:lang w:eastAsia="sk-SK"/>
          <w14:ligatures w14:val="none"/>
        </w:rPr>
        <w:t>spanning</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tree</w:t>
      </w:r>
      <w:proofErr w:type="spellEnd"/>
      <w:r w:rsidRPr="00952E7C">
        <w:rPr>
          <w:rFonts w:ascii="Garamond" w:eastAsia="Times New Roman" w:hAnsi="Garamond" w:cs="Calibri"/>
          <w:kern w:val="0"/>
          <w:lang w:eastAsia="sk-SK"/>
          <w14:ligatures w14:val="none"/>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6F139E92" w14:textId="77777777" w:rsidR="00952E7C" w:rsidRPr="00952E7C" w:rsidRDefault="00952E7C" w:rsidP="00952E7C">
      <w:pPr>
        <w:spacing w:after="0" w:line="240" w:lineRule="auto"/>
        <w:ind w:left="720"/>
        <w:contextualSpacing/>
        <w:rPr>
          <w:rFonts w:ascii="Garamond" w:eastAsia="Times New Roman" w:hAnsi="Garamond" w:cs="Calibri"/>
          <w:kern w:val="0"/>
          <w:lang w:eastAsia="sk-SK"/>
          <w14:ligatures w14:val="none"/>
        </w:rPr>
      </w:pPr>
    </w:p>
    <w:p w14:paraId="5EB7448B"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súčasťou služby sú všetky konfiguračné práce na zariadeniach dodaných v rámci ZUODVO požadované počas účinnosti zmluvy objednávateľskou organizáciou /napr. VLAN, povoľovanie a zakazovanie portov, smerovania, tunely, pravidlá, zmeny konfigurácie diskového poľa a podobne/, v prípade požiadavky, ktorá by mala za následok výpadok služby, poskytovateľ písomne upozorní odberateľskú organizáciu o tejto skutočnosti pred vykonaním konfiguračnej zmeny</w:t>
      </w:r>
    </w:p>
    <w:p w14:paraId="37CD6BED" w14:textId="77777777" w:rsidR="00952E7C" w:rsidRPr="00952E7C" w:rsidRDefault="00952E7C" w:rsidP="00952E7C">
      <w:pPr>
        <w:spacing w:after="0" w:line="240" w:lineRule="auto"/>
        <w:ind w:left="720"/>
        <w:contextualSpacing/>
        <w:rPr>
          <w:rFonts w:ascii="Garamond" w:eastAsia="Times New Roman" w:hAnsi="Garamond" w:cs="Calibri"/>
          <w:kern w:val="0"/>
          <w:lang w:eastAsia="sk-SK"/>
          <w14:ligatures w14:val="none"/>
        </w:rPr>
      </w:pPr>
    </w:p>
    <w:p w14:paraId="5EB23E5C"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súčasťou služby a podmienkou jej prevádzky je vytvorenie pravidiel a nastavení bezpečnostnej brány firewall, ktorá bude dodaná poskytovateľom ako súčasťou poskytovanej služby, podľa požiadaviek obstarávateľskej organizácie</w:t>
      </w:r>
    </w:p>
    <w:p w14:paraId="770F3266" w14:textId="77777777" w:rsidR="00952E7C" w:rsidRPr="00952E7C" w:rsidRDefault="00952E7C" w:rsidP="00952E7C">
      <w:pPr>
        <w:spacing w:after="200" w:line="276" w:lineRule="auto"/>
        <w:ind w:left="720"/>
        <w:contextualSpacing/>
        <w:rPr>
          <w:rFonts w:ascii="Garamond" w:eastAsia="Times New Roman" w:hAnsi="Garamond" w:cs="Calibri"/>
          <w:kern w:val="0"/>
          <w:lang w:eastAsia="sk-SK"/>
          <w14:ligatures w14:val="none"/>
        </w:rPr>
      </w:pPr>
    </w:p>
    <w:p w14:paraId="1D0D713D" w14:textId="77777777" w:rsidR="00952E7C" w:rsidRPr="00952E7C" w:rsidRDefault="00952E7C" w:rsidP="00952E7C">
      <w:pPr>
        <w:numPr>
          <w:ilvl w:val="0"/>
          <w:numId w:val="19"/>
        </w:numPr>
        <w:spacing w:after="0" w:line="240" w:lineRule="auto"/>
        <w:contextualSpacing/>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súčasťou služby a podmienkou jej prevádzky je pripojenie a konfigurácia diskového poľa a páskového </w:t>
      </w:r>
      <w:proofErr w:type="spellStart"/>
      <w:r w:rsidRPr="00952E7C">
        <w:rPr>
          <w:rFonts w:ascii="Garamond" w:eastAsia="Times New Roman" w:hAnsi="Garamond" w:cs="Calibri"/>
          <w:kern w:val="0"/>
          <w:lang w:eastAsia="sk-SK"/>
          <w14:ligatures w14:val="none"/>
        </w:rPr>
        <w:t>autoloadera</w:t>
      </w:r>
      <w:proofErr w:type="spellEnd"/>
      <w:r w:rsidRPr="00952E7C">
        <w:rPr>
          <w:rFonts w:ascii="Garamond" w:eastAsia="Times New Roman" w:hAnsi="Garamond" w:cs="Calibri"/>
          <w:kern w:val="0"/>
          <w:lang w:eastAsia="sk-SK"/>
          <w14:ligatures w14:val="none"/>
        </w:rPr>
        <w:t xml:space="preserve"> do súčasnej </w:t>
      </w:r>
      <w:proofErr w:type="spellStart"/>
      <w:r w:rsidRPr="00952E7C">
        <w:rPr>
          <w:rFonts w:ascii="Garamond" w:eastAsia="Times New Roman" w:hAnsi="Garamond" w:cs="Calibri"/>
          <w:kern w:val="0"/>
          <w:lang w:eastAsia="sk-SK"/>
          <w14:ligatures w14:val="none"/>
        </w:rPr>
        <w:t>virtulizačnej</w:t>
      </w:r>
      <w:proofErr w:type="spellEnd"/>
      <w:r w:rsidRPr="00952E7C">
        <w:rPr>
          <w:rFonts w:ascii="Garamond" w:eastAsia="Times New Roman" w:hAnsi="Garamond" w:cs="Calibri"/>
          <w:kern w:val="0"/>
          <w:lang w:eastAsia="sk-SK"/>
          <w14:ligatures w14:val="none"/>
        </w:rPr>
        <w:t xml:space="preserve"> infraštruktúry DC objednávateľskej organizácie a poskytovateľa, potrebná kabeláž a sieťové komponenty sú súčasťou poskytnutia služby</w:t>
      </w:r>
    </w:p>
    <w:p w14:paraId="27BDE024" w14:textId="77777777" w:rsidR="00952E7C" w:rsidRPr="00952E7C" w:rsidRDefault="00952E7C" w:rsidP="00952E7C">
      <w:pPr>
        <w:spacing w:after="0" w:line="240" w:lineRule="auto"/>
        <w:ind w:left="1170"/>
        <w:contextualSpacing/>
        <w:rPr>
          <w:rFonts w:ascii="Garamond" w:eastAsia="Times New Roman" w:hAnsi="Garamond" w:cs="Calibri"/>
          <w:kern w:val="0"/>
          <w:lang w:eastAsia="sk-SK"/>
          <w14:ligatures w14:val="none"/>
        </w:rPr>
      </w:pPr>
    </w:p>
    <w:p w14:paraId="3A4C9AA6" w14:textId="77777777" w:rsidR="00952E7C" w:rsidRPr="00952E7C" w:rsidRDefault="00952E7C" w:rsidP="00952E7C">
      <w:pPr>
        <w:spacing w:after="0" w:line="240" w:lineRule="auto"/>
        <w:ind w:left="720"/>
        <w:contextualSpacing/>
        <w:rPr>
          <w:rFonts w:ascii="Garamond" w:eastAsia="Times New Roman" w:hAnsi="Garamond" w:cs="Calibri"/>
          <w:kern w:val="0"/>
          <w:lang w:eastAsia="sk-SK"/>
          <w14:ligatures w14:val="none"/>
        </w:rPr>
      </w:pPr>
    </w:p>
    <w:p w14:paraId="27D5966B" w14:textId="77777777" w:rsidR="00952E7C" w:rsidRPr="00952E7C" w:rsidRDefault="00952E7C" w:rsidP="00952E7C">
      <w:pPr>
        <w:spacing w:after="0" w:line="240" w:lineRule="auto"/>
        <w:ind w:left="720"/>
        <w:contextualSpacing/>
        <w:rPr>
          <w:rFonts w:ascii="Garamond" w:eastAsia="Times New Roman" w:hAnsi="Garamond" w:cs="Calibri"/>
          <w:kern w:val="0"/>
          <w:lang w:eastAsia="sk-SK"/>
          <w14:ligatures w14:val="none"/>
        </w:rPr>
      </w:pPr>
    </w:p>
    <w:p w14:paraId="47F83E9E"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4 Zoznam poskytnutých sieťových, dátových, aplikačných a služieb DC v rámci poskytovania služby ZUDVO</w:t>
      </w:r>
    </w:p>
    <w:p w14:paraId="198712A3"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6DE2A585"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2AF4C2E6"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Vybudovanie backup infraštruktúry pre zálohovanie </w:t>
      </w:r>
      <w:proofErr w:type="spellStart"/>
      <w:r w:rsidRPr="00952E7C">
        <w:rPr>
          <w:rFonts w:ascii="Garamond" w:eastAsia="Times New Roman" w:hAnsi="Garamond" w:cs="Calibri"/>
          <w:kern w:val="0"/>
          <w:lang w:eastAsia="sk-SK"/>
          <w14:ligatures w14:val="none"/>
        </w:rPr>
        <w:t>virtualizačnej</w:t>
      </w:r>
      <w:proofErr w:type="spellEnd"/>
      <w:r w:rsidRPr="00952E7C">
        <w:rPr>
          <w:rFonts w:ascii="Garamond" w:eastAsia="Times New Roman" w:hAnsi="Garamond" w:cs="Calibri"/>
          <w:kern w:val="0"/>
          <w:lang w:eastAsia="sk-SK"/>
          <w14:ligatures w14:val="none"/>
        </w:rPr>
        <w:t xml:space="preserve"> a dátovej infraštruktúry objednávateľskej organizácie, ktorá je kompatibilná s existujúcou technológiou </w:t>
      </w:r>
      <w:proofErr w:type="spellStart"/>
      <w:r w:rsidRPr="00952E7C">
        <w:rPr>
          <w:rFonts w:ascii="Garamond" w:eastAsia="Times New Roman" w:hAnsi="Garamond" w:cs="Calibri"/>
          <w:kern w:val="0"/>
          <w:lang w:eastAsia="sk-SK"/>
          <w14:ligatures w14:val="none"/>
        </w:rPr>
        <w:t>Veeam</w:t>
      </w:r>
      <w:proofErr w:type="spellEnd"/>
      <w:r w:rsidRPr="00952E7C">
        <w:rPr>
          <w:rFonts w:ascii="Garamond" w:eastAsia="Times New Roman" w:hAnsi="Garamond" w:cs="Calibri"/>
          <w:kern w:val="0"/>
          <w:lang w:eastAsia="sk-SK"/>
          <w14:ligatures w14:val="none"/>
        </w:rPr>
        <w:t xml:space="preserve">, ktorú využíva objednávateľská organizácia. </w:t>
      </w:r>
    </w:p>
    <w:p w14:paraId="0AE5B478"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29491AF0"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lastRenderedPageBreak/>
        <w:t xml:space="preserve">Špecifikácia – požiadavky </w:t>
      </w:r>
    </w:p>
    <w:p w14:paraId="749B3DA1"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02983E88"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b/>
          <w:bCs/>
          <w:kern w:val="0"/>
          <w:lang w:eastAsia="sk-SK"/>
          <w14:ligatures w14:val="none"/>
        </w:rPr>
        <w:t>•</w:t>
      </w:r>
      <w:r w:rsidRPr="00952E7C">
        <w:rPr>
          <w:rFonts w:ascii="Garamond" w:eastAsia="Times New Roman" w:hAnsi="Garamond" w:cs="Calibri"/>
          <w:b/>
          <w:bCs/>
          <w:kern w:val="0"/>
          <w:lang w:eastAsia="sk-SK"/>
          <w14:ligatures w14:val="none"/>
        </w:rPr>
        <w:tab/>
      </w:r>
      <w:r w:rsidRPr="00952E7C">
        <w:rPr>
          <w:rFonts w:ascii="Garamond" w:eastAsia="Times New Roman" w:hAnsi="Garamond" w:cs="Calibri"/>
          <w:kern w:val="0"/>
          <w:lang w:eastAsia="sk-SK"/>
          <w14:ligatures w14:val="none"/>
        </w:rPr>
        <w:t xml:space="preserve">Vybudovanie </w:t>
      </w:r>
      <w:proofErr w:type="spellStart"/>
      <w:r w:rsidRPr="00952E7C">
        <w:rPr>
          <w:rFonts w:ascii="Garamond" w:eastAsia="Times New Roman" w:hAnsi="Garamond" w:cs="Calibri"/>
          <w:kern w:val="0"/>
          <w:lang w:eastAsia="sk-SK"/>
          <w14:ligatures w14:val="none"/>
        </w:rPr>
        <w:t>backupovacej</w:t>
      </w:r>
      <w:proofErr w:type="spellEnd"/>
      <w:r w:rsidRPr="00952E7C">
        <w:rPr>
          <w:rFonts w:ascii="Garamond" w:eastAsia="Times New Roman" w:hAnsi="Garamond" w:cs="Calibri"/>
          <w:kern w:val="0"/>
          <w:lang w:eastAsia="sk-SK"/>
          <w14:ligatures w14:val="none"/>
        </w:rPr>
        <w:t xml:space="preserve"> (zálohovacej) infraštruktúry pre zálohovanie minimálne 100 VM</w:t>
      </w:r>
    </w:p>
    <w:p w14:paraId="25A39065"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Zriadenie zálohovania ako služby</w:t>
      </w:r>
    </w:p>
    <w:p w14:paraId="0EE733E2"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Zálohovacia infraštruktúra musí byt umiestnená v dátovom centre poskytovateľa služby s klasifikáciou TIE3</w:t>
      </w:r>
    </w:p>
    <w:p w14:paraId="56BE30A1"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595C6DEC"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r w:rsidRPr="00952E7C">
        <w:rPr>
          <w:rFonts w:ascii="Garamond" w:eastAsia="Times New Roman" w:hAnsi="Garamond" w:cs="Calibri"/>
          <w:b/>
          <w:bCs/>
          <w:kern w:val="0"/>
          <w:lang w:eastAsia="sk-SK"/>
          <w14:ligatures w14:val="none"/>
        </w:rPr>
        <w:t>•</w:t>
      </w:r>
      <w:r w:rsidRPr="00952E7C">
        <w:rPr>
          <w:rFonts w:ascii="Garamond" w:eastAsia="Times New Roman" w:hAnsi="Garamond" w:cs="Calibri"/>
          <w:b/>
          <w:bCs/>
          <w:kern w:val="0"/>
          <w:lang w:eastAsia="sk-SK"/>
          <w14:ligatures w14:val="none"/>
        </w:rPr>
        <w:tab/>
      </w:r>
      <w:r w:rsidRPr="00952E7C">
        <w:rPr>
          <w:rFonts w:ascii="Garamond" w:eastAsia="Times New Roman" w:hAnsi="Garamond" w:cs="Calibri"/>
          <w:kern w:val="0"/>
          <w:lang w:eastAsia="sk-SK"/>
          <w14:ligatures w14:val="none"/>
        </w:rPr>
        <w:t xml:space="preserve">Poskytnutie </w:t>
      </w:r>
      <w:proofErr w:type="spellStart"/>
      <w:r w:rsidRPr="00952E7C">
        <w:rPr>
          <w:rFonts w:ascii="Garamond" w:eastAsia="Times New Roman" w:hAnsi="Garamond" w:cs="Calibri"/>
          <w:kern w:val="0"/>
          <w:lang w:eastAsia="sk-SK"/>
          <w14:ligatures w14:val="none"/>
        </w:rPr>
        <w:t>dedikovaneho</w:t>
      </w:r>
      <w:proofErr w:type="spellEnd"/>
      <w:r w:rsidRPr="00952E7C">
        <w:rPr>
          <w:rFonts w:ascii="Garamond" w:eastAsia="Times New Roman" w:hAnsi="Garamond" w:cs="Calibri"/>
          <w:kern w:val="0"/>
          <w:lang w:eastAsia="sk-SK"/>
          <w14:ligatures w14:val="none"/>
        </w:rPr>
        <w:t xml:space="preserve"> 10G prepoja medzi DC objednávateľskej organizácie a novým DC poskytovateľa </w:t>
      </w:r>
    </w:p>
    <w:p w14:paraId="49F1E3FB"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Požadovaný dedikovaný diskový priestor na dodanom diskovom poli je minimálne 85TB (použiteľná kapacita) </w:t>
      </w:r>
    </w:p>
    <w:p w14:paraId="5FC3E794"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Vybudovanie adekvátnej backup infraštruktúry na strane poskytovateľa a jeho bezpečné prepojenie s existujúcim </w:t>
      </w:r>
      <w:proofErr w:type="spellStart"/>
      <w:r w:rsidRPr="00952E7C">
        <w:rPr>
          <w:rFonts w:ascii="Garamond" w:eastAsia="Times New Roman" w:hAnsi="Garamond" w:cs="Calibri"/>
          <w:kern w:val="0"/>
          <w:lang w:eastAsia="sk-SK"/>
          <w14:ligatures w14:val="none"/>
        </w:rPr>
        <w:t>Veeam</w:t>
      </w:r>
      <w:proofErr w:type="spellEnd"/>
      <w:r w:rsidRPr="00952E7C">
        <w:rPr>
          <w:rFonts w:ascii="Garamond" w:eastAsia="Times New Roman" w:hAnsi="Garamond" w:cs="Calibri"/>
          <w:kern w:val="0"/>
          <w:lang w:eastAsia="sk-SK"/>
          <w14:ligatures w14:val="none"/>
        </w:rPr>
        <w:t xml:space="preserve"> prostredím objednávateľskej organizácie</w:t>
      </w:r>
    </w:p>
    <w:p w14:paraId="7997F8F8"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56374AFD"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2244A05B"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DC poskytovateľa</w:t>
      </w:r>
    </w:p>
    <w:p w14:paraId="3DC891BC"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528BA87F"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b/>
          <w:bCs/>
          <w:kern w:val="0"/>
          <w:lang w:eastAsia="sk-SK"/>
          <w14:ligatures w14:val="none"/>
        </w:rPr>
        <w:t>•</w:t>
      </w:r>
      <w:r w:rsidRPr="00952E7C">
        <w:rPr>
          <w:rFonts w:ascii="Garamond" w:eastAsia="Times New Roman" w:hAnsi="Garamond" w:cs="Calibri"/>
          <w:b/>
          <w:bCs/>
          <w:kern w:val="0"/>
          <w:lang w:eastAsia="sk-SK"/>
          <w14:ligatures w14:val="none"/>
        </w:rPr>
        <w:tab/>
      </w:r>
      <w:r w:rsidRPr="00952E7C">
        <w:rPr>
          <w:rFonts w:ascii="Garamond" w:eastAsia="Times New Roman" w:hAnsi="Garamond" w:cs="Calibri"/>
          <w:kern w:val="0"/>
          <w:lang w:eastAsia="sk-SK"/>
          <w14:ligatures w14:val="none"/>
        </w:rPr>
        <w:t>Musí sa nachádzať v Bratislave</w:t>
      </w:r>
    </w:p>
    <w:p w14:paraId="52CBE9C0"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DC musí spĺňať úroveň spoľahlivosti minimálne </w:t>
      </w:r>
      <w:proofErr w:type="spellStart"/>
      <w:r w:rsidRPr="00952E7C">
        <w:rPr>
          <w:rFonts w:ascii="Garamond" w:eastAsia="Times New Roman" w:hAnsi="Garamond" w:cs="Calibri"/>
          <w:b/>
          <w:bCs/>
          <w:kern w:val="0"/>
          <w:lang w:eastAsia="sk-SK"/>
          <w14:ligatures w14:val="none"/>
        </w:rPr>
        <w:t>Tier</w:t>
      </w:r>
      <w:proofErr w:type="spellEnd"/>
      <w:r w:rsidRPr="00952E7C">
        <w:rPr>
          <w:rFonts w:ascii="Garamond" w:eastAsia="Times New Roman" w:hAnsi="Garamond" w:cs="Calibri"/>
          <w:b/>
          <w:bCs/>
          <w:kern w:val="0"/>
          <w:lang w:eastAsia="sk-SK"/>
          <w14:ligatures w14:val="none"/>
        </w:rPr>
        <w:t xml:space="preserve"> 3</w:t>
      </w:r>
      <w:r w:rsidRPr="00952E7C">
        <w:rPr>
          <w:rFonts w:ascii="Garamond" w:eastAsia="Times New Roman" w:hAnsi="Garamond" w:cs="Calibri"/>
          <w:kern w:val="0"/>
          <w:lang w:eastAsia="sk-SK"/>
          <w14:ligatures w14:val="none"/>
        </w:rPr>
        <w:t xml:space="preserve"> podľa definície </w:t>
      </w:r>
      <w:proofErr w:type="spellStart"/>
      <w:r w:rsidRPr="00952E7C">
        <w:rPr>
          <w:rFonts w:ascii="Garamond" w:eastAsia="Times New Roman" w:hAnsi="Garamond" w:cs="Calibri"/>
          <w:kern w:val="0"/>
          <w:lang w:eastAsia="sk-SK"/>
          <w14:ligatures w14:val="none"/>
        </w:rPr>
        <w:t>Uptime</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Institute</w:t>
      </w:r>
      <w:proofErr w:type="spellEnd"/>
      <w:r w:rsidRPr="00952E7C">
        <w:rPr>
          <w:rFonts w:ascii="Garamond" w:eastAsia="Times New Roman" w:hAnsi="Garamond" w:cs="Calibri"/>
          <w:kern w:val="0"/>
          <w:lang w:eastAsia="sk-SK"/>
          <w14:ligatures w14:val="none"/>
        </w:rPr>
        <w:t xml:space="preserve"> alebo ekvivalentu</w:t>
      </w:r>
    </w:p>
    <w:p w14:paraId="73D34DE1"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SLA 24x7x365(366) 99.98%. </w:t>
      </w:r>
      <w:r w:rsidRPr="00952E7C">
        <w:rPr>
          <w:rFonts w:ascii="Garamond" w:eastAsia="Times New Roman" w:hAnsi="Garamond" w:cs="Calibri"/>
          <w:b/>
          <w:bCs/>
          <w:kern w:val="0"/>
          <w:lang w:eastAsia="sk-SK"/>
          <w14:ligatures w14:val="none"/>
        </w:rPr>
        <w:t>Doba reakcie 30 minút počas pracovných hodín, resp. 120 minút mimo pracovných hodín</w:t>
      </w:r>
    </w:p>
    <w:p w14:paraId="0C5F967F"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p>
    <w:p w14:paraId="4A1D2D06"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Poskytovateľ celého riešenia služby DC musí mať vlastné dátové centrum. Obstarávateľská organizácia je oprávnená vylúčiť uchádzača ktorý použije pre potreby objednávateľskej organizácie iného dodávateľa dátového centra. Napájanie dátového centra minimálne z dvoch nezávislých trás. Záložné zdroje a agregát pre zabezpečenie napájania dátového centra pri výpadku napájania. Protipožiarny hasiaci systém.</w:t>
      </w:r>
    </w:p>
    <w:p w14:paraId="5C55236F"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493D3483"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10G L2 prepoj</w:t>
      </w:r>
    </w:p>
    <w:p w14:paraId="4C14619A"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44F12CE2"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b/>
          <w:bCs/>
          <w:kern w:val="0"/>
          <w:lang w:eastAsia="sk-SK"/>
          <w14:ligatures w14:val="none"/>
        </w:rPr>
        <w:t>•</w:t>
      </w:r>
      <w:r w:rsidRPr="00952E7C">
        <w:rPr>
          <w:rFonts w:ascii="Garamond" w:eastAsia="Times New Roman" w:hAnsi="Garamond" w:cs="Calibri"/>
          <w:b/>
          <w:bCs/>
          <w:kern w:val="0"/>
          <w:lang w:eastAsia="sk-SK"/>
          <w14:ligatures w14:val="none"/>
        </w:rPr>
        <w:tab/>
      </w:r>
      <w:r w:rsidRPr="00952E7C">
        <w:rPr>
          <w:rFonts w:ascii="Garamond" w:eastAsia="Times New Roman" w:hAnsi="Garamond" w:cs="Calibri"/>
          <w:kern w:val="0"/>
          <w:lang w:eastAsia="sk-SK"/>
          <w14:ligatures w14:val="none"/>
        </w:rPr>
        <w:t>DC objednávateľskej organizácie Olejkárska 1 Bratislava – DC poskytovateľa</w:t>
      </w:r>
    </w:p>
    <w:p w14:paraId="7353AF11"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L2 - Kapacita 10/10 </w:t>
      </w:r>
      <w:proofErr w:type="spellStart"/>
      <w:r w:rsidRPr="00952E7C">
        <w:rPr>
          <w:rFonts w:ascii="Garamond" w:eastAsia="Times New Roman" w:hAnsi="Garamond" w:cs="Calibri"/>
          <w:kern w:val="0"/>
          <w:lang w:eastAsia="sk-SK"/>
          <w14:ligatures w14:val="none"/>
        </w:rPr>
        <w:t>Gbps</w:t>
      </w:r>
      <w:proofErr w:type="spellEnd"/>
    </w:p>
    <w:p w14:paraId="6C701EA0"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SLA 24x7x365(366) 99,98% </w:t>
      </w:r>
    </w:p>
    <w:p w14:paraId="2453DF48" w14:textId="77777777" w:rsidR="00952E7C" w:rsidRPr="00952E7C" w:rsidRDefault="00952E7C" w:rsidP="00952E7C">
      <w:pPr>
        <w:spacing w:after="0" w:line="240" w:lineRule="auto"/>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pripojenie musí byť na optickej infraštruktúre kvôli nízkej latencii a musí byť symetrické</w:t>
      </w:r>
    </w:p>
    <w:p w14:paraId="40A98A13"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cez toto L2 prepojenie sa bude prevádzkovať zálohovanie infraštruktúry objednávateľskej organizácie na nové dodané diskové pole, ktoré budú umiestnené v DC poskytovateľa a bude umožnená prevádzka/spustenie VM priamo z prostredia DC poskytovateľa s prístupom z  LAN Objednávateľskej organizácie</w:t>
      </w:r>
    </w:p>
    <w:p w14:paraId="4322C83A"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p>
    <w:p w14:paraId="2868444B"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p>
    <w:p w14:paraId="4310C850"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Súčasťou poskytovanie služby je implementácia zálohovacieho riešenia kompatibilného s existujúcou technológiou </w:t>
      </w:r>
      <w:proofErr w:type="spellStart"/>
      <w:r w:rsidRPr="00952E7C">
        <w:rPr>
          <w:rFonts w:ascii="Garamond" w:eastAsia="Times New Roman" w:hAnsi="Garamond" w:cs="Calibri"/>
          <w:b/>
          <w:bCs/>
          <w:kern w:val="0"/>
          <w:lang w:eastAsia="sk-SK"/>
          <w14:ligatures w14:val="none"/>
        </w:rPr>
        <w:t>Veeam</w:t>
      </w:r>
      <w:proofErr w:type="spellEnd"/>
      <w:r w:rsidRPr="00952E7C">
        <w:rPr>
          <w:rFonts w:ascii="Garamond" w:eastAsia="Times New Roman" w:hAnsi="Garamond" w:cs="Calibri"/>
          <w:b/>
          <w:bCs/>
          <w:kern w:val="0"/>
          <w:lang w:eastAsia="sk-SK"/>
          <w14:ligatures w14:val="none"/>
        </w:rPr>
        <w:t>, ktorá bude zdokumentovaná.</w:t>
      </w:r>
    </w:p>
    <w:p w14:paraId="75E18172"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p>
    <w:p w14:paraId="672FF131"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proofErr w:type="spellStart"/>
      <w:r w:rsidRPr="00952E7C">
        <w:rPr>
          <w:rFonts w:ascii="Garamond" w:eastAsia="Times New Roman" w:hAnsi="Garamond" w:cs="Calibri"/>
          <w:b/>
          <w:bCs/>
          <w:kern w:val="0"/>
          <w:lang w:eastAsia="sk-SK"/>
          <w14:ligatures w14:val="none"/>
        </w:rPr>
        <w:t>Veeam</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architektura</w:t>
      </w:r>
      <w:proofErr w:type="spellEnd"/>
      <w:r w:rsidRPr="00952E7C">
        <w:rPr>
          <w:rFonts w:ascii="Garamond" w:eastAsia="Times New Roman" w:hAnsi="Garamond" w:cs="Calibri"/>
          <w:b/>
          <w:bCs/>
          <w:kern w:val="0"/>
          <w:lang w:eastAsia="sk-SK"/>
          <w14:ligatures w14:val="none"/>
        </w:rPr>
        <w:t xml:space="preserve"> – </w:t>
      </w:r>
      <w:proofErr w:type="spellStart"/>
      <w:r w:rsidRPr="00952E7C">
        <w:rPr>
          <w:rFonts w:ascii="Garamond" w:eastAsia="Times New Roman" w:hAnsi="Garamond" w:cs="Calibri"/>
          <w:b/>
          <w:bCs/>
          <w:kern w:val="0"/>
          <w:lang w:eastAsia="sk-SK"/>
          <w14:ligatures w14:val="none"/>
        </w:rPr>
        <w:t>Cloud</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connect</w:t>
      </w:r>
      <w:proofErr w:type="spellEnd"/>
      <w:r w:rsidRPr="00952E7C">
        <w:rPr>
          <w:rFonts w:ascii="Garamond" w:eastAsia="Times New Roman" w:hAnsi="Garamond" w:cs="Calibri"/>
          <w:b/>
          <w:bCs/>
          <w:kern w:val="0"/>
          <w:lang w:eastAsia="sk-SK"/>
          <w14:ligatures w14:val="none"/>
        </w:rPr>
        <w:t>:</w:t>
      </w:r>
    </w:p>
    <w:p w14:paraId="3544CB87"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p>
    <w:p w14:paraId="2B40D502"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Na strane DC poskytovateľa služby bude poskytovaný dedikovaný </w:t>
      </w:r>
      <w:proofErr w:type="spellStart"/>
      <w:r w:rsidRPr="00952E7C">
        <w:rPr>
          <w:rFonts w:ascii="Garamond" w:eastAsia="Times New Roman" w:hAnsi="Garamond" w:cs="Calibri"/>
          <w:kern w:val="0"/>
          <w:lang w:eastAsia="sk-SK"/>
          <w14:ligatures w14:val="none"/>
        </w:rPr>
        <w:t>Veeam</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cloud</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connect</w:t>
      </w:r>
      <w:proofErr w:type="spellEnd"/>
      <w:r w:rsidRPr="00952E7C">
        <w:rPr>
          <w:rFonts w:ascii="Garamond" w:eastAsia="Times New Roman" w:hAnsi="Garamond" w:cs="Calibri"/>
          <w:kern w:val="0"/>
          <w:lang w:eastAsia="sk-SK"/>
          <w14:ligatures w14:val="none"/>
        </w:rPr>
        <w:t xml:space="preserve"> server pre potreby objednávateľskej organizácie.</w:t>
      </w:r>
    </w:p>
    <w:p w14:paraId="713874D5"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p>
    <w:p w14:paraId="1DE6F7AE"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Sieťová topológia</w:t>
      </w:r>
    </w:p>
    <w:p w14:paraId="40B8A20E"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r w:rsidRPr="00952E7C">
        <w:rPr>
          <w:rFonts w:ascii="Garamond" w:eastAsia="Times New Roman" w:hAnsi="Garamond" w:cs="Calibri"/>
          <w:b/>
          <w:bCs/>
          <w:noProof/>
          <w:kern w:val="0"/>
          <w:lang w:eastAsia="sk-SK"/>
          <w14:ligatures w14:val="none"/>
        </w:rPr>
        <w:lastRenderedPageBreak/>
        <w:drawing>
          <wp:inline distT="0" distB="0" distL="0" distR="0" wp14:anchorId="3BF9B809" wp14:editId="761604F6">
            <wp:extent cx="5974715" cy="2249805"/>
            <wp:effectExtent l="0" t="0" r="6985" b="0"/>
            <wp:docPr id="209927538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4715" cy="2249805"/>
                    </a:xfrm>
                    <a:prstGeom prst="rect">
                      <a:avLst/>
                    </a:prstGeom>
                    <a:noFill/>
                  </pic:spPr>
                </pic:pic>
              </a:graphicData>
            </a:graphic>
          </wp:inline>
        </w:drawing>
      </w:r>
    </w:p>
    <w:p w14:paraId="062DD6BF"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p>
    <w:p w14:paraId="279400D4"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p>
    <w:p w14:paraId="73F09BA1"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708F6ECA"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499A2C99" w14:textId="77777777" w:rsidR="00952E7C" w:rsidRPr="00952E7C" w:rsidRDefault="00952E7C" w:rsidP="00952E7C">
      <w:pPr>
        <w:spacing w:after="0" w:line="240" w:lineRule="auto"/>
        <w:ind w:left="720"/>
        <w:contextualSpacing/>
        <w:rPr>
          <w:rFonts w:ascii="Garamond" w:eastAsia="Times New Roman" w:hAnsi="Garamond" w:cs="Calibri"/>
          <w:kern w:val="0"/>
          <w:lang w:eastAsia="sk-SK"/>
          <w14:ligatures w14:val="none"/>
        </w:rPr>
      </w:pPr>
    </w:p>
    <w:p w14:paraId="3AADD51B"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4</w:t>
      </w:r>
      <w:r w:rsidRPr="00952E7C">
        <w:rPr>
          <w:rFonts w:ascii="Garamond" w:eastAsia="Times New Roman" w:hAnsi="Garamond" w:cs="Calibri"/>
          <w:kern w:val="0"/>
          <w:lang w:eastAsia="sk-SK"/>
          <w14:ligatures w14:val="none"/>
        </w:rPr>
        <w:t xml:space="preserve"> </w:t>
      </w:r>
      <w:r w:rsidRPr="00952E7C">
        <w:rPr>
          <w:rFonts w:ascii="Garamond" w:eastAsia="Times New Roman" w:hAnsi="Garamond" w:cs="Calibri"/>
          <w:b/>
          <w:bCs/>
          <w:kern w:val="0"/>
          <w:lang w:eastAsia="sk-SK"/>
          <w14:ligatures w14:val="none"/>
        </w:rPr>
        <w:t xml:space="preserve">Správa, prevádzka a služby zabezpečenia uchovávania a ochrany dát a </w:t>
      </w:r>
      <w:proofErr w:type="spellStart"/>
      <w:r w:rsidRPr="00952E7C">
        <w:rPr>
          <w:rFonts w:ascii="Garamond" w:eastAsia="Times New Roman" w:hAnsi="Garamond" w:cs="Calibri"/>
          <w:b/>
          <w:bCs/>
          <w:kern w:val="0"/>
          <w:lang w:eastAsia="sk-SK"/>
          <w14:ligatures w14:val="none"/>
        </w:rPr>
        <w:t>virtualizačnej</w:t>
      </w:r>
      <w:proofErr w:type="spellEnd"/>
      <w:r w:rsidRPr="00952E7C">
        <w:rPr>
          <w:rFonts w:ascii="Garamond" w:eastAsia="Times New Roman" w:hAnsi="Garamond" w:cs="Calibri"/>
          <w:b/>
          <w:bCs/>
          <w:kern w:val="0"/>
          <w:lang w:eastAsia="sk-SK"/>
          <w14:ligatures w14:val="none"/>
        </w:rPr>
        <w:t xml:space="preserve"> infraštruktúry obstarávateľskej organizácie</w:t>
      </w:r>
    </w:p>
    <w:p w14:paraId="39D53963" w14:textId="77777777" w:rsidR="00952E7C" w:rsidRPr="00952E7C" w:rsidRDefault="00952E7C" w:rsidP="00952E7C">
      <w:pPr>
        <w:spacing w:after="0" w:line="240" w:lineRule="auto"/>
        <w:rPr>
          <w:rFonts w:ascii="Garamond" w:eastAsia="Times New Roman" w:hAnsi="Garamond" w:cs="Calibri"/>
          <w:b/>
          <w:bCs/>
          <w:kern w:val="0"/>
          <w:lang w:eastAsia="sk-SK"/>
          <w14:ligatures w14:val="none"/>
        </w:rPr>
      </w:pPr>
    </w:p>
    <w:p w14:paraId="440756DE"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Služby vyžadované v rámci ZUODVO pozostávajú najmä z:</w:t>
      </w:r>
    </w:p>
    <w:p w14:paraId="689C5C8F"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5197D8F4"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Inštalácia, konfigurácia, správa a prevádzka zariadení na lokalitách objednávateľskej organizácie a v DC poskytovateľa</w:t>
      </w:r>
    </w:p>
    <w:p w14:paraId="496ADDE9"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Riešenie prevádzkových incidentov zariadenia/technická podpora, vrátane fyzickej výmeny zariadenia na lokalite</w:t>
      </w:r>
    </w:p>
    <w:p w14:paraId="23D0023F"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Konfiguračná a prevádzková podpora zariadenia podľa požiadaviek Objednávateľskej organizácie / Konfigurácia VLAN, VoIP, systémových nastavení atď./ </w:t>
      </w:r>
    </w:p>
    <w:p w14:paraId="7DF2F31D" w14:textId="77777777" w:rsidR="00952E7C" w:rsidRPr="00952E7C" w:rsidRDefault="00952E7C" w:rsidP="00952E7C">
      <w:pPr>
        <w:numPr>
          <w:ilvl w:val="0"/>
          <w:numId w:val="12"/>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Zabezpečenie kompatibility HW&amp;SW komponentov zariadenia s existujúcim LAN a </w:t>
      </w:r>
      <w:proofErr w:type="spellStart"/>
      <w:r w:rsidRPr="00952E7C">
        <w:rPr>
          <w:rFonts w:ascii="Garamond" w:eastAsia="Times New Roman" w:hAnsi="Garamond" w:cs="Calibri"/>
          <w:kern w:val="0"/>
          <w:lang w:eastAsia="sk-SK"/>
          <w14:ligatures w14:val="none"/>
        </w:rPr>
        <w:t>virtualizačným</w:t>
      </w:r>
      <w:proofErr w:type="spellEnd"/>
      <w:r w:rsidRPr="00952E7C">
        <w:rPr>
          <w:rFonts w:ascii="Garamond" w:eastAsia="Times New Roman" w:hAnsi="Garamond" w:cs="Calibri"/>
          <w:kern w:val="0"/>
          <w:lang w:eastAsia="sk-SK"/>
          <w14:ligatures w14:val="none"/>
        </w:rPr>
        <w:t xml:space="preserve"> prostredím obstarávateľskej organizácie</w:t>
      </w:r>
    </w:p>
    <w:p w14:paraId="6C65A3A2"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124360AF"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Sieťový a </w:t>
      </w:r>
      <w:proofErr w:type="spellStart"/>
      <w:r w:rsidRPr="00952E7C">
        <w:rPr>
          <w:rFonts w:ascii="Garamond" w:eastAsia="Times New Roman" w:hAnsi="Garamond" w:cs="Calibri"/>
          <w:b/>
          <w:bCs/>
          <w:kern w:val="0"/>
          <w:lang w:eastAsia="sk-SK"/>
          <w14:ligatures w14:val="none"/>
        </w:rPr>
        <w:t>Virtualizačný</w:t>
      </w:r>
      <w:proofErr w:type="spellEnd"/>
      <w:r w:rsidRPr="00952E7C">
        <w:rPr>
          <w:rFonts w:ascii="Garamond" w:eastAsia="Times New Roman" w:hAnsi="Garamond" w:cs="Calibri"/>
          <w:b/>
          <w:bCs/>
          <w:kern w:val="0"/>
          <w:lang w:eastAsia="sk-SK"/>
          <w14:ligatures w14:val="none"/>
        </w:rPr>
        <w:t xml:space="preserve"> Manažment</w:t>
      </w:r>
    </w:p>
    <w:p w14:paraId="3DE0E387"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77859698"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Správa konfigurácií a dokumentácia</w:t>
      </w:r>
    </w:p>
    <w:p w14:paraId="5AEF3C47"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Konfigurácia nastavení sieťových a dátových komponentov na zabezpečenie požadovanej komunikácie v existujúcej LAN a </w:t>
      </w:r>
      <w:proofErr w:type="spellStart"/>
      <w:r w:rsidRPr="00952E7C">
        <w:rPr>
          <w:rFonts w:ascii="Garamond" w:eastAsia="Times New Roman" w:hAnsi="Garamond" w:cs="Calibri"/>
          <w:kern w:val="0"/>
          <w:lang w:eastAsia="sk-SK"/>
          <w14:ligatures w14:val="none"/>
        </w:rPr>
        <w:t>virtualizačnej</w:t>
      </w:r>
      <w:proofErr w:type="spellEnd"/>
      <w:r w:rsidRPr="00952E7C">
        <w:rPr>
          <w:rFonts w:ascii="Garamond" w:eastAsia="Times New Roman" w:hAnsi="Garamond" w:cs="Calibri"/>
          <w:kern w:val="0"/>
          <w:lang w:eastAsia="sk-SK"/>
          <w14:ligatures w14:val="none"/>
        </w:rPr>
        <w:t xml:space="preserve"> infraštruktúre</w:t>
      </w:r>
    </w:p>
    <w:p w14:paraId="26E861C3" w14:textId="77777777" w:rsidR="00952E7C" w:rsidRPr="00952E7C" w:rsidRDefault="00952E7C" w:rsidP="00952E7C">
      <w:pPr>
        <w:numPr>
          <w:ilvl w:val="0"/>
          <w:numId w:val="13"/>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Zálohovanie a obnova konfiguračných nastavení</w:t>
      </w:r>
    </w:p>
    <w:p w14:paraId="3BFB33E2"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2F0227DD"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0C01D0F"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65277EC5"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Bezpečnosť HW&amp;SW komponentov</w:t>
      </w:r>
    </w:p>
    <w:p w14:paraId="37373FDB" w14:textId="77777777" w:rsidR="00952E7C" w:rsidRPr="00952E7C" w:rsidRDefault="00952E7C" w:rsidP="00952E7C">
      <w:pPr>
        <w:spacing w:after="0" w:line="240" w:lineRule="auto"/>
        <w:jc w:val="both"/>
        <w:rPr>
          <w:rFonts w:ascii="Garamond" w:eastAsia="Times New Roman" w:hAnsi="Garamond" w:cs="Calibri"/>
          <w:b/>
          <w:bCs/>
          <w:kern w:val="0"/>
          <w:lang w:val="en-US" w:eastAsia="sk-SK"/>
          <w14:ligatures w14:val="none"/>
        </w:rPr>
      </w:pPr>
    </w:p>
    <w:p w14:paraId="5D999643"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Zabezpečenie a prevádzka bezpečnostných vlastností zariadení v správe pre ochranu legitímnych užívateľských dát </w:t>
      </w:r>
    </w:p>
    <w:p w14:paraId="68268325"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Zabezpečenie a prevádzka bezpečnostných vlastností samotných sieťových komponentov v správe / </w:t>
      </w:r>
      <w:proofErr w:type="spellStart"/>
      <w:r w:rsidRPr="00952E7C">
        <w:rPr>
          <w:rFonts w:ascii="Garamond" w:eastAsia="Times New Roman" w:hAnsi="Garamond" w:cs="Calibri"/>
          <w:kern w:val="0"/>
          <w:lang w:eastAsia="sk-SK"/>
          <w14:ligatures w14:val="none"/>
        </w:rPr>
        <w:t>Hardening</w:t>
      </w:r>
      <w:proofErr w:type="spellEnd"/>
      <w:r w:rsidRPr="00952E7C">
        <w:rPr>
          <w:rFonts w:ascii="Garamond" w:eastAsia="Times New Roman" w:hAnsi="Garamond" w:cs="Calibri"/>
          <w:kern w:val="0"/>
          <w:lang w:eastAsia="sk-SK"/>
          <w14:ligatures w14:val="none"/>
        </w:rPr>
        <w:t xml:space="preserve"> komponentov podľa bezpečnostného projektu /pokiaľ existuje/, resp. na minimálnu akceptovateľnú bezpečnostnú úroveň</w:t>
      </w:r>
    </w:p>
    <w:p w14:paraId="2882177B"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Pravidelný upgrade a update </w:t>
      </w:r>
      <w:proofErr w:type="spellStart"/>
      <w:r w:rsidRPr="00952E7C">
        <w:rPr>
          <w:rFonts w:ascii="Garamond" w:eastAsia="Times New Roman" w:hAnsi="Garamond" w:cs="Calibri"/>
          <w:kern w:val="0"/>
          <w:lang w:eastAsia="sk-SK"/>
          <w14:ligatures w14:val="none"/>
        </w:rPr>
        <w:t>firmware</w:t>
      </w:r>
      <w:proofErr w:type="spellEnd"/>
      <w:r w:rsidRPr="00952E7C">
        <w:rPr>
          <w:rFonts w:ascii="Garamond" w:eastAsia="Times New Roman" w:hAnsi="Garamond" w:cs="Calibri"/>
          <w:kern w:val="0"/>
          <w:lang w:eastAsia="sk-SK"/>
          <w14:ligatures w14:val="none"/>
        </w:rPr>
        <w:t xml:space="preserve">/licencií/operačných systémov, Bezpečnostné záplaty </w:t>
      </w:r>
    </w:p>
    <w:p w14:paraId="21CB98E3"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Profylaktické kontroly, zbieranie a vyhodnocovanie log záznamov</w:t>
      </w:r>
    </w:p>
    <w:p w14:paraId="1AB4EFB8"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Špecifikácia zariadenia pre bezpečnosť a vzdialený prístup</w:t>
      </w:r>
    </w:p>
    <w:p w14:paraId="2A5D229D" w14:textId="77777777" w:rsidR="00952E7C" w:rsidRPr="00952E7C" w:rsidRDefault="00952E7C" w:rsidP="00952E7C">
      <w:pPr>
        <w:numPr>
          <w:ilvl w:val="0"/>
          <w:numId w:val="14"/>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Jednotná správa pre bezpečnosť ZUODVO</w:t>
      </w:r>
    </w:p>
    <w:p w14:paraId="5205A06C"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3CE842B3"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lastRenderedPageBreak/>
        <w:t>Prepoj L2</w:t>
      </w:r>
    </w:p>
    <w:p w14:paraId="3553A359"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64AE4A66" w14:textId="77777777" w:rsidR="00952E7C" w:rsidRPr="00952E7C" w:rsidRDefault="00952E7C" w:rsidP="00952E7C">
      <w:pPr>
        <w:numPr>
          <w:ilvl w:val="0"/>
          <w:numId w:val="2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Prevádzka a správa požadovaného L2 prepoja podľa zadaných požiadaviek</w:t>
      </w:r>
    </w:p>
    <w:p w14:paraId="0D690652"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11243469"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DC poskytovateľa </w:t>
      </w:r>
    </w:p>
    <w:p w14:paraId="34FB5199"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28762FED" w14:textId="77777777" w:rsidR="00952E7C" w:rsidRPr="00952E7C" w:rsidRDefault="00952E7C" w:rsidP="00952E7C">
      <w:pPr>
        <w:numPr>
          <w:ilvl w:val="0"/>
          <w:numId w:val="20"/>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Prevádzka a správa DC poskytovateľa podľa zadaných požiadaviek</w:t>
      </w:r>
    </w:p>
    <w:p w14:paraId="59196CAA"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3F6AA03B"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Zálohovanie/</w:t>
      </w:r>
      <w:proofErr w:type="spellStart"/>
      <w:r w:rsidRPr="00952E7C">
        <w:rPr>
          <w:rFonts w:ascii="Garamond" w:eastAsia="Times New Roman" w:hAnsi="Garamond" w:cs="Calibri"/>
          <w:b/>
          <w:bCs/>
          <w:kern w:val="0"/>
          <w:lang w:eastAsia="sk-SK"/>
          <w14:ligatures w14:val="none"/>
        </w:rPr>
        <w:t>backupovanie</w:t>
      </w:r>
      <w:proofErr w:type="spellEnd"/>
      <w:r w:rsidRPr="00952E7C">
        <w:rPr>
          <w:rFonts w:ascii="Garamond" w:eastAsia="Times New Roman" w:hAnsi="Garamond" w:cs="Calibri"/>
          <w:b/>
          <w:bCs/>
          <w:kern w:val="0"/>
          <w:lang w:eastAsia="sk-SK"/>
          <w14:ligatures w14:val="none"/>
        </w:rPr>
        <w:t xml:space="preserve"> a prevádzka VM</w:t>
      </w:r>
    </w:p>
    <w:p w14:paraId="7891D58A"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0DBA14BC" w14:textId="77777777" w:rsidR="00952E7C" w:rsidRPr="00952E7C" w:rsidRDefault="00952E7C" w:rsidP="00952E7C">
      <w:pPr>
        <w:numPr>
          <w:ilvl w:val="0"/>
          <w:numId w:val="20"/>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Zálohovanie do DC poskytovateľa a spúšťanie VM v DC poskytovateľa podľa zadaných požiadaviek</w:t>
      </w:r>
    </w:p>
    <w:p w14:paraId="36BA1EAE"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1D37BD66"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roofErr w:type="spellStart"/>
      <w:r w:rsidRPr="00952E7C">
        <w:rPr>
          <w:rFonts w:ascii="Garamond" w:eastAsia="Times New Roman" w:hAnsi="Garamond" w:cs="Calibri"/>
          <w:b/>
          <w:bCs/>
          <w:kern w:val="0"/>
          <w:lang w:eastAsia="sk-SK"/>
          <w14:ligatures w14:val="none"/>
        </w:rPr>
        <w:t>Veeam</w:t>
      </w:r>
      <w:proofErr w:type="spellEnd"/>
      <w:r w:rsidRPr="00952E7C">
        <w:rPr>
          <w:rFonts w:ascii="Garamond" w:eastAsia="Times New Roman" w:hAnsi="Garamond" w:cs="Calibri"/>
          <w:b/>
          <w:bCs/>
          <w:kern w:val="0"/>
          <w:lang w:eastAsia="sk-SK"/>
          <w14:ligatures w14:val="none"/>
        </w:rPr>
        <w:t xml:space="preserve"> server</w:t>
      </w:r>
    </w:p>
    <w:p w14:paraId="7E69B0C4"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37AF50AE" w14:textId="77777777" w:rsidR="00952E7C" w:rsidRPr="00952E7C" w:rsidRDefault="00952E7C" w:rsidP="00952E7C">
      <w:pPr>
        <w:numPr>
          <w:ilvl w:val="0"/>
          <w:numId w:val="20"/>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Prevádzka </w:t>
      </w:r>
      <w:proofErr w:type="spellStart"/>
      <w:r w:rsidRPr="00952E7C">
        <w:rPr>
          <w:rFonts w:ascii="Garamond" w:eastAsia="Times New Roman" w:hAnsi="Garamond" w:cs="Calibri"/>
          <w:kern w:val="0"/>
          <w:lang w:eastAsia="sk-SK"/>
          <w14:ligatures w14:val="none"/>
        </w:rPr>
        <w:t>Veeam</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cloud</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connect</w:t>
      </w:r>
      <w:proofErr w:type="spellEnd"/>
      <w:r w:rsidRPr="00952E7C">
        <w:rPr>
          <w:rFonts w:ascii="Garamond" w:eastAsia="Times New Roman" w:hAnsi="Garamond" w:cs="Calibri"/>
          <w:kern w:val="0"/>
          <w:lang w:eastAsia="sk-SK"/>
          <w14:ligatures w14:val="none"/>
        </w:rPr>
        <w:t xml:space="preserve"> servera v DC poskytovateľa pre potreby objednávateľskej organizácie</w:t>
      </w:r>
    </w:p>
    <w:p w14:paraId="5BB6F841"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55EB5AD"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Súčasťou poskytovanie služby je </w:t>
      </w:r>
    </w:p>
    <w:p w14:paraId="6D6C5C1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11547E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roofErr w:type="spellStart"/>
      <w:r w:rsidRPr="00952E7C">
        <w:rPr>
          <w:rFonts w:ascii="Garamond" w:eastAsia="Times New Roman" w:hAnsi="Garamond" w:cs="Calibri"/>
          <w:b/>
          <w:bCs/>
          <w:kern w:val="0"/>
          <w:lang w:eastAsia="sk-SK"/>
          <w14:ligatures w14:val="none"/>
        </w:rPr>
        <w:t>Veeam</w:t>
      </w:r>
      <w:proofErr w:type="spellEnd"/>
      <w:r w:rsidRPr="00952E7C">
        <w:rPr>
          <w:rFonts w:ascii="Garamond" w:eastAsia="Times New Roman" w:hAnsi="Garamond" w:cs="Calibri"/>
          <w:b/>
          <w:bCs/>
          <w:kern w:val="0"/>
          <w:lang w:eastAsia="sk-SK"/>
          <w14:ligatures w14:val="none"/>
        </w:rPr>
        <w:t xml:space="preserve"> Technik</w:t>
      </w:r>
      <w:r w:rsidRPr="00952E7C">
        <w:rPr>
          <w:rFonts w:ascii="Garamond" w:eastAsia="Times New Roman" w:hAnsi="Garamond" w:cs="Calibri"/>
          <w:kern w:val="0"/>
          <w:lang w:eastAsia="sk-SK"/>
          <w14:ligatures w14:val="none"/>
        </w:rPr>
        <w:t>:</w:t>
      </w:r>
    </w:p>
    <w:p w14:paraId="587349B2"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59DF0C1A"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Zabezpečí integráciu existujúcej </w:t>
      </w:r>
      <w:proofErr w:type="spellStart"/>
      <w:r w:rsidRPr="00952E7C">
        <w:rPr>
          <w:rFonts w:ascii="Garamond" w:eastAsia="Times New Roman" w:hAnsi="Garamond" w:cs="Calibri"/>
          <w:kern w:val="0"/>
          <w:lang w:eastAsia="sk-SK"/>
          <w14:ligatures w14:val="none"/>
        </w:rPr>
        <w:t>Veeam</w:t>
      </w:r>
      <w:proofErr w:type="spellEnd"/>
      <w:r w:rsidRPr="00952E7C">
        <w:rPr>
          <w:rFonts w:ascii="Garamond" w:eastAsia="Times New Roman" w:hAnsi="Garamond" w:cs="Calibri"/>
          <w:kern w:val="0"/>
          <w:lang w:eastAsia="sk-SK"/>
          <w14:ligatures w14:val="none"/>
        </w:rPr>
        <w:t xml:space="preserve"> infraštruktúry s novým </w:t>
      </w:r>
      <w:proofErr w:type="spellStart"/>
      <w:r w:rsidRPr="00952E7C">
        <w:rPr>
          <w:rFonts w:ascii="Garamond" w:eastAsia="Times New Roman" w:hAnsi="Garamond" w:cs="Calibri"/>
          <w:kern w:val="0"/>
          <w:lang w:eastAsia="sk-SK"/>
          <w14:ligatures w14:val="none"/>
        </w:rPr>
        <w:t>backupovým</w:t>
      </w:r>
      <w:proofErr w:type="spellEnd"/>
      <w:r w:rsidRPr="00952E7C">
        <w:rPr>
          <w:rFonts w:ascii="Garamond" w:eastAsia="Times New Roman" w:hAnsi="Garamond" w:cs="Calibri"/>
          <w:kern w:val="0"/>
          <w:lang w:eastAsia="sk-SK"/>
          <w14:ligatures w14:val="none"/>
        </w:rPr>
        <w:t xml:space="preserve"> riešením</w:t>
      </w:r>
    </w:p>
    <w:p w14:paraId="5CE0248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Minimálny požadovaný certifikát - </w:t>
      </w:r>
      <w:proofErr w:type="spellStart"/>
      <w:r w:rsidRPr="00952E7C">
        <w:rPr>
          <w:rFonts w:ascii="Garamond" w:eastAsia="Times New Roman" w:hAnsi="Garamond" w:cs="Calibri"/>
          <w:b/>
          <w:bCs/>
          <w:kern w:val="0"/>
          <w:lang w:eastAsia="sk-SK"/>
          <w14:ligatures w14:val="none"/>
        </w:rPr>
        <w:t>Veeam</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certifikat</w:t>
      </w:r>
      <w:proofErr w:type="spellEnd"/>
      <w:r w:rsidRPr="00952E7C">
        <w:rPr>
          <w:rFonts w:ascii="Garamond" w:eastAsia="Times New Roman" w:hAnsi="Garamond" w:cs="Calibri"/>
          <w:b/>
          <w:bCs/>
          <w:kern w:val="0"/>
          <w:lang w:eastAsia="sk-SK"/>
          <w14:ligatures w14:val="none"/>
        </w:rPr>
        <w:t xml:space="preserve"> VMCE</w:t>
      </w:r>
      <w:r w:rsidRPr="00952E7C">
        <w:rPr>
          <w:rFonts w:ascii="Garamond" w:eastAsia="Times New Roman" w:hAnsi="Garamond" w:cs="Calibri"/>
          <w:kern w:val="0"/>
          <w:lang w:eastAsia="sk-SK"/>
          <w14:ligatures w14:val="none"/>
        </w:rPr>
        <w:t xml:space="preserve"> – poskytovateľ preukáže</w:t>
      </w:r>
    </w:p>
    <w:p w14:paraId="1DE5214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A3ABEBD" w14:textId="77777777" w:rsidR="00952E7C" w:rsidRPr="00952E7C" w:rsidRDefault="00952E7C" w:rsidP="00952E7C">
      <w:pPr>
        <w:numPr>
          <w:ilvl w:val="0"/>
          <w:numId w:val="26"/>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Identifikácia požiadaviek na zálohovanie, obnovu dát a dostupnosť</w:t>
      </w:r>
    </w:p>
    <w:p w14:paraId="3AB454F8" w14:textId="77777777" w:rsidR="00952E7C" w:rsidRPr="00952E7C" w:rsidRDefault="00952E7C" w:rsidP="00952E7C">
      <w:pPr>
        <w:numPr>
          <w:ilvl w:val="0"/>
          <w:numId w:val="26"/>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Návrh riešení na mieru, ktoré spĺňajú obchodné a technické ciele</w:t>
      </w:r>
    </w:p>
    <w:p w14:paraId="332C6EC2" w14:textId="77777777" w:rsidR="00952E7C" w:rsidRPr="00952E7C" w:rsidRDefault="00952E7C" w:rsidP="00952E7C">
      <w:pPr>
        <w:numPr>
          <w:ilvl w:val="0"/>
          <w:numId w:val="26"/>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Hodnotenie výkonnosti infraštruktúry a návrhy na zlepšenie</w:t>
      </w:r>
    </w:p>
    <w:p w14:paraId="4AA1D8F3" w14:textId="77777777" w:rsidR="00952E7C" w:rsidRPr="00952E7C" w:rsidRDefault="00952E7C" w:rsidP="00952E7C">
      <w:pPr>
        <w:numPr>
          <w:ilvl w:val="0"/>
          <w:numId w:val="26"/>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Zabezpečenie škálovateľnosti pre rastúce potreby objednávateľskej organizácie</w:t>
      </w:r>
    </w:p>
    <w:p w14:paraId="3E0CBF44" w14:textId="77777777" w:rsidR="00952E7C" w:rsidRPr="00952E7C" w:rsidRDefault="00952E7C" w:rsidP="00952E7C">
      <w:pPr>
        <w:numPr>
          <w:ilvl w:val="0"/>
          <w:numId w:val="26"/>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Inštalácia a konfigurácia </w:t>
      </w:r>
      <w:proofErr w:type="spellStart"/>
      <w:r w:rsidRPr="00952E7C">
        <w:rPr>
          <w:rFonts w:ascii="Garamond" w:eastAsia="Times New Roman" w:hAnsi="Garamond" w:cs="Calibri"/>
          <w:kern w:val="0"/>
          <w:lang w:eastAsia="sk-SK"/>
          <w14:ligatures w14:val="none"/>
        </w:rPr>
        <w:t>Veeam</w:t>
      </w:r>
      <w:proofErr w:type="spellEnd"/>
      <w:r w:rsidRPr="00952E7C">
        <w:rPr>
          <w:rFonts w:ascii="Garamond" w:eastAsia="Times New Roman" w:hAnsi="Garamond" w:cs="Calibri"/>
          <w:kern w:val="0"/>
          <w:lang w:eastAsia="sk-SK"/>
          <w14:ligatures w14:val="none"/>
        </w:rPr>
        <w:t xml:space="preserve"> riešení v prostredí objednávateľskej </w:t>
      </w:r>
      <w:proofErr w:type="spellStart"/>
      <w:r w:rsidRPr="00952E7C">
        <w:rPr>
          <w:rFonts w:ascii="Garamond" w:eastAsia="Times New Roman" w:hAnsi="Garamond" w:cs="Calibri"/>
          <w:kern w:val="0"/>
          <w:lang w:eastAsia="sk-SK"/>
          <w14:ligatures w14:val="none"/>
        </w:rPr>
        <w:t>organizáci</w:t>
      </w:r>
      <w:proofErr w:type="spellEnd"/>
    </w:p>
    <w:p w14:paraId="0A125724" w14:textId="77777777" w:rsidR="00952E7C" w:rsidRPr="00952E7C" w:rsidRDefault="00952E7C" w:rsidP="00952E7C">
      <w:pPr>
        <w:numPr>
          <w:ilvl w:val="0"/>
          <w:numId w:val="26"/>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Nastavenie politik zálohovania, replikácie a obnovy.</w:t>
      </w:r>
    </w:p>
    <w:p w14:paraId="7CA5C5D5" w14:textId="77777777" w:rsidR="00952E7C" w:rsidRPr="00952E7C" w:rsidRDefault="00952E7C" w:rsidP="00952E7C">
      <w:pPr>
        <w:numPr>
          <w:ilvl w:val="0"/>
          <w:numId w:val="26"/>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Testovanie obnovy dát (</w:t>
      </w:r>
      <w:proofErr w:type="spellStart"/>
      <w:r w:rsidRPr="00952E7C">
        <w:rPr>
          <w:rFonts w:ascii="Garamond" w:eastAsia="Times New Roman" w:hAnsi="Garamond" w:cs="Calibri"/>
          <w:kern w:val="0"/>
          <w:lang w:eastAsia="sk-SK"/>
          <w14:ligatures w14:val="none"/>
        </w:rPr>
        <w:t>disaster</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recovery</w:t>
      </w:r>
      <w:proofErr w:type="spellEnd"/>
      <w:r w:rsidRPr="00952E7C">
        <w:rPr>
          <w:rFonts w:ascii="Garamond" w:eastAsia="Times New Roman" w:hAnsi="Garamond" w:cs="Calibri"/>
          <w:kern w:val="0"/>
          <w:lang w:eastAsia="sk-SK"/>
          <w14:ligatures w14:val="none"/>
        </w:rPr>
        <w:t>) na zabezpečenie správnej funkčnosti</w:t>
      </w:r>
    </w:p>
    <w:p w14:paraId="7EA380B3" w14:textId="77777777" w:rsidR="00952E7C" w:rsidRPr="00952E7C" w:rsidRDefault="00952E7C" w:rsidP="00952E7C">
      <w:pPr>
        <w:numPr>
          <w:ilvl w:val="0"/>
          <w:numId w:val="26"/>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Dokumentácia riešení</w:t>
      </w:r>
    </w:p>
    <w:p w14:paraId="618D4AD6"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 </w:t>
      </w:r>
    </w:p>
    <w:p w14:paraId="047CDEAB"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45770150"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017A46F0"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Projektový manažér:</w:t>
      </w:r>
    </w:p>
    <w:p w14:paraId="4B0015BE"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
    <w:p w14:paraId="5D4EE87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Zodpovedá za riadenie projektu od ich začiatku až po koniec</w:t>
      </w:r>
    </w:p>
    <w:p w14:paraId="37395614"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 xml:space="preserve">Minimálny požadovaný certifikát - PRINCE2 </w:t>
      </w:r>
      <w:proofErr w:type="spellStart"/>
      <w:r w:rsidRPr="00952E7C">
        <w:rPr>
          <w:rFonts w:ascii="Garamond" w:eastAsia="Times New Roman" w:hAnsi="Garamond" w:cs="Calibri"/>
          <w:kern w:val="0"/>
          <w:lang w:eastAsia="sk-SK"/>
          <w14:ligatures w14:val="none"/>
        </w:rPr>
        <w:t>Foundation</w:t>
      </w:r>
      <w:proofErr w:type="spellEnd"/>
      <w:r w:rsidRPr="00952E7C">
        <w:rPr>
          <w:rFonts w:ascii="Garamond" w:eastAsia="Times New Roman" w:hAnsi="Garamond" w:cs="Calibri"/>
          <w:kern w:val="0"/>
          <w:lang w:eastAsia="sk-SK"/>
          <w14:ligatures w14:val="none"/>
        </w:rPr>
        <w:t>, alebo jeho ekvivalent</w:t>
      </w:r>
    </w:p>
    <w:p w14:paraId="2DA81B3A"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 </w:t>
      </w:r>
    </w:p>
    <w:p w14:paraId="2529515F"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D23600F"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1290248"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 xml:space="preserve">Service </w:t>
      </w:r>
      <w:proofErr w:type="spellStart"/>
      <w:r w:rsidRPr="00952E7C">
        <w:rPr>
          <w:rFonts w:ascii="Garamond" w:eastAsia="Times New Roman" w:hAnsi="Garamond" w:cs="Calibri"/>
          <w:b/>
          <w:bCs/>
          <w:kern w:val="0"/>
          <w:lang w:eastAsia="sk-SK"/>
          <w14:ligatures w14:val="none"/>
        </w:rPr>
        <w:t>delivery</w:t>
      </w:r>
      <w:proofErr w:type="spellEnd"/>
      <w:r w:rsidRPr="00952E7C">
        <w:rPr>
          <w:rFonts w:ascii="Garamond" w:eastAsia="Times New Roman" w:hAnsi="Garamond" w:cs="Calibri"/>
          <w:b/>
          <w:bCs/>
          <w:kern w:val="0"/>
          <w:lang w:eastAsia="sk-SK"/>
          <w14:ligatures w14:val="none"/>
        </w:rPr>
        <w:t xml:space="preserve"> </w:t>
      </w:r>
      <w:proofErr w:type="spellStart"/>
      <w:r w:rsidRPr="00952E7C">
        <w:rPr>
          <w:rFonts w:ascii="Garamond" w:eastAsia="Times New Roman" w:hAnsi="Garamond" w:cs="Calibri"/>
          <w:b/>
          <w:bCs/>
          <w:kern w:val="0"/>
          <w:lang w:eastAsia="sk-SK"/>
          <w14:ligatures w14:val="none"/>
        </w:rPr>
        <w:t>lead</w:t>
      </w:r>
      <w:proofErr w:type="spellEnd"/>
      <w:r w:rsidRPr="00952E7C">
        <w:rPr>
          <w:rFonts w:ascii="Garamond" w:eastAsia="Times New Roman" w:hAnsi="Garamond" w:cs="Calibri"/>
          <w:b/>
          <w:bCs/>
          <w:kern w:val="0"/>
          <w:lang w:eastAsia="sk-SK"/>
          <w14:ligatures w14:val="none"/>
        </w:rPr>
        <w:t>:</w:t>
      </w:r>
    </w:p>
    <w:p w14:paraId="6D494E08"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0438CDB"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r>
      <w:r w:rsidRPr="00952E7C">
        <w:rPr>
          <w:rFonts w:ascii="Garamond" w:eastAsia="Times New Roman" w:hAnsi="Garamond" w:cs="Calibri"/>
          <w:b/>
          <w:bCs/>
          <w:kern w:val="0"/>
          <w:lang w:eastAsia="sk-SK"/>
          <w14:ligatures w14:val="none"/>
        </w:rPr>
        <w:t>Každomesačná podpora 8 hodín</w:t>
      </w:r>
      <w:r w:rsidRPr="00952E7C">
        <w:rPr>
          <w:rFonts w:ascii="Garamond" w:eastAsia="Times New Roman" w:hAnsi="Garamond" w:cs="Calibri"/>
          <w:kern w:val="0"/>
          <w:lang w:eastAsia="sk-SK"/>
          <w14:ligatures w14:val="none"/>
        </w:rPr>
        <w:t xml:space="preserve"> počas poskytovania služby</w:t>
      </w:r>
    </w:p>
    <w:p w14:paraId="2A7F8274"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Zabezpečovanie komunikácie s objednávateľskou organizáciou a poskytovateľom na týždennej baze</w:t>
      </w:r>
    </w:p>
    <w:p w14:paraId="78BC6E42"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Dodávanie reportov o dodržiavaní SLA</w:t>
      </w:r>
    </w:p>
    <w:p w14:paraId="6FDEDD2C"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Nastavenie procesov medzi objednávateľskou organizáciou a poskytovateľom</w:t>
      </w:r>
    </w:p>
    <w:p w14:paraId="53D7E34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Riešenie vzniknutým problematických situácii počas poskytovania služby</w:t>
      </w:r>
    </w:p>
    <w:p w14:paraId="1C373C91"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E1B4060" w14:textId="77777777" w:rsidR="00952E7C" w:rsidRPr="00952E7C" w:rsidRDefault="00952E7C" w:rsidP="00952E7C">
      <w:pPr>
        <w:spacing w:after="0" w:line="240" w:lineRule="auto"/>
        <w:jc w:val="both"/>
        <w:rPr>
          <w:rFonts w:ascii="Garamond" w:eastAsia="Times New Roman" w:hAnsi="Garamond" w:cs="Calibri"/>
          <w:b/>
          <w:bCs/>
          <w:kern w:val="0"/>
          <w:lang w:eastAsia="sk-SK"/>
          <w14:ligatures w14:val="none"/>
        </w:rPr>
      </w:pPr>
      <w:proofErr w:type="spellStart"/>
      <w:r w:rsidRPr="00952E7C">
        <w:rPr>
          <w:rFonts w:ascii="Garamond" w:eastAsia="Times New Roman" w:hAnsi="Garamond" w:cs="Calibri"/>
          <w:b/>
          <w:bCs/>
          <w:kern w:val="0"/>
          <w:lang w:eastAsia="sk-SK"/>
          <w14:ligatures w14:val="none"/>
        </w:rPr>
        <w:t>Solution</w:t>
      </w:r>
      <w:proofErr w:type="spellEnd"/>
      <w:r w:rsidRPr="00952E7C">
        <w:rPr>
          <w:rFonts w:ascii="Garamond" w:eastAsia="Times New Roman" w:hAnsi="Garamond" w:cs="Calibri"/>
          <w:b/>
          <w:bCs/>
          <w:kern w:val="0"/>
          <w:lang w:eastAsia="sk-SK"/>
          <w14:ligatures w14:val="none"/>
        </w:rPr>
        <w:t xml:space="preserve"> Architekt:</w:t>
      </w:r>
    </w:p>
    <w:p w14:paraId="4681511B"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6A11556B"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r>
      <w:r w:rsidRPr="00952E7C">
        <w:rPr>
          <w:rFonts w:ascii="Garamond" w:eastAsia="Times New Roman" w:hAnsi="Garamond" w:cs="Calibri"/>
          <w:b/>
          <w:bCs/>
          <w:kern w:val="0"/>
          <w:lang w:eastAsia="sk-SK"/>
          <w14:ligatures w14:val="none"/>
        </w:rPr>
        <w:t>Každomesačná podpora 16 hodín</w:t>
      </w:r>
      <w:r w:rsidRPr="00952E7C">
        <w:rPr>
          <w:rFonts w:ascii="Garamond" w:eastAsia="Times New Roman" w:hAnsi="Garamond" w:cs="Calibri"/>
          <w:kern w:val="0"/>
          <w:lang w:eastAsia="sk-SK"/>
          <w14:ligatures w14:val="none"/>
        </w:rPr>
        <w:t xml:space="preserve"> (LAN, </w:t>
      </w:r>
      <w:proofErr w:type="spellStart"/>
      <w:r w:rsidRPr="00952E7C">
        <w:rPr>
          <w:rFonts w:ascii="Garamond" w:eastAsia="Times New Roman" w:hAnsi="Garamond" w:cs="Calibri"/>
          <w:kern w:val="0"/>
          <w:lang w:eastAsia="sk-SK"/>
          <w14:ligatures w14:val="none"/>
        </w:rPr>
        <w:t>Voice</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Wifi</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bezpecnost</w:t>
      </w:r>
      <w:proofErr w:type="spellEnd"/>
      <w:r w:rsidRPr="00952E7C">
        <w:rPr>
          <w:rFonts w:ascii="Garamond" w:eastAsia="Times New Roman" w:hAnsi="Garamond" w:cs="Calibri"/>
          <w:kern w:val="0"/>
          <w:lang w:eastAsia="sk-SK"/>
          <w14:ligatures w14:val="none"/>
        </w:rPr>
        <w:t xml:space="preserve">, </w:t>
      </w:r>
      <w:proofErr w:type="spellStart"/>
      <w:r w:rsidRPr="00952E7C">
        <w:rPr>
          <w:rFonts w:ascii="Garamond" w:eastAsia="Times New Roman" w:hAnsi="Garamond" w:cs="Calibri"/>
          <w:kern w:val="0"/>
          <w:lang w:eastAsia="sk-SK"/>
          <w14:ligatures w14:val="none"/>
        </w:rPr>
        <w:t>cloud</w:t>
      </w:r>
      <w:proofErr w:type="spellEnd"/>
      <w:r w:rsidRPr="00952E7C">
        <w:rPr>
          <w:rFonts w:ascii="Garamond" w:eastAsia="Times New Roman" w:hAnsi="Garamond" w:cs="Calibri"/>
          <w:kern w:val="0"/>
          <w:lang w:eastAsia="sk-SK"/>
          <w14:ligatures w14:val="none"/>
        </w:rPr>
        <w:t>, backup)</w:t>
      </w:r>
    </w:p>
    <w:p w14:paraId="3606D731"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lastRenderedPageBreak/>
        <w:t>•</w:t>
      </w:r>
      <w:r w:rsidRPr="00952E7C">
        <w:rPr>
          <w:rFonts w:ascii="Garamond" w:eastAsia="Times New Roman" w:hAnsi="Garamond" w:cs="Calibri"/>
          <w:kern w:val="0"/>
          <w:lang w:eastAsia="sk-SK"/>
          <w14:ligatures w14:val="none"/>
        </w:rPr>
        <w:tab/>
        <w:t>Konzultačná činnosť nad zverenými technickými riešeniami po dohode s objednávateľskou organizáciou</w:t>
      </w:r>
    </w:p>
    <w:p w14:paraId="3F7A4D2A"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Analýza a návrh technických riešení po dohode s objednávateľskou organizáciou</w:t>
      </w:r>
    </w:p>
    <w:p w14:paraId="51EF2058"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t>Zdokumentovanie zverených technických riešení</w:t>
      </w:r>
    </w:p>
    <w:p w14:paraId="5DB8B2DF"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1B30C3A"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1CE8C02D"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Všetky služby sú vyžadované v kvalite a SLA podľa bodu 5.</w:t>
      </w:r>
    </w:p>
    <w:p w14:paraId="28212D2E" w14:textId="77777777" w:rsidR="00952E7C" w:rsidRPr="00952E7C" w:rsidRDefault="00952E7C" w:rsidP="00952E7C">
      <w:pPr>
        <w:spacing w:after="0" w:line="240" w:lineRule="auto"/>
        <w:rPr>
          <w:rFonts w:ascii="Garamond" w:eastAsia="Times New Roman" w:hAnsi="Garamond" w:cs="Calibri"/>
          <w:kern w:val="0"/>
          <w:lang w:eastAsia="sk-SK"/>
          <w14:ligatures w14:val="none"/>
        </w:rPr>
      </w:pPr>
    </w:p>
    <w:p w14:paraId="1BCF0558" w14:textId="77777777" w:rsidR="00952E7C" w:rsidRPr="00952E7C" w:rsidRDefault="00952E7C" w:rsidP="00952E7C">
      <w:pPr>
        <w:spacing w:after="0" w:line="240" w:lineRule="auto"/>
        <w:jc w:val="both"/>
        <w:rPr>
          <w:rFonts w:ascii="Garamond" w:eastAsia="Times New Roman" w:hAnsi="Garamond" w:cs="Calibri"/>
          <w:b/>
          <w:kern w:val="0"/>
          <w:lang w:eastAsia="sk-SK"/>
          <w14:ligatures w14:val="none"/>
        </w:rPr>
      </w:pPr>
      <w:r w:rsidRPr="00952E7C">
        <w:rPr>
          <w:rFonts w:ascii="Garamond" w:eastAsia="Times New Roman" w:hAnsi="Garamond" w:cs="Calibri"/>
          <w:b/>
          <w:kern w:val="0"/>
          <w:lang w:eastAsia="sk-SK"/>
          <w14:ligatures w14:val="none"/>
        </w:rPr>
        <w:t>6 Kvalita služby a SLA</w:t>
      </w:r>
    </w:p>
    <w:p w14:paraId="700CCD51" w14:textId="77777777" w:rsidR="00952E7C" w:rsidRPr="00952E7C" w:rsidRDefault="00952E7C" w:rsidP="00952E7C">
      <w:pPr>
        <w:spacing w:after="0" w:line="240" w:lineRule="auto"/>
        <w:jc w:val="both"/>
        <w:rPr>
          <w:rFonts w:ascii="Garamond" w:eastAsia="Times New Roman" w:hAnsi="Garamond" w:cs="Calibri"/>
          <w:b/>
          <w:kern w:val="0"/>
          <w:lang w:eastAsia="sk-SK"/>
          <w14:ligatures w14:val="none"/>
        </w:rPr>
      </w:pPr>
    </w:p>
    <w:p w14:paraId="362DA027"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p>
    <w:p w14:paraId="0F65B83C"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Súčasťou poskytovanie služby musí byt správa daného riešenia počas celej doby trvania služby:</w:t>
      </w:r>
    </w:p>
    <w:p w14:paraId="4C5994E3" w14:textId="77777777" w:rsidR="00952E7C" w:rsidRPr="00952E7C" w:rsidRDefault="00952E7C" w:rsidP="00952E7C">
      <w:pPr>
        <w:spacing w:after="0" w:line="240" w:lineRule="auto"/>
        <w:ind w:left="705" w:hanging="705"/>
        <w:rPr>
          <w:rFonts w:ascii="Garamond" w:eastAsia="Times New Roman" w:hAnsi="Garamond" w:cs="Calibri"/>
          <w:kern w:val="0"/>
          <w:lang w:eastAsia="sk-SK"/>
          <w14:ligatures w14:val="none"/>
        </w:rPr>
      </w:pPr>
    </w:p>
    <w:p w14:paraId="23B1A00F"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w:t>
      </w:r>
      <w:r w:rsidRPr="00952E7C">
        <w:rPr>
          <w:rFonts w:ascii="Garamond" w:eastAsia="Times New Roman" w:hAnsi="Garamond" w:cs="Calibri"/>
          <w:kern w:val="0"/>
          <w:lang w:eastAsia="sk-SK"/>
          <w14:ligatures w14:val="none"/>
        </w:rPr>
        <w:tab/>
      </w:r>
      <w:r w:rsidRPr="00952E7C">
        <w:rPr>
          <w:rFonts w:ascii="Garamond" w:eastAsia="Times New Roman" w:hAnsi="Garamond" w:cs="Calibri"/>
          <w:b/>
          <w:bCs/>
          <w:kern w:val="0"/>
          <w:lang w:eastAsia="sk-SK"/>
          <w14:ligatures w14:val="none"/>
        </w:rPr>
        <w:t>SLA 24x7x365(366), dostupnosť služby 99,98% na backup infraštruktúru, DC a L2 prepoj</w:t>
      </w:r>
    </w:p>
    <w:p w14:paraId="70561FE3" w14:textId="77777777" w:rsidR="00952E7C" w:rsidRPr="00952E7C" w:rsidRDefault="00952E7C" w:rsidP="00952E7C">
      <w:pPr>
        <w:spacing w:after="0" w:line="240" w:lineRule="auto"/>
        <w:ind w:left="705" w:hanging="705"/>
        <w:rPr>
          <w:rFonts w:ascii="Garamond" w:eastAsia="Times New Roman" w:hAnsi="Garamond" w:cs="Calibri"/>
          <w:b/>
          <w:bCs/>
          <w:kern w:val="0"/>
          <w:lang w:eastAsia="sk-SK"/>
          <w14:ligatures w14:val="none"/>
        </w:rPr>
      </w:pPr>
      <w:r w:rsidRPr="00952E7C">
        <w:rPr>
          <w:rFonts w:ascii="Garamond" w:eastAsia="Times New Roman" w:hAnsi="Garamond" w:cs="Calibri"/>
          <w:b/>
          <w:bCs/>
          <w:kern w:val="0"/>
          <w:lang w:eastAsia="sk-SK"/>
          <w14:ligatures w14:val="none"/>
        </w:rPr>
        <w:t>•</w:t>
      </w:r>
      <w:r w:rsidRPr="00952E7C">
        <w:rPr>
          <w:rFonts w:ascii="Garamond" w:eastAsia="Times New Roman" w:hAnsi="Garamond" w:cs="Calibri"/>
          <w:b/>
          <w:bCs/>
          <w:kern w:val="0"/>
          <w:lang w:eastAsia="sk-SK"/>
          <w14:ligatures w14:val="none"/>
        </w:rPr>
        <w:tab/>
        <w:t>Doba reakcie 30 minút počas pracovných hodín, resp. 120 minút mimo pracovných hodín</w:t>
      </w:r>
    </w:p>
    <w:p w14:paraId="33122966" w14:textId="77777777" w:rsidR="00952E7C" w:rsidRPr="00952E7C" w:rsidRDefault="00952E7C" w:rsidP="00952E7C">
      <w:pPr>
        <w:spacing w:after="0" w:line="240" w:lineRule="auto"/>
        <w:jc w:val="both"/>
        <w:rPr>
          <w:rFonts w:ascii="Garamond" w:eastAsia="Times New Roman" w:hAnsi="Garamond" w:cs="Calibri"/>
          <w:b/>
          <w:kern w:val="0"/>
          <w:lang w:eastAsia="sk-SK"/>
          <w14:ligatures w14:val="none"/>
        </w:rPr>
      </w:pPr>
    </w:p>
    <w:p w14:paraId="5ACAF11D"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3690D52E"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Požadovaná je riadna prevádzka služieb v režime 24x7x365(366</w:t>
      </w:r>
      <w:r w:rsidRPr="00952E7C">
        <w:rPr>
          <w:rFonts w:ascii="Garamond" w:eastAsia="Times New Roman" w:hAnsi="Garamond" w:cs="Calibri"/>
          <w:kern w:val="0"/>
          <w:lang w:val="en-US" w:eastAsia="sk-SK"/>
          <w14:ligatures w14:val="none"/>
        </w:rPr>
        <w:t>)</w:t>
      </w:r>
      <w:r w:rsidRPr="00952E7C">
        <w:rPr>
          <w:rFonts w:ascii="Garamond" w:eastAsia="Times New Roman" w:hAnsi="Garamond" w:cs="Calibri"/>
          <w:kern w:val="0"/>
          <w:lang w:eastAsia="sk-SK"/>
          <w14:ligatures w14:val="none"/>
        </w:rPr>
        <w:t xml:space="preserve"> pri zachovaní kľúčových parametrov dostupnosti služby. </w:t>
      </w:r>
    </w:p>
    <w:p w14:paraId="6D4F11E9"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D6F0D6F"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Požadované činnosti pre SLA sú:</w:t>
      </w:r>
    </w:p>
    <w:p w14:paraId="7863237A"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E54FC74"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Monitoring/Dohľad zariadení a služieb</w:t>
      </w:r>
    </w:p>
    <w:p w14:paraId="6D65AECD"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Riešenie, kontrola a odstránenie prevádzkových udalostí</w:t>
      </w:r>
    </w:p>
    <w:p w14:paraId="70EFE54E"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Služby </w:t>
      </w:r>
      <w:proofErr w:type="spellStart"/>
      <w:r w:rsidRPr="00952E7C">
        <w:rPr>
          <w:rFonts w:ascii="Garamond" w:eastAsia="Times New Roman" w:hAnsi="Garamond" w:cs="Calibri"/>
          <w:kern w:val="0"/>
          <w:lang w:eastAsia="sk-SK"/>
          <w14:ligatures w14:val="none"/>
        </w:rPr>
        <w:t>Hotline</w:t>
      </w:r>
      <w:proofErr w:type="spellEnd"/>
      <w:r w:rsidRPr="00952E7C">
        <w:rPr>
          <w:rFonts w:ascii="Garamond" w:eastAsia="Times New Roman" w:hAnsi="Garamond" w:cs="Calibri"/>
          <w:kern w:val="0"/>
          <w:lang w:eastAsia="sk-SK"/>
          <w14:ligatures w14:val="none"/>
        </w:rPr>
        <w:t>/</w:t>
      </w:r>
      <w:proofErr w:type="spellStart"/>
      <w:r w:rsidRPr="00952E7C">
        <w:rPr>
          <w:rFonts w:ascii="Garamond" w:eastAsia="Times New Roman" w:hAnsi="Garamond" w:cs="Calibri"/>
          <w:kern w:val="0"/>
          <w:lang w:eastAsia="sk-SK"/>
          <w14:ligatures w14:val="none"/>
        </w:rPr>
        <w:t>CallDesk</w:t>
      </w:r>
      <w:proofErr w:type="spellEnd"/>
      <w:r w:rsidRPr="00952E7C">
        <w:rPr>
          <w:rFonts w:ascii="Garamond" w:eastAsia="Times New Roman" w:hAnsi="Garamond" w:cs="Calibri"/>
          <w:kern w:val="0"/>
          <w:lang w:eastAsia="sk-SK"/>
          <w14:ligatures w14:val="none"/>
        </w:rPr>
        <w:t xml:space="preserve"> – Technická podpora nepretržite</w:t>
      </w:r>
    </w:p>
    <w:p w14:paraId="3E3CE4D6"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Výjazd technika v zmysle štandardných podmienok SLA</w:t>
      </w:r>
    </w:p>
    <w:p w14:paraId="4123B731"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Odstránenie poruchy, príp. výmena zariadenia do doby definovanej podľa SLA</w:t>
      </w:r>
    </w:p>
    <w:p w14:paraId="1237974A"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 xml:space="preserve">Doba na odstránenie poruchy 4 hodiny, </w:t>
      </w:r>
    </w:p>
    <w:p w14:paraId="79B3A61B" w14:textId="77777777" w:rsidR="00952E7C" w:rsidRPr="00952E7C" w:rsidRDefault="00952E7C" w:rsidP="00952E7C">
      <w:pPr>
        <w:numPr>
          <w:ilvl w:val="0"/>
          <w:numId w:val="15"/>
        </w:numPr>
        <w:spacing w:after="0" w:line="240" w:lineRule="auto"/>
        <w:contextualSpacing/>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Výmena zariadenia v rámci SLA, pri špeciálnych zariadeniach max. 24 hodín</w:t>
      </w:r>
    </w:p>
    <w:p w14:paraId="7BF84ACC" w14:textId="77777777" w:rsidR="00952E7C" w:rsidRPr="00952E7C" w:rsidRDefault="00952E7C" w:rsidP="00952E7C">
      <w:pPr>
        <w:spacing w:after="0" w:line="240" w:lineRule="auto"/>
        <w:ind w:left="720"/>
        <w:contextualSpacing/>
        <w:jc w:val="both"/>
        <w:rPr>
          <w:rFonts w:ascii="Garamond" w:eastAsia="Times New Roman" w:hAnsi="Garamond" w:cs="Calibri"/>
          <w:kern w:val="0"/>
          <w:lang w:eastAsia="sk-SK"/>
          <w14:ligatures w14:val="none"/>
        </w:rPr>
      </w:pPr>
    </w:p>
    <w:p w14:paraId="7F5A710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Služba sa bude považovať za nedostupnú, ak pomocou nej nemožno prenášať a spracovávať údaje okrem prípadov, kedy ide o plánovanú údržbu, núdzovú údržbu, vylúčenú udalosť, alebo poruchu spôsobenú objednávateľskou organizáciou. Doba nedostupnosti služby sa začína okamihom doručenia správy objednávateľskej organizácie o nedostupnosti služby poskytovateľovi emailom, telefonicky alebo zadaním do systému pre správu incidentov a porúch poskytovateľa. Každej takejto udalosti bude priradený jedinečný kód (tiket), na základe ktorého bude udalosť riešená. Doba nedostupnosti služby končí jej spustením, resp. informovaním objednávateľskej organizácie že služba je funkčná. Poskytovateľ je povinný vyvinúť primerané úsilie na to, aby kontaktoval objednávateľskú organizáciu v súlade s dohodnutým postupom. Doba na odstránenie poruchy je maximálne 4 hodiny. Výmena zariadenia v rámci SLA, pri špeciálnych zariadeniach max. 24 hodín</w:t>
      </w:r>
    </w:p>
    <w:p w14:paraId="4BAE788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F519C7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8EB820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DE72A04"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2843CA9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4BBF2B44"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FEB9C93"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CE2C18B"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7227BAFF" w14:textId="77777777" w:rsidR="00952E7C" w:rsidRPr="00952E7C" w:rsidRDefault="00952E7C" w:rsidP="00952E7C">
      <w:pPr>
        <w:spacing w:after="0" w:line="240" w:lineRule="auto"/>
        <w:jc w:val="both"/>
        <w:rPr>
          <w:rFonts w:ascii="Garamond" w:eastAsia="Times New Roman" w:hAnsi="Garamond" w:cs="Calibri"/>
          <w:b/>
          <w:noProof/>
          <w:kern w:val="0"/>
          <w:lang w:eastAsia="sk-SK"/>
          <w14:ligatures w14:val="none"/>
        </w:rPr>
      </w:pPr>
      <w:r w:rsidRPr="00952E7C">
        <w:rPr>
          <w:rFonts w:ascii="Garamond" w:eastAsia="Times New Roman" w:hAnsi="Garamond" w:cs="Calibri"/>
          <w:b/>
          <w:noProof/>
          <w:kern w:val="0"/>
          <w:lang w:eastAsia="sk-SK"/>
          <w14:ligatures w14:val="none"/>
        </w:rPr>
        <w:t>Dostupnosť služieb podpory prevádzky a údržby a služieb</w:t>
      </w:r>
    </w:p>
    <w:tbl>
      <w:tblPr>
        <w:tblStyle w:val="Deloittetable31"/>
        <w:tblW w:w="9385" w:type="dxa"/>
        <w:tblInd w:w="108" w:type="dxa"/>
        <w:tblLook w:val="04A0" w:firstRow="1" w:lastRow="0" w:firstColumn="1" w:lastColumn="0" w:noHBand="0" w:noVBand="1"/>
      </w:tblPr>
      <w:tblGrid>
        <w:gridCol w:w="1849"/>
        <w:gridCol w:w="1252"/>
        <w:gridCol w:w="2237"/>
        <w:gridCol w:w="4047"/>
      </w:tblGrid>
      <w:tr w:rsidR="00952E7C" w:rsidRPr="00952E7C" w14:paraId="064031EC" w14:textId="77777777" w:rsidTr="00952E7C">
        <w:trPr>
          <w:trHeight w:val="1005"/>
        </w:trPr>
        <w:tc>
          <w:tcPr>
            <w:tcW w:w="1849" w:type="dxa"/>
            <w:shd w:val="clear" w:color="auto" w:fill="B8CCE4"/>
          </w:tcPr>
          <w:p w14:paraId="793DD01B" w14:textId="77777777" w:rsidR="00952E7C" w:rsidRPr="00952E7C" w:rsidRDefault="00952E7C" w:rsidP="00952E7C">
            <w:pPr>
              <w:spacing w:line="240" w:lineRule="auto"/>
              <w:jc w:val="center"/>
              <w:rPr>
                <w:rFonts w:ascii="Garamond" w:hAnsi="Garamond" w:cs="Calibri"/>
                <w:b/>
                <w:noProof/>
                <w:kern w:val="0"/>
                <w14:ligatures w14:val="none"/>
              </w:rPr>
            </w:pPr>
            <w:r w:rsidRPr="00952E7C">
              <w:rPr>
                <w:rFonts w:ascii="Garamond" w:hAnsi="Garamond" w:cs="Calibri"/>
                <w:b/>
                <w:noProof/>
                <w:kern w:val="0"/>
                <w14:ligatures w14:val="none"/>
              </w:rPr>
              <w:t>Popis</w:t>
            </w:r>
          </w:p>
        </w:tc>
        <w:tc>
          <w:tcPr>
            <w:tcW w:w="1252" w:type="dxa"/>
            <w:shd w:val="clear" w:color="auto" w:fill="B8CCE4"/>
          </w:tcPr>
          <w:p w14:paraId="5365853B" w14:textId="77777777" w:rsidR="00952E7C" w:rsidRPr="00952E7C" w:rsidRDefault="00952E7C" w:rsidP="00952E7C">
            <w:pPr>
              <w:spacing w:line="240" w:lineRule="auto"/>
              <w:jc w:val="center"/>
              <w:rPr>
                <w:rFonts w:ascii="Garamond" w:hAnsi="Garamond" w:cs="Calibri"/>
                <w:b/>
                <w:noProof/>
                <w:kern w:val="0"/>
                <w14:ligatures w14:val="none"/>
              </w:rPr>
            </w:pPr>
            <w:r w:rsidRPr="00952E7C">
              <w:rPr>
                <w:rFonts w:ascii="Garamond" w:hAnsi="Garamond" w:cs="Calibri"/>
                <w:b/>
                <w:noProof/>
                <w:kern w:val="0"/>
                <w14:ligatures w14:val="none"/>
              </w:rPr>
              <w:t>Parameter</w:t>
            </w:r>
          </w:p>
        </w:tc>
        <w:tc>
          <w:tcPr>
            <w:tcW w:w="2237" w:type="dxa"/>
            <w:shd w:val="clear" w:color="auto" w:fill="B8CCE4"/>
          </w:tcPr>
          <w:p w14:paraId="78B51826" w14:textId="77777777" w:rsidR="00952E7C" w:rsidRPr="00952E7C" w:rsidRDefault="00952E7C" w:rsidP="00952E7C">
            <w:pPr>
              <w:spacing w:line="240" w:lineRule="auto"/>
              <w:jc w:val="center"/>
              <w:rPr>
                <w:rFonts w:ascii="Garamond" w:hAnsi="Garamond" w:cs="Calibri"/>
                <w:b/>
                <w:noProof/>
                <w:kern w:val="0"/>
                <w14:ligatures w14:val="none"/>
              </w:rPr>
            </w:pPr>
            <w:r w:rsidRPr="00952E7C">
              <w:rPr>
                <w:rFonts w:ascii="Garamond" w:hAnsi="Garamond" w:cs="Calibri"/>
                <w:b/>
                <w:noProof/>
                <w:kern w:val="0"/>
                <w14:ligatures w14:val="none"/>
              </w:rPr>
              <w:t>Poznámka</w:t>
            </w:r>
          </w:p>
        </w:tc>
        <w:tc>
          <w:tcPr>
            <w:tcW w:w="4047" w:type="dxa"/>
            <w:shd w:val="clear" w:color="auto" w:fill="B8CCE4"/>
          </w:tcPr>
          <w:p w14:paraId="566C6356" w14:textId="77777777" w:rsidR="00952E7C" w:rsidRPr="00952E7C" w:rsidRDefault="00952E7C" w:rsidP="00952E7C">
            <w:pPr>
              <w:spacing w:line="240" w:lineRule="auto"/>
              <w:rPr>
                <w:rFonts w:ascii="Garamond" w:hAnsi="Garamond" w:cs="Calibri"/>
                <w:b/>
                <w:noProof/>
                <w:kern w:val="0"/>
                <w14:ligatures w14:val="none"/>
              </w:rPr>
            </w:pPr>
            <w:r w:rsidRPr="00952E7C">
              <w:rPr>
                <w:rFonts w:ascii="Garamond" w:hAnsi="Garamond" w:cs="Calibri"/>
                <w:b/>
                <w:noProof/>
                <w:kern w:val="0"/>
                <w14:ligatures w14:val="none"/>
              </w:rPr>
              <w:t>Obnovenie neplánovane prerušenej</w:t>
            </w:r>
          </w:p>
          <w:p w14:paraId="172BCC10" w14:textId="77777777" w:rsidR="00952E7C" w:rsidRPr="00952E7C" w:rsidRDefault="00952E7C" w:rsidP="00952E7C">
            <w:pPr>
              <w:spacing w:line="240" w:lineRule="auto"/>
              <w:jc w:val="center"/>
              <w:rPr>
                <w:rFonts w:ascii="Garamond" w:hAnsi="Garamond" w:cs="Calibri"/>
                <w:b/>
                <w:noProof/>
                <w:kern w:val="0"/>
                <w14:ligatures w14:val="none"/>
              </w:rPr>
            </w:pPr>
            <w:r w:rsidRPr="00952E7C">
              <w:rPr>
                <w:rFonts w:ascii="Garamond" w:hAnsi="Garamond" w:cs="Calibri"/>
                <w:b/>
                <w:noProof/>
                <w:kern w:val="0"/>
                <w14:ligatures w14:val="none"/>
              </w:rPr>
              <w:t>služby</w:t>
            </w:r>
          </w:p>
        </w:tc>
      </w:tr>
      <w:tr w:rsidR="00952E7C" w:rsidRPr="00952E7C" w14:paraId="1644BFAC" w14:textId="77777777" w:rsidTr="008C1458">
        <w:trPr>
          <w:trHeight w:val="657"/>
        </w:trPr>
        <w:tc>
          <w:tcPr>
            <w:tcW w:w="1849" w:type="dxa"/>
          </w:tcPr>
          <w:p w14:paraId="67C7CF5F" w14:textId="77777777" w:rsidR="00952E7C" w:rsidRPr="00952E7C" w:rsidRDefault="00952E7C" w:rsidP="00952E7C">
            <w:pPr>
              <w:spacing w:line="240" w:lineRule="auto"/>
              <w:rPr>
                <w:rFonts w:ascii="Garamond" w:hAnsi="Garamond" w:cs="Calibri"/>
                <w:noProof/>
                <w:kern w:val="0"/>
                <w14:ligatures w14:val="none"/>
              </w:rPr>
            </w:pPr>
            <w:r w:rsidRPr="00952E7C">
              <w:rPr>
                <w:rFonts w:ascii="Garamond" w:hAnsi="Garamond" w:cs="Calibri"/>
                <w:noProof/>
                <w:kern w:val="0"/>
                <w14:ligatures w14:val="none"/>
              </w:rPr>
              <w:lastRenderedPageBreak/>
              <w:t>Prevádzkové hodiny</w:t>
            </w:r>
          </w:p>
        </w:tc>
        <w:tc>
          <w:tcPr>
            <w:tcW w:w="1252" w:type="dxa"/>
          </w:tcPr>
          <w:p w14:paraId="776B68E4" w14:textId="77777777" w:rsidR="00952E7C" w:rsidRPr="00952E7C" w:rsidRDefault="00952E7C" w:rsidP="00952E7C">
            <w:pPr>
              <w:spacing w:line="240" w:lineRule="auto"/>
              <w:jc w:val="center"/>
              <w:rPr>
                <w:rFonts w:ascii="Garamond" w:hAnsi="Garamond" w:cs="Calibri"/>
                <w:noProof/>
                <w:kern w:val="0"/>
                <w14:ligatures w14:val="none"/>
              </w:rPr>
            </w:pPr>
            <w:r w:rsidRPr="00952E7C">
              <w:rPr>
                <w:rFonts w:ascii="Garamond" w:hAnsi="Garamond" w:cs="Calibri"/>
                <w:noProof/>
                <w:kern w:val="0"/>
                <w14:ligatures w14:val="none"/>
              </w:rPr>
              <w:t>24 hodín</w:t>
            </w:r>
          </w:p>
        </w:tc>
        <w:tc>
          <w:tcPr>
            <w:tcW w:w="2237" w:type="dxa"/>
          </w:tcPr>
          <w:p w14:paraId="6EA3FCEB" w14:textId="77777777" w:rsidR="00952E7C" w:rsidRPr="00952E7C" w:rsidRDefault="00952E7C" w:rsidP="00952E7C">
            <w:pPr>
              <w:spacing w:line="240" w:lineRule="auto"/>
              <w:jc w:val="center"/>
              <w:rPr>
                <w:rFonts w:ascii="Garamond" w:hAnsi="Garamond" w:cs="Calibri"/>
                <w:noProof/>
                <w:kern w:val="0"/>
                <w14:ligatures w14:val="none"/>
              </w:rPr>
            </w:pPr>
            <w:r w:rsidRPr="00952E7C">
              <w:rPr>
                <w:rFonts w:ascii="Garamond" w:hAnsi="Garamond" w:cs="Calibri"/>
                <w:noProof/>
                <w:kern w:val="0"/>
                <w14:ligatures w14:val="none"/>
              </w:rPr>
              <w:t>pracovné hodiny sú 08:00 – 16:00 hod. v pracovné dni a mimopracovné hodiny sú ostatný čas počas pracovných dní. dní pracovného pokoja a štátnych sviatkov</w:t>
            </w:r>
          </w:p>
        </w:tc>
        <w:tc>
          <w:tcPr>
            <w:tcW w:w="4047" w:type="dxa"/>
          </w:tcPr>
          <w:p w14:paraId="242ABA96" w14:textId="77777777" w:rsidR="00952E7C" w:rsidRPr="00952E7C" w:rsidRDefault="00952E7C" w:rsidP="00952E7C">
            <w:pPr>
              <w:spacing w:line="240" w:lineRule="auto"/>
              <w:jc w:val="center"/>
              <w:rPr>
                <w:rFonts w:ascii="Garamond" w:hAnsi="Garamond" w:cs="Calibri"/>
                <w:noProof/>
                <w:kern w:val="0"/>
                <w14:ligatures w14:val="none"/>
              </w:rPr>
            </w:pPr>
            <w:r w:rsidRPr="00952E7C">
              <w:rPr>
                <w:rFonts w:ascii="Garamond" w:hAnsi="Garamond" w:cs="Calibri"/>
                <w:noProof/>
                <w:kern w:val="0"/>
                <w14:ligatures w14:val="none"/>
              </w:rPr>
              <w:t>do 4 hodín náhradným riešením a do 24h trvalým riešením</w:t>
            </w:r>
          </w:p>
        </w:tc>
      </w:tr>
    </w:tbl>
    <w:p w14:paraId="6679DF48" w14:textId="77777777" w:rsidR="00952E7C" w:rsidRPr="00952E7C" w:rsidRDefault="00952E7C" w:rsidP="00952E7C">
      <w:pPr>
        <w:spacing w:after="0" w:line="240" w:lineRule="auto"/>
        <w:ind w:left="540"/>
        <w:contextualSpacing/>
        <w:jc w:val="both"/>
        <w:rPr>
          <w:rFonts w:ascii="Garamond" w:eastAsia="Times New Roman" w:hAnsi="Garamond" w:cs="Calibri"/>
          <w:b/>
          <w:noProof/>
          <w:kern w:val="0"/>
          <w14:ligatures w14:val="none"/>
        </w:rPr>
      </w:pPr>
    </w:p>
    <w:p w14:paraId="6C77B707" w14:textId="77777777" w:rsidR="00952E7C" w:rsidRPr="00952E7C" w:rsidRDefault="00952E7C" w:rsidP="00952E7C">
      <w:pPr>
        <w:spacing w:after="0" w:line="240" w:lineRule="auto"/>
        <w:jc w:val="both"/>
        <w:rPr>
          <w:rFonts w:ascii="Garamond" w:eastAsia="Times New Roman" w:hAnsi="Garamond" w:cs="Calibri"/>
          <w:noProof/>
          <w:kern w:val="0"/>
          <w14:ligatures w14:val="none"/>
        </w:rPr>
      </w:pPr>
    </w:p>
    <w:p w14:paraId="47B57AA2" w14:textId="77777777" w:rsidR="00952E7C" w:rsidRPr="00952E7C" w:rsidRDefault="00952E7C" w:rsidP="00952E7C">
      <w:pPr>
        <w:spacing w:after="0" w:line="240" w:lineRule="auto"/>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Objednávateľská organizácia požaduje, aby súčasťou poskytovania služieb bolo: </w:t>
      </w:r>
    </w:p>
    <w:p w14:paraId="182E72B1"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zabezpečenie servisu a vzdialenej podpory pracovísk objednávateľskej organizácie na technológii poskytovateľa v rozsahu 24x7x365(366), </w:t>
      </w:r>
    </w:p>
    <w:p w14:paraId="48F2C1F9"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zabezpečenie monitoring stavu riešenia nahlásených incidentov a prevádzkových problémov, mesačné a ročné výkazy o dostupnosti, o výpadkoch a prijatých hláseniach </w:t>
      </w:r>
    </w:p>
    <w:p w14:paraId="240846D9"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pre technický personál obstarávateľskej organizácie musí byť umožnený on-line monitoring stavu siete</w:t>
      </w:r>
    </w:p>
    <w:p w14:paraId="6C92C10E"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mesačné a ročné správy o využívaní a kvalite služieb</w:t>
      </w:r>
    </w:p>
    <w:p w14:paraId="55052833" w14:textId="77777777" w:rsidR="00952E7C" w:rsidRPr="00952E7C" w:rsidRDefault="00952E7C" w:rsidP="00952E7C">
      <w:pPr>
        <w:numPr>
          <w:ilvl w:val="0"/>
          <w:numId w:val="22"/>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garantovaná dostupnosť helpdesku je od 00:00 do 23:59</w:t>
      </w:r>
    </w:p>
    <w:p w14:paraId="41E41EF1" w14:textId="77777777" w:rsidR="00952E7C" w:rsidRPr="00952E7C" w:rsidRDefault="00952E7C" w:rsidP="00952E7C">
      <w:pPr>
        <w:spacing w:after="0" w:line="240" w:lineRule="auto"/>
        <w:ind w:left="720"/>
        <w:contextualSpacing/>
        <w:jc w:val="both"/>
        <w:rPr>
          <w:rFonts w:ascii="Garamond" w:eastAsia="Times New Roman" w:hAnsi="Garamond" w:cs="Calibri"/>
          <w:noProof/>
          <w:kern w:val="0"/>
          <w14:ligatures w14:val="none"/>
        </w:rPr>
      </w:pPr>
    </w:p>
    <w:p w14:paraId="6783EB66" w14:textId="77777777" w:rsidR="00952E7C" w:rsidRPr="00952E7C" w:rsidRDefault="00952E7C" w:rsidP="00952E7C">
      <w:p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4AEA9ED1" w14:textId="77777777" w:rsidR="00952E7C" w:rsidRPr="00952E7C" w:rsidRDefault="00952E7C" w:rsidP="00952E7C">
      <w:pPr>
        <w:spacing w:after="0" w:line="240" w:lineRule="auto"/>
        <w:contextualSpacing/>
        <w:jc w:val="both"/>
        <w:rPr>
          <w:rFonts w:ascii="Garamond" w:eastAsia="Times New Roman" w:hAnsi="Garamond" w:cs="Calibri"/>
          <w:noProof/>
          <w:kern w:val="0"/>
          <w14:ligatures w14:val="none"/>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952E7C" w:rsidRPr="00952E7C" w14:paraId="470C9B57" w14:textId="77777777" w:rsidTr="008C1458">
        <w:trPr>
          <w:trHeight w:hRule="exact" w:val="845"/>
          <w:jc w:val="center"/>
        </w:trPr>
        <w:tc>
          <w:tcPr>
            <w:tcW w:w="2059" w:type="dxa"/>
            <w:tcBorders>
              <w:top w:val="single" w:sz="4" w:space="0" w:color="auto"/>
              <w:left w:val="single" w:sz="4" w:space="0" w:color="auto"/>
            </w:tcBorders>
            <w:shd w:val="clear" w:color="auto" w:fill="BDD7EE"/>
            <w:vAlign w:val="center"/>
          </w:tcPr>
          <w:p w14:paraId="25DB8DF2" w14:textId="77777777" w:rsidR="00952E7C" w:rsidRPr="00952E7C" w:rsidRDefault="00952E7C" w:rsidP="00952E7C">
            <w:pPr>
              <w:widowControl w:val="0"/>
              <w:spacing w:after="0" w:line="240" w:lineRule="auto"/>
              <w:ind w:firstLine="380"/>
              <w:rPr>
                <w:rFonts w:ascii="Garamond" w:eastAsia="Times New Roman" w:hAnsi="Garamond" w:cs="Calibri"/>
                <w:noProof/>
                <w:kern w:val="0"/>
                <w14:ligatures w14:val="none"/>
              </w:rPr>
            </w:pPr>
            <w:r w:rsidRPr="00952E7C">
              <w:rPr>
                <w:rFonts w:ascii="Garamond" w:eastAsia="Times New Roman" w:hAnsi="Garamond" w:cs="Calibri"/>
                <w:b/>
                <w:bCs/>
                <w:noProof/>
                <w:color w:val="000000"/>
                <w:kern w:val="0"/>
                <w:lang w:eastAsia="sk-SK"/>
                <w14:ligatures w14:val="none"/>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72E14478"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b/>
                <w:bCs/>
                <w:noProof/>
                <w:color w:val="000000"/>
                <w:kern w:val="0"/>
                <w:lang w:eastAsia="sk-SK"/>
                <w14:ligatures w14:val="none"/>
              </w:rPr>
              <w:t>Reakčná doba</w:t>
            </w:r>
          </w:p>
        </w:tc>
      </w:tr>
      <w:tr w:rsidR="00952E7C" w:rsidRPr="00952E7C" w14:paraId="70135702" w14:textId="77777777" w:rsidTr="008C1458">
        <w:trPr>
          <w:trHeight w:hRule="exact" w:val="1061"/>
          <w:jc w:val="center"/>
        </w:trPr>
        <w:tc>
          <w:tcPr>
            <w:tcW w:w="2059" w:type="dxa"/>
            <w:tcBorders>
              <w:top w:val="single" w:sz="4" w:space="0" w:color="auto"/>
              <w:left w:val="single" w:sz="4" w:space="0" w:color="auto"/>
            </w:tcBorders>
            <w:vAlign w:val="center"/>
          </w:tcPr>
          <w:p w14:paraId="49B03A3D"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Doba odozvy</w:t>
            </w:r>
          </w:p>
        </w:tc>
        <w:tc>
          <w:tcPr>
            <w:tcW w:w="1954" w:type="dxa"/>
            <w:tcBorders>
              <w:top w:val="single" w:sz="4" w:space="0" w:color="auto"/>
              <w:left w:val="single" w:sz="4" w:space="0" w:color="auto"/>
              <w:right w:val="single" w:sz="4" w:space="0" w:color="auto"/>
            </w:tcBorders>
            <w:vAlign w:val="center"/>
          </w:tcPr>
          <w:p w14:paraId="08B703A4"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30 minút v pracovné hodiny a 120 minút v mimopracovné hodiny</w:t>
            </w:r>
          </w:p>
        </w:tc>
      </w:tr>
      <w:tr w:rsidR="00952E7C" w:rsidRPr="00952E7C" w14:paraId="1F8D8ED1" w14:textId="77777777" w:rsidTr="008C1458">
        <w:trPr>
          <w:trHeight w:hRule="exact" w:val="797"/>
          <w:jc w:val="center"/>
        </w:trPr>
        <w:tc>
          <w:tcPr>
            <w:tcW w:w="2059" w:type="dxa"/>
            <w:tcBorders>
              <w:top w:val="single" w:sz="4" w:space="0" w:color="auto"/>
              <w:left w:val="single" w:sz="4" w:space="0" w:color="auto"/>
              <w:bottom w:val="single" w:sz="4" w:space="0" w:color="auto"/>
            </w:tcBorders>
            <w:vAlign w:val="center"/>
          </w:tcPr>
          <w:p w14:paraId="30FDDCEA"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1610DA26"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4 hod</w:t>
            </w:r>
          </w:p>
        </w:tc>
      </w:tr>
      <w:tr w:rsidR="00952E7C" w:rsidRPr="00952E7C" w14:paraId="3ACBB7C8" w14:textId="77777777" w:rsidTr="008C1458">
        <w:trPr>
          <w:trHeight w:hRule="exact" w:val="1132"/>
          <w:jc w:val="center"/>
        </w:trPr>
        <w:tc>
          <w:tcPr>
            <w:tcW w:w="2059" w:type="dxa"/>
            <w:tcBorders>
              <w:top w:val="single" w:sz="4" w:space="0" w:color="auto"/>
              <w:left w:val="single" w:sz="4" w:space="0" w:color="auto"/>
              <w:bottom w:val="single" w:sz="4" w:space="0" w:color="auto"/>
            </w:tcBorders>
            <w:vAlign w:val="center"/>
          </w:tcPr>
          <w:p w14:paraId="14ACA572"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r w:rsidRPr="00952E7C">
              <w:rPr>
                <w:rFonts w:ascii="Garamond" w:eastAsia="Times New Roman" w:hAnsi="Garamond" w:cs="Calibri"/>
                <w:noProof/>
                <w:color w:val="000000"/>
                <w:kern w:val="0"/>
                <w:lang w:eastAsia="sk-SK"/>
                <w14:ligatures w14:val="none"/>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3E53BEC3" w14:textId="77777777" w:rsidR="00952E7C" w:rsidRPr="00952E7C" w:rsidRDefault="00952E7C" w:rsidP="00952E7C">
            <w:pPr>
              <w:widowControl w:val="0"/>
              <w:spacing w:after="0" w:line="240" w:lineRule="auto"/>
              <w:jc w:val="center"/>
              <w:rPr>
                <w:rFonts w:ascii="Garamond" w:eastAsia="Times New Roman" w:hAnsi="Garamond" w:cs="Calibri"/>
                <w:noProof/>
                <w:color w:val="000000"/>
                <w:kern w:val="0"/>
                <w:lang w:eastAsia="sk-SK"/>
                <w14:ligatures w14:val="none"/>
              </w:rPr>
            </w:pPr>
            <w:r w:rsidRPr="00952E7C">
              <w:rPr>
                <w:rFonts w:ascii="Garamond" w:eastAsia="Times New Roman" w:hAnsi="Garamond" w:cs="Calibri"/>
                <w:noProof/>
                <w:color w:val="000000"/>
                <w:kern w:val="0"/>
                <w:lang w:eastAsia="sk-SK"/>
                <w14:ligatures w14:val="none"/>
              </w:rPr>
              <w:t>do 24 hod</w:t>
            </w:r>
          </w:p>
          <w:p w14:paraId="2DCA0918" w14:textId="77777777" w:rsidR="00952E7C" w:rsidRPr="00952E7C" w:rsidRDefault="00952E7C" w:rsidP="00952E7C">
            <w:pPr>
              <w:widowControl w:val="0"/>
              <w:spacing w:after="0" w:line="240" w:lineRule="auto"/>
              <w:jc w:val="center"/>
              <w:rPr>
                <w:rFonts w:ascii="Garamond" w:eastAsia="Times New Roman" w:hAnsi="Garamond" w:cs="Calibri"/>
                <w:noProof/>
                <w:kern w:val="0"/>
                <w14:ligatures w14:val="none"/>
              </w:rPr>
            </w:pPr>
          </w:p>
        </w:tc>
      </w:tr>
    </w:tbl>
    <w:p w14:paraId="34565A3C" w14:textId="77777777" w:rsidR="00952E7C" w:rsidRPr="00952E7C" w:rsidRDefault="00952E7C" w:rsidP="00952E7C">
      <w:pPr>
        <w:spacing w:after="0" w:line="240" w:lineRule="auto"/>
        <w:ind w:left="1440"/>
        <w:contextualSpacing/>
        <w:jc w:val="both"/>
        <w:rPr>
          <w:rFonts w:ascii="Garamond" w:eastAsia="Times New Roman" w:hAnsi="Garamond" w:cs="Calibri"/>
          <w:noProof/>
          <w:kern w:val="0"/>
          <w14:ligatures w14:val="none"/>
        </w:rPr>
      </w:pPr>
    </w:p>
    <w:p w14:paraId="6FD07CD2" w14:textId="77777777" w:rsidR="00952E7C" w:rsidRPr="00952E7C" w:rsidRDefault="00952E7C" w:rsidP="00952E7C">
      <w:pPr>
        <w:spacing w:after="0" w:line="240" w:lineRule="auto"/>
        <w:ind w:left="1440"/>
        <w:contextualSpacing/>
        <w:jc w:val="both"/>
        <w:rPr>
          <w:rFonts w:ascii="Garamond" w:eastAsia="Times New Roman" w:hAnsi="Garamond" w:cs="Calibri"/>
          <w:noProof/>
          <w:kern w:val="0"/>
          <w14:ligatures w14:val="none"/>
        </w:rPr>
      </w:pPr>
    </w:p>
    <w:p w14:paraId="2C517A01" w14:textId="77777777" w:rsidR="00952E7C" w:rsidRPr="00952E7C" w:rsidRDefault="00952E7C" w:rsidP="00952E7C">
      <w:pPr>
        <w:spacing w:after="0" w:line="240" w:lineRule="auto"/>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Obstarávateľská organizácia požaduje, aby mesačné a ročné správy o využívaní a kvalite služieb obsahovali:</w:t>
      </w:r>
    </w:p>
    <w:p w14:paraId="4CC239A0" w14:textId="77777777" w:rsidR="00952E7C" w:rsidRPr="00952E7C" w:rsidRDefault="00952E7C" w:rsidP="00952E7C">
      <w:pPr>
        <w:numPr>
          <w:ilvl w:val="0"/>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Mesačná štatistika pre každú jednu službu (pripojenie): </w:t>
      </w:r>
    </w:p>
    <w:p w14:paraId="522990FB"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Typ pracoviska </w:t>
      </w:r>
    </w:p>
    <w:p w14:paraId="1FABCF91"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Miesto pripojenia </w:t>
      </w:r>
    </w:p>
    <w:p w14:paraId="1D46B41C"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Počet nahlásených incidentov (teda počet prípadov poruchy na službe) </w:t>
      </w:r>
    </w:p>
    <w:p w14:paraId="3C78661F"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 xml:space="preserve">Počet riešených udalostí (všetky ostatné úkony, ako konfiguračné zmeny a pod.) </w:t>
      </w:r>
    </w:p>
    <w:p w14:paraId="71F285D4"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Či boli za daný mesiac na danej službe dodržané dohodnuté parametre SLA</w:t>
      </w:r>
    </w:p>
    <w:p w14:paraId="00051CAA"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p>
    <w:p w14:paraId="5F2968F8" w14:textId="77777777" w:rsidR="00952E7C" w:rsidRPr="00952E7C" w:rsidRDefault="00952E7C" w:rsidP="00952E7C">
      <w:pPr>
        <w:numPr>
          <w:ilvl w:val="0"/>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Sumárne vyhodnotenie činností za obdobie uplynulého mesiaca, rozdelené na tematické celky:</w:t>
      </w:r>
    </w:p>
    <w:p w14:paraId="52ACC950"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Zriadenie a prevádzkovanie služby</w:t>
      </w:r>
    </w:p>
    <w:p w14:paraId="49B3D3E2"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Konfiguračná podpora, rozsah vykonaných činností zo strany poskytovateľa</w:t>
      </w:r>
    </w:p>
    <w:p w14:paraId="12D46C6E" w14:textId="77777777" w:rsidR="00952E7C" w:rsidRPr="00952E7C" w:rsidRDefault="00952E7C" w:rsidP="00952E7C">
      <w:pPr>
        <w:numPr>
          <w:ilvl w:val="1"/>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lastRenderedPageBreak/>
        <w:t>Pre každý z uvedených celkov report dvoch druhov udalostí, vrátane stručného popisu udalosti a čísla ticketu</w:t>
      </w:r>
    </w:p>
    <w:p w14:paraId="7A507DF1" w14:textId="77777777" w:rsidR="00952E7C" w:rsidRPr="00952E7C" w:rsidRDefault="00952E7C" w:rsidP="00952E7C">
      <w:pPr>
        <w:numPr>
          <w:ilvl w:val="2"/>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Počet nahlásených incidentov (teda počet prípadov poruchy na službe) – tento údaj sa neuvádza pri konfiguračnej podpore</w:t>
      </w:r>
    </w:p>
    <w:p w14:paraId="7CFC796A" w14:textId="77777777" w:rsidR="00952E7C" w:rsidRPr="00952E7C" w:rsidRDefault="00952E7C" w:rsidP="00952E7C">
      <w:pPr>
        <w:numPr>
          <w:ilvl w:val="2"/>
          <w:numId w:val="23"/>
        </w:numPr>
        <w:spacing w:after="0" w:line="240" w:lineRule="auto"/>
        <w:contextualSpacing/>
        <w:jc w:val="both"/>
        <w:rPr>
          <w:rFonts w:ascii="Garamond" w:eastAsia="Times New Roman" w:hAnsi="Garamond" w:cs="Calibri"/>
          <w:noProof/>
          <w:kern w:val="0"/>
          <w14:ligatures w14:val="none"/>
        </w:rPr>
      </w:pPr>
      <w:r w:rsidRPr="00952E7C">
        <w:rPr>
          <w:rFonts w:ascii="Garamond" w:eastAsia="Times New Roman" w:hAnsi="Garamond" w:cs="Calibri"/>
          <w:noProof/>
          <w:kern w:val="0"/>
          <w14:ligatures w14:val="none"/>
        </w:rPr>
        <w:t>Počet riešených udalostí (všetky ostatné úkony, ako konfiguračné zmeny a pod.)</w:t>
      </w:r>
    </w:p>
    <w:p w14:paraId="7CCAC2E0"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09A316D2" w14:textId="77777777" w:rsidR="00952E7C" w:rsidRPr="00952E7C" w:rsidRDefault="00952E7C" w:rsidP="00952E7C">
      <w:pPr>
        <w:spacing w:after="0" w:line="240" w:lineRule="auto"/>
        <w:jc w:val="both"/>
        <w:rPr>
          <w:rFonts w:ascii="Garamond" w:eastAsia="Times New Roman" w:hAnsi="Garamond" w:cs="Calibri"/>
          <w:kern w:val="0"/>
          <w:lang w:eastAsia="sk-SK"/>
          <w14:ligatures w14:val="none"/>
        </w:rPr>
      </w:pPr>
    </w:p>
    <w:p w14:paraId="50AF2B1D" w14:textId="77777777" w:rsidR="00952E7C" w:rsidRPr="00952E7C" w:rsidRDefault="00952E7C" w:rsidP="00952E7C">
      <w:pPr>
        <w:numPr>
          <w:ilvl w:val="0"/>
          <w:numId w:val="21"/>
        </w:numPr>
        <w:spacing w:after="0" w:line="240" w:lineRule="auto"/>
        <w:contextualSpacing/>
        <w:rPr>
          <w:rFonts w:ascii="Garamond" w:eastAsia="Times New Roman" w:hAnsi="Garamond" w:cs="Calibri"/>
          <w:b/>
          <w:kern w:val="0"/>
          <w:lang w:eastAsia="sk-SK"/>
          <w14:ligatures w14:val="none"/>
        </w:rPr>
      </w:pPr>
      <w:r w:rsidRPr="00952E7C">
        <w:rPr>
          <w:rFonts w:ascii="Garamond" w:eastAsia="Times New Roman" w:hAnsi="Garamond" w:cs="Calibri"/>
          <w:b/>
          <w:kern w:val="0"/>
          <w:lang w:eastAsia="sk-SK"/>
          <w14:ligatures w14:val="none"/>
        </w:rPr>
        <w:t>Dostupnosť služby:</w:t>
      </w:r>
    </w:p>
    <w:p w14:paraId="6B15D38B" w14:textId="77777777" w:rsidR="00952E7C" w:rsidRPr="00952E7C" w:rsidRDefault="00952E7C" w:rsidP="00952E7C">
      <w:pPr>
        <w:spacing w:after="0" w:line="240" w:lineRule="auto"/>
        <w:ind w:left="540"/>
        <w:contextualSpacing/>
        <w:rPr>
          <w:rFonts w:ascii="Garamond" w:eastAsia="Times New Roman" w:hAnsi="Garamond" w:cs="Calibri"/>
          <w:b/>
          <w:kern w:val="0"/>
          <w:lang w:eastAsia="sk-SK"/>
          <w14:ligatures w14:val="none"/>
        </w:rPr>
      </w:pPr>
    </w:p>
    <w:p w14:paraId="3F617DCC" w14:textId="77777777" w:rsidR="00952E7C" w:rsidRPr="00952E7C" w:rsidRDefault="00952E7C" w:rsidP="00952E7C">
      <w:pPr>
        <w:spacing w:after="0" w:line="240" w:lineRule="auto"/>
        <w:ind w:left="567"/>
        <w:jc w:val="both"/>
        <w:rPr>
          <w:rFonts w:ascii="Garamond" w:eastAsia="Times New Roman" w:hAnsi="Garamond" w:cs="Calibri"/>
          <w:b/>
          <w:kern w:val="0"/>
          <w:lang w:eastAsia="sk-SK"/>
          <w14:ligatures w14:val="none"/>
        </w:rPr>
      </w:pPr>
      <w:r w:rsidRPr="00952E7C">
        <w:rPr>
          <w:rFonts w:ascii="Garamond" w:eastAsia="Times New Roman" w:hAnsi="Garamond" w:cs="Calibri"/>
          <w:kern w:val="0"/>
          <w:lang w:eastAsia="sk-SK"/>
          <w14:ligatures w14:val="none"/>
        </w:rPr>
        <w:t>Obstarávateľ požaduje minimálnu dostupnosť služby vo výške 99,98 % v ktoromkoľvek mesiaci v roku. Za nedostupnosť služby sa nepovažujú prípady, keď je prenos dát znemožnený zariadením obstarávateľskej organizácie, lokálnou sieťou objednávateľskej organizácie, alebo chybnou požiadavkou na konfiguráciu služby</w:t>
      </w:r>
    </w:p>
    <w:p w14:paraId="1A23D028" w14:textId="77777777" w:rsidR="00952E7C" w:rsidRPr="00952E7C" w:rsidRDefault="00952E7C" w:rsidP="00952E7C">
      <w:pPr>
        <w:spacing w:after="0" w:line="240" w:lineRule="auto"/>
        <w:ind w:left="540"/>
        <w:contextualSpacing/>
        <w:jc w:val="both"/>
        <w:rPr>
          <w:rFonts w:ascii="Garamond" w:eastAsia="Times New Roman" w:hAnsi="Garamond" w:cs="Calibri"/>
          <w:b/>
          <w:kern w:val="0"/>
          <w:lang w:eastAsia="sk-SK"/>
          <w14:ligatures w14:val="none"/>
        </w:rPr>
      </w:pPr>
    </w:p>
    <w:p w14:paraId="6AF54839" w14:textId="77777777" w:rsidR="00952E7C" w:rsidRPr="00952E7C" w:rsidRDefault="00952E7C" w:rsidP="00952E7C">
      <w:pPr>
        <w:spacing w:after="0" w:line="240" w:lineRule="auto"/>
        <w:ind w:left="540"/>
        <w:contextualSpacing/>
        <w:jc w:val="both"/>
        <w:rPr>
          <w:rFonts w:ascii="Garamond" w:eastAsia="Times New Roman" w:hAnsi="Garamond" w:cs="Calibri"/>
          <w:b/>
          <w:kern w:val="0"/>
          <w:lang w:eastAsia="sk-SK"/>
          <w14:ligatures w14:val="none"/>
        </w:rPr>
      </w:pPr>
    </w:p>
    <w:p w14:paraId="5EE0ADAA" w14:textId="77777777" w:rsidR="00952E7C" w:rsidRPr="00952E7C" w:rsidRDefault="00952E7C" w:rsidP="00952E7C">
      <w:pPr>
        <w:numPr>
          <w:ilvl w:val="0"/>
          <w:numId w:val="21"/>
        </w:numPr>
        <w:spacing w:after="0" w:line="240" w:lineRule="auto"/>
        <w:contextualSpacing/>
        <w:jc w:val="both"/>
        <w:rPr>
          <w:rFonts w:ascii="Garamond" w:eastAsia="Times New Roman" w:hAnsi="Garamond" w:cs="Calibri"/>
          <w:b/>
          <w:kern w:val="0"/>
          <w:lang w:eastAsia="sk-SK"/>
          <w14:ligatures w14:val="none"/>
        </w:rPr>
      </w:pPr>
      <w:r w:rsidRPr="00952E7C">
        <w:rPr>
          <w:rFonts w:ascii="Garamond" w:eastAsia="Times New Roman" w:hAnsi="Garamond" w:cs="Calibri"/>
          <w:b/>
          <w:kern w:val="0"/>
          <w:lang w:eastAsia="sk-SK"/>
          <w14:ligatures w14:val="none"/>
        </w:rPr>
        <w:t>Parametre kvality poskytovaných služieb podpory prevádzky a údržby</w:t>
      </w:r>
    </w:p>
    <w:p w14:paraId="6C732F71" w14:textId="77777777" w:rsidR="00952E7C" w:rsidRPr="00952E7C" w:rsidRDefault="00952E7C" w:rsidP="00952E7C">
      <w:pPr>
        <w:spacing w:after="0" w:line="240" w:lineRule="auto"/>
        <w:ind w:left="540"/>
        <w:contextualSpacing/>
        <w:jc w:val="both"/>
        <w:rPr>
          <w:rFonts w:ascii="Garamond" w:eastAsia="Times New Roman" w:hAnsi="Garamond" w:cs="Calibri"/>
          <w:b/>
          <w:kern w:val="0"/>
          <w:lang w:eastAsia="sk-SK"/>
          <w14:ligatures w14:val="none"/>
        </w:rPr>
      </w:pPr>
    </w:p>
    <w:p w14:paraId="19EFF658" w14:textId="77777777" w:rsidR="00952E7C" w:rsidRPr="00952E7C" w:rsidRDefault="00952E7C" w:rsidP="00952E7C">
      <w:pPr>
        <w:spacing w:after="0" w:line="240" w:lineRule="auto"/>
        <w:ind w:left="540"/>
        <w:jc w:val="both"/>
        <w:rPr>
          <w:rFonts w:ascii="Garamond" w:eastAsia="Times New Roman" w:hAnsi="Garamond" w:cs="Calibri"/>
          <w:kern w:val="0"/>
          <w:lang w:eastAsia="sk-SK"/>
          <w14:ligatures w14:val="none"/>
        </w:rPr>
      </w:pPr>
      <w:r w:rsidRPr="00952E7C">
        <w:rPr>
          <w:rFonts w:ascii="Garamond" w:eastAsia="Times New Roman" w:hAnsi="Garamond" w:cs="Calibri"/>
          <w:kern w:val="0"/>
          <w:lang w:eastAsia="sk-SK"/>
          <w14:ligatures w14:val="none"/>
        </w:rPr>
        <w:t>Reakčná doba sa vždy meria od momentu, kedy je problém zaznamenaný do helpdesku alebo od momentu nahlásenia problému alternatívnym spôsobom, to znamená od momentu doručenia hlásenia problému emailom, alebo telefonicky</w:t>
      </w:r>
    </w:p>
    <w:p w14:paraId="25CA3DDA" w14:textId="77777777" w:rsidR="00952E7C" w:rsidRPr="00952E7C" w:rsidRDefault="00952E7C" w:rsidP="00952E7C">
      <w:pPr>
        <w:spacing w:after="0" w:line="240" w:lineRule="auto"/>
        <w:ind w:left="540"/>
        <w:jc w:val="both"/>
        <w:rPr>
          <w:rFonts w:ascii="Garamond" w:eastAsia="Times New Roman" w:hAnsi="Garamond" w:cs="Calibri"/>
          <w:kern w:val="0"/>
          <w:lang w:eastAsia="sk-SK"/>
          <w14:ligatures w14:val="none"/>
        </w:rPr>
      </w:pPr>
    </w:p>
    <w:p w14:paraId="5AB38A4B" w14:textId="77777777" w:rsidR="00952E7C" w:rsidRPr="00952E7C" w:rsidRDefault="00952E7C" w:rsidP="00952E7C">
      <w:pPr>
        <w:spacing w:after="0" w:line="240" w:lineRule="auto"/>
        <w:ind w:left="540"/>
        <w:jc w:val="both"/>
        <w:rPr>
          <w:rFonts w:ascii="Garamond" w:eastAsia="Times New Roman" w:hAnsi="Garamond" w:cs="Calibri"/>
          <w:kern w:val="0"/>
          <w:lang w:eastAsia="sk-SK"/>
          <w14:ligatures w14:val="none"/>
        </w:rPr>
      </w:pPr>
    </w:p>
    <w:p w14:paraId="34CD3EA1"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r w:rsidRPr="00952E7C">
        <w:rPr>
          <w:rFonts w:ascii="Garamond" w:eastAsia="Times New Roman" w:hAnsi="Garamond" w:cs="Calibri"/>
          <w:kern w:val="0"/>
          <w:lang w:eastAsia="sk-SK"/>
          <w14:ligatures w14:val="none"/>
        </w:rPr>
        <w:t xml:space="preserve">  </w:t>
      </w:r>
      <w:r w:rsidRPr="00952E7C">
        <w:rPr>
          <w:rFonts w:ascii="Garamond" w:eastAsia="Times New Roman" w:hAnsi="Garamond" w:cs="Calibri"/>
          <w:b/>
          <w:bCs/>
          <w:kern w:val="0"/>
          <w:lang w:eastAsia="sk-SK"/>
          <w14:ligatures w14:val="none"/>
        </w:rPr>
        <w:t>-   Požiadavky na novú konfiguračnú zmenu</w:t>
      </w:r>
      <w:r w:rsidRPr="00952E7C">
        <w:rPr>
          <w:rFonts w:ascii="Garamond" w:eastAsia="Times New Roman" w:hAnsi="Garamond" w:cs="Calibri"/>
          <w:b/>
          <w:bCs/>
          <w:kern w:val="0"/>
          <w:lang w:eastAsia="sk-SK"/>
          <w14:ligatures w14:val="none"/>
        </w:rPr>
        <w:tab/>
      </w:r>
    </w:p>
    <w:p w14:paraId="40E88918" w14:textId="77777777" w:rsidR="00952E7C" w:rsidRPr="00952E7C" w:rsidRDefault="00952E7C" w:rsidP="00952E7C">
      <w:pPr>
        <w:spacing w:after="0" w:line="240" w:lineRule="auto"/>
        <w:ind w:left="708"/>
        <w:jc w:val="both"/>
        <w:rPr>
          <w:rFonts w:ascii="Garamond" w:eastAsia="Times New Roman" w:hAnsi="Garamond" w:cs="Calibri"/>
          <w:b/>
          <w:bCs/>
          <w:kern w:val="0"/>
          <w:lang w:eastAsia="sk-SK"/>
          <w14:ligatures w14:val="none"/>
        </w:rPr>
      </w:pPr>
    </w:p>
    <w:p w14:paraId="33E0390F" w14:textId="77777777" w:rsidR="00952E7C" w:rsidRPr="00952E7C" w:rsidRDefault="00952E7C" w:rsidP="00952E7C">
      <w:pPr>
        <w:spacing w:after="0" w:line="240" w:lineRule="auto"/>
        <w:ind w:left="567"/>
        <w:jc w:val="both"/>
        <w:rPr>
          <w:rFonts w:ascii="Garamond" w:eastAsia="Times New Roman" w:hAnsi="Garamond" w:cs="Calibri"/>
          <w:b/>
          <w:bCs/>
          <w:kern w:val="0"/>
          <w:lang w:val="en-US" w:eastAsia="sk-SK"/>
          <w14:ligatures w14:val="none"/>
        </w:rPr>
      </w:pPr>
      <w:r w:rsidRPr="00952E7C">
        <w:rPr>
          <w:rFonts w:ascii="Garamond" w:eastAsia="Times New Roman" w:hAnsi="Garamond" w:cs="Calibri"/>
          <w:kern w:val="0"/>
          <w:lang w:eastAsia="sk-SK"/>
          <w14:ligatures w14:val="none"/>
        </w:rPr>
        <w:t xml:space="preserve">Požiadavky na novú konfiguračnú zmenu, požadované objednávateľskou organizáciou s dobou vyriešenia do 24h od oznámenia požiadavky, pri rozsiahlejších projektových úlohách konfiguračných zmien s dobou vyriešenia do desať pracovných dní. Do požadovanej doby vyriešenia požiadavky na novú konfiguračnú zmenu sa nezarátava čas potrebný na poskytnutie súčinnosti objednávateľskou organizáciou a treťou stranou objednávateľskej organizácie </w:t>
      </w:r>
      <w:r w:rsidRPr="00952E7C">
        <w:rPr>
          <w:rFonts w:ascii="Garamond" w:eastAsia="Times New Roman" w:hAnsi="Garamond" w:cs="Calibri"/>
          <w:b/>
          <w:bCs/>
          <w:kern w:val="0"/>
          <w:lang w:eastAsia="sk-SK"/>
          <w14:ligatures w14:val="none"/>
        </w:rPr>
        <w:tab/>
      </w:r>
      <w:r w:rsidRPr="00952E7C">
        <w:rPr>
          <w:rFonts w:ascii="Garamond" w:eastAsia="Times New Roman" w:hAnsi="Garamond" w:cs="Calibri"/>
          <w:b/>
          <w:bCs/>
          <w:kern w:val="0"/>
          <w:lang w:eastAsia="sk-SK"/>
          <w14:ligatures w14:val="none"/>
        </w:rPr>
        <w:tab/>
      </w:r>
    </w:p>
    <w:p w14:paraId="667CAD72" w14:textId="77777777" w:rsidR="00063354" w:rsidRPr="00A91935" w:rsidRDefault="00063354" w:rsidP="00063354">
      <w:pPr>
        <w:spacing w:after="0" w:line="240" w:lineRule="auto"/>
        <w:jc w:val="both"/>
        <w:rPr>
          <w:rFonts w:cstheme="minorHAnsi"/>
          <w:lang w:eastAsia="ja-JP"/>
        </w:rPr>
      </w:pPr>
    </w:p>
    <w:sectPr w:rsidR="00063354" w:rsidRPr="00A91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142C200E"/>
    <w:lvl w:ilvl="0" w:tplc="F1E0DFFE">
      <w:start w:val="1"/>
      <w:numFmt w:val="bullet"/>
      <w:lvlText w:val="-"/>
      <w:lvlJc w:val="left"/>
      <w:pPr>
        <w:ind w:left="1170" w:hanging="360"/>
      </w:pPr>
      <w:rPr>
        <w:rFonts w:ascii="Calibri" w:eastAsiaTheme="minorHAnsi" w:hAnsi="Calibri" w:cs="Calibri"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0D"/>
    <w:multiLevelType w:val="singleLevel"/>
    <w:tmpl w:val="1FEE59B2"/>
    <w:lvl w:ilvl="0">
      <w:start w:val="1"/>
      <w:numFmt w:val="bullet"/>
      <w:pStyle w:val="Zoznamsodrkami"/>
      <w:lvlText w:val=""/>
      <w:lvlJc w:val="left"/>
      <w:pPr>
        <w:ind w:left="720" w:hanging="360"/>
      </w:pPr>
      <w:rPr>
        <w:rFonts w:ascii="Symbol" w:hAnsi="Symbol" w:hint="default"/>
        <w:color w:val="auto"/>
      </w:rPr>
    </w:lvl>
  </w:abstractNum>
  <w:abstractNum w:abstractNumId="5"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07E5D58"/>
    <w:multiLevelType w:val="hybridMultilevel"/>
    <w:tmpl w:val="B364ACC6"/>
    <w:lvl w:ilvl="0" w:tplc="1B0E54AC">
      <w:numFmt w:val="bullet"/>
      <w:lvlText w:val="-"/>
      <w:lvlJc w:val="left"/>
      <w:pPr>
        <w:ind w:left="720" w:hanging="360"/>
      </w:pPr>
      <w:rPr>
        <w:rFonts w:ascii="Calibri" w:eastAsia="TimesNewRomanPS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21227"/>
    <w:multiLevelType w:val="hybridMultilevel"/>
    <w:tmpl w:val="29B2081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51167"/>
    <w:multiLevelType w:val="hybridMultilevel"/>
    <w:tmpl w:val="92B0CD1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1"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B643F6"/>
    <w:multiLevelType w:val="hybridMultilevel"/>
    <w:tmpl w:val="AB9C2816"/>
    <w:lvl w:ilvl="0" w:tplc="238403E0">
      <w:start w:val="1"/>
      <w:numFmt w:val="upp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CBF459F"/>
    <w:multiLevelType w:val="hybridMultilevel"/>
    <w:tmpl w:val="3FC854E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117CE7"/>
    <w:multiLevelType w:val="hybridMultilevel"/>
    <w:tmpl w:val="FFFFFFFF"/>
    <w:lvl w:ilvl="0" w:tplc="041B0001">
      <w:start w:val="1"/>
      <w:numFmt w:val="bullet"/>
      <w:lvlText w:val=""/>
      <w:lvlJc w:val="left"/>
      <w:pPr>
        <w:ind w:left="1430" w:hanging="710"/>
      </w:pPr>
      <w:rPr>
        <w:rFonts w:ascii="Symbol" w:hAnsi="Symbol" w:hint="default"/>
      </w:r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6430A0"/>
    <w:multiLevelType w:val="hybridMultilevel"/>
    <w:tmpl w:val="4208B0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CC6A1E"/>
    <w:multiLevelType w:val="hybridMultilevel"/>
    <w:tmpl w:val="AC5CFA02"/>
    <w:lvl w:ilvl="0" w:tplc="041B0001">
      <w:start w:val="1"/>
      <w:numFmt w:val="bullet"/>
      <w:lvlText w:val=""/>
      <w:lvlJc w:val="left"/>
      <w:pPr>
        <w:ind w:left="117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CF04A89"/>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1CB18BE"/>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8575E9"/>
    <w:multiLevelType w:val="hybridMultilevel"/>
    <w:tmpl w:val="82881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702EAF"/>
    <w:multiLevelType w:val="hybridMultilevel"/>
    <w:tmpl w:val="CFCEC0DE"/>
    <w:lvl w:ilvl="0" w:tplc="46F4750C">
      <w:start w:val="1"/>
      <w:numFmt w:val="bullet"/>
      <w:lvlText w:val="-"/>
      <w:lvlJc w:val="left"/>
      <w:pPr>
        <w:ind w:left="118" w:firstLine="0"/>
      </w:pPr>
      <w:rPr>
        <w:rFonts w:ascii="Calibri" w:eastAsia="Times New Roman" w:hAnsi="Calibri"/>
        <w:b w:val="0"/>
        <w:i w:val="0"/>
        <w:strike w:val="0"/>
        <w:dstrike w:val="0"/>
        <w:color w:val="000000"/>
        <w:sz w:val="22"/>
        <w:u w:val="none" w:color="000000"/>
        <w:effect w:val="none"/>
        <w:vertAlign w:val="baseline"/>
      </w:rPr>
    </w:lvl>
    <w:lvl w:ilvl="1" w:tplc="BC62892A">
      <w:start w:val="1"/>
      <w:numFmt w:val="bullet"/>
      <w:lvlText w:val="•"/>
      <w:lvlJc w:val="left"/>
      <w:pPr>
        <w:ind w:left="705" w:firstLine="0"/>
      </w:pPr>
      <w:rPr>
        <w:rFonts w:ascii="Arial" w:eastAsia="Times New Roman" w:hAnsi="Arial"/>
        <w:b w:val="0"/>
        <w:i w:val="0"/>
        <w:strike w:val="0"/>
        <w:dstrike w:val="0"/>
        <w:color w:val="auto"/>
        <w:sz w:val="18"/>
        <w:u w:val="none" w:color="000000"/>
        <w:effect w:val="none"/>
        <w:vertAlign w:val="baseline"/>
      </w:rPr>
    </w:lvl>
    <w:lvl w:ilvl="2" w:tplc="00F04112">
      <w:start w:val="1"/>
      <w:numFmt w:val="bullet"/>
      <w:lvlText w:val="o"/>
      <w:lvlJc w:val="left"/>
      <w:pPr>
        <w:ind w:left="1440" w:firstLine="0"/>
      </w:pPr>
      <w:rPr>
        <w:rFonts w:ascii="Courier New" w:eastAsia="Times New Roman" w:hAnsi="Courier New"/>
        <w:b w:val="0"/>
        <w:i w:val="0"/>
        <w:strike w:val="0"/>
        <w:dstrike w:val="0"/>
        <w:color w:val="000000"/>
        <w:sz w:val="22"/>
        <w:u w:val="none" w:color="000000"/>
        <w:effect w:val="none"/>
        <w:vertAlign w:val="baseline"/>
      </w:rPr>
    </w:lvl>
    <w:lvl w:ilvl="3" w:tplc="CB0AB486">
      <w:start w:val="1"/>
      <w:numFmt w:val="bullet"/>
      <w:lvlText w:val=""/>
      <w:lvlJc w:val="left"/>
      <w:pPr>
        <w:ind w:left="1800" w:firstLine="0"/>
      </w:pPr>
      <w:rPr>
        <w:rFonts w:ascii="Wingdings" w:eastAsia="Times New Roman" w:hAnsi="Wingdings"/>
        <w:b w:val="0"/>
        <w:i w:val="0"/>
        <w:strike w:val="0"/>
        <w:dstrike w:val="0"/>
        <w:color w:val="000000"/>
        <w:sz w:val="22"/>
        <w:u w:val="none" w:color="000000"/>
        <w:effect w:val="none"/>
        <w:vertAlign w:val="baseline"/>
      </w:rPr>
    </w:lvl>
    <w:lvl w:ilvl="4" w:tplc="EE8E65EC">
      <w:start w:val="1"/>
      <w:numFmt w:val="bullet"/>
      <w:lvlText w:val="o"/>
      <w:lvlJc w:val="left"/>
      <w:pPr>
        <w:ind w:left="2880" w:firstLine="0"/>
      </w:pPr>
      <w:rPr>
        <w:rFonts w:ascii="Wingdings" w:eastAsia="Times New Roman" w:hAnsi="Wingdings"/>
        <w:b w:val="0"/>
        <w:i w:val="0"/>
        <w:strike w:val="0"/>
        <w:dstrike w:val="0"/>
        <w:color w:val="000000"/>
        <w:sz w:val="22"/>
        <w:u w:val="none" w:color="000000"/>
        <w:effect w:val="none"/>
        <w:vertAlign w:val="baseline"/>
      </w:rPr>
    </w:lvl>
    <w:lvl w:ilvl="5" w:tplc="7444DAC8">
      <w:start w:val="1"/>
      <w:numFmt w:val="bullet"/>
      <w:lvlText w:val="▪"/>
      <w:lvlJc w:val="left"/>
      <w:pPr>
        <w:ind w:left="3600" w:firstLine="0"/>
      </w:pPr>
      <w:rPr>
        <w:rFonts w:ascii="Wingdings" w:eastAsia="Times New Roman" w:hAnsi="Wingdings"/>
        <w:b w:val="0"/>
        <w:i w:val="0"/>
        <w:strike w:val="0"/>
        <w:dstrike w:val="0"/>
        <w:color w:val="000000"/>
        <w:sz w:val="22"/>
        <w:u w:val="none" w:color="000000"/>
        <w:effect w:val="none"/>
        <w:vertAlign w:val="baseline"/>
      </w:rPr>
    </w:lvl>
    <w:lvl w:ilvl="6" w:tplc="EA8A62D8">
      <w:start w:val="1"/>
      <w:numFmt w:val="bullet"/>
      <w:lvlText w:val="•"/>
      <w:lvlJc w:val="left"/>
      <w:pPr>
        <w:ind w:left="4320" w:firstLine="0"/>
      </w:pPr>
      <w:rPr>
        <w:rFonts w:ascii="Wingdings" w:eastAsia="Times New Roman" w:hAnsi="Wingdings"/>
        <w:b w:val="0"/>
        <w:i w:val="0"/>
        <w:strike w:val="0"/>
        <w:dstrike w:val="0"/>
        <w:color w:val="000000"/>
        <w:sz w:val="22"/>
        <w:u w:val="none" w:color="000000"/>
        <w:effect w:val="none"/>
        <w:vertAlign w:val="baseline"/>
      </w:rPr>
    </w:lvl>
    <w:lvl w:ilvl="7" w:tplc="4DC29112">
      <w:start w:val="1"/>
      <w:numFmt w:val="bullet"/>
      <w:lvlText w:val="o"/>
      <w:lvlJc w:val="left"/>
      <w:pPr>
        <w:ind w:left="5040" w:firstLine="0"/>
      </w:pPr>
      <w:rPr>
        <w:rFonts w:ascii="Wingdings" w:eastAsia="Times New Roman" w:hAnsi="Wingdings"/>
        <w:b w:val="0"/>
        <w:i w:val="0"/>
        <w:strike w:val="0"/>
        <w:dstrike w:val="0"/>
        <w:color w:val="000000"/>
        <w:sz w:val="22"/>
        <w:u w:val="none" w:color="000000"/>
        <w:effect w:val="none"/>
        <w:vertAlign w:val="baseline"/>
      </w:rPr>
    </w:lvl>
    <w:lvl w:ilvl="8" w:tplc="DAC8A81C">
      <w:start w:val="1"/>
      <w:numFmt w:val="bullet"/>
      <w:lvlText w:val="▪"/>
      <w:lvlJc w:val="left"/>
      <w:pPr>
        <w:ind w:left="5760" w:firstLine="0"/>
      </w:pPr>
      <w:rPr>
        <w:rFonts w:ascii="Wingdings" w:eastAsia="Times New Roman" w:hAnsi="Wingdings"/>
        <w:b w:val="0"/>
        <w:i w:val="0"/>
        <w:strike w:val="0"/>
        <w:dstrike w:val="0"/>
        <w:color w:val="000000"/>
        <w:sz w:val="22"/>
        <w:u w:val="none" w:color="000000"/>
        <w:effect w:val="none"/>
        <w:vertAlign w:val="baseline"/>
      </w:rPr>
    </w:lvl>
  </w:abstractNum>
  <w:num w:numId="1" w16cid:durableId="439183038">
    <w:abstractNumId w:val="4"/>
  </w:num>
  <w:num w:numId="2" w16cid:durableId="132793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451387">
    <w:abstractNumId w:val="19"/>
  </w:num>
  <w:num w:numId="4" w16cid:durableId="2091078433">
    <w:abstractNumId w:val="20"/>
  </w:num>
  <w:num w:numId="5" w16cid:durableId="1248540595">
    <w:abstractNumId w:val="14"/>
  </w:num>
  <w:num w:numId="6" w16cid:durableId="573396981">
    <w:abstractNumId w:val="25"/>
  </w:num>
  <w:num w:numId="7" w16cid:durableId="1034116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6539047">
    <w:abstractNumId w:val="24"/>
  </w:num>
  <w:num w:numId="9" w16cid:durableId="509099227">
    <w:abstractNumId w:val="13"/>
  </w:num>
  <w:num w:numId="10" w16cid:durableId="1351564970">
    <w:abstractNumId w:val="21"/>
  </w:num>
  <w:num w:numId="11" w16cid:durableId="391930568">
    <w:abstractNumId w:val="23"/>
  </w:num>
  <w:num w:numId="12" w16cid:durableId="147014603">
    <w:abstractNumId w:val="22"/>
  </w:num>
  <w:num w:numId="13" w16cid:durableId="1424297498">
    <w:abstractNumId w:val="18"/>
  </w:num>
  <w:num w:numId="14" w16cid:durableId="1741974482">
    <w:abstractNumId w:val="5"/>
  </w:num>
  <w:num w:numId="15" w16cid:durableId="1921713727">
    <w:abstractNumId w:val="15"/>
  </w:num>
  <w:num w:numId="16" w16cid:durableId="12417489">
    <w:abstractNumId w:val="1"/>
  </w:num>
  <w:num w:numId="17" w16cid:durableId="1674064141">
    <w:abstractNumId w:val="0"/>
  </w:num>
  <w:num w:numId="18" w16cid:durableId="1399938821">
    <w:abstractNumId w:val="3"/>
  </w:num>
  <w:num w:numId="19" w16cid:durableId="4988031">
    <w:abstractNumId w:val="2"/>
  </w:num>
  <w:num w:numId="20" w16cid:durableId="183524433">
    <w:abstractNumId w:val="8"/>
  </w:num>
  <w:num w:numId="21" w16cid:durableId="736325825">
    <w:abstractNumId w:val="10"/>
  </w:num>
  <w:num w:numId="22" w16cid:durableId="1304888565">
    <w:abstractNumId w:val="11"/>
  </w:num>
  <w:num w:numId="23" w16cid:durableId="1366176669">
    <w:abstractNumId w:val="6"/>
  </w:num>
  <w:num w:numId="24" w16cid:durableId="1280919323">
    <w:abstractNumId w:val="7"/>
  </w:num>
  <w:num w:numId="25" w16cid:durableId="1788694991">
    <w:abstractNumId w:val="16"/>
  </w:num>
  <w:num w:numId="26" w16cid:durableId="1519924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54"/>
    <w:rsid w:val="00063354"/>
    <w:rsid w:val="0011405B"/>
    <w:rsid w:val="0019323C"/>
    <w:rsid w:val="00493729"/>
    <w:rsid w:val="006A2E49"/>
    <w:rsid w:val="00903CC7"/>
    <w:rsid w:val="00952E7C"/>
    <w:rsid w:val="00A91935"/>
    <w:rsid w:val="00CD5F52"/>
    <w:rsid w:val="00D71185"/>
    <w:rsid w:val="00DF43AB"/>
    <w:rsid w:val="00F06448"/>
    <w:rsid w:val="00FC3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8888"/>
  <w15:chartTrackingRefBased/>
  <w15:docId w15:val="{3DC080DB-85CF-4336-B555-370AA2BC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3354"/>
    <w:pPr>
      <w:spacing w:line="256" w:lineRule="auto"/>
    </w:pPr>
    <w:rPr>
      <w:kern w:val="2"/>
      <w14:ligatures w14:val="standardContextual"/>
    </w:rPr>
  </w:style>
  <w:style w:type="paragraph" w:styleId="Nadpis3">
    <w:name w:val="heading 3"/>
    <w:basedOn w:val="Normlny"/>
    <w:next w:val="Normlny"/>
    <w:link w:val="Nadpis3Char"/>
    <w:uiPriority w:val="9"/>
    <w:semiHidden/>
    <w:unhideWhenUsed/>
    <w:qFormat/>
    <w:rsid w:val="00063354"/>
    <w:pPr>
      <w:keepNext/>
      <w:tabs>
        <w:tab w:val="num" w:pos="540"/>
      </w:tabs>
      <w:spacing w:after="0" w:line="240" w:lineRule="auto"/>
      <w:jc w:val="both"/>
      <w:outlineLvl w:val="2"/>
    </w:pPr>
    <w:rPr>
      <w:rFonts w:ascii="Arial" w:eastAsia="Times New Roman" w:hAnsi="Arial" w:cs="Times New Roman"/>
      <w:kern w:val="0"/>
      <w:sz w:val="40"/>
      <w:szCs w:val="40"/>
      <w:lang w:eastAsia="sk-SK"/>
      <w14:ligatures w14:val="none"/>
    </w:rPr>
  </w:style>
  <w:style w:type="paragraph" w:styleId="Nadpis5">
    <w:name w:val="heading 5"/>
    <w:basedOn w:val="Normlny"/>
    <w:next w:val="Normlny"/>
    <w:link w:val="Nadpis5Char"/>
    <w:uiPriority w:val="9"/>
    <w:semiHidden/>
    <w:unhideWhenUsed/>
    <w:qFormat/>
    <w:rsid w:val="00063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063354"/>
    <w:rPr>
      <w:rFonts w:ascii="Arial" w:eastAsia="Times New Roman" w:hAnsi="Arial" w:cs="Times New Roman"/>
      <w:sz w:val="40"/>
      <w:szCs w:val="40"/>
      <w:lang w:eastAsia="sk-SK"/>
    </w:rPr>
  </w:style>
  <w:style w:type="paragraph" w:styleId="Zoznamsodrkami">
    <w:name w:val="List Bullet"/>
    <w:basedOn w:val="Normlny"/>
    <w:uiPriority w:val="99"/>
    <w:semiHidden/>
    <w:unhideWhenUsed/>
    <w:rsid w:val="00063354"/>
    <w:pPr>
      <w:numPr>
        <w:numId w:val="1"/>
      </w:numPr>
      <w:contextualSpacing/>
    </w:pPr>
  </w:style>
  <w:style w:type="character" w:customStyle="1" w:styleId="OdsekzoznamuChar">
    <w:name w:val="Odsek zoznamu Char"/>
    <w:aliases w:val="Bullet Number Char,lp1 Char,lp11 Char,List Paragraph11 Char,Bullet 1 Char,Use Case List Paragraph Char,body Char,Odsek zoznamu2 Char,Bullet List Char,FooterText Char,numbered Char,Paragraphe de liste1 Char,ODRAZKY PRVA UROVEN Char"/>
    <w:link w:val="Odsekzoznamu"/>
    <w:uiPriority w:val="34"/>
    <w:qFormat/>
    <w:locked/>
    <w:rsid w:val="00063354"/>
  </w:style>
  <w:style w:type="paragraph" w:styleId="Odsekzoznamu">
    <w:name w:val="List Paragraph"/>
    <w:aliases w:val="Bullet Number,lp1,lp11,List Paragraph11,Bullet 1,Use Case List Paragraph,body,Odsek zoznamu2,Bullet List,FooterText,numbered,Paragraphe de liste1,ODRAZKY PRVA UROVEN,List Paragraph,Nad,Odstavec cíl se seznamem,Odstavec_muj"/>
    <w:basedOn w:val="Normlny"/>
    <w:link w:val="OdsekzoznamuChar"/>
    <w:uiPriority w:val="34"/>
    <w:qFormat/>
    <w:rsid w:val="00063354"/>
    <w:pPr>
      <w:ind w:left="720"/>
      <w:contextualSpacing/>
    </w:pPr>
    <w:rPr>
      <w:kern w:val="0"/>
      <w14:ligatures w14:val="none"/>
    </w:rPr>
  </w:style>
  <w:style w:type="paragraph" w:customStyle="1" w:styleId="AppendixHeading5">
    <w:name w:val="Appendix Heading 5"/>
    <w:basedOn w:val="Nadpis5"/>
    <w:next w:val="Zkladntext"/>
    <w:qFormat/>
    <w:rsid w:val="00063354"/>
    <w:pPr>
      <w:keepLines w:val="0"/>
      <w:spacing w:before="240" w:line="260" w:lineRule="exact"/>
      <w:outlineLvl w:val="9"/>
    </w:pPr>
    <w:rPr>
      <w:rFonts w:ascii="Times New Roman" w:eastAsia="Times New Roman" w:hAnsi="Times New Roman" w:cs="Times New Roman"/>
      <w:i/>
      <w:color w:val="auto"/>
      <w:kern w:val="0"/>
      <w:szCs w:val="20"/>
      <w:lang w:val="en-US"/>
      <w14:ligatures w14:val="none"/>
    </w:rPr>
  </w:style>
  <w:style w:type="paragraph" w:customStyle="1" w:styleId="ClanokIntent2Bullet">
    <w:name w:val="Clanok Intent 2 Bullet"/>
    <w:basedOn w:val="Normlny"/>
    <w:rsid w:val="00063354"/>
    <w:pPr>
      <w:tabs>
        <w:tab w:val="num" w:pos="999"/>
      </w:tabs>
      <w:suppressAutoHyphens/>
      <w:spacing w:after="120" w:line="240" w:lineRule="auto"/>
      <w:jc w:val="both"/>
    </w:pPr>
    <w:rPr>
      <w:rFonts w:ascii="Times New Roman" w:eastAsia="Times New Roman" w:hAnsi="Times New Roman" w:cs="Times New Roman"/>
      <w:kern w:val="0"/>
      <w:szCs w:val="24"/>
      <w:lang w:eastAsia="ar-SA"/>
      <w14:ligatures w14:val="none"/>
    </w:rPr>
  </w:style>
  <w:style w:type="table" w:styleId="Mriekatabuky">
    <w:name w:val="Table Grid"/>
    <w:aliases w:val="Deloitte table 3"/>
    <w:basedOn w:val="Normlnatabuka"/>
    <w:uiPriority w:val="39"/>
    <w:rsid w:val="00063354"/>
    <w:pPr>
      <w:spacing w:after="0" w:line="240" w:lineRule="auto"/>
    </w:pPr>
    <w:rPr>
      <w:rFonts w:eastAsia="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063354"/>
    <w:rPr>
      <w:rFonts w:asciiTheme="majorHAnsi" w:eastAsiaTheme="majorEastAsia" w:hAnsiTheme="majorHAnsi" w:cstheme="majorBidi"/>
      <w:color w:val="2F5496" w:themeColor="accent1" w:themeShade="BF"/>
      <w:kern w:val="2"/>
      <w14:ligatures w14:val="standardContextual"/>
    </w:rPr>
  </w:style>
  <w:style w:type="paragraph" w:styleId="Zkladntext">
    <w:name w:val="Body Text"/>
    <w:basedOn w:val="Normlny"/>
    <w:link w:val="ZkladntextChar"/>
    <w:uiPriority w:val="99"/>
    <w:semiHidden/>
    <w:unhideWhenUsed/>
    <w:rsid w:val="00063354"/>
    <w:pPr>
      <w:spacing w:after="120"/>
    </w:pPr>
  </w:style>
  <w:style w:type="character" w:customStyle="1" w:styleId="ZkladntextChar">
    <w:name w:val="Základný text Char"/>
    <w:basedOn w:val="Predvolenpsmoodseku"/>
    <w:link w:val="Zkladntext"/>
    <w:uiPriority w:val="99"/>
    <w:semiHidden/>
    <w:rsid w:val="00063354"/>
    <w:rPr>
      <w:kern w:val="2"/>
      <w14:ligatures w14:val="standardContextual"/>
    </w:rPr>
  </w:style>
  <w:style w:type="table" w:customStyle="1" w:styleId="Deloittetable31">
    <w:name w:val="Deloitte table 31"/>
    <w:basedOn w:val="Normlnatabuka"/>
    <w:next w:val="Mriekatabuky"/>
    <w:uiPriority w:val="39"/>
    <w:unhideWhenUsed/>
    <w:rsid w:val="00952E7C"/>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5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4276</Words>
  <Characters>24378</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Šuchaň Daniel</dc:creator>
  <cp:keywords/>
  <dc:description/>
  <cp:lastModifiedBy>Morvayová Alena</cp:lastModifiedBy>
  <cp:revision>7</cp:revision>
  <dcterms:created xsi:type="dcterms:W3CDTF">2024-12-08T14:24:00Z</dcterms:created>
  <dcterms:modified xsi:type="dcterms:W3CDTF">2024-12-12T19:48:00Z</dcterms:modified>
</cp:coreProperties>
</file>