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1561A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</w:pPr>
      <w:r w:rsidRPr="003B3BF1">
        <w:rPr>
          <w:rFonts w:ascii="Cambria" w:eastAsia="Times New Roman" w:hAnsi="Cambria" w:cs="Times New Roman"/>
          <w:b/>
          <w:kern w:val="0"/>
          <w:lang w:eastAsia="sk-SK"/>
          <w14:ligatures w14:val="none"/>
        </w:rPr>
        <w:t>Príloha č. 1 - Opis predmetu zákazky</w:t>
      </w:r>
    </w:p>
    <w:p w14:paraId="6960EED2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both"/>
        <w:textAlignment w:val="baseline"/>
        <w:rPr>
          <w:rFonts w:ascii="Cambria" w:eastAsia="Times New Roman" w:hAnsi="Cambria" w:cs="Arial"/>
          <w:kern w:val="0"/>
          <w:lang w:eastAsia="sk-SK"/>
          <w14:ligatures w14:val="none"/>
        </w:rPr>
      </w:pPr>
    </w:p>
    <w:p w14:paraId="46B6E427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both"/>
        <w:textAlignment w:val="baseline"/>
        <w:rPr>
          <w:rFonts w:ascii="Cambria" w:eastAsia="Times New Roman" w:hAnsi="Cambria" w:cs="Arial"/>
          <w:kern w:val="0"/>
          <w:lang w:eastAsia="sk-SK"/>
          <w14:ligatures w14:val="none"/>
        </w:rPr>
      </w:pPr>
    </w:p>
    <w:p w14:paraId="715B7B4A" w14:textId="3C3272A8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both"/>
        <w:textAlignment w:val="baseline"/>
        <w:rPr>
          <w:rFonts w:ascii="Cambria" w:eastAsia="Cambria" w:hAnsi="Cambria" w:cs="Arial"/>
          <w:kern w:val="0"/>
          <w:lang w:eastAsia="sk-SK"/>
          <w14:ligatures w14:val="none"/>
        </w:rPr>
      </w:pP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 xml:space="preserve">Verejný obstarávateľ </w:t>
      </w:r>
      <w:r w:rsidRPr="003B3BF1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>Správa telovýchovných a rekreačných zariadení hlavného mesta Slovenskej republiky Bratislavy, Junácka 4, 831 04 Bratislava, IČO: 00179663</w:t>
      </w: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 xml:space="preserve"> zadáva zákazku s názvom „</w:t>
      </w:r>
      <w:r w:rsidRPr="003B3BF1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>Nákup tovaru do bufetov</w:t>
      </w:r>
      <w:r w:rsidR="00C0377E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 xml:space="preserve"> - pivo</w:t>
      </w: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>“.</w:t>
      </w:r>
    </w:p>
    <w:p w14:paraId="59F38AF3" w14:textId="77777777" w:rsidR="003B3BF1" w:rsidRDefault="003B3BF1" w:rsidP="00CF7E87">
      <w:pPr>
        <w:jc w:val="both"/>
        <w:rPr>
          <w:rFonts w:ascii="Cambria" w:hAnsi="Cambria"/>
        </w:rPr>
      </w:pPr>
    </w:p>
    <w:p w14:paraId="0D26E552" w14:textId="47FBDF07" w:rsidR="00E2094A" w:rsidRPr="00E2094A" w:rsidRDefault="00E2094A" w:rsidP="00E2094A">
      <w:pPr>
        <w:jc w:val="both"/>
        <w:rPr>
          <w:rFonts w:ascii="Cambria" w:hAnsi="Cambria"/>
        </w:rPr>
      </w:pPr>
      <w:r w:rsidRPr="2E645118">
        <w:rPr>
          <w:rFonts w:ascii="Cambria" w:hAnsi="Cambria"/>
        </w:rPr>
        <w:t xml:space="preserve">„Výzva č. </w:t>
      </w:r>
      <w:r w:rsidR="003F33D4">
        <w:rPr>
          <w:rFonts w:ascii="Cambria" w:hAnsi="Cambria"/>
        </w:rPr>
        <w:t>5</w:t>
      </w:r>
      <w:r w:rsidR="003F33D4" w:rsidRPr="2E645118">
        <w:rPr>
          <w:rFonts w:ascii="Cambria" w:hAnsi="Cambria"/>
        </w:rPr>
        <w:t xml:space="preserve"> </w:t>
      </w:r>
      <w:r w:rsidRPr="2E645118">
        <w:rPr>
          <w:rFonts w:ascii="Cambria" w:hAnsi="Cambria"/>
        </w:rPr>
        <w:t>– Nákup tovaru do bufetov</w:t>
      </w:r>
      <w:r w:rsidR="000B590F">
        <w:rPr>
          <w:rFonts w:ascii="Cambria" w:hAnsi="Cambria"/>
        </w:rPr>
        <w:t xml:space="preserve"> - pivo</w:t>
      </w:r>
      <w:r w:rsidRPr="2E645118">
        <w:rPr>
          <w:rFonts w:ascii="Cambria" w:hAnsi="Cambria"/>
        </w:rPr>
        <w:t>“ sa zadáva v rámci DNS „Nákup potravín, nápojov a príbuzných produktov“, vyhláseného verejným obstarávateľom Hlavné mesto SR Bratislava. Kompletné informácie o predmetnej výzve nájdete na t</w:t>
      </w:r>
      <w:r w:rsidR="3CE07DB2" w:rsidRPr="2E645118">
        <w:rPr>
          <w:rFonts w:ascii="Cambria" w:hAnsi="Cambria"/>
        </w:rPr>
        <w:t>omto</w:t>
      </w:r>
      <w:r w:rsidRPr="2E645118">
        <w:rPr>
          <w:rFonts w:ascii="Cambria" w:hAnsi="Cambria"/>
        </w:rPr>
        <w:t xml:space="preserve"> </w:t>
      </w:r>
      <w:r w:rsidR="74A218C9" w:rsidRPr="2E645118">
        <w:rPr>
          <w:rFonts w:ascii="Cambria" w:hAnsi="Cambria"/>
        </w:rPr>
        <w:t>odkaze</w:t>
      </w:r>
      <w:r w:rsidRPr="2E645118">
        <w:rPr>
          <w:rFonts w:ascii="Cambria" w:hAnsi="Cambria"/>
        </w:rPr>
        <w:t>:</w:t>
      </w:r>
    </w:p>
    <w:p w14:paraId="3EDE011A" w14:textId="3F45C281" w:rsidR="00E2094A" w:rsidRPr="00BE325B" w:rsidRDefault="00BE325B" w:rsidP="00E2094A">
      <w:pPr>
        <w:jc w:val="both"/>
        <w:rPr>
          <w:rFonts w:ascii="Cambria" w:hAnsi="Cambria"/>
        </w:rPr>
      </w:pPr>
      <w:hyperlink r:id="rId9" w:history="1">
        <w:r w:rsidRPr="00BE325B">
          <w:rPr>
            <w:rStyle w:val="Hypertextovprepojenie"/>
            <w:rFonts w:ascii="Cambria" w:hAnsi="Cambria"/>
          </w:rPr>
          <w:t>https://josephine.proebiz.com/sk/tender/63023/summary</w:t>
        </w:r>
      </w:hyperlink>
      <w:r w:rsidRPr="00BE325B">
        <w:rPr>
          <w:rFonts w:ascii="Cambria" w:hAnsi="Cambria"/>
        </w:rPr>
        <w:t xml:space="preserve"> </w:t>
      </w:r>
      <w:r w:rsidR="00E2094A" w:rsidRPr="00BE325B">
        <w:rPr>
          <w:rFonts w:ascii="Cambria" w:hAnsi="Cambria"/>
        </w:rPr>
        <w:t xml:space="preserve"> </w:t>
      </w:r>
    </w:p>
    <w:p w14:paraId="4DCE6C94" w14:textId="3E7D14E9" w:rsidR="00CF7E87" w:rsidRPr="00CF7E87" w:rsidRDefault="063AE2F7" w:rsidP="00CF7E87">
      <w:pPr>
        <w:jc w:val="both"/>
        <w:rPr>
          <w:rFonts w:ascii="Cambria" w:hAnsi="Cambria"/>
        </w:rPr>
      </w:pPr>
      <w:r w:rsidRPr="3C5B2353">
        <w:rPr>
          <w:rFonts w:ascii="Cambria" w:hAnsi="Cambria"/>
        </w:rPr>
        <w:t xml:space="preserve">Predmetom </w:t>
      </w:r>
      <w:r w:rsidR="49762460" w:rsidRPr="3C5B2353">
        <w:rPr>
          <w:rFonts w:ascii="Cambria" w:hAnsi="Cambria"/>
        </w:rPr>
        <w:t>výzv</w:t>
      </w:r>
      <w:r w:rsidRPr="3C5B2353">
        <w:rPr>
          <w:rFonts w:ascii="Cambria" w:hAnsi="Cambria"/>
        </w:rPr>
        <w:t xml:space="preserve">y je </w:t>
      </w:r>
      <w:r w:rsidR="00436F98" w:rsidRPr="00436F98">
        <w:rPr>
          <w:rFonts w:ascii="Cambria" w:hAnsi="Cambria"/>
        </w:rPr>
        <w:t xml:space="preserve">nákup nealkoholického a alkoholického piva </w:t>
      </w:r>
      <w:r w:rsidRPr="3C5B2353">
        <w:rPr>
          <w:rFonts w:ascii="Cambria" w:hAnsi="Cambria"/>
        </w:rPr>
        <w:t xml:space="preserve">do bufetov pre </w:t>
      </w:r>
      <w:r w:rsidR="4A2D80C1" w:rsidRPr="3C5B2353">
        <w:rPr>
          <w:rFonts w:ascii="Cambria" w:hAnsi="Cambria"/>
        </w:rPr>
        <w:t xml:space="preserve">TIPOS Aréna </w:t>
      </w:r>
      <w:r w:rsidRPr="3C5B2353">
        <w:rPr>
          <w:rFonts w:ascii="Cambria" w:hAnsi="Cambria"/>
        </w:rPr>
        <w:t xml:space="preserve">Zimný štadión Ondreja </w:t>
      </w:r>
      <w:proofErr w:type="spellStart"/>
      <w:r w:rsidRPr="3C5B2353">
        <w:rPr>
          <w:rFonts w:ascii="Cambria" w:hAnsi="Cambria"/>
        </w:rPr>
        <w:t>Nepelu</w:t>
      </w:r>
      <w:proofErr w:type="spellEnd"/>
      <w:r w:rsidRPr="3C5B2353">
        <w:rPr>
          <w:rFonts w:ascii="Cambria" w:hAnsi="Cambria"/>
        </w:rPr>
        <w:t xml:space="preserve"> a Zimný štadión </w:t>
      </w:r>
      <w:proofErr w:type="spellStart"/>
      <w:r w:rsidRPr="3C5B2353">
        <w:rPr>
          <w:rFonts w:ascii="Cambria" w:hAnsi="Cambria"/>
        </w:rPr>
        <w:t>Harmincov</w:t>
      </w:r>
      <w:r w:rsidR="17DE362B" w:rsidRPr="3C5B2353">
        <w:rPr>
          <w:rFonts w:ascii="Cambria" w:hAnsi="Cambria"/>
        </w:rPr>
        <w:t>a</w:t>
      </w:r>
      <w:proofErr w:type="spellEnd"/>
      <w:r w:rsidRPr="3C5B2353">
        <w:rPr>
          <w:rFonts w:ascii="Cambria" w:hAnsi="Cambria"/>
        </w:rPr>
        <w:t>. Dodanie tovaru a vyloženie tovaru bude v mieste dodania určeného verejným obstarávateľom v súlade s príslušnými legislatívnymi a hygienickými predpismi. Množstvá sú určené ako predpokladané a nie sú pre verejného obstarávateľa záväzné, nakoľko sa ich počet počas zmluvného vzťahu môže zmeniť.</w:t>
      </w:r>
    </w:p>
    <w:p w14:paraId="33B5C32E" w14:textId="564E2E26" w:rsidR="0096654E" w:rsidRPr="00742A73" w:rsidRDefault="00126E23" w:rsidP="0096654E">
      <w:pPr>
        <w:jc w:val="both"/>
        <w:rPr>
          <w:rFonts w:ascii="Cambria" w:hAnsi="Cambria"/>
          <w:b/>
          <w:bCs/>
        </w:rPr>
      </w:pPr>
      <w:r w:rsidRPr="00126E23">
        <w:rPr>
          <w:rFonts w:ascii="Cambria" w:hAnsi="Cambria"/>
          <w:b/>
          <w:bCs/>
        </w:rPr>
        <w:t>Špecifikácia minimálnych požiadaviek pre dodávaný tovar</w:t>
      </w:r>
    </w:p>
    <w:tbl>
      <w:tblPr>
        <w:tblW w:w="9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041"/>
        <w:gridCol w:w="1696"/>
        <w:gridCol w:w="1238"/>
      </w:tblGrid>
      <w:tr w:rsidR="00126E23" w:rsidRPr="00175952" w14:paraId="300D616C" w14:textId="77777777" w:rsidTr="00126E23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7AC"/>
            <w:noWrap/>
            <w:vAlign w:val="center"/>
            <w:hideMark/>
          </w:tcPr>
          <w:p w14:paraId="3FBCB48D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Názov tovaru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7AC"/>
            <w:vAlign w:val="center"/>
            <w:hideMark/>
          </w:tcPr>
          <w:p w14:paraId="4567571F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Merná jednotka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7AC"/>
            <w:vAlign w:val="center"/>
            <w:hideMark/>
          </w:tcPr>
          <w:p w14:paraId="28860832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Predpokladaný odber ks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7AC"/>
            <w:vAlign w:val="center"/>
            <w:hideMark/>
          </w:tcPr>
          <w:p w14:paraId="38F52807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Počet ks v balení</w:t>
            </w:r>
          </w:p>
        </w:tc>
      </w:tr>
      <w:tr w:rsidR="00563AE6" w:rsidRPr="00175952" w14:paraId="730A4856" w14:textId="77777777" w:rsidTr="00126E23">
        <w:trPr>
          <w:trHeight w:val="29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952C" w14:textId="3611CB16" w:rsidR="00563AE6" w:rsidRPr="00175952" w:rsidRDefault="49685AB9" w:rsidP="00563A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Staropramen</w:t>
            </w:r>
            <w:proofErr w:type="spellEnd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10</w:t>
            </w:r>
            <w:r w:rsidR="5F0D316C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, objem</w:t>
            </w:r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keg</w:t>
            </w:r>
            <w:proofErr w:type="spellEnd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50 l</w:t>
            </w:r>
            <w:r w:rsidR="15FC1898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pivo výčapné svetlé, obsah alkoholu 4,0 </w:t>
            </w:r>
            <w:r w:rsidR="3CEE74FC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="3CEE74FC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obj</w:t>
            </w:r>
            <w:proofErr w:type="spellEnd"/>
            <w:r w:rsidR="3CEE74FC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.,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D9F" w14:textId="0C2AB5E0" w:rsidR="00563AE6" w:rsidRPr="00175952" w:rsidRDefault="49685AB9" w:rsidP="00563AE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k</w:t>
            </w:r>
            <w:r w:rsidR="26A0C443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eg</w:t>
            </w:r>
            <w:proofErr w:type="spellEnd"/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FEED" w14:textId="2FA3F482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08C7C" w14:textId="3C8AE98E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</w:tr>
      <w:tr w:rsidR="00563AE6" w:rsidRPr="00175952" w14:paraId="46E06419" w14:textId="77777777" w:rsidTr="00126E23">
        <w:trPr>
          <w:trHeight w:val="291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FC88" w14:textId="287030DE" w:rsidR="00563AE6" w:rsidRPr="00175952" w:rsidRDefault="49685AB9" w:rsidP="00563A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Staropramen</w:t>
            </w:r>
            <w:proofErr w:type="spellEnd"/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10</w:t>
            </w:r>
            <w:r w:rsidR="368E5EE3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</w:t>
            </w:r>
            <w:r w:rsidR="577395C2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pivo výčapné svetlé, pasterizované obsah alkoholu 4,0 % </w:t>
            </w:r>
            <w:proofErr w:type="spellStart"/>
            <w:r w:rsidR="577395C2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ob</w:t>
            </w:r>
            <w:r w:rsidR="0024759D">
              <w:rPr>
                <w:rFonts w:ascii="Cambria" w:hAnsi="Cambria"/>
                <w:color w:val="000000" w:themeColor="text1"/>
                <w:sz w:val="22"/>
                <w:szCs w:val="22"/>
              </w:rPr>
              <w:t>j</w:t>
            </w:r>
            <w:proofErr w:type="spellEnd"/>
            <w:r w:rsidR="0024759D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  <w:r w:rsidR="577395C2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</w:t>
            </w:r>
            <w:r w:rsidR="368E5EE3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>materiál obalu</w:t>
            </w:r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plech</w:t>
            </w:r>
            <w:r w:rsidR="63164629"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ovka, objem </w:t>
            </w:r>
            <w:r w:rsidRPr="3C5B235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0,5 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FD2" w14:textId="70C89F7D" w:rsidR="00563AE6" w:rsidRPr="00175952" w:rsidRDefault="00563AE6" w:rsidP="00563AE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338" w14:textId="2A7DEFEE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5E5F93B1">
              <w:rPr>
                <w:rFonts w:ascii="Cambria" w:hAnsi="Cambria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30C6B" w14:textId="2BC475AD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</w:tr>
      <w:tr w:rsidR="00563AE6" w:rsidRPr="00175952" w14:paraId="1E0C15D0" w14:textId="77777777" w:rsidTr="00126E23">
        <w:trPr>
          <w:trHeight w:val="291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FD42" w14:textId="5F587143" w:rsidR="00563AE6" w:rsidRPr="00175952" w:rsidRDefault="49685AB9" w:rsidP="00563A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Staropramen</w:t>
            </w:r>
            <w:proofErr w:type="spellEnd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nealko</w:t>
            </w:r>
            <w:r w:rsidR="7F0CB356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holické pivo, objem</w:t>
            </w:r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0,5</w:t>
            </w:r>
            <w:r w:rsidR="509F6712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  <w:r w:rsidR="4724E1B7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</w:t>
            </w:r>
            <w:r w:rsidR="0864D80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obsah alkoholu maximál</w:t>
            </w:r>
            <w:r w:rsidR="190B1E54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n</w:t>
            </w:r>
            <w:r w:rsidR="0864D80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e 0,5 % </w:t>
            </w:r>
            <w:proofErr w:type="spellStart"/>
            <w:r w:rsidR="0864D80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obj</w:t>
            </w:r>
            <w:proofErr w:type="spellEnd"/>
            <w:r w:rsidR="0864D80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., </w:t>
            </w:r>
            <w:r w:rsidR="4724E1B7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="33A759E6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a</w:t>
            </w:r>
            <w:r w:rsidR="4724E1B7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teriál obalu</w:t>
            </w:r>
            <w:r w:rsidR="003563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plech</w:t>
            </w:r>
            <w:r w:rsidR="15D52B00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ovka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8F36" w14:textId="44A2CBEA" w:rsidR="00563AE6" w:rsidRPr="00175952" w:rsidRDefault="00563AE6" w:rsidP="00563AE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A57" w14:textId="229FA8E2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68869" w14:textId="4DF33209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</w:tr>
      <w:tr w:rsidR="00563AE6" w:rsidRPr="00175952" w14:paraId="094A438E" w14:textId="77777777" w:rsidTr="00126E23">
        <w:trPr>
          <w:trHeight w:val="291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9518" w14:textId="0888F12B" w:rsidR="00563AE6" w:rsidRPr="00175952" w:rsidRDefault="0EF6DD92" w:rsidP="00563A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Staropramen</w:t>
            </w:r>
            <w:proofErr w:type="spellEnd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Cool</w:t>
            </w:r>
            <w:proofErr w:type="spellEnd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Radler</w:t>
            </w:r>
            <w:proofErr w:type="spellEnd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citrón</w:t>
            </w:r>
            <w:r w:rsidR="6A9D5535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</w:t>
            </w:r>
            <w:r w:rsidR="2273D0CA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miešaný nápoj z nealkoholického piva</w:t>
            </w:r>
            <w:r w:rsidR="5A7B0C4B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s cukrom a sladidlom</w:t>
            </w:r>
            <w:r w:rsidR="777D238A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</w:t>
            </w:r>
            <w:r w:rsidR="291A5DB5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pasterizovaný</w:t>
            </w:r>
            <w:r w:rsidR="59693F30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</w:t>
            </w:r>
            <w:r w:rsidR="777D238A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zloženie: pivo nealkoholické min. 49%, rozriedená  o</w:t>
            </w:r>
            <w:r w:rsidR="064F9C70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voc</w:t>
            </w:r>
            <w:r w:rsidR="777D238A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ná zložka</w:t>
            </w:r>
            <w:r w:rsidR="3B23106E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min. 49 %</w:t>
            </w:r>
            <w:r w:rsidR="6986A60F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obsah citrónovej šťavy z koncentrátu min. 2,3 %, </w:t>
            </w:r>
            <w:r w:rsidR="6A9D5535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objem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0,5</w:t>
            </w:r>
            <w:r w:rsidR="30CBDA5A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  <w:r w:rsidR="24C469E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 materiál obalu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plech</w:t>
            </w:r>
            <w:r w:rsidR="5671FE5C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ovka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8CF7" w14:textId="2F74A3FC" w:rsidR="00563AE6" w:rsidRPr="00175952" w:rsidRDefault="00563AE6" w:rsidP="00563AE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201" w14:textId="7BDFE9D3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94C7" w14:textId="7FB31C72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</w:tr>
      <w:tr w:rsidR="00563AE6" w:rsidRPr="00175952" w14:paraId="36C6774C" w14:textId="77777777" w:rsidTr="00126E23">
        <w:trPr>
          <w:trHeight w:val="291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46FA" w14:textId="0F83E771" w:rsidR="00563AE6" w:rsidRPr="00175952" w:rsidRDefault="0F4B4C8F" w:rsidP="3C5B2353">
            <w:pPr>
              <w:spacing w:after="0" w:line="240" w:lineRule="auto"/>
              <w:rPr>
                <w:rFonts w:ascii="Cambria" w:hAnsi="Cambria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Staropramen</w:t>
            </w:r>
            <w:proofErr w:type="spellEnd"/>
            <w:r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Cool</w:t>
            </w:r>
            <w:proofErr w:type="spellEnd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Radler</w:t>
            </w:r>
            <w:proofErr w:type="spellEnd"/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grep</w:t>
            </w:r>
            <w:r w:rsidR="6B834A4B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</w:t>
            </w:r>
            <w:r w:rsidR="5B28098D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miešaný nápoj z nealkoholického piva s cukrom a sladidlom</w:t>
            </w:r>
            <w:r w:rsidR="126CA953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pasterizovaný, zloženie: pivo nealkoholické min. 50%, rozriedená  ovocná zložka min. 45 %, obsah </w:t>
            </w:r>
            <w:r w:rsidR="43604C71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grapefruitovej</w:t>
            </w:r>
            <w:r w:rsidR="126CA953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šťavy z koncentrátu min. 2,3 %,</w:t>
            </w:r>
            <w:r w:rsidR="6B834A4B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objem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0,5</w:t>
            </w:r>
            <w:r w:rsidR="178796A2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  <w:r w:rsidR="3CF84953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,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00F54260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materiál obalu </w:t>
            </w:r>
            <w:r w:rsidR="49685AB9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plech</w:t>
            </w:r>
            <w:r w:rsidR="6AFB85C0" w:rsidRPr="35E49847">
              <w:rPr>
                <w:rFonts w:ascii="Cambria" w:hAnsi="Cambria"/>
                <w:color w:val="000000" w:themeColor="text1"/>
                <w:sz w:val="22"/>
                <w:szCs w:val="22"/>
              </w:rPr>
              <w:t>ovka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4A1" w14:textId="3D66C805" w:rsidR="00563AE6" w:rsidRPr="00175952" w:rsidRDefault="00563AE6" w:rsidP="00563AE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93A0" w14:textId="43E5532B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30369" w14:textId="58027143" w:rsidR="00563AE6" w:rsidRPr="00175952" w:rsidRDefault="00563AE6" w:rsidP="00563AE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</w:tr>
    </w:tbl>
    <w:p w14:paraId="3C651925" w14:textId="77777777" w:rsidR="002408CF" w:rsidRDefault="002408CF" w:rsidP="002408CF">
      <w:pPr>
        <w:jc w:val="both"/>
        <w:rPr>
          <w:rFonts w:ascii="Cambria" w:hAnsi="Cambria"/>
        </w:rPr>
      </w:pPr>
    </w:p>
    <w:p w14:paraId="04563FBB" w14:textId="10AE8863" w:rsidR="002408CF" w:rsidRPr="002408CF" w:rsidRDefault="002408CF" w:rsidP="002408CF">
      <w:pPr>
        <w:jc w:val="both"/>
        <w:rPr>
          <w:rFonts w:ascii="Cambria" w:hAnsi="Cambria"/>
        </w:rPr>
      </w:pPr>
      <w:r w:rsidRPr="002408CF">
        <w:rPr>
          <w:rFonts w:ascii="Cambria" w:hAnsi="Cambria"/>
        </w:rPr>
        <w:t xml:space="preserve">V prípade, že Súťažné podklady, alebo ich ľubovoľná časť uvádza komerčný názov výrobku a/alebo výrobcu, resp. typové radové resp. iné označenie spojené s jediným výrobcom, sa tento výrobok uvádza ako referenčný, pričom platí, že uchádzač je oprávnený ponúknuť kvalitatívny ekvivalent takéhoto výrobku. Dôkazné bremeno kvalitatívnej ekvivalencie </w:t>
      </w:r>
      <w:r w:rsidRPr="002408CF">
        <w:rPr>
          <w:rFonts w:ascii="Cambria" w:hAnsi="Cambria"/>
        </w:rPr>
        <w:lastRenderedPageBreak/>
        <w:t xml:space="preserve">znáša uchádzač predložením certifikátu, resp. katalógového listu alebo iného dokumentu obsahujúceho popis kvalitatívnych vlastností ponúkaného ekvivalentného výrobku. </w:t>
      </w:r>
      <w:r w:rsidR="00C0377E" w:rsidRPr="00C0377E">
        <w:rPr>
          <w:rFonts w:ascii="Cambria" w:hAnsi="Cambria"/>
        </w:rPr>
        <w:t>Zoznam ekvivalentov predloží uchádzač v ponuke spolu s dokumentami obsahujúcimi popis kvalitatívnych vlastností.</w:t>
      </w:r>
    </w:p>
    <w:p w14:paraId="413B9491" w14:textId="63B45E81" w:rsidR="003C0E15" w:rsidRPr="003C0E15" w:rsidRDefault="003C0E15" w:rsidP="00AB0102">
      <w:pPr>
        <w:jc w:val="both"/>
        <w:rPr>
          <w:rFonts w:ascii="Cambria" w:hAnsi="Cambria"/>
        </w:rPr>
      </w:pPr>
      <w:r w:rsidRPr="003C0E15">
        <w:rPr>
          <w:rFonts w:ascii="Cambria" w:hAnsi="Cambria"/>
        </w:rPr>
        <w:tab/>
      </w:r>
    </w:p>
    <w:p w14:paraId="6B69B24A" w14:textId="7C67566B" w:rsidR="003C0E15" w:rsidRDefault="003C0E15" w:rsidP="003C0E15">
      <w:pPr>
        <w:jc w:val="both"/>
        <w:rPr>
          <w:rFonts w:ascii="Cambria" w:hAnsi="Cambria"/>
        </w:rPr>
      </w:pPr>
    </w:p>
    <w:p w14:paraId="088A3CF1" w14:textId="77777777" w:rsidR="00CD62EA" w:rsidRDefault="00CD62EA" w:rsidP="0096654E">
      <w:pPr>
        <w:jc w:val="both"/>
        <w:rPr>
          <w:rFonts w:ascii="Cambria" w:hAnsi="Cambria"/>
        </w:rPr>
      </w:pPr>
    </w:p>
    <w:p w14:paraId="55624CE7" w14:textId="77777777" w:rsidR="00CD62EA" w:rsidRPr="00CD62EA" w:rsidRDefault="00CD62EA" w:rsidP="00CD62EA"/>
    <w:p w14:paraId="3F2F638A" w14:textId="77777777" w:rsidR="00CD62EA" w:rsidRPr="0096654E" w:rsidRDefault="00CD62EA" w:rsidP="0096654E">
      <w:pPr>
        <w:jc w:val="both"/>
        <w:rPr>
          <w:rFonts w:ascii="Cambria" w:hAnsi="Cambria"/>
        </w:rPr>
      </w:pPr>
    </w:p>
    <w:sectPr w:rsidR="00CD62EA" w:rsidRPr="0096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F2DA2"/>
    <w:multiLevelType w:val="hybridMultilevel"/>
    <w:tmpl w:val="61CC3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87"/>
    <w:rsid w:val="000020C6"/>
    <w:rsid w:val="00032D30"/>
    <w:rsid w:val="00074627"/>
    <w:rsid w:val="000B1EE3"/>
    <w:rsid w:val="000B590F"/>
    <w:rsid w:val="000E2CDC"/>
    <w:rsid w:val="00124147"/>
    <w:rsid w:val="00126E23"/>
    <w:rsid w:val="0015063D"/>
    <w:rsid w:val="00175952"/>
    <w:rsid w:val="001C67A3"/>
    <w:rsid w:val="00205CA7"/>
    <w:rsid w:val="0021777D"/>
    <w:rsid w:val="002408CF"/>
    <w:rsid w:val="0024759D"/>
    <w:rsid w:val="00284615"/>
    <w:rsid w:val="003326C1"/>
    <w:rsid w:val="00356347"/>
    <w:rsid w:val="003673F1"/>
    <w:rsid w:val="003A7F5F"/>
    <w:rsid w:val="003B3BF1"/>
    <w:rsid w:val="003C0E15"/>
    <w:rsid w:val="003F33D4"/>
    <w:rsid w:val="00436F98"/>
    <w:rsid w:val="004D76FD"/>
    <w:rsid w:val="00500F6F"/>
    <w:rsid w:val="005279DF"/>
    <w:rsid w:val="00547763"/>
    <w:rsid w:val="00563AE6"/>
    <w:rsid w:val="005B211D"/>
    <w:rsid w:val="005C5E7F"/>
    <w:rsid w:val="006A01E3"/>
    <w:rsid w:val="006F6E3A"/>
    <w:rsid w:val="007070F8"/>
    <w:rsid w:val="00742A73"/>
    <w:rsid w:val="0086015A"/>
    <w:rsid w:val="008822E8"/>
    <w:rsid w:val="008C0B40"/>
    <w:rsid w:val="008F3CEE"/>
    <w:rsid w:val="00960F45"/>
    <w:rsid w:val="0096654E"/>
    <w:rsid w:val="009A48BA"/>
    <w:rsid w:val="009F21FB"/>
    <w:rsid w:val="00A95F6F"/>
    <w:rsid w:val="00AB0102"/>
    <w:rsid w:val="00AD4F70"/>
    <w:rsid w:val="00B22B1E"/>
    <w:rsid w:val="00B40FEA"/>
    <w:rsid w:val="00B46531"/>
    <w:rsid w:val="00B77AD5"/>
    <w:rsid w:val="00BE325B"/>
    <w:rsid w:val="00BF4442"/>
    <w:rsid w:val="00C0377E"/>
    <w:rsid w:val="00C13D6A"/>
    <w:rsid w:val="00C21FC7"/>
    <w:rsid w:val="00C63C3A"/>
    <w:rsid w:val="00CD62EA"/>
    <w:rsid w:val="00CE0445"/>
    <w:rsid w:val="00CE3144"/>
    <w:rsid w:val="00CF7E87"/>
    <w:rsid w:val="00D10D9F"/>
    <w:rsid w:val="00D70746"/>
    <w:rsid w:val="00DB09B8"/>
    <w:rsid w:val="00DF6913"/>
    <w:rsid w:val="00E0761D"/>
    <w:rsid w:val="00E2094A"/>
    <w:rsid w:val="00F54260"/>
    <w:rsid w:val="00FA1066"/>
    <w:rsid w:val="00FA3297"/>
    <w:rsid w:val="063AE2F7"/>
    <w:rsid w:val="064F9C70"/>
    <w:rsid w:val="07D64CF8"/>
    <w:rsid w:val="08594FAF"/>
    <w:rsid w:val="0864D80D"/>
    <w:rsid w:val="0B73C3B6"/>
    <w:rsid w:val="0EF6DD92"/>
    <w:rsid w:val="0F4B4C8F"/>
    <w:rsid w:val="1145BA9F"/>
    <w:rsid w:val="117A6265"/>
    <w:rsid w:val="126CA953"/>
    <w:rsid w:val="15D52B00"/>
    <w:rsid w:val="15FC1898"/>
    <w:rsid w:val="178796A2"/>
    <w:rsid w:val="17DE362B"/>
    <w:rsid w:val="190B1E54"/>
    <w:rsid w:val="2128386B"/>
    <w:rsid w:val="2273D0CA"/>
    <w:rsid w:val="23745398"/>
    <w:rsid w:val="24C469ED"/>
    <w:rsid w:val="264D889A"/>
    <w:rsid w:val="26A0C443"/>
    <w:rsid w:val="291A5DB5"/>
    <w:rsid w:val="2E645118"/>
    <w:rsid w:val="30CBDA5A"/>
    <w:rsid w:val="33A759E6"/>
    <w:rsid w:val="35E49847"/>
    <w:rsid w:val="368E5EE3"/>
    <w:rsid w:val="3B23106E"/>
    <w:rsid w:val="3C5B2353"/>
    <w:rsid w:val="3CE07DB2"/>
    <w:rsid w:val="3CEE74FC"/>
    <w:rsid w:val="3CF84953"/>
    <w:rsid w:val="433843C1"/>
    <w:rsid w:val="43604C71"/>
    <w:rsid w:val="4724E1B7"/>
    <w:rsid w:val="49685AB9"/>
    <w:rsid w:val="496D5647"/>
    <w:rsid w:val="49762460"/>
    <w:rsid w:val="4A2D80C1"/>
    <w:rsid w:val="4B4D1FF5"/>
    <w:rsid w:val="4BAD21BD"/>
    <w:rsid w:val="509F6712"/>
    <w:rsid w:val="51A29864"/>
    <w:rsid w:val="553D6339"/>
    <w:rsid w:val="55D1ED11"/>
    <w:rsid w:val="5671FE5C"/>
    <w:rsid w:val="577395C2"/>
    <w:rsid w:val="59693F30"/>
    <w:rsid w:val="5A7B0C4B"/>
    <w:rsid w:val="5B28098D"/>
    <w:rsid w:val="5E5F93B1"/>
    <w:rsid w:val="5F0D316C"/>
    <w:rsid w:val="60BC32EC"/>
    <w:rsid w:val="6117E586"/>
    <w:rsid w:val="63164629"/>
    <w:rsid w:val="6986A60F"/>
    <w:rsid w:val="6A9D5535"/>
    <w:rsid w:val="6AFB85C0"/>
    <w:rsid w:val="6B834A4B"/>
    <w:rsid w:val="6FE2B94C"/>
    <w:rsid w:val="74A218C9"/>
    <w:rsid w:val="7646C4B8"/>
    <w:rsid w:val="777D238A"/>
    <w:rsid w:val="7E264CBA"/>
    <w:rsid w:val="7E382233"/>
    <w:rsid w:val="7F0CB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EEA2"/>
  <w15:chartTrackingRefBased/>
  <w15:docId w15:val="{86F62E59-9164-4DEB-BD65-F6DAE756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7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7E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7E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7E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7E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7E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7E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7E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7E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7E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7E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7E8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6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477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77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77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7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76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2094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2094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13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josephine.proebiz.com/sk/tender/6302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E566D-3098-4D18-A856-D5968F76D483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3D0EC3D0-77F9-4B10-9AAF-380C3B789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E6CEA-6088-4F06-B7B6-29C4BA7BF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BA169-A13D-409B-A2E8-18367F60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Košútová</dc:creator>
  <cp:keywords/>
  <dc:description/>
  <cp:lastModifiedBy>Monika Košútová</cp:lastModifiedBy>
  <cp:revision>27</cp:revision>
  <dcterms:created xsi:type="dcterms:W3CDTF">2024-12-04T12:02:00Z</dcterms:created>
  <dcterms:modified xsi:type="dcterms:W3CDTF">2024-12-19T13:20:00Z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